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2B3C06" w14:textId="77777777" w:rsidR="00311100" w:rsidRPr="00195099" w:rsidRDefault="00311100" w:rsidP="00195099">
      <w:pPr>
        <w:contextualSpacing/>
        <w:jc w:val="both"/>
        <w:rPr>
          <w:rFonts w:ascii="Avenir Book" w:hAnsi="Avenir Book"/>
          <w:u w:val="single"/>
        </w:rPr>
      </w:pPr>
      <w:r w:rsidRPr="00195099">
        <w:rPr>
          <w:rFonts w:ascii="Avenir Book" w:hAnsi="Avenir Book"/>
          <w:u w:val="single"/>
        </w:rPr>
        <w:t xml:space="preserve">Week 4 - Reading Notes </w:t>
      </w:r>
    </w:p>
    <w:p w14:paraId="52AAAB57" w14:textId="77777777" w:rsidR="00311100" w:rsidRPr="00195099" w:rsidRDefault="00311100" w:rsidP="00195099">
      <w:pPr>
        <w:contextualSpacing/>
        <w:jc w:val="both"/>
        <w:rPr>
          <w:rFonts w:ascii="Avenir Book" w:hAnsi="Avenir Book"/>
          <w:i/>
        </w:rPr>
      </w:pPr>
      <w:r w:rsidRPr="00195099">
        <w:rPr>
          <w:rFonts w:ascii="Avenir Book" w:hAnsi="Avenir Book"/>
          <w:i/>
        </w:rPr>
        <w:t>Case Study: Rwanda: Sexual Violence</w:t>
      </w:r>
    </w:p>
    <w:p w14:paraId="787BF76D" w14:textId="77777777" w:rsidR="00311100" w:rsidRPr="00195099" w:rsidRDefault="00311100" w:rsidP="00195099">
      <w:pPr>
        <w:contextualSpacing/>
        <w:jc w:val="both"/>
        <w:rPr>
          <w:rFonts w:ascii="Avenir Book" w:hAnsi="Avenir Book"/>
        </w:rPr>
      </w:pPr>
    </w:p>
    <w:p w14:paraId="46D01419" w14:textId="77777777" w:rsidR="00311100" w:rsidRPr="00195099" w:rsidRDefault="00311100" w:rsidP="00195099">
      <w:pPr>
        <w:contextualSpacing/>
        <w:jc w:val="both"/>
        <w:rPr>
          <w:rFonts w:ascii="Avenir Book" w:hAnsi="Avenir Book"/>
        </w:rPr>
      </w:pPr>
      <w:r w:rsidRPr="00195099">
        <w:rPr>
          <w:rFonts w:ascii="Avenir Book" w:hAnsi="Avenir Book"/>
        </w:rPr>
        <w:t>Variation of Sexual Violence During War</w:t>
      </w:r>
    </w:p>
    <w:p w14:paraId="379FD488" w14:textId="77777777" w:rsidR="00311100" w:rsidRPr="00195099" w:rsidRDefault="00311100" w:rsidP="00195099">
      <w:pPr>
        <w:contextualSpacing/>
        <w:jc w:val="both"/>
        <w:rPr>
          <w:rFonts w:ascii="Avenir Book" w:hAnsi="Avenir Book"/>
          <w:i/>
        </w:rPr>
      </w:pPr>
      <w:r w:rsidRPr="00195099">
        <w:rPr>
          <w:rFonts w:ascii="Avenir Book" w:hAnsi="Avenir Book"/>
          <w:i/>
        </w:rPr>
        <w:t>By: Wood, Elisabeth Jean</w:t>
      </w:r>
    </w:p>
    <w:p w14:paraId="09A929E5" w14:textId="77777777" w:rsidR="00311100" w:rsidRPr="00195099" w:rsidRDefault="00311100" w:rsidP="00195099">
      <w:pPr>
        <w:contextualSpacing/>
        <w:jc w:val="both"/>
        <w:rPr>
          <w:rFonts w:ascii="Avenir Book" w:hAnsi="Avenir Book"/>
          <w:sz w:val="20"/>
          <w:szCs w:val="20"/>
        </w:rPr>
      </w:pPr>
    </w:p>
    <w:p w14:paraId="39B8EA6B" w14:textId="77777777" w:rsidR="00311100" w:rsidRPr="00195099" w:rsidRDefault="00F2634D" w:rsidP="00195099">
      <w:pPr>
        <w:contextualSpacing/>
        <w:jc w:val="both"/>
        <w:rPr>
          <w:rFonts w:ascii="Avenir Book" w:hAnsi="Avenir Book" w:cs="Arial"/>
          <w:iCs/>
          <w:color w:val="312A2A"/>
          <w:sz w:val="20"/>
          <w:szCs w:val="20"/>
        </w:rPr>
      </w:pPr>
      <w:r w:rsidRPr="00195099">
        <w:rPr>
          <w:rFonts w:ascii="Avenir Book" w:hAnsi="Avenir Book" w:cs="Arial"/>
          <w:iCs/>
          <w:color w:val="312A2A"/>
          <w:sz w:val="20"/>
          <w:szCs w:val="20"/>
        </w:rPr>
        <w:t>Sexual violence during war varies in extent and takes distinct forms. In some conflicts, sexual violence is widespread, yet in other conflicts—including some cases of ethnic conflict—it is quite limited. In some conflicts, sexual violence takes the form of sexual slavery</w:t>
      </w:r>
      <w:proofErr w:type="gramStart"/>
      <w:r w:rsidRPr="00195099">
        <w:rPr>
          <w:rFonts w:ascii="Avenir Book" w:hAnsi="Avenir Book" w:cs="Arial"/>
          <w:iCs/>
          <w:color w:val="312A2A"/>
          <w:sz w:val="20"/>
          <w:szCs w:val="20"/>
        </w:rPr>
        <w:t>;</w:t>
      </w:r>
      <w:proofErr w:type="gramEnd"/>
      <w:r w:rsidRPr="00195099">
        <w:rPr>
          <w:rFonts w:ascii="Avenir Book" w:hAnsi="Avenir Book" w:cs="Arial"/>
          <w:iCs/>
          <w:color w:val="312A2A"/>
          <w:sz w:val="20"/>
          <w:szCs w:val="20"/>
        </w:rPr>
        <w:t xml:space="preserve"> in others, torture in detention. I document this variation, particularly its</w:t>
      </w:r>
      <w:r w:rsidRPr="00195099">
        <w:rPr>
          <w:rFonts w:ascii="Avenir Book" w:hAnsi="Avenir Book" w:cs="Arial"/>
          <w:color w:val="312A2A"/>
          <w:sz w:val="20"/>
          <w:szCs w:val="20"/>
        </w:rPr>
        <w:t xml:space="preserve"> absence </w:t>
      </w:r>
      <w:r w:rsidRPr="00195099">
        <w:rPr>
          <w:rFonts w:ascii="Avenir Book" w:hAnsi="Avenir Book" w:cs="Arial"/>
          <w:iCs/>
          <w:color w:val="312A2A"/>
          <w:sz w:val="20"/>
          <w:szCs w:val="20"/>
        </w:rPr>
        <w:t>in some conflicts and on the part of some groups. In the conclusion, I explore the relationship between strategic choices on the part of armed group leadership, the norms of combatants, dynamics within small units, and the effectiveness of military discipline.</w:t>
      </w:r>
    </w:p>
    <w:p w14:paraId="162ADDF2" w14:textId="77777777" w:rsidR="007E56DE" w:rsidRPr="00195099" w:rsidRDefault="007E56DE" w:rsidP="00195099">
      <w:pPr>
        <w:contextualSpacing/>
        <w:jc w:val="both"/>
        <w:rPr>
          <w:rFonts w:ascii="Avenir Book" w:hAnsi="Avenir Book" w:cs="Arial"/>
          <w:iCs/>
          <w:color w:val="312A2A"/>
          <w:sz w:val="20"/>
          <w:szCs w:val="20"/>
        </w:rPr>
      </w:pPr>
    </w:p>
    <w:p w14:paraId="04291E26" w14:textId="77777777" w:rsidR="007E56DE" w:rsidRPr="00195099" w:rsidRDefault="007E56DE" w:rsidP="00195099">
      <w:pPr>
        <w:shd w:val="clear" w:color="auto" w:fill="FFFFFF"/>
        <w:spacing w:before="100" w:beforeAutospacing="1" w:after="100" w:afterAutospacing="1"/>
        <w:contextualSpacing/>
        <w:jc w:val="both"/>
        <w:rPr>
          <w:rFonts w:ascii="Avenir Book" w:hAnsi="Avenir Book" w:cs="Times New Roman"/>
          <w:sz w:val="20"/>
          <w:szCs w:val="20"/>
          <w:lang w:val="en-CA"/>
        </w:rPr>
      </w:pPr>
      <w:r w:rsidRPr="00195099">
        <w:rPr>
          <w:rFonts w:ascii="Avenir Book" w:hAnsi="Avenir Book" w:cs="Times New Roman"/>
          <w:sz w:val="20"/>
          <w:szCs w:val="20"/>
          <w:lang w:val="en-CA"/>
        </w:rPr>
        <w:t xml:space="preserve">While sexual violence occurs in all wars, it occurs to varying extent and takes distinct forms. During the conflict in Bosnia-Herzegovina, the sexual abuse of Bosnian Muslim women by Bosnian Serb forces was so systematic and wide- spread that it comprised a crime against humanity under international law. In Rwanda, the widespread rape of Tutsi women comprised a form of genocide, according to the International Criminal Tribunal for Rwanda. </w:t>
      </w:r>
    </w:p>
    <w:p w14:paraId="316D2A92" w14:textId="77777777" w:rsidR="00FA1B00" w:rsidRPr="00195099" w:rsidRDefault="00FA1B00" w:rsidP="00195099">
      <w:pPr>
        <w:shd w:val="clear" w:color="auto" w:fill="FFFFFF"/>
        <w:spacing w:before="100" w:beforeAutospacing="1" w:after="100" w:afterAutospacing="1"/>
        <w:contextualSpacing/>
        <w:jc w:val="both"/>
        <w:rPr>
          <w:rFonts w:ascii="Avenir Book" w:hAnsi="Avenir Book" w:cs="Times New Roman"/>
          <w:sz w:val="20"/>
          <w:szCs w:val="20"/>
          <w:lang w:val="en-CA"/>
        </w:rPr>
      </w:pPr>
    </w:p>
    <w:p w14:paraId="0C9D22CD" w14:textId="51549B00" w:rsidR="007E56DE" w:rsidRPr="00195099" w:rsidRDefault="007E56DE" w:rsidP="00195099">
      <w:pPr>
        <w:shd w:val="clear" w:color="auto" w:fill="FFFFFF"/>
        <w:spacing w:before="100" w:beforeAutospacing="1" w:after="100" w:afterAutospacing="1"/>
        <w:contextualSpacing/>
        <w:jc w:val="both"/>
        <w:rPr>
          <w:rFonts w:ascii="Avenir Book" w:hAnsi="Avenir Book" w:cs="Times New Roman"/>
          <w:sz w:val="20"/>
          <w:szCs w:val="20"/>
          <w:lang w:val="en-CA"/>
        </w:rPr>
      </w:pPr>
      <w:r w:rsidRPr="00195099">
        <w:rPr>
          <w:rFonts w:ascii="Avenir Book" w:hAnsi="Avenir Book" w:cs="Times New Roman"/>
          <w:sz w:val="20"/>
          <w:szCs w:val="20"/>
          <w:lang w:val="en-CA"/>
        </w:rPr>
        <w:t xml:space="preserve">Yet sexual violence in some conflicts is remarkably limited, despite wide- spread violence against civilians. Sexual violence is relatively limited even in some cases of ethnic conflict that include the forced movement of ethnic populations; the conflicts in Israel/Palestine and Sri Lanka are examples. Some armed groups engage in relatively little sexual violence; </w:t>
      </w:r>
      <w:proofErr w:type="spellStart"/>
      <w:r w:rsidRPr="00195099">
        <w:rPr>
          <w:rFonts w:ascii="Avenir Book" w:hAnsi="Avenir Book" w:cs="Times New Roman"/>
          <w:sz w:val="20"/>
          <w:szCs w:val="20"/>
          <w:lang w:val="en-CA"/>
        </w:rPr>
        <w:t>Sendero</w:t>
      </w:r>
      <w:proofErr w:type="spellEnd"/>
      <w:r w:rsidRPr="00195099">
        <w:rPr>
          <w:rFonts w:ascii="Avenir Book" w:hAnsi="Avenir Book" w:cs="Times New Roman"/>
          <w:sz w:val="20"/>
          <w:szCs w:val="20"/>
          <w:lang w:val="en-CA"/>
        </w:rPr>
        <w:t xml:space="preserve"> </w:t>
      </w:r>
      <w:proofErr w:type="spellStart"/>
      <w:r w:rsidRPr="00195099">
        <w:rPr>
          <w:rFonts w:ascii="Avenir Book" w:hAnsi="Avenir Book" w:cs="Times New Roman"/>
          <w:sz w:val="20"/>
          <w:szCs w:val="20"/>
          <w:lang w:val="en-CA"/>
        </w:rPr>
        <w:t>Luminoso</w:t>
      </w:r>
      <w:proofErr w:type="spellEnd"/>
      <w:r w:rsidRPr="00195099">
        <w:rPr>
          <w:rFonts w:ascii="Avenir Book" w:hAnsi="Avenir Book" w:cs="Times New Roman"/>
          <w:sz w:val="20"/>
          <w:szCs w:val="20"/>
          <w:lang w:val="en-CA"/>
        </w:rPr>
        <w:t xml:space="preserve"> was deemed responsible for more than half the deaths and disappearances reported to the Peruvian Truth and Reconciliation Commission but for only a tenth of the (few) reported cases of rape. </w:t>
      </w:r>
    </w:p>
    <w:p w14:paraId="4406EE7E" w14:textId="77777777" w:rsidR="00FA1B00" w:rsidRPr="00195099" w:rsidRDefault="00FA1B00" w:rsidP="00195099">
      <w:pPr>
        <w:shd w:val="clear" w:color="auto" w:fill="FFFFFF"/>
        <w:spacing w:before="100" w:beforeAutospacing="1" w:after="100" w:afterAutospacing="1"/>
        <w:contextualSpacing/>
        <w:jc w:val="both"/>
        <w:rPr>
          <w:rFonts w:ascii="Avenir Book" w:hAnsi="Avenir Book" w:cs="Times New Roman"/>
          <w:sz w:val="20"/>
          <w:szCs w:val="20"/>
          <w:lang w:val="en-CA"/>
        </w:rPr>
      </w:pPr>
    </w:p>
    <w:p w14:paraId="059140EB" w14:textId="2ED22C9F" w:rsidR="007E56DE" w:rsidRPr="00195099" w:rsidRDefault="007E56DE" w:rsidP="00195099">
      <w:pPr>
        <w:contextualSpacing/>
        <w:jc w:val="both"/>
        <w:rPr>
          <w:rFonts w:ascii="Avenir Book" w:hAnsi="Avenir Book"/>
          <w:sz w:val="20"/>
          <w:szCs w:val="20"/>
        </w:rPr>
      </w:pPr>
      <w:r w:rsidRPr="00195099">
        <w:rPr>
          <w:rFonts w:ascii="Avenir Book" w:hAnsi="Avenir Book"/>
          <w:sz w:val="20"/>
          <w:szCs w:val="20"/>
        </w:rPr>
        <w:t>She focuses on sexual violence against civilians by combatants to show:</w:t>
      </w:r>
    </w:p>
    <w:p w14:paraId="3B46E901" w14:textId="784CB29D" w:rsidR="007E56DE" w:rsidRPr="00195099" w:rsidRDefault="00FA1B00" w:rsidP="00195099">
      <w:pPr>
        <w:pStyle w:val="ListParagraph"/>
        <w:numPr>
          <w:ilvl w:val="0"/>
          <w:numId w:val="1"/>
        </w:numPr>
        <w:ind w:left="426"/>
        <w:jc w:val="both"/>
        <w:rPr>
          <w:rFonts w:ascii="Avenir Book" w:hAnsi="Avenir Book"/>
          <w:sz w:val="20"/>
          <w:szCs w:val="20"/>
        </w:rPr>
      </w:pPr>
      <w:r w:rsidRPr="00195099">
        <w:rPr>
          <w:rFonts w:ascii="Avenir Book" w:hAnsi="Avenir Book"/>
          <w:sz w:val="20"/>
          <w:szCs w:val="20"/>
        </w:rPr>
        <w:t>S</w:t>
      </w:r>
      <w:r w:rsidR="007E56DE" w:rsidRPr="00195099">
        <w:rPr>
          <w:rFonts w:ascii="Avenir Book" w:hAnsi="Avenir Book"/>
          <w:sz w:val="20"/>
          <w:szCs w:val="20"/>
        </w:rPr>
        <w:t>exual violence indeed varies in extent and form across several war settings (looking at the absence of sexual violence in some conflicts, and in part by some groups)</w:t>
      </w:r>
    </w:p>
    <w:p w14:paraId="0C845F27" w14:textId="515F2878" w:rsidR="007E56DE" w:rsidRPr="00195099" w:rsidRDefault="007E56DE" w:rsidP="00195099">
      <w:pPr>
        <w:pStyle w:val="ListParagraph"/>
        <w:numPr>
          <w:ilvl w:val="0"/>
          <w:numId w:val="1"/>
        </w:numPr>
        <w:ind w:left="426"/>
        <w:jc w:val="both"/>
        <w:rPr>
          <w:rFonts w:ascii="Avenir Book" w:hAnsi="Avenir Book"/>
          <w:sz w:val="20"/>
          <w:szCs w:val="20"/>
        </w:rPr>
      </w:pPr>
      <w:r w:rsidRPr="00195099">
        <w:rPr>
          <w:rFonts w:ascii="Avenir Book" w:hAnsi="Avenir Book"/>
          <w:sz w:val="20"/>
          <w:szCs w:val="20"/>
        </w:rPr>
        <w:t>Looks at the methodological challenges to advancing our understanding of this variation (despite these challenges, the subject merits further comparative analysis be</w:t>
      </w:r>
      <w:r w:rsidR="00195099">
        <w:rPr>
          <w:rFonts w:ascii="Avenir Book" w:hAnsi="Avenir Book"/>
          <w:sz w:val="20"/>
          <w:szCs w:val="20"/>
        </w:rPr>
        <w:t>cause sufficiently large varia</w:t>
      </w:r>
      <w:r w:rsidRPr="00195099">
        <w:rPr>
          <w:rFonts w:ascii="Avenir Book" w:hAnsi="Avenir Book"/>
          <w:sz w:val="20"/>
          <w:szCs w:val="20"/>
        </w:rPr>
        <w:t>tion occurs across well-documented cases)</w:t>
      </w:r>
    </w:p>
    <w:p w14:paraId="7D2C7F59" w14:textId="77777777" w:rsidR="007E56DE" w:rsidRPr="00195099" w:rsidRDefault="007E56DE" w:rsidP="00195099">
      <w:pPr>
        <w:pStyle w:val="ListParagraph"/>
        <w:numPr>
          <w:ilvl w:val="0"/>
          <w:numId w:val="1"/>
        </w:numPr>
        <w:ind w:left="426"/>
        <w:jc w:val="both"/>
        <w:rPr>
          <w:rFonts w:ascii="Avenir Book" w:hAnsi="Avenir Book"/>
          <w:sz w:val="20"/>
          <w:szCs w:val="20"/>
        </w:rPr>
      </w:pPr>
      <w:r w:rsidRPr="00195099">
        <w:rPr>
          <w:rFonts w:ascii="Avenir Book" w:hAnsi="Avenir Book"/>
          <w:sz w:val="20"/>
          <w:szCs w:val="20"/>
        </w:rPr>
        <w:t>She then distinguishes between distinct patterns of sexual violence to assess the extent to which the arguments advanced in the literature explain the variation</w:t>
      </w:r>
    </w:p>
    <w:p w14:paraId="1BB99C86" w14:textId="2F1E7F3B" w:rsidR="007E56DE" w:rsidRPr="00195099" w:rsidRDefault="007E56DE" w:rsidP="00195099">
      <w:pPr>
        <w:pStyle w:val="ListParagraph"/>
        <w:numPr>
          <w:ilvl w:val="0"/>
          <w:numId w:val="1"/>
        </w:numPr>
        <w:ind w:left="426"/>
        <w:jc w:val="both"/>
        <w:rPr>
          <w:rFonts w:ascii="Avenir Book" w:hAnsi="Avenir Book"/>
          <w:sz w:val="20"/>
          <w:szCs w:val="20"/>
        </w:rPr>
      </w:pPr>
      <w:r w:rsidRPr="00195099">
        <w:rPr>
          <w:rFonts w:ascii="Avenir Book" w:hAnsi="Avenir Book"/>
          <w:sz w:val="20"/>
          <w:szCs w:val="20"/>
        </w:rPr>
        <w:t xml:space="preserve">Focusing on the relationship between strategic choices on the part of armed group leadership, the norms of combatants, dynamics within small units, and the effectiveness of military discipline, and suggest some promising explanatory hypotheses. </w:t>
      </w:r>
    </w:p>
    <w:p w14:paraId="2D216861" w14:textId="408BFED6" w:rsidR="007E56DE" w:rsidRPr="00195099" w:rsidRDefault="007E56DE" w:rsidP="00195099">
      <w:pPr>
        <w:contextualSpacing/>
        <w:jc w:val="both"/>
        <w:rPr>
          <w:rFonts w:ascii="Avenir Book" w:hAnsi="Avenir Book"/>
          <w:sz w:val="20"/>
          <w:szCs w:val="20"/>
        </w:rPr>
      </w:pPr>
    </w:p>
    <w:p w14:paraId="55C12116" w14:textId="444AA9A1" w:rsidR="00FA1B00" w:rsidRPr="00195099" w:rsidRDefault="00FA1B00" w:rsidP="00195099">
      <w:pPr>
        <w:contextualSpacing/>
        <w:jc w:val="both"/>
        <w:rPr>
          <w:rFonts w:ascii="Avenir Book" w:hAnsi="Avenir Book"/>
          <w:sz w:val="20"/>
          <w:szCs w:val="20"/>
          <w:u w:val="single"/>
        </w:rPr>
      </w:pPr>
      <w:r w:rsidRPr="00195099">
        <w:rPr>
          <w:rFonts w:ascii="Avenir Book" w:hAnsi="Avenir Book"/>
          <w:sz w:val="20"/>
          <w:szCs w:val="20"/>
          <w:u w:val="single"/>
        </w:rPr>
        <w:t>WWII Case</w:t>
      </w:r>
    </w:p>
    <w:p w14:paraId="3979F4DA" w14:textId="062A319F" w:rsidR="00FA1B00" w:rsidRPr="00195099" w:rsidRDefault="007E56DE" w:rsidP="00195099">
      <w:pPr>
        <w:contextualSpacing/>
        <w:jc w:val="both"/>
        <w:rPr>
          <w:rFonts w:ascii="Avenir Book" w:hAnsi="Avenir Book"/>
          <w:sz w:val="20"/>
          <w:szCs w:val="20"/>
        </w:rPr>
      </w:pPr>
      <w:r w:rsidRPr="00195099">
        <w:rPr>
          <w:rFonts w:ascii="Avenir Book" w:hAnsi="Avenir Book"/>
          <w:sz w:val="20"/>
          <w:szCs w:val="20"/>
        </w:rPr>
        <w:t xml:space="preserve">The pattern of sexual violence during the Soviet offensive varied in different settings. </w:t>
      </w:r>
      <w:proofErr w:type="spellStart"/>
      <w:r w:rsidRPr="00195099">
        <w:rPr>
          <w:rFonts w:ascii="Avenir Book" w:hAnsi="Avenir Book"/>
          <w:sz w:val="20"/>
          <w:szCs w:val="20"/>
        </w:rPr>
        <w:t>Naimark</w:t>
      </w:r>
      <w:proofErr w:type="spellEnd"/>
      <w:r w:rsidRPr="00195099">
        <w:rPr>
          <w:rFonts w:ascii="Avenir Book" w:hAnsi="Avenir Book"/>
          <w:sz w:val="20"/>
          <w:szCs w:val="20"/>
        </w:rPr>
        <w:t xml:space="preserve"> notes the contrast between the “exemplary” behavior of Soviet troops in Bulgaria and the generally better behavior toward Polish and other Slavs, with the looting and rape that occurred in Germany &amp; Hungary (both non-</w:t>
      </w:r>
      <w:r w:rsidR="00195099">
        <w:rPr>
          <w:rFonts w:ascii="Avenir Book" w:hAnsi="Avenir Book"/>
          <w:sz w:val="20"/>
          <w:szCs w:val="20"/>
        </w:rPr>
        <w:t>S</w:t>
      </w:r>
      <w:r w:rsidRPr="00195099">
        <w:rPr>
          <w:rFonts w:ascii="Avenir Book" w:hAnsi="Avenir Book"/>
          <w:sz w:val="20"/>
          <w:szCs w:val="20"/>
        </w:rPr>
        <w:t>lavic groups). However, sexual viol</w:t>
      </w:r>
      <w:r w:rsidR="00FA1B00" w:rsidRPr="00195099">
        <w:rPr>
          <w:rFonts w:ascii="Avenir Book" w:hAnsi="Avenir Book"/>
          <w:sz w:val="20"/>
          <w:szCs w:val="20"/>
        </w:rPr>
        <w:t>ence in Berlin and Budapest sug</w:t>
      </w:r>
      <w:r w:rsidRPr="00195099">
        <w:rPr>
          <w:rFonts w:ascii="Avenir Book" w:hAnsi="Avenir Book"/>
          <w:sz w:val="20"/>
          <w:szCs w:val="20"/>
        </w:rPr>
        <w:t xml:space="preserve">gests as well another pattern: in European history there appears to be a pattern of rape (and looting) following prolonged sieges as a form of punishment for holding out rather </w:t>
      </w:r>
      <w:r w:rsidRPr="00195099">
        <w:rPr>
          <w:rFonts w:ascii="Avenir Book" w:hAnsi="Avenir Book"/>
          <w:sz w:val="20"/>
          <w:szCs w:val="20"/>
        </w:rPr>
        <w:lastRenderedPageBreak/>
        <w:t xml:space="preserve">than surrendering. Moreover, throughout the offensive, frontline troops were less prone to rape than troops that came through later. </w:t>
      </w:r>
      <w:r w:rsidR="00FA1B00" w:rsidRPr="00195099">
        <w:rPr>
          <w:rFonts w:ascii="Avenir Book" w:hAnsi="Avenir Book"/>
          <w:sz w:val="20"/>
          <w:szCs w:val="20"/>
        </w:rPr>
        <w:t>During the occupation, women and girls were more vulnerable in border towns, naval centers, and transportation centers than elsewhere. Local variations also emerged as some commanders enforced the regulations and - others did not.</w:t>
      </w:r>
    </w:p>
    <w:p w14:paraId="731D25B9" w14:textId="39A83CFA" w:rsidR="00FA1B00" w:rsidRPr="00195099" w:rsidRDefault="00FA1B00" w:rsidP="00195099">
      <w:pPr>
        <w:contextualSpacing/>
        <w:jc w:val="both"/>
        <w:rPr>
          <w:rFonts w:ascii="Avenir Book" w:hAnsi="Avenir Book"/>
          <w:sz w:val="20"/>
          <w:szCs w:val="20"/>
        </w:rPr>
      </w:pPr>
      <w:r w:rsidRPr="00195099">
        <w:rPr>
          <w:rFonts w:ascii="Avenir Book" w:hAnsi="Avenir Book"/>
          <w:sz w:val="20"/>
          <w:szCs w:val="20"/>
        </w:rPr>
        <w:t xml:space="preserve">- Even in this case frequency of rape is difficult to establish (6% of females in Berlin at the time is the best estimate) </w:t>
      </w:r>
    </w:p>
    <w:p w14:paraId="403D174E" w14:textId="171C45C5" w:rsidR="00FA1B00" w:rsidRPr="00195099" w:rsidRDefault="00FA1B00" w:rsidP="00195099">
      <w:pPr>
        <w:contextualSpacing/>
        <w:jc w:val="both"/>
        <w:rPr>
          <w:rFonts w:ascii="Avenir Book" w:hAnsi="Avenir Book"/>
          <w:sz w:val="20"/>
          <w:szCs w:val="20"/>
        </w:rPr>
      </w:pPr>
      <w:r w:rsidRPr="00195099">
        <w:rPr>
          <w:rFonts w:ascii="Avenir Book" w:hAnsi="Avenir Book"/>
          <w:sz w:val="20"/>
          <w:szCs w:val="20"/>
        </w:rPr>
        <w:t>- The German troops organized brothels in the concentration camps</w:t>
      </w:r>
    </w:p>
    <w:p w14:paraId="3190B27D" w14:textId="5919E1F7" w:rsidR="00FA1B00" w:rsidRPr="00195099" w:rsidRDefault="00FA1B00" w:rsidP="00195099">
      <w:pPr>
        <w:contextualSpacing/>
        <w:jc w:val="both"/>
        <w:rPr>
          <w:rFonts w:ascii="Avenir Book" w:hAnsi="Avenir Book"/>
          <w:sz w:val="20"/>
          <w:szCs w:val="20"/>
        </w:rPr>
      </w:pPr>
      <w:r w:rsidRPr="00195099">
        <w:rPr>
          <w:rFonts w:ascii="Avenir Book" w:hAnsi="Avenir Book"/>
          <w:sz w:val="20"/>
          <w:szCs w:val="20"/>
        </w:rPr>
        <w:t>- More than 200,000 women from East &amp; SEA were recruited by force as “on call prostitutes by Japanese officials</w:t>
      </w:r>
    </w:p>
    <w:p w14:paraId="114682F0" w14:textId="77777777" w:rsidR="00FA1B00" w:rsidRPr="00195099" w:rsidRDefault="00FA1B00" w:rsidP="00195099">
      <w:pPr>
        <w:contextualSpacing/>
        <w:jc w:val="both"/>
        <w:rPr>
          <w:rFonts w:ascii="Avenir Book" w:hAnsi="Avenir Book"/>
          <w:sz w:val="20"/>
          <w:szCs w:val="20"/>
        </w:rPr>
      </w:pPr>
    </w:p>
    <w:p w14:paraId="67D35025" w14:textId="77777777" w:rsidR="00FA1B00" w:rsidRPr="00195099" w:rsidRDefault="00FA1B00" w:rsidP="00195099">
      <w:pPr>
        <w:contextualSpacing/>
        <w:jc w:val="both"/>
        <w:rPr>
          <w:rFonts w:ascii="Avenir Book" w:hAnsi="Avenir Book"/>
          <w:sz w:val="20"/>
          <w:szCs w:val="20"/>
          <w:u w:val="single"/>
        </w:rPr>
      </w:pPr>
      <w:r w:rsidRPr="00195099">
        <w:rPr>
          <w:rFonts w:ascii="Avenir Book" w:hAnsi="Avenir Book"/>
          <w:sz w:val="20"/>
          <w:szCs w:val="20"/>
          <w:u w:val="single"/>
        </w:rPr>
        <w:t xml:space="preserve">Bosnia-Herzegovina Case: </w:t>
      </w:r>
    </w:p>
    <w:p w14:paraId="5638C044" w14:textId="30B68DDC" w:rsidR="00FA1B00" w:rsidRPr="00195099" w:rsidRDefault="00FA1B00" w:rsidP="00195099">
      <w:pPr>
        <w:contextualSpacing/>
        <w:jc w:val="both"/>
        <w:rPr>
          <w:rFonts w:ascii="Avenir Book" w:hAnsi="Avenir Book"/>
          <w:sz w:val="20"/>
          <w:szCs w:val="20"/>
        </w:rPr>
      </w:pPr>
      <w:r w:rsidRPr="00195099">
        <w:rPr>
          <w:rFonts w:ascii="Avenir Book" w:hAnsi="Avenir Book"/>
          <w:sz w:val="20"/>
          <w:szCs w:val="20"/>
        </w:rPr>
        <w:t xml:space="preserve">Sexual slavery was also a prominent form of sexual violence in the conflict in the former Yugoslavia in the early 1990s. According to a European Union investigation, approximately 20,000 girls and women suffered rape in 1992 in Bosnia-Herzegovina alone, many of them while held in detention facilities of various types. </w:t>
      </w:r>
    </w:p>
    <w:p w14:paraId="765B576D" w14:textId="40E0403B" w:rsidR="00FA1B00" w:rsidRPr="00195099" w:rsidRDefault="00FA1B00" w:rsidP="00195099">
      <w:pPr>
        <w:pStyle w:val="NormalWeb"/>
        <w:shd w:val="clear" w:color="auto" w:fill="FFFFFF"/>
        <w:contextualSpacing/>
        <w:jc w:val="both"/>
        <w:rPr>
          <w:rFonts w:ascii="Avenir Book" w:hAnsi="Avenir Book"/>
        </w:rPr>
      </w:pPr>
      <w:r w:rsidRPr="00195099">
        <w:rPr>
          <w:rFonts w:ascii="Avenir Book" w:hAnsi="Avenir Book"/>
        </w:rPr>
        <w:t xml:space="preserve">- According to the UN Commission of Experts to investigate violence in the former Yugoslavia, the “vast majority of the victims are Bosnian Muslims and the great majority of the alleged perpetrators are Bosnian Serbs </w:t>
      </w:r>
    </w:p>
    <w:p w14:paraId="463F0B43" w14:textId="0F8E1AED" w:rsidR="00FA1B00" w:rsidRPr="00195099" w:rsidRDefault="00FA1B00" w:rsidP="00195099">
      <w:pPr>
        <w:pStyle w:val="NormalWeb"/>
        <w:shd w:val="clear" w:color="auto" w:fill="FFFFFF"/>
        <w:contextualSpacing/>
        <w:jc w:val="both"/>
        <w:rPr>
          <w:rFonts w:ascii="Avenir Book" w:hAnsi="Avenir Book"/>
        </w:rPr>
      </w:pPr>
    </w:p>
    <w:p w14:paraId="3554BB09" w14:textId="6E73AA61" w:rsidR="00FA1B00" w:rsidRPr="00195099" w:rsidRDefault="00FA1B00" w:rsidP="00195099">
      <w:pPr>
        <w:pStyle w:val="NormalWeb"/>
        <w:shd w:val="clear" w:color="auto" w:fill="FFFFFF"/>
        <w:contextualSpacing/>
        <w:jc w:val="both"/>
        <w:rPr>
          <w:rFonts w:ascii="Avenir Book" w:hAnsi="Avenir Book"/>
        </w:rPr>
      </w:pPr>
      <w:r w:rsidRPr="00195099">
        <w:rPr>
          <w:rFonts w:ascii="Avenir Book" w:hAnsi="Avenir Book"/>
        </w:rPr>
        <w:t xml:space="preserve">The history of violence in the district of </w:t>
      </w:r>
      <w:proofErr w:type="spellStart"/>
      <w:r w:rsidRPr="00195099">
        <w:rPr>
          <w:rFonts w:ascii="Avenir Book" w:hAnsi="Avenir Book"/>
        </w:rPr>
        <w:t>Foça</w:t>
      </w:r>
      <w:proofErr w:type="spellEnd"/>
      <w:r w:rsidRPr="00195099">
        <w:rPr>
          <w:rFonts w:ascii="Avenir Book" w:hAnsi="Avenir Book"/>
        </w:rPr>
        <w:t xml:space="preserve"> illustrates a common pattern in this conflict: Before the conflict began, Muslims comprised 58 percent of the residents. From March to September 1992, Muslim girls and women were subjected to rape in the forests, in their homes, in detention centers, and in private flats. Of the sixty-three cases of rape and sexual assault in </w:t>
      </w:r>
      <w:proofErr w:type="spellStart"/>
      <w:r w:rsidRPr="00195099">
        <w:rPr>
          <w:rFonts w:ascii="Avenir Book" w:hAnsi="Avenir Book"/>
        </w:rPr>
        <w:t>Foça</w:t>
      </w:r>
      <w:proofErr w:type="spellEnd"/>
      <w:r w:rsidRPr="00195099">
        <w:rPr>
          <w:rFonts w:ascii="Avenir Book" w:hAnsi="Avenir Book"/>
        </w:rPr>
        <w:t xml:space="preserve"> compiled by the commission, about 55 percent took place in detention centers, including the local high school, a gym, and the workers’ barracks of a hydroelectric plant under construction. In such centers, members of the various Bosnian Serb forces walked in, chose from among the girls and women there, and raped them either on the premises or in nearby flats. Many of the women and girls endured gang rapes, repeated over days or weeks. </w:t>
      </w:r>
    </w:p>
    <w:p w14:paraId="442BDD6E" w14:textId="1DB4317F" w:rsidR="00FA1B00" w:rsidRPr="00195099" w:rsidRDefault="00FA1B00" w:rsidP="00195099">
      <w:pPr>
        <w:pStyle w:val="NormalWeb"/>
        <w:shd w:val="clear" w:color="auto" w:fill="FFFFFF"/>
        <w:contextualSpacing/>
        <w:jc w:val="both"/>
        <w:rPr>
          <w:rFonts w:ascii="Avenir Book" w:hAnsi="Avenir Book"/>
        </w:rPr>
      </w:pPr>
    </w:p>
    <w:p w14:paraId="5C037EB7" w14:textId="33781563" w:rsidR="00040206" w:rsidRPr="00195099" w:rsidRDefault="00FA1B00" w:rsidP="00195099">
      <w:pPr>
        <w:pStyle w:val="NormalWeb"/>
        <w:shd w:val="clear" w:color="auto" w:fill="FFFFFF"/>
        <w:contextualSpacing/>
        <w:jc w:val="both"/>
        <w:rPr>
          <w:rFonts w:ascii="Avenir Book" w:hAnsi="Avenir Book"/>
        </w:rPr>
      </w:pPr>
      <w:r w:rsidRPr="00195099">
        <w:rPr>
          <w:rFonts w:ascii="Avenir Book" w:hAnsi="Avenir Book"/>
        </w:rPr>
        <w:t>The most authoritative investigation of sexual violence in the former republic of Yugoslavia</w:t>
      </w:r>
      <w:r w:rsidR="00040206" w:rsidRPr="00195099">
        <w:rPr>
          <w:rFonts w:ascii="Avenir Book" w:hAnsi="Avenir Book"/>
        </w:rPr>
        <w:t>,</w:t>
      </w:r>
      <w:r w:rsidRPr="00195099">
        <w:rPr>
          <w:rFonts w:ascii="Avenir Book" w:hAnsi="Avenir Book"/>
        </w:rPr>
        <w:t xml:space="preserve"> was</w:t>
      </w:r>
      <w:r w:rsidR="00040206" w:rsidRPr="00195099">
        <w:rPr>
          <w:rFonts w:ascii="Avenir Book" w:hAnsi="Avenir Book"/>
        </w:rPr>
        <w:t xml:space="preserve"> carried out by a UN Commission</w:t>
      </w:r>
      <w:r w:rsidRPr="00195099">
        <w:rPr>
          <w:rFonts w:ascii="Avenir Book" w:hAnsi="Avenir Book"/>
        </w:rPr>
        <w:t xml:space="preserve"> </w:t>
      </w:r>
    </w:p>
    <w:p w14:paraId="665C47B1" w14:textId="60EE31B9" w:rsidR="00FA1B00" w:rsidRPr="00195099" w:rsidRDefault="00FA1B00" w:rsidP="00195099">
      <w:pPr>
        <w:pStyle w:val="NormalWeb"/>
        <w:shd w:val="clear" w:color="auto" w:fill="FFFFFF"/>
        <w:contextualSpacing/>
        <w:jc w:val="both"/>
        <w:rPr>
          <w:rFonts w:ascii="Avenir Book" w:hAnsi="Avenir Book"/>
        </w:rPr>
      </w:pPr>
      <w:r w:rsidRPr="00195099">
        <w:rPr>
          <w:rFonts w:ascii="Avenir Book" w:hAnsi="Avenir Book"/>
        </w:rPr>
        <w:t>The</w:t>
      </w:r>
      <w:r w:rsidR="00040206" w:rsidRPr="00195099">
        <w:rPr>
          <w:rFonts w:ascii="Avenir Book" w:hAnsi="Avenir Book"/>
        </w:rPr>
        <w:t xml:space="preserve">y drew on 2 sources of evidence: </w:t>
      </w:r>
    </w:p>
    <w:p w14:paraId="4B42E8EA" w14:textId="125E763B" w:rsidR="00040206" w:rsidRPr="00195099" w:rsidRDefault="00040206" w:rsidP="00195099">
      <w:pPr>
        <w:pStyle w:val="NormalWeb"/>
        <w:numPr>
          <w:ilvl w:val="0"/>
          <w:numId w:val="2"/>
        </w:numPr>
        <w:shd w:val="clear" w:color="auto" w:fill="FFFFFF"/>
        <w:contextualSpacing/>
        <w:jc w:val="both"/>
        <w:rPr>
          <w:rFonts w:ascii="Avenir Book" w:hAnsi="Avenir Book"/>
        </w:rPr>
      </w:pPr>
      <w:r w:rsidRPr="00195099">
        <w:rPr>
          <w:rFonts w:ascii="Avenir Book" w:hAnsi="Avenir Book"/>
        </w:rPr>
        <w:t xml:space="preserve">Their analysis of tens of thousands of allegations contained in documents from a wide variety of sources from which the commission distilled 1,100 reported cases of rape and sexual assault (eliminating duplicate and unspecific allegations), including 800 identifiable victims, 700 named alleged perpetrators with another 750 identifiable and 162 detention sites </w:t>
      </w:r>
    </w:p>
    <w:p w14:paraId="5A466E0C" w14:textId="1954A081" w:rsidR="00040206" w:rsidRPr="00195099" w:rsidRDefault="00040206" w:rsidP="00195099">
      <w:pPr>
        <w:pStyle w:val="NormalWeb"/>
        <w:numPr>
          <w:ilvl w:val="0"/>
          <w:numId w:val="2"/>
        </w:numPr>
        <w:shd w:val="clear" w:color="auto" w:fill="FFFFFF"/>
        <w:contextualSpacing/>
        <w:jc w:val="both"/>
        <w:rPr>
          <w:rFonts w:ascii="Avenir Book" w:hAnsi="Avenir Book"/>
        </w:rPr>
      </w:pPr>
      <w:r w:rsidRPr="00195099">
        <w:rPr>
          <w:rFonts w:ascii="Avenir Book" w:hAnsi="Avenir Book"/>
        </w:rPr>
        <w:t>They also carried out interviews with 223 people who were victims of or witnesses to sexual violence in Bosnia-Herzegovina</w:t>
      </w:r>
    </w:p>
    <w:p w14:paraId="48E521F5" w14:textId="77777777" w:rsidR="00040206" w:rsidRPr="00195099" w:rsidRDefault="00040206" w:rsidP="00195099">
      <w:pPr>
        <w:pStyle w:val="NormalWeb"/>
        <w:shd w:val="clear" w:color="auto" w:fill="FFFFFF"/>
        <w:contextualSpacing/>
        <w:jc w:val="both"/>
        <w:rPr>
          <w:rFonts w:ascii="Avenir Book" w:hAnsi="Avenir Book"/>
        </w:rPr>
      </w:pPr>
    </w:p>
    <w:p w14:paraId="5CD6FD6D" w14:textId="77777777" w:rsidR="00040206" w:rsidRPr="00195099" w:rsidRDefault="00040206" w:rsidP="00195099">
      <w:pPr>
        <w:pStyle w:val="NormalWeb"/>
        <w:shd w:val="clear" w:color="auto" w:fill="FFFFFF"/>
        <w:contextualSpacing/>
        <w:jc w:val="both"/>
        <w:rPr>
          <w:rFonts w:ascii="Avenir Book" w:hAnsi="Avenir Book"/>
        </w:rPr>
      </w:pPr>
      <w:r w:rsidRPr="00195099">
        <w:rPr>
          <w:rFonts w:ascii="Avenir Book" w:hAnsi="Avenir Book"/>
        </w:rPr>
        <w:t xml:space="preserve">The commission identified several distinct patterns of sexual violence: (1) by individuals and small groups in conjunction with looting and intimidation of the targeted group; (2) in conjunction with fighting, often including the public rape of selected women in front of the assembled population after the takeover of a village; (3) against some women and girls held in detention or collection centers for refugees; (4) in sites for the purpose of rape and assault where all women were assaulted frequently, apparently for the purpose of forced impregnation (women were told that was the case, and pregnant women were sometimes held past the point when an abortion was possible); and (5) in detention sites for the purpose of providing sex. Sexual violence against men of various ethnicities (castration, being forced to perform fellatio or to have intercourse in front of guards), while much less frequent than that against women, also occurred in camps and detention centers (examples given include camps run by Serbs, Muslims, and Croats). </w:t>
      </w:r>
    </w:p>
    <w:p w14:paraId="5E9E28F0" w14:textId="0480DD95" w:rsidR="00040206" w:rsidRPr="00195099" w:rsidRDefault="00040206" w:rsidP="00195099">
      <w:pPr>
        <w:pStyle w:val="NormalWeb"/>
        <w:shd w:val="clear" w:color="auto" w:fill="FFFFFF"/>
        <w:contextualSpacing/>
        <w:jc w:val="both"/>
        <w:rPr>
          <w:rFonts w:ascii="Avenir Book" w:hAnsi="Avenir Book"/>
        </w:rPr>
      </w:pPr>
      <w:r w:rsidRPr="00195099">
        <w:rPr>
          <w:rFonts w:ascii="Avenir Book" w:hAnsi="Avenir Book"/>
        </w:rPr>
        <w:t xml:space="preserve">Among Characteristics stressed by the commission </w:t>
      </w:r>
      <w:r w:rsidR="000C1874" w:rsidRPr="00195099">
        <w:rPr>
          <w:rFonts w:ascii="Avenir Book" w:hAnsi="Avenir Book"/>
        </w:rPr>
        <w:t>was an emphasis</w:t>
      </w:r>
      <w:r w:rsidRPr="00195099">
        <w:rPr>
          <w:rFonts w:ascii="Avenir Book" w:hAnsi="Avenir Book"/>
        </w:rPr>
        <w:t xml:space="preserve"> on</w:t>
      </w:r>
      <w:r w:rsidR="000C1874" w:rsidRPr="00195099">
        <w:rPr>
          <w:rFonts w:ascii="Avenir Book" w:hAnsi="Avenir Book"/>
        </w:rPr>
        <w:t>:</w:t>
      </w:r>
      <w:r w:rsidRPr="00195099">
        <w:rPr>
          <w:rFonts w:ascii="Avenir Book" w:hAnsi="Avenir Book"/>
        </w:rPr>
        <w:t xml:space="preserve"> shame and humiliation (where many assaults occurred i</w:t>
      </w:r>
      <w:r w:rsidR="000C1874" w:rsidRPr="00195099">
        <w:rPr>
          <w:rFonts w:ascii="Avenir Book" w:hAnsi="Avenir Book"/>
        </w:rPr>
        <w:t>n public or in front of family), the targeting of young girls and virgins along with educated and prominent female community members and sexual assault with objects.</w:t>
      </w:r>
      <w:r w:rsidRPr="00195099">
        <w:rPr>
          <w:rFonts w:ascii="Avenir Book" w:hAnsi="Avenir Book"/>
        </w:rPr>
        <w:t xml:space="preserve"> </w:t>
      </w:r>
    </w:p>
    <w:p w14:paraId="78A1D339" w14:textId="3EF04503" w:rsidR="000C1874"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 xml:space="preserve">In both custodial and noncustodial settings, many victims report that the alleged perpetrators stated that they were ordered to rape and sexually assault the victims, or that they were doing it so that the victims and their families would never want to return to the area. Also, every reported case occurred in conjunction with an effort to displace the civilian population of a targeted ethnic group from a given region. </w:t>
      </w:r>
    </w:p>
    <w:p w14:paraId="2B44D58E" w14:textId="278247CB" w:rsidR="000C1874"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E</w:t>
      </w:r>
      <w:r w:rsidR="00195099">
        <w:rPr>
          <w:rFonts w:ascii="Avenir Book" w:hAnsi="Avenir Book"/>
        </w:rPr>
        <w:t>x</w:t>
      </w:r>
      <w:r w:rsidRPr="00195099">
        <w:rPr>
          <w:rFonts w:ascii="Avenir Book" w:hAnsi="Avenir Book"/>
        </w:rPr>
        <w:t xml:space="preserve">. </w:t>
      </w:r>
      <w:r w:rsidR="00195099">
        <w:rPr>
          <w:rFonts w:ascii="Avenir Book" w:hAnsi="Avenir Book"/>
        </w:rPr>
        <w:t>T</w:t>
      </w:r>
      <w:r w:rsidRPr="00195099">
        <w:rPr>
          <w:rFonts w:ascii="Avenir Book" w:hAnsi="Avenir Book"/>
        </w:rPr>
        <w:t xml:space="preserve">he commission interviewed nineteen women from </w:t>
      </w:r>
      <w:proofErr w:type="spellStart"/>
      <w:r w:rsidRPr="00195099">
        <w:rPr>
          <w:rFonts w:ascii="Avenir Book" w:hAnsi="Avenir Book"/>
        </w:rPr>
        <w:t>Kotor</w:t>
      </w:r>
      <w:proofErr w:type="spellEnd"/>
      <w:r w:rsidRPr="00195099">
        <w:rPr>
          <w:rFonts w:ascii="Avenir Book" w:hAnsi="Avenir Book"/>
        </w:rPr>
        <w:t xml:space="preserve"> </w:t>
      </w:r>
      <w:proofErr w:type="spellStart"/>
      <w:r w:rsidRPr="00195099">
        <w:rPr>
          <w:rFonts w:ascii="Avenir Book" w:hAnsi="Avenir Book"/>
        </w:rPr>
        <w:t>Varos</w:t>
      </w:r>
      <w:proofErr w:type="spellEnd"/>
      <w:r w:rsidRPr="00195099">
        <w:rPr>
          <w:rFonts w:ascii="Avenir Book" w:hAnsi="Avenir Book"/>
        </w:rPr>
        <w:t xml:space="preserve">, of whom six had been raped, most gang-raped by guards in a sawmill, which had served as a temporary collection center. One woman was told by a rapist that he wanted to try a Muslim woman and that she should be </w:t>
      </w:r>
      <w:r w:rsidR="004D73EF" w:rsidRPr="00195099">
        <w:rPr>
          <w:rFonts w:ascii="Avenir Book" w:hAnsi="Avenir Book"/>
        </w:rPr>
        <w:t>honoured</w:t>
      </w:r>
      <w:r w:rsidRPr="00195099">
        <w:rPr>
          <w:rFonts w:ascii="Avenir Book" w:hAnsi="Avenir Book"/>
        </w:rPr>
        <w:t>; a second woman was told that he would make “</w:t>
      </w:r>
      <w:proofErr w:type="spellStart"/>
      <w:r w:rsidRPr="00195099">
        <w:rPr>
          <w:rFonts w:ascii="Avenir Book" w:hAnsi="Avenir Book"/>
        </w:rPr>
        <w:t>Cetnik</w:t>
      </w:r>
      <w:proofErr w:type="spellEnd"/>
      <w:r w:rsidRPr="00195099">
        <w:rPr>
          <w:rFonts w:ascii="Avenir Book" w:hAnsi="Avenir Book"/>
        </w:rPr>
        <w:t xml:space="preserve"> babies” in Muslim and Croat women; a third woman was told by a rapist that he had been ordered to do so. </w:t>
      </w:r>
    </w:p>
    <w:p w14:paraId="49B57717" w14:textId="3841506D" w:rsidR="000C1874"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Findings: The commission concluded that while some cases were the result of the actions of individuals or small groups acting without orders, “many more cases seem to be part of an overall pattern. These patter</w:t>
      </w:r>
      <w:r w:rsidR="004D73EF" w:rsidRPr="00195099">
        <w:rPr>
          <w:rFonts w:ascii="Avenir Book" w:hAnsi="Avenir Book"/>
        </w:rPr>
        <w:t>ns strongly suggest that a sys</w:t>
      </w:r>
      <w:r w:rsidRPr="00195099">
        <w:rPr>
          <w:rFonts w:ascii="Avenir Book" w:hAnsi="Avenir Book"/>
        </w:rPr>
        <w:t>tematic rape and sexual assault policy exists, but this remains to be proved.” In drawing this conclusion, the commission relied on the fact that a majority of the cases (600 of the 1,100) occurred against people in detention, that similar pat- terns of sexual violence occurred in non-contigu</w:t>
      </w:r>
      <w:r w:rsidR="004D73EF" w:rsidRPr="00195099">
        <w:rPr>
          <w:rFonts w:ascii="Avenir Book" w:hAnsi="Avenir Book"/>
        </w:rPr>
        <w:t>ous areas, and that sexual vio</w:t>
      </w:r>
      <w:r w:rsidRPr="00195099">
        <w:rPr>
          <w:rFonts w:ascii="Avenir Book" w:hAnsi="Avenir Book"/>
        </w:rPr>
        <w:t xml:space="preserve">lence was often simultaneous with military action or activity to displace certain civilian populations. </w:t>
      </w:r>
    </w:p>
    <w:p w14:paraId="35CB24B8" w14:textId="0A742354" w:rsidR="007E56DE"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While not explicitly stated in the report, the inference is clear that the com- mission believed it probable that a policy of syst</w:t>
      </w:r>
      <w:r w:rsidR="004D73EF" w:rsidRPr="00195099">
        <w:rPr>
          <w:rFonts w:ascii="Avenir Book" w:hAnsi="Avenir Book"/>
        </w:rPr>
        <w:t>ematic ethnic cleansing includ</w:t>
      </w:r>
      <w:r w:rsidRPr="00195099">
        <w:rPr>
          <w:rFonts w:ascii="Avenir Book" w:hAnsi="Avenir Book"/>
        </w:rPr>
        <w:t xml:space="preserve">ing rape existed on the part of the Bosnian Serb forces. Direct evidence that Bosnian Serb and possibly Serbian forces </w:t>
      </w:r>
      <w:r w:rsidRPr="00195099">
        <w:rPr>
          <w:rFonts w:ascii="Avenir Book" w:hAnsi="Avenir Book"/>
          <w:i/>
          <w:iCs/>
        </w:rPr>
        <w:t xml:space="preserve">planned </w:t>
      </w:r>
      <w:r w:rsidR="004D73EF" w:rsidRPr="00195099">
        <w:rPr>
          <w:rFonts w:ascii="Avenir Book" w:hAnsi="Avenir Book"/>
        </w:rPr>
        <w:t>a campaign of sexual vio</w:t>
      </w:r>
      <w:r w:rsidRPr="00195099">
        <w:rPr>
          <w:rFonts w:ascii="Avenir Book" w:hAnsi="Avenir Book"/>
        </w:rPr>
        <w:t>lence as part of the ethnic cleansing of Serbian areas of the former Yugoslavia is lacking, but may emerge as the various trials at the International Criminal Tribunal for the Former Yugoslavia continue</w:t>
      </w:r>
    </w:p>
    <w:p w14:paraId="5C1DB901" w14:textId="77777777" w:rsidR="000C1874" w:rsidRPr="00195099" w:rsidRDefault="000C1874" w:rsidP="00195099">
      <w:pPr>
        <w:pStyle w:val="NormalWeb"/>
        <w:shd w:val="clear" w:color="auto" w:fill="FFFFFF"/>
        <w:contextualSpacing/>
        <w:jc w:val="both"/>
        <w:rPr>
          <w:rFonts w:ascii="Avenir Book" w:hAnsi="Avenir Book"/>
        </w:rPr>
      </w:pPr>
    </w:p>
    <w:p w14:paraId="4F439328" w14:textId="323D04CD" w:rsidR="000C1874"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She also examines cases in other regions</w:t>
      </w:r>
      <w:bookmarkStart w:id="0" w:name="_GoBack"/>
      <w:bookmarkEnd w:id="0"/>
      <w:r w:rsidRPr="00195099">
        <w:rPr>
          <w:rFonts w:ascii="Avenir Book" w:hAnsi="Avenir Book"/>
        </w:rPr>
        <w:t xml:space="preserve"> - </w:t>
      </w:r>
    </w:p>
    <w:p w14:paraId="2C0317AC" w14:textId="2D3C9552" w:rsidR="000C1874"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 xml:space="preserve">Sri Lanka: Secessionist ethnic conflict where the level of sexual violence is not as high as Bosnia, where sexual violence was generally wielded by government forces against women associated with the insurgency – where police, soldiers &amp; security forces would occasionally subject displaced Tamil women and girls to various forms of sexual assault (gang rape, rape with foreign objects after arrest/detention for “being involved in insurgency”). </w:t>
      </w:r>
    </w:p>
    <w:p w14:paraId="08393772" w14:textId="7134C2BA" w:rsidR="000C1874" w:rsidRPr="00195099" w:rsidRDefault="000C1874" w:rsidP="00195099">
      <w:pPr>
        <w:pStyle w:val="NormalWeb"/>
        <w:shd w:val="clear" w:color="auto" w:fill="FFFFFF"/>
        <w:contextualSpacing/>
        <w:jc w:val="both"/>
        <w:rPr>
          <w:rFonts w:ascii="Avenir Book" w:hAnsi="Avenir Book"/>
        </w:rPr>
      </w:pPr>
      <w:r w:rsidRPr="00195099">
        <w:rPr>
          <w:rFonts w:ascii="Avenir Book" w:hAnsi="Avenir Book"/>
        </w:rPr>
        <w:t xml:space="preserve">Israel/Palestine: Ethnic Conflict characterized by increasing separation of ethnically defined populations, here sexual violence is extremely limited. The forced movement of Palestinians in 1948 was accompanied by a few documented cases of rape. </w:t>
      </w:r>
      <w:r w:rsidR="004D73EF" w:rsidRPr="00195099">
        <w:rPr>
          <w:rFonts w:ascii="Avenir Book" w:hAnsi="Avenir Book"/>
        </w:rPr>
        <w:t>It could be that intensive international monitoring of the conflict here deters the practice of sexual violence.</w:t>
      </w:r>
    </w:p>
    <w:p w14:paraId="64D8316B" w14:textId="77777777" w:rsidR="004D73EF" w:rsidRPr="00195099" w:rsidRDefault="004D73EF" w:rsidP="00195099">
      <w:pPr>
        <w:pStyle w:val="NormalWeb"/>
        <w:shd w:val="clear" w:color="auto" w:fill="FFFFFF"/>
        <w:contextualSpacing/>
        <w:jc w:val="both"/>
        <w:rPr>
          <w:rFonts w:ascii="Avenir Book" w:hAnsi="Avenir Book"/>
        </w:rPr>
      </w:pPr>
    </w:p>
    <w:p w14:paraId="18D57701" w14:textId="430B4FC9" w:rsidR="004D73EF" w:rsidRPr="00195099" w:rsidRDefault="004D73EF" w:rsidP="00195099">
      <w:pPr>
        <w:pStyle w:val="NormalWeb"/>
        <w:shd w:val="clear" w:color="auto" w:fill="FFFFFF"/>
        <w:contextualSpacing/>
        <w:jc w:val="both"/>
        <w:rPr>
          <w:rFonts w:ascii="Avenir Book" w:hAnsi="Avenir Book"/>
        </w:rPr>
      </w:pPr>
      <w:r w:rsidRPr="00195099">
        <w:rPr>
          <w:rFonts w:ascii="Avenir Book" w:hAnsi="Avenir Book"/>
        </w:rPr>
        <w:t xml:space="preserve">Sierra Leone: sexual violence was carried out “indiscriminately on women of all ages, of every ethnic group and from all social classes.” Some women suffered rape by members of several armed groups. The commission noted two particular patterns: armed groups targeted young women and girls and also those girls and women associated with other armed groups. Young women and girls were targeted particularly because they were presumed to be virgins; female rebels occasionally checked the virginity of detained young women. On occasion, rebels broke other taboos as well, forcing male family members to rape female family members or to watch them dance naked or be raped by others. Sexual violence was widespread among those internally displaced by the war (approx. a quarter of the population by 2001). A particular form of sexual violence in Sierra Leone was the detention of girls and women, often for long periods of time, as slaves serving and sexually servicing a rebel camp or a particular rebel. In some cases, they underwent forced marriage with a particular person. Of the internally displaced women who suffered sexual assault, 33 percent of the respondents were abducted, 15 percent were forced to serve initial as sexual slaves, and 9 percent were forced to marry a captor. </w:t>
      </w:r>
    </w:p>
    <w:p w14:paraId="675DA9EF" w14:textId="50432A0B" w:rsidR="004D73EF" w:rsidRPr="00195099" w:rsidRDefault="004D73EF" w:rsidP="00195099">
      <w:pPr>
        <w:pStyle w:val="NormalWeb"/>
        <w:shd w:val="clear" w:color="auto" w:fill="FFFFFF"/>
        <w:contextualSpacing/>
        <w:jc w:val="both"/>
        <w:rPr>
          <w:rFonts w:ascii="Avenir Book" w:hAnsi="Avenir Book"/>
        </w:rPr>
      </w:pPr>
      <w:r w:rsidRPr="00195099">
        <w:rPr>
          <w:rFonts w:ascii="Avenir Book" w:hAnsi="Avenir Book"/>
        </w:rPr>
        <w:t xml:space="preserve">The Commission Found: that all of the armed factions, in particular the RUF and the Armed Forces Revolutionary Council, embarked on a systematic and deliberate strategy to rape women and girls, especially those between the ages of ten and 18 years of age, with the intention of sowing terror amongst the population, violating women and girls and breaking down every norm and custom of traditional society </w:t>
      </w:r>
    </w:p>
    <w:p w14:paraId="4D9C9DCB" w14:textId="2EBC9DB7" w:rsidR="004D73EF" w:rsidRPr="00195099" w:rsidRDefault="004D73EF" w:rsidP="00195099">
      <w:pPr>
        <w:pStyle w:val="NormalWeb"/>
        <w:shd w:val="clear" w:color="auto" w:fill="FFFFFF"/>
        <w:contextualSpacing/>
        <w:jc w:val="both"/>
        <w:rPr>
          <w:rFonts w:ascii="Avenir Book" w:hAnsi="Avenir Book"/>
        </w:rPr>
      </w:pPr>
    </w:p>
    <w:p w14:paraId="262758DF" w14:textId="4E892FF6" w:rsidR="004D73EF" w:rsidRPr="00195099" w:rsidRDefault="004D73EF" w:rsidP="00195099">
      <w:pPr>
        <w:pStyle w:val="NormalWeb"/>
        <w:shd w:val="clear" w:color="auto" w:fill="FFFFFF"/>
        <w:contextualSpacing/>
        <w:jc w:val="both"/>
        <w:rPr>
          <w:rFonts w:ascii="Avenir Book" w:hAnsi="Avenir Book"/>
        </w:rPr>
      </w:pPr>
      <w:r w:rsidRPr="00195099">
        <w:rPr>
          <w:rFonts w:ascii="Avenir Book" w:hAnsi="Avenir Book"/>
        </w:rPr>
        <w:t xml:space="preserve">US Troops in Vietnam: In contrast to the absence of ethnic targeting in Sierra Leone, US troops carried out an unknown number of ethnically targeted acts of sexual violence during the Vietnam War. The best documented is that which occurred in March 1968, when nine helicopters dropped soldiers of Charlie Company near the hamlet My Lai. By the end of the day, 128 to 500 civilians had been executed. Approximately twenty girls and women were raped, some by groups of soldiers, and then murdered. The orders for the operation, according to the Peers Report, an internal investigation of the subsequent cover-up, included the destruction of all infrastructure and food; soldiers claimed they understood the order to include the elimination of all residents, civilian or not. </w:t>
      </w:r>
    </w:p>
    <w:p w14:paraId="0A19AC79" w14:textId="77777777" w:rsidR="004D73EF" w:rsidRPr="00195099" w:rsidRDefault="004D73EF" w:rsidP="00195099">
      <w:pPr>
        <w:pStyle w:val="NormalWeb"/>
        <w:shd w:val="clear" w:color="auto" w:fill="FFFFFF"/>
        <w:contextualSpacing/>
        <w:jc w:val="both"/>
        <w:rPr>
          <w:rFonts w:ascii="Avenir Book" w:hAnsi="Avenir Book"/>
        </w:rPr>
      </w:pPr>
    </w:p>
    <w:p w14:paraId="6311A79C" w14:textId="2DB84E33" w:rsidR="004D73EF" w:rsidRPr="00195099" w:rsidRDefault="004D73EF" w:rsidP="00195099">
      <w:pPr>
        <w:pStyle w:val="NormalWeb"/>
        <w:shd w:val="clear" w:color="auto" w:fill="FFFFFF"/>
        <w:contextualSpacing/>
        <w:jc w:val="both"/>
        <w:rPr>
          <w:rFonts w:ascii="Avenir Book" w:hAnsi="Avenir Book"/>
        </w:rPr>
      </w:pPr>
      <w:r w:rsidRPr="00195099">
        <w:rPr>
          <w:rFonts w:ascii="Avenir Book" w:hAnsi="Avenir Book"/>
        </w:rPr>
        <w:t xml:space="preserve">El Salvador: Sexual violence during the civil war in El Salvador, a non-ethnic conflict pit- ting a leftist insurgency against an authoritarian government, was one-sided, and very low in comparison to Bosnia-Herzegovina and Sierra Leone. Government soldiers and security forces occasionally engaged in sexual violence, including gang and multiple rapes, against some suspected insurgent supporters (including some men) detained in both official and secret detention sites. There are also isolated reports of government forces carrying out sexual violence while on operations early in the war. For example, according to Mark Danner, some of the nearly 1,000 people killed by the Salvadoran military at El </w:t>
      </w:r>
      <w:proofErr w:type="spellStart"/>
      <w:r w:rsidRPr="00195099">
        <w:rPr>
          <w:rFonts w:ascii="Avenir Book" w:hAnsi="Avenir Book"/>
        </w:rPr>
        <w:t>Mozote</w:t>
      </w:r>
      <w:proofErr w:type="spellEnd"/>
      <w:r w:rsidRPr="00195099">
        <w:rPr>
          <w:rFonts w:ascii="Avenir Book" w:hAnsi="Avenir Book"/>
        </w:rPr>
        <w:t xml:space="preserve"> in 1981 were raped. And two of the four U.S. churchwomen detained and killed by National Guardsmen in 1980 were raped. The final report of the UN-sponsored Truth Commission mentions only one incident of rape, carried out by government forces in a village in eastern El Salvador in 1981. Sexual violence (alone or in conjunction with some other abuse) comprised 4 percent of human rights violations reported to the Human Rights Commission.</w:t>
      </w:r>
    </w:p>
    <w:p w14:paraId="4284189C" w14:textId="77777777" w:rsidR="004D73EF" w:rsidRPr="00195099" w:rsidRDefault="004D73EF" w:rsidP="00195099">
      <w:pPr>
        <w:pStyle w:val="NormalWeb"/>
        <w:shd w:val="clear" w:color="auto" w:fill="FFFFFF"/>
        <w:contextualSpacing/>
        <w:jc w:val="both"/>
        <w:rPr>
          <w:rFonts w:ascii="Avenir Book" w:hAnsi="Avenir Book"/>
        </w:rPr>
      </w:pPr>
    </w:p>
    <w:p w14:paraId="16E52E7A" w14:textId="3CB42805" w:rsidR="00B001DD" w:rsidRPr="00195099" w:rsidRDefault="004D73EF" w:rsidP="00195099">
      <w:pPr>
        <w:pStyle w:val="NormalWeb"/>
        <w:shd w:val="clear" w:color="auto" w:fill="FFFFFF"/>
        <w:contextualSpacing/>
        <w:jc w:val="both"/>
        <w:rPr>
          <w:rFonts w:ascii="Avenir Book" w:hAnsi="Avenir Book"/>
        </w:rPr>
      </w:pPr>
      <w:r w:rsidRPr="00195099">
        <w:rPr>
          <w:rFonts w:ascii="Avenir Book" w:hAnsi="Avenir Book"/>
        </w:rPr>
        <w:t xml:space="preserve">Peru: Sexual violence appears to have been relatively infrequent in the Peruvian conflict, comprising about 2 percent of the human rights violations reported to the Truth and Reconciliation Commission. Aggregate sexual violence against civilians in Peru’s civil war generally co-varied with other forms of violence against civilians: the frequency of different forms of violence varies similarly across time and space, according to the data compiled by the commission. The pattern of responsibility for sexual violence diverged sharply from the pattern for other forms of violence: While </w:t>
      </w:r>
      <w:proofErr w:type="spellStart"/>
      <w:r w:rsidRPr="00195099">
        <w:rPr>
          <w:rFonts w:ascii="Avenir Book" w:hAnsi="Avenir Book"/>
        </w:rPr>
        <w:t>Sendero</w:t>
      </w:r>
      <w:proofErr w:type="spellEnd"/>
      <w:r w:rsidRPr="00195099">
        <w:rPr>
          <w:rFonts w:ascii="Avenir Book" w:hAnsi="Avenir Book"/>
        </w:rPr>
        <w:t xml:space="preserve"> </w:t>
      </w:r>
      <w:proofErr w:type="spellStart"/>
      <w:r w:rsidRPr="00195099">
        <w:rPr>
          <w:rFonts w:ascii="Avenir Book" w:hAnsi="Avenir Book"/>
        </w:rPr>
        <w:t>Luminoso</w:t>
      </w:r>
      <w:proofErr w:type="spellEnd"/>
      <w:r w:rsidRPr="00195099">
        <w:rPr>
          <w:rFonts w:ascii="Avenir Book" w:hAnsi="Avenir Book"/>
        </w:rPr>
        <w:t xml:space="preserve">, the Maoist insurgent group, was responsible for more than half of the reported deaths and disappearances, they were responsible for only 11 percent of the (few) reported cases of reported rape. Where, state agents were responsible for about a third of the deaths and disappearances but about 85 percent of the reported rapes </w:t>
      </w:r>
    </w:p>
    <w:p w14:paraId="6B5C9690" w14:textId="77777777" w:rsidR="00B001DD" w:rsidRPr="00195099" w:rsidRDefault="00B001DD" w:rsidP="00195099">
      <w:pPr>
        <w:pStyle w:val="NormalWeb"/>
        <w:shd w:val="clear" w:color="auto" w:fill="FFFFFF"/>
        <w:contextualSpacing/>
        <w:jc w:val="both"/>
        <w:rPr>
          <w:rFonts w:ascii="Avenir Book" w:hAnsi="Avenir Book"/>
        </w:rPr>
      </w:pPr>
    </w:p>
    <w:p w14:paraId="5A08F5BE" w14:textId="684F8480" w:rsidR="00B001DD" w:rsidRPr="00195099" w:rsidRDefault="00B001DD" w:rsidP="00195099">
      <w:pPr>
        <w:pStyle w:val="NormalWeb"/>
        <w:shd w:val="clear" w:color="auto" w:fill="FFFFFF"/>
        <w:contextualSpacing/>
        <w:jc w:val="both"/>
        <w:rPr>
          <w:rFonts w:ascii="Avenir Book" w:hAnsi="Avenir Book"/>
        </w:rPr>
      </w:pPr>
      <w:r w:rsidRPr="00195099">
        <w:rPr>
          <w:rFonts w:ascii="Avenir Book" w:hAnsi="Avenir Book"/>
        </w:rPr>
        <w:t>Summary of Observed Patterns</w:t>
      </w:r>
    </w:p>
    <w:p w14:paraId="0D24D061" w14:textId="3B57E528" w:rsidR="00B001DD" w:rsidRPr="00195099" w:rsidRDefault="00B001DD" w:rsidP="00195099">
      <w:pPr>
        <w:pStyle w:val="NormalWeb"/>
        <w:shd w:val="clear" w:color="auto" w:fill="FFFFFF"/>
        <w:contextualSpacing/>
        <w:jc w:val="both"/>
        <w:rPr>
          <w:rFonts w:ascii="Avenir Book" w:hAnsi="Avenir Book"/>
        </w:rPr>
      </w:pPr>
      <w:r w:rsidRPr="00195099">
        <w:rPr>
          <w:rFonts w:ascii="Avenir Book" w:hAnsi="Avenir Book"/>
        </w:rPr>
        <w:t>- Sexual violence in these cases varies substantially in prevalence (In form, in who is targeted, in whether it is exercised by combatants from a single party or more generally, whether it is pursued as a strategy of war, where it occurs, in duration, whether it is carried out by a single perpetrator or a group, whether victims are killed afterwards, and whether its incidence varies with other forms of violence against civilians or occurs in a distinct pattern</w:t>
      </w:r>
    </w:p>
    <w:p w14:paraId="18257919" w14:textId="474E8245" w:rsidR="00B001DD" w:rsidRPr="00195099" w:rsidRDefault="00B001DD" w:rsidP="00195099">
      <w:pPr>
        <w:pStyle w:val="NormalWeb"/>
        <w:shd w:val="clear" w:color="auto" w:fill="FFFFFF"/>
        <w:contextualSpacing/>
        <w:jc w:val="both"/>
        <w:rPr>
          <w:rFonts w:ascii="Avenir Book" w:hAnsi="Avenir Book"/>
        </w:rPr>
      </w:pPr>
      <w:r w:rsidRPr="00195099">
        <w:rPr>
          <w:rFonts w:ascii="Avenir Book" w:hAnsi="Avenir Book"/>
        </w:rPr>
        <w:t>- The type of war does not explain the variation (whether armed groups mirror the use of sexual violence committing their own or not, whether sexual violence increases or declines over time) even in these few cases</w:t>
      </w:r>
    </w:p>
    <w:p w14:paraId="7C8CF98D" w14:textId="5AF9CA02" w:rsidR="00B001DD" w:rsidRPr="00195099" w:rsidRDefault="00B001DD" w:rsidP="00195099">
      <w:pPr>
        <w:pStyle w:val="NormalWeb"/>
        <w:shd w:val="clear" w:color="auto" w:fill="FFFFFF"/>
        <w:contextualSpacing/>
        <w:jc w:val="both"/>
        <w:rPr>
          <w:rFonts w:ascii="Avenir Book" w:hAnsi="Avenir Book"/>
        </w:rPr>
      </w:pPr>
      <w:r w:rsidRPr="00195099">
        <w:rPr>
          <w:rFonts w:ascii="Avenir Book" w:hAnsi="Avenir Book"/>
        </w:rPr>
        <w:t>- Sexual violence varies in prevalence and form among civil wars as well as interstate wars, ethnic and non-ethnic wars, among genocides and cases of ethnic cleansing and among secessionist conflicts</w:t>
      </w:r>
    </w:p>
    <w:p w14:paraId="27D6153F" w14:textId="77777777" w:rsidR="00B001DD" w:rsidRPr="00195099" w:rsidRDefault="00B001DD" w:rsidP="00195099">
      <w:pPr>
        <w:pStyle w:val="NormalWeb"/>
        <w:shd w:val="clear" w:color="auto" w:fill="FFFFFF"/>
        <w:contextualSpacing/>
        <w:jc w:val="both"/>
        <w:rPr>
          <w:rFonts w:ascii="Avenir Book" w:hAnsi="Avenir Book"/>
        </w:rPr>
      </w:pPr>
    </w:p>
    <w:p w14:paraId="13612AFE" w14:textId="623D93AB" w:rsidR="00B001DD" w:rsidRPr="00195099" w:rsidRDefault="00B001DD" w:rsidP="00195099">
      <w:pPr>
        <w:pStyle w:val="NormalWeb"/>
        <w:shd w:val="clear" w:color="auto" w:fill="FFFFFF"/>
        <w:contextualSpacing/>
        <w:jc w:val="both"/>
        <w:rPr>
          <w:rFonts w:ascii="Avenir Book" w:hAnsi="Avenir Book"/>
        </w:rPr>
      </w:pPr>
      <w:r w:rsidRPr="00195099">
        <w:rPr>
          <w:rFonts w:ascii="Avenir Book" w:hAnsi="Avenir Book"/>
        </w:rPr>
        <w:t xml:space="preserve">** THIS VARIATION MAY MERELY BE AN ARTIFACT OF INADEQUATE KNOWLEDGE ABOUT THE EMPIRICAL PATTERNS PRESENT IN EACH CASE: IT MAY REFLECT DIFFERENT INTENSITIES OF DOMESTIC AND INTERNATIONAL MONITORING RATHER THAN DIFFERENT PREVELENCE RATES (Violence in some regions appears to garner more international attention than others – WESTERN (INTERNATIONAL) INTERESTS) </w:t>
      </w:r>
    </w:p>
    <w:p w14:paraId="4E87EC0B" w14:textId="77777777" w:rsidR="00B001DD" w:rsidRPr="00195099" w:rsidRDefault="00B001DD" w:rsidP="00195099">
      <w:pPr>
        <w:pStyle w:val="NormalWeb"/>
        <w:shd w:val="clear" w:color="auto" w:fill="FFFFFF"/>
        <w:contextualSpacing/>
        <w:jc w:val="both"/>
        <w:rPr>
          <w:rFonts w:ascii="Avenir Book" w:hAnsi="Avenir Book"/>
        </w:rPr>
      </w:pPr>
    </w:p>
    <w:p w14:paraId="3010892E" w14:textId="09843F6B" w:rsidR="00214692" w:rsidRPr="00195099" w:rsidRDefault="00B001DD" w:rsidP="00195099">
      <w:pPr>
        <w:pStyle w:val="NormalWeb"/>
        <w:shd w:val="clear" w:color="auto" w:fill="FFFFFF"/>
        <w:contextualSpacing/>
        <w:jc w:val="both"/>
        <w:rPr>
          <w:rFonts w:ascii="Avenir Book" w:hAnsi="Avenir Book"/>
          <w:u w:val="single"/>
        </w:rPr>
      </w:pPr>
      <w:r w:rsidRPr="00195099">
        <w:rPr>
          <w:rFonts w:ascii="Avenir Book" w:hAnsi="Avenir Book"/>
          <w:u w:val="single"/>
        </w:rPr>
        <w:t>Challenges to docu</w:t>
      </w:r>
      <w:r w:rsidR="00214692" w:rsidRPr="00195099">
        <w:rPr>
          <w:rFonts w:ascii="Avenir Book" w:hAnsi="Avenir Book"/>
          <w:u w:val="single"/>
        </w:rPr>
        <w:t>menting wartime sexual violence</w:t>
      </w:r>
      <w:r w:rsidRPr="00195099">
        <w:rPr>
          <w:rFonts w:ascii="Avenir Book" w:hAnsi="Avenir Book"/>
          <w:u w:val="single"/>
        </w:rPr>
        <w:t xml:space="preserve"> </w:t>
      </w:r>
    </w:p>
    <w:p w14:paraId="3BC78A70" w14:textId="3CD11A8D" w:rsidR="00B001DD"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M</w:t>
      </w:r>
      <w:r w:rsidR="00B001DD" w:rsidRPr="00195099">
        <w:rPr>
          <w:rFonts w:ascii="Avenir Book" w:hAnsi="Avenir Book"/>
        </w:rPr>
        <w:t>ethodological challenges to gathering data concerning sexual violence (ex. What legally counts as rape varies significantly among US states),</w:t>
      </w:r>
      <w:r w:rsidRPr="00195099">
        <w:rPr>
          <w:rFonts w:ascii="Avenir Book" w:hAnsi="Avenir Book"/>
        </w:rPr>
        <w:t xml:space="preserve"> the definitional ambiguity is greater across other societies (ex. Societies differ in whether rape is considered possible between husband and wife).</w:t>
      </w:r>
    </w:p>
    <w:p w14:paraId="2212B817" w14:textId="77777777"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xml:space="preserve">Whether persons who have suffered some form of sexual violence are will- </w:t>
      </w:r>
      <w:proofErr w:type="spellStart"/>
      <w:r w:rsidRPr="00195099">
        <w:rPr>
          <w:rFonts w:ascii="Avenir Book" w:hAnsi="Avenir Book"/>
        </w:rPr>
        <w:t>ing</w:t>
      </w:r>
      <w:proofErr w:type="spellEnd"/>
      <w:r w:rsidRPr="00195099">
        <w:rPr>
          <w:rFonts w:ascii="Avenir Book" w:hAnsi="Avenir Book"/>
        </w:rPr>
        <w:t xml:space="preserve"> to report it, whether to health workers, to police, to ethnographers, or in </w:t>
      </w:r>
      <w:proofErr w:type="spellStart"/>
      <w:r w:rsidRPr="00195099">
        <w:rPr>
          <w:rFonts w:ascii="Avenir Book" w:hAnsi="Avenir Book"/>
        </w:rPr>
        <w:t>sur</w:t>
      </w:r>
      <w:proofErr w:type="spellEnd"/>
      <w:r w:rsidRPr="00195099">
        <w:rPr>
          <w:rFonts w:ascii="Avenir Book" w:hAnsi="Avenir Book"/>
        </w:rPr>
        <w:t xml:space="preserve">- </w:t>
      </w:r>
      <w:proofErr w:type="spellStart"/>
      <w:r w:rsidRPr="00195099">
        <w:rPr>
          <w:rFonts w:ascii="Avenir Book" w:hAnsi="Avenir Book"/>
        </w:rPr>
        <w:t>veys</w:t>
      </w:r>
      <w:proofErr w:type="spellEnd"/>
      <w:r w:rsidRPr="00195099">
        <w:rPr>
          <w:rFonts w:ascii="Avenir Book" w:hAnsi="Avenir Book"/>
        </w:rPr>
        <w:t xml:space="preserve">, also varies substantially across societies. One reason that many do not do so, even in societies with liberal sexual norms, is that they feel shame and fear stigmatization. In most societies, male victims of sexual violence appear to be particularly reluctant to report it. And in societies where abortion is illegal, female victims of rape who abort may be particularly reluctant to report rape. </w:t>
      </w:r>
    </w:p>
    <w:p w14:paraId="19A85F4C" w14:textId="31819801" w:rsidR="00B001DD"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xml:space="preserve">These challenges are, of course, compounded during war when surveys are generally absent, police and health services are disrupted, and families and social groups are displaced and dispersed. The fear of reprisal for reporting sexual violence is likely greater in war settings, particularly if the perpetrator or his group is still present. Increased political polarization may intensify partisan bias in the reporting of human rights violations—even by non-partisan organizations—as violence and displacement may isolate some populations from services and </w:t>
      </w:r>
      <w:proofErr w:type="spellStart"/>
      <w:r w:rsidRPr="00195099">
        <w:rPr>
          <w:rFonts w:ascii="Avenir Book" w:hAnsi="Avenir Book"/>
        </w:rPr>
        <w:t>inten</w:t>
      </w:r>
      <w:proofErr w:type="spellEnd"/>
      <w:r w:rsidRPr="00195099">
        <w:rPr>
          <w:rFonts w:ascii="Avenir Book" w:hAnsi="Avenir Book"/>
        </w:rPr>
        <w:t xml:space="preserve">- </w:t>
      </w:r>
      <w:proofErr w:type="spellStart"/>
      <w:r w:rsidRPr="00195099">
        <w:rPr>
          <w:rFonts w:ascii="Avenir Book" w:hAnsi="Avenir Book"/>
        </w:rPr>
        <w:t>sify</w:t>
      </w:r>
      <w:proofErr w:type="spellEnd"/>
      <w:r w:rsidRPr="00195099">
        <w:rPr>
          <w:rFonts w:ascii="Avenir Book" w:hAnsi="Avenir Book"/>
        </w:rPr>
        <w:t xml:space="preserve"> the counting of incidents in others. The destruction of rural infrastructure may reinforce urban bias. International organizations that document human rights violations tend to have limited resources and as a result focus their </w:t>
      </w:r>
      <w:proofErr w:type="spellStart"/>
      <w:r w:rsidRPr="00195099">
        <w:rPr>
          <w:rFonts w:ascii="Avenir Book" w:hAnsi="Avenir Book"/>
        </w:rPr>
        <w:t>investiga</w:t>
      </w:r>
      <w:proofErr w:type="spellEnd"/>
      <w:r w:rsidRPr="00195099">
        <w:rPr>
          <w:rFonts w:ascii="Avenir Book" w:hAnsi="Avenir Book"/>
        </w:rPr>
        <w:t xml:space="preserve">- </w:t>
      </w:r>
      <w:proofErr w:type="spellStart"/>
      <w:r w:rsidRPr="00195099">
        <w:rPr>
          <w:rFonts w:ascii="Avenir Book" w:hAnsi="Avenir Book"/>
        </w:rPr>
        <w:t>tions</w:t>
      </w:r>
      <w:proofErr w:type="spellEnd"/>
      <w:r w:rsidRPr="00195099">
        <w:rPr>
          <w:rFonts w:ascii="Avenir Book" w:hAnsi="Avenir Book"/>
        </w:rPr>
        <w:t xml:space="preserve"> on particular cases. And because many of the physical injuries sustained during sexual assault are to soft tissue, sexual violence does not always leave an observable trace in the long-run forensic record. As a result, the exhumation of massacre sites may not document sexual violence unless it took the form of mutilation or dismemberment, or other tissue damage likely to remain evident for many years. </w:t>
      </w:r>
    </w:p>
    <w:p w14:paraId="13BA3992" w14:textId="77777777" w:rsidR="00214692" w:rsidRPr="00195099" w:rsidRDefault="00214692" w:rsidP="00195099">
      <w:pPr>
        <w:pStyle w:val="NormalWeb"/>
        <w:shd w:val="clear" w:color="auto" w:fill="FFFFFF"/>
        <w:contextualSpacing/>
        <w:jc w:val="both"/>
        <w:rPr>
          <w:rFonts w:ascii="Avenir Book" w:hAnsi="Avenir Book"/>
        </w:rPr>
      </w:pPr>
    </w:p>
    <w:p w14:paraId="6A3F58CC" w14:textId="48641B36"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Explaining Variation in Wartime Sexual Violence</w:t>
      </w:r>
    </w:p>
    <w:p w14:paraId="1B3E843F" w14:textId="67B66956"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To answer why the frequency and form of sexual violence varies across conflicts &amp; across groups in a given conflict, we need to look at: why sexual violence is often higher in wartime than in peacetime.</w:t>
      </w:r>
    </w:p>
    <w:p w14:paraId="7EED111C" w14:textId="4086A75F"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xml:space="preserve">1. Individuals in peacetime differ in their interest in sexual violence; the expression of sexual aggression by individuals is regulated by a variety of social mechanisms that differ among countries (and often within countries and groups) with the result that the peacetime rate of sexual violence differs among countries and groups </w:t>
      </w:r>
    </w:p>
    <w:p w14:paraId="7616E044" w14:textId="260B41EE"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2. These regulatory mechanisms are often weaker during war resulting in higher levels of sexual violence as the opportunity/incentive to engage in sexual violence increases</w:t>
      </w:r>
    </w:p>
    <w:p w14:paraId="08CFC6D3" w14:textId="19E2D550"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xml:space="preserve">3. The extent to which these regulatory mechanisms break down varies across conflicts and groups </w:t>
      </w:r>
    </w:p>
    <w:p w14:paraId="409C92B2" w14:textId="77777777" w:rsidR="00214692" w:rsidRPr="00195099" w:rsidRDefault="00214692" w:rsidP="00195099">
      <w:pPr>
        <w:pStyle w:val="NormalWeb"/>
        <w:shd w:val="clear" w:color="auto" w:fill="FFFFFF"/>
        <w:contextualSpacing/>
        <w:jc w:val="both"/>
        <w:rPr>
          <w:rFonts w:ascii="Avenir Book" w:hAnsi="Avenir Book"/>
        </w:rPr>
      </w:pPr>
    </w:p>
    <w:p w14:paraId="2E1E1F2E" w14:textId="7932D254" w:rsidR="00214692" w:rsidRPr="00195099" w:rsidRDefault="00214692" w:rsidP="00195099">
      <w:pPr>
        <w:pStyle w:val="NormalWeb"/>
        <w:shd w:val="clear" w:color="auto" w:fill="FFFFFF"/>
        <w:contextualSpacing/>
        <w:jc w:val="both"/>
        <w:rPr>
          <w:rFonts w:ascii="Avenir Book" w:hAnsi="Avenir Book"/>
        </w:rPr>
      </w:pPr>
      <w:r w:rsidRPr="00195099">
        <w:rPr>
          <w:rFonts w:ascii="Avenir Book" w:hAnsi="Avenir Book"/>
        </w:rPr>
        <w:t xml:space="preserve">Opportunity: </w:t>
      </w:r>
      <w:r w:rsidR="00DA3DE6" w:rsidRPr="00195099">
        <w:rPr>
          <w:rFonts w:ascii="Avenir Book" w:hAnsi="Avenir Book"/>
        </w:rPr>
        <w:t xml:space="preserve">War sometimes increases the opportunity for sexual violence </w:t>
      </w:r>
    </w:p>
    <w:p w14:paraId="04604503" w14:textId="77777777" w:rsidR="00DA3DE6" w:rsidRPr="00195099" w:rsidRDefault="00DA3DE6" w:rsidP="00195099">
      <w:pPr>
        <w:pStyle w:val="NormalWeb"/>
        <w:shd w:val="clear" w:color="auto" w:fill="FFFFFF"/>
        <w:contextualSpacing/>
        <w:jc w:val="both"/>
        <w:rPr>
          <w:rFonts w:ascii="Avenir Book" w:hAnsi="Avenir Book"/>
        </w:rPr>
      </w:pPr>
      <w:r w:rsidRPr="00195099">
        <w:rPr>
          <w:rFonts w:ascii="Avenir Book" w:hAnsi="Avenir Book"/>
        </w:rPr>
        <w:t xml:space="preserve">- War is fought by armed young men (outside normal social controls of their group) </w:t>
      </w:r>
      <w:r w:rsidRPr="00195099">
        <w:rPr>
          <w:rFonts w:ascii="Avenir Book" w:hAnsi="Avenir Book"/>
        </w:rPr>
        <w:sym w:font="Wingdings" w:char="F0E0"/>
      </w:r>
      <w:r w:rsidRPr="00195099">
        <w:rPr>
          <w:rFonts w:ascii="Avenir Book" w:hAnsi="Avenir Book"/>
        </w:rPr>
        <w:t xml:space="preserve"> sexual aggression is less regulated (lower costs), social controls may be weaker among displaced civilians, the dependence of some armed factions on the looting of civilian assets for combatant supplies may increase opportunity (entry into homes for food, liquor, etc. is an opportunity for sexual violence) </w:t>
      </w:r>
    </w:p>
    <w:p w14:paraId="54B827A2" w14:textId="7B32EFED" w:rsidR="00DA3DE6" w:rsidRPr="00195099" w:rsidRDefault="00DA3DE6" w:rsidP="00195099">
      <w:pPr>
        <w:pStyle w:val="NormalWeb"/>
        <w:shd w:val="clear" w:color="auto" w:fill="FFFFFF"/>
        <w:contextualSpacing/>
        <w:jc w:val="both"/>
        <w:rPr>
          <w:rFonts w:ascii="Avenir Book" w:hAnsi="Avenir Book"/>
        </w:rPr>
      </w:pPr>
      <w:r w:rsidRPr="00195099">
        <w:rPr>
          <w:rFonts w:ascii="Avenir Book" w:hAnsi="Avenir Book"/>
        </w:rPr>
        <w:t xml:space="preserve">If sexual violence should vary with opportunity there are 2 more implications: </w:t>
      </w:r>
    </w:p>
    <w:p w14:paraId="0ECDDF91" w14:textId="1D4396FE" w:rsidR="00DA3DE6" w:rsidRPr="00195099" w:rsidRDefault="00DA3DE6" w:rsidP="00195099">
      <w:pPr>
        <w:pStyle w:val="NormalWeb"/>
        <w:shd w:val="clear" w:color="auto" w:fill="FFFFFF"/>
        <w:contextualSpacing/>
        <w:jc w:val="both"/>
        <w:rPr>
          <w:rFonts w:ascii="Avenir Book" w:hAnsi="Avenir Book"/>
        </w:rPr>
      </w:pPr>
      <w:r w:rsidRPr="00195099">
        <w:rPr>
          <w:rFonts w:ascii="Avenir Book" w:hAnsi="Avenir Book"/>
        </w:rPr>
        <w:t xml:space="preserve">1) If we assume a narrow notion of opportunity as access to civilians, such that opportunity for sexual violence against a civilian is also an opportunity to rob or kill that civilian, then sexual violence by that group should vary with other forms of violence. (Groups who sustain themselves by looting have more opportunity than groups that don’t); </w:t>
      </w:r>
    </w:p>
    <w:p w14:paraId="567CA306" w14:textId="0B06860F" w:rsidR="00DA3DE6" w:rsidRPr="00195099" w:rsidRDefault="00DA3DE6" w:rsidP="00195099">
      <w:pPr>
        <w:pStyle w:val="NormalWeb"/>
        <w:shd w:val="clear" w:color="auto" w:fill="FFFFFF"/>
        <w:contextualSpacing/>
        <w:jc w:val="both"/>
        <w:rPr>
          <w:rFonts w:ascii="Avenir Book" w:hAnsi="Avenir Book"/>
        </w:rPr>
      </w:pPr>
      <w:r w:rsidRPr="00195099">
        <w:rPr>
          <w:rFonts w:ascii="Avenir Book" w:hAnsi="Avenir Book"/>
        </w:rPr>
        <w:t xml:space="preserve">2) Sexual violence should not be targeted toward members of particular groups (unless opportunity varies systematically with groups) </w:t>
      </w:r>
    </w:p>
    <w:p w14:paraId="465803D2" w14:textId="2E255793" w:rsidR="00DA3DE6" w:rsidRPr="00195099" w:rsidRDefault="00DA3DE6" w:rsidP="00195099">
      <w:pPr>
        <w:pStyle w:val="NormalWeb"/>
        <w:shd w:val="clear" w:color="auto" w:fill="FFFFFF"/>
        <w:contextualSpacing/>
        <w:jc w:val="both"/>
        <w:rPr>
          <w:rFonts w:ascii="Avenir Book" w:hAnsi="Avenir Book"/>
        </w:rPr>
      </w:pPr>
    </w:p>
    <w:p w14:paraId="61A5F1B1" w14:textId="300FB597" w:rsidR="006244BA" w:rsidRPr="00195099" w:rsidRDefault="00DA3DE6" w:rsidP="00195099">
      <w:pPr>
        <w:pStyle w:val="NormalWeb"/>
        <w:shd w:val="clear" w:color="auto" w:fill="FFFFFF"/>
        <w:contextualSpacing/>
        <w:jc w:val="both"/>
        <w:rPr>
          <w:rFonts w:ascii="Avenir Book" w:hAnsi="Avenir Book"/>
        </w:rPr>
      </w:pPr>
      <w:r w:rsidRPr="00195099">
        <w:rPr>
          <w:rFonts w:ascii="Avenir Book" w:hAnsi="Avenir Book"/>
        </w:rPr>
        <w:t xml:space="preserve">Incentive: </w:t>
      </w:r>
      <w:r w:rsidR="006244BA" w:rsidRPr="00195099">
        <w:rPr>
          <w:rFonts w:ascii="Avenir Book" w:hAnsi="Avenir Book"/>
        </w:rPr>
        <w:t xml:space="preserve">A distinct approach is that war leads to an increase of sexual violence because wartime experience increases the incentive to engage in sexual violence, not merely the opportunity to do so. Its further proposed that the increase in sexual violence is rooted in biology (wartime sexual violence is higher because of a putative link between the aggression necessary for combat and male sex drive – via testosterone) – Testosterone affects aggression in 3 ways: 1) before birth high T levels in foetuses with both x and y chromosomes cause foetuses to become male &amp; organize the brain in a distinct way; 2) T levels vary among males &amp; shows evidence of a positive (but weak) relationship between aggression and T levels among normal men; 3) the relationship is reciprocal in male (not female), T levels increase anticipation of physical competition like sports and status contests (chess games) response to status appears to depend on culture. Arguments based on patriarchal social relations theory also exist – implying that sexual violence should be more prevalent in wars in which traditional gender norms are more disrupted – in war time gender roles often become less polarized as village hierarchies breakdown and women take on tasks normally carried out by men – neither explanation accounts for the explicit targeting of certain people for sexual violence. The reasoning of revenge however, DOES account for targeting of enemy civilians. </w:t>
      </w:r>
      <w:r w:rsidR="00695A45" w:rsidRPr="00195099">
        <w:rPr>
          <w:rFonts w:ascii="Avenir Book" w:hAnsi="Avenir Book"/>
        </w:rPr>
        <w:t>(Sexual</w:t>
      </w:r>
      <w:r w:rsidR="006244BA" w:rsidRPr="00195099">
        <w:rPr>
          <w:rFonts w:ascii="Avenir Book" w:hAnsi="Avenir Book"/>
        </w:rPr>
        <w:t xml:space="preserve"> violence instead of just violence often occurs as retaliation for former sexual violence suffered)  </w:t>
      </w:r>
    </w:p>
    <w:p w14:paraId="7A4F7B0E" w14:textId="77777777" w:rsidR="00695A45" w:rsidRPr="00195099" w:rsidRDefault="00695A45" w:rsidP="00195099">
      <w:pPr>
        <w:pStyle w:val="NormalWeb"/>
        <w:shd w:val="clear" w:color="auto" w:fill="FFFFFF"/>
        <w:contextualSpacing/>
        <w:jc w:val="both"/>
        <w:rPr>
          <w:rFonts w:ascii="Avenir Book" w:hAnsi="Avenir Book"/>
        </w:rPr>
      </w:pPr>
    </w:p>
    <w:p w14:paraId="7CC6FCDC" w14:textId="70221CE4"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 Sexual violence based on increased opportunity and incentive, sexual violence occurred for reasons of individual gratification or as a by-product of necessary training </w:t>
      </w:r>
    </w:p>
    <w:p w14:paraId="596FA908" w14:textId="1B39AC0C" w:rsidR="006244BA" w:rsidRPr="00195099" w:rsidRDefault="006244BA" w:rsidP="00195099">
      <w:pPr>
        <w:pStyle w:val="NormalWeb"/>
        <w:shd w:val="clear" w:color="auto" w:fill="FFFFFF"/>
        <w:contextualSpacing/>
        <w:jc w:val="both"/>
        <w:rPr>
          <w:rFonts w:ascii="Avenir Book" w:hAnsi="Avenir Book"/>
        </w:rPr>
      </w:pPr>
    </w:p>
    <w:p w14:paraId="6C2B63E3" w14:textId="7972933D" w:rsidR="00DA3DE6" w:rsidRPr="00195099" w:rsidRDefault="00695A45" w:rsidP="00195099">
      <w:pPr>
        <w:pStyle w:val="NormalWeb"/>
        <w:shd w:val="clear" w:color="auto" w:fill="FFFFFF"/>
        <w:contextualSpacing/>
        <w:jc w:val="both"/>
        <w:rPr>
          <w:rFonts w:ascii="Avenir Book" w:hAnsi="Avenir Book"/>
          <w:u w:val="single"/>
        </w:rPr>
      </w:pPr>
      <w:r w:rsidRPr="00195099">
        <w:rPr>
          <w:rFonts w:ascii="Avenir Book" w:hAnsi="Avenir Book"/>
          <w:u w:val="single"/>
        </w:rPr>
        <w:t>Sexual violence as instrumental for the group</w:t>
      </w:r>
    </w:p>
    <w:p w14:paraId="19887049" w14:textId="5A75DB0B"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In some conflicts sexual violence is promoted or tolerated by (at least local) leaders of some armed groups as an effective means toward its goals. Such instrumental sexual violence may serve as a reward for participation. Or it may be tolerated as a form of small-unit solidarity promoting bonding of its members. Or it may be seen as a form of terror or punishment, as in Berlin and Nanjing, despite </w:t>
      </w:r>
      <w:proofErr w:type="gramStart"/>
      <w:r w:rsidRPr="00195099">
        <w:rPr>
          <w:rFonts w:ascii="Avenir Book" w:hAnsi="Avenir Book"/>
        </w:rPr>
        <w:t>its</w:t>
      </w:r>
      <w:proofErr w:type="gramEnd"/>
      <w:r w:rsidRPr="00195099">
        <w:rPr>
          <w:rFonts w:ascii="Avenir Book" w:hAnsi="Avenir Book"/>
        </w:rPr>
        <w:t xml:space="preserve"> undermining of military effectiveness. In Rwanda, pre-war propaganda denigrating and sexualizing Tutsi women created a climate in which mass sexual violence appeared to be an appropriate form of retribution for long-standing grievances. Or it may be pursued as a form of torture as in the Latin American instances discussed above and in detention sites in Iraq, Afghanistan, and </w:t>
      </w:r>
      <w:proofErr w:type="spellStart"/>
      <w:r w:rsidRPr="00195099">
        <w:rPr>
          <w:rFonts w:ascii="Avenir Book" w:hAnsi="Avenir Book"/>
        </w:rPr>
        <w:t>Guantánamo</w:t>
      </w:r>
      <w:proofErr w:type="spellEnd"/>
      <w:r w:rsidRPr="00195099">
        <w:rPr>
          <w:rFonts w:ascii="Avenir Book" w:hAnsi="Avenir Book"/>
        </w:rPr>
        <w:t xml:space="preserve">, where US forces use sexual humiliation to “soften up” suspects for interrogation. </w:t>
      </w:r>
    </w:p>
    <w:p w14:paraId="67F34806" w14:textId="0FC0DD29"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Why some armies deploy sexual violence to control and punish collaborators while others do not remains unexplained. The most notorious instrumental use of widespread sexual violence against civilians occurs (sometimes) as part of “ethnic cleansing,” in which violence is used against entire populations to force their movement from particular regions claimed as the homeland, and as part of some genocides. </w:t>
      </w:r>
    </w:p>
    <w:p w14:paraId="47AF9D9B" w14:textId="0D246C01"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The conditions for such instrumental promotion of sexual violence are not well specified in the literature; most instrumentalist accounts/reasoning’s do not adequately address 2 issues important for the approach: </w:t>
      </w:r>
    </w:p>
    <w:p w14:paraId="637F2A09" w14:textId="77777777"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1) Whether sexual violence as a strategy originated at the top of the command structure or at some lower level (and then may have diffused to other sites or groups). </w:t>
      </w:r>
    </w:p>
    <w:p w14:paraId="01F7CA44" w14:textId="683EBB48"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2) Whether the organization has a command and control structure sufficient to enforce a strategy of sexual violence if promoted by top leaders. </w:t>
      </w:r>
    </w:p>
    <w:p w14:paraId="447B4850" w14:textId="77777777"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 Goals may diverge widely between leaders of an armed group and individual members resulting in a potential gap between measures advocated at the top and priorities among small units on the ground. </w:t>
      </w:r>
    </w:p>
    <w:p w14:paraId="08B8E8EC" w14:textId="77777777" w:rsidR="00695A45" w:rsidRPr="00195099" w:rsidRDefault="00695A45" w:rsidP="00195099">
      <w:pPr>
        <w:pStyle w:val="NormalWeb"/>
        <w:shd w:val="clear" w:color="auto" w:fill="FFFFFF"/>
        <w:contextualSpacing/>
        <w:jc w:val="both"/>
        <w:rPr>
          <w:rFonts w:ascii="Avenir Book" w:hAnsi="Avenir Book"/>
          <w:u w:val="single"/>
        </w:rPr>
      </w:pPr>
      <w:r w:rsidRPr="00195099">
        <w:rPr>
          <w:rFonts w:ascii="Avenir Book" w:hAnsi="Avenir Book"/>
          <w:u w:val="single"/>
        </w:rPr>
        <w:br/>
        <w:t>Sanctions against sexual violence</w:t>
      </w:r>
    </w:p>
    <w:p w14:paraId="42BAD6D0" w14:textId="14CFC62D"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The effectiveness of an armed group’s command and control structure is also important for the opposite pattern, the effective prohibition of sexual violence by the group’s leaders. Even if leaders were persuaded of the military effective- ness of sexual violence against particular groups, they might decide to prohibit it for normative, strategic, or practical considerations - - - Similarly, if an armed group is dependent on -civilians, leaders will probably attempt to restrain sexual violence. </w:t>
      </w:r>
    </w:p>
    <w:p w14:paraId="22D1B080" w14:textId="4BE56CCF"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Reasons for prohibiting sexual violence may reflect normative concerns as well as practical constraints. Revolutionary groups seeking to carry out a social revolution see themselves as the disciplined bearers of a new, more just, social order for all citizens; sexual violence may conflict with their self-image. (</w:t>
      </w:r>
      <w:proofErr w:type="gramStart"/>
      <w:r w:rsidRPr="00195099">
        <w:rPr>
          <w:rFonts w:ascii="Avenir Book" w:hAnsi="Avenir Book"/>
        </w:rPr>
        <w:t>ex</w:t>
      </w:r>
      <w:proofErr w:type="gramEnd"/>
      <w:r w:rsidRPr="00195099">
        <w:rPr>
          <w:rFonts w:ascii="Avenir Book" w:hAnsi="Avenir Book"/>
        </w:rPr>
        <w:t xml:space="preserve">. the norms and practices of liberation theology informed many of the practices and values of the Salvadoran insurgency) </w:t>
      </w:r>
    </w:p>
    <w:p w14:paraId="045CB25B" w14:textId="77777777"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 </w:t>
      </w:r>
      <w:proofErr w:type="gramStart"/>
      <w:r w:rsidRPr="00195099">
        <w:rPr>
          <w:rFonts w:ascii="Avenir Book" w:hAnsi="Avenir Book"/>
        </w:rPr>
        <w:t xml:space="preserve">New social norms against the use of particular forms of violence and in </w:t>
      </w:r>
      <w:proofErr w:type="spellStart"/>
      <w:r w:rsidRPr="00195099">
        <w:rPr>
          <w:rFonts w:ascii="Avenir Book" w:hAnsi="Avenir Book"/>
        </w:rPr>
        <w:t>favor</w:t>
      </w:r>
      <w:proofErr w:type="spellEnd"/>
      <w:r w:rsidRPr="00195099">
        <w:rPr>
          <w:rFonts w:ascii="Avenir Book" w:hAnsi="Avenir Book"/>
        </w:rPr>
        <w:t xml:space="preserve"> of others may also be actively cultivated by an armed group as a matter of </w:t>
      </w:r>
      <w:proofErr w:type="spellStart"/>
      <w:r w:rsidRPr="00195099">
        <w:rPr>
          <w:rFonts w:ascii="Avenir Book" w:hAnsi="Avenir Book"/>
        </w:rPr>
        <w:t>strat</w:t>
      </w:r>
      <w:proofErr w:type="spellEnd"/>
      <w:r w:rsidRPr="00195099">
        <w:rPr>
          <w:rFonts w:ascii="Avenir Book" w:hAnsi="Avenir Book"/>
        </w:rPr>
        <w:t xml:space="preserve">- </w:t>
      </w:r>
      <w:proofErr w:type="spellStart"/>
      <w:r w:rsidRPr="00195099">
        <w:rPr>
          <w:rFonts w:ascii="Avenir Book" w:hAnsi="Avenir Book"/>
        </w:rPr>
        <w:t>egy</w:t>
      </w:r>
      <w:proofErr w:type="spellEnd"/>
      <w:r w:rsidRPr="00195099">
        <w:rPr>
          <w:rFonts w:ascii="Avenir Book" w:hAnsi="Avenir Book"/>
        </w:rPr>
        <w:t xml:space="preserve"> or principle</w:t>
      </w:r>
      <w:proofErr w:type="gramEnd"/>
      <w:r w:rsidRPr="00195099">
        <w:rPr>
          <w:rFonts w:ascii="Avenir Book" w:hAnsi="Avenir Book"/>
        </w:rPr>
        <w:t xml:space="preserve">. </w:t>
      </w:r>
    </w:p>
    <w:p w14:paraId="6F0253A8" w14:textId="77777777"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 Dependence on international allies may also constrain sexual violence if those allies have normative concerns about such violence. Even if neither the armed group nor its sponsor is itself normatively concerned, it may seek to avoid criticism by international human rights organizations. </w:t>
      </w:r>
    </w:p>
    <w:p w14:paraId="5DB125FA" w14:textId="700AD271" w:rsidR="00695A45"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 - - Armed groups may promote selected forms of violence and form able soldiers without tolerating sexual violence - - - An army for whom females comprise a high fraction of combatants may be particularly con- strained in its use of sexual violence. This is suggested by the empirical pattern that female-intensive insurgencies in El Salvador, Sri Lanka, Peru, and Colombia appear to carry out less sexual violence. However, the mechanism is not clear, and these insurgencies share other characteristics as well, such as an unusual degree of internal discipline. </w:t>
      </w:r>
    </w:p>
    <w:p w14:paraId="32A5CB96" w14:textId="51B8207C" w:rsidR="005D6266" w:rsidRPr="00195099" w:rsidRDefault="00695A45" w:rsidP="00195099">
      <w:pPr>
        <w:pStyle w:val="NormalWeb"/>
        <w:shd w:val="clear" w:color="auto" w:fill="FFFFFF"/>
        <w:contextualSpacing/>
        <w:jc w:val="both"/>
        <w:rPr>
          <w:rFonts w:ascii="Avenir Book" w:hAnsi="Avenir Book"/>
        </w:rPr>
      </w:pPr>
      <w:r w:rsidRPr="00195099">
        <w:rPr>
          <w:rFonts w:ascii="Avenir Book" w:hAnsi="Avenir Book"/>
        </w:rPr>
        <w:t xml:space="preserve">Whether an armed group effectively enforces particular sanctions and norms decided on by leaders generally depends on the group’s military discipline. In particular, prohibition of sexual violence based on practical constraints raises two issues: 1) whether the constraint operates directly on combatants as well as leaders. If soldiers do not themselves feel the direct causal pinch of the constraint, whether the constraint in fact constrains then depends on the degree of discipline within the organization; 2) </w:t>
      </w:r>
      <w:r w:rsidR="005D6266" w:rsidRPr="00195099">
        <w:rPr>
          <w:rFonts w:ascii="Avenir Book" w:hAnsi="Avenir Book"/>
        </w:rPr>
        <w:t xml:space="preserve">methodological: independent evidence for the existence of constraints may be difficult to establish beyond the non-observation of the type of violence supposedly constrained. However, if combatants themselves have individual internalized norms against sexual violence or if small units share such a norm, small units may effectively enforce the norm without relying on the hierarchical discipline of the armed group. </w:t>
      </w:r>
    </w:p>
    <w:p w14:paraId="742C1A3E" w14:textId="77777777" w:rsidR="005D6266" w:rsidRPr="00195099" w:rsidRDefault="005D6266" w:rsidP="00195099">
      <w:pPr>
        <w:pStyle w:val="NormalWeb"/>
        <w:shd w:val="clear" w:color="auto" w:fill="FFFFFF"/>
        <w:contextualSpacing/>
        <w:jc w:val="both"/>
        <w:rPr>
          <w:rFonts w:ascii="Avenir Book" w:hAnsi="Avenir Book"/>
        </w:rPr>
      </w:pPr>
    </w:p>
    <w:p w14:paraId="1FB31106" w14:textId="2875E4A5"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u w:val="single"/>
        </w:rPr>
        <w:t>Concludes:</w:t>
      </w:r>
      <w:r w:rsidRPr="00195099">
        <w:rPr>
          <w:rFonts w:ascii="Avenir Book" w:hAnsi="Avenir Book"/>
        </w:rPr>
        <w:t xml:space="preserve"> She does not adequately understand the conditions under which armed groups provide effective sanctions against their combatants engaging in sexual violence or those under which groups effectively promote its strategic use. </w:t>
      </w:r>
    </w:p>
    <w:p w14:paraId="3FBAAE8E" w14:textId="31613E5B"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 She suggested some possible patterns amid the variation, and </w:t>
      </w:r>
      <w:proofErr w:type="gramStart"/>
      <w:r w:rsidRPr="00195099">
        <w:rPr>
          <w:rFonts w:ascii="Avenir Book" w:hAnsi="Avenir Book"/>
        </w:rPr>
        <w:t>outline</w:t>
      </w:r>
      <w:proofErr w:type="gramEnd"/>
      <w:r w:rsidRPr="00195099">
        <w:rPr>
          <w:rFonts w:ascii="Avenir Book" w:hAnsi="Avenir Book"/>
        </w:rPr>
        <w:t xml:space="preserve"> a broader research agenda. </w:t>
      </w:r>
    </w:p>
    <w:p w14:paraId="77C74B35" w14:textId="416EA60B"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 She used a rhetorical device throughout the paper: I assumed a single, deterministic, causal path to a particular level or form of sexual violence such that a single instance that contradicted that path led to its rejection. It is likely that a range of causal mechanisms interacts to create the variation in sexual violence and that a probabilistic rather than deterministic approach is necessary to account for the overall pattern of variation. </w:t>
      </w:r>
    </w:p>
    <w:p w14:paraId="33A0CC47" w14:textId="773219AD"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Contribution 1: emphasis on the neglected category of armed groups that do not engage in sexual violence, widening the variation to be explained</w:t>
      </w:r>
    </w:p>
    <w:p w14:paraId="4DA83D4E" w14:textId="77777777"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Contribution 2: the idea that addressing the puzzle of variation in sexual violence requires three levels of analysis, that of the armed group (insurgent or national military), the small unit in which combatants have face to face relations and the individual </w:t>
      </w:r>
    </w:p>
    <w:p w14:paraId="4A4403E1" w14:textId="77777777" w:rsidR="005D6266" w:rsidRPr="00195099" w:rsidRDefault="005D6266" w:rsidP="00195099">
      <w:pPr>
        <w:pStyle w:val="NormalWeb"/>
        <w:shd w:val="clear" w:color="auto" w:fill="FFFFFF"/>
        <w:contextualSpacing/>
        <w:jc w:val="both"/>
        <w:rPr>
          <w:rFonts w:ascii="Avenir Book" w:hAnsi="Avenir Book"/>
        </w:rPr>
      </w:pPr>
    </w:p>
    <w:p w14:paraId="68EC0F2A" w14:textId="77777777"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Strategic sexual violence appears to occur when an armed group believes it to be an effective form of terror against or punishment of a targeted group. While strategic sexual violence may not be explicitly ordered, it is (at least) </w:t>
      </w:r>
      <w:proofErr w:type="spellStart"/>
      <w:r w:rsidRPr="00195099">
        <w:rPr>
          <w:rFonts w:ascii="Avenir Book" w:hAnsi="Avenir Book"/>
        </w:rPr>
        <w:t>tol</w:t>
      </w:r>
      <w:proofErr w:type="spellEnd"/>
      <w:r w:rsidRPr="00195099">
        <w:rPr>
          <w:rFonts w:ascii="Avenir Book" w:hAnsi="Avenir Book"/>
        </w:rPr>
        <w:t xml:space="preserve">- </w:t>
      </w:r>
      <w:proofErr w:type="spellStart"/>
      <w:r w:rsidRPr="00195099">
        <w:rPr>
          <w:rFonts w:ascii="Avenir Book" w:hAnsi="Avenir Book"/>
        </w:rPr>
        <w:t>erated</w:t>
      </w:r>
      <w:proofErr w:type="spellEnd"/>
      <w:r w:rsidRPr="00195099">
        <w:rPr>
          <w:rFonts w:ascii="Avenir Book" w:hAnsi="Avenir Book"/>
        </w:rPr>
        <w:t xml:space="preserve">; if any punishment occurs it is symbolic and limited, clearly for external consumption rather than deterrence. </w:t>
      </w:r>
    </w:p>
    <w:p w14:paraId="430EAA88" w14:textId="574B9561" w:rsidR="005D6266"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This violence takes on 2 broad forms: 1) sexual torture and/or humiliation of persons detained by an armed group; 2) wide-spread sexual violence against a targeted group which frequently takes the form of gang (public) rape &amp; tends to occur in a variety of settings and usually occurs over extended periods of time (occurs in some but not all ethnic conflict – those engaged in the forced movement of ethnically defined populations often perpetrate it) </w:t>
      </w:r>
    </w:p>
    <w:p w14:paraId="7027A135" w14:textId="77777777" w:rsidR="005D6266" w:rsidRPr="00195099" w:rsidRDefault="005D6266" w:rsidP="00195099">
      <w:pPr>
        <w:pStyle w:val="NormalWeb"/>
        <w:shd w:val="clear" w:color="auto" w:fill="FFFFFF"/>
        <w:contextualSpacing/>
        <w:jc w:val="both"/>
        <w:rPr>
          <w:rFonts w:ascii="Avenir Book" w:hAnsi="Avenir Book"/>
        </w:rPr>
      </w:pPr>
    </w:p>
    <w:p w14:paraId="00FC6844" w14:textId="181E18EC" w:rsidR="00695A45"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RESEARCH QUESTION: Under what conditions armed groups, small units, and individuals develop sanctions and norms that effectively endorse or constrain combatants’ engagement in sexual violence is, of course, key to explaining the observed variation. </w:t>
      </w:r>
    </w:p>
    <w:p w14:paraId="55AED7D2" w14:textId="77777777" w:rsidR="005D6266" w:rsidRPr="00195099" w:rsidRDefault="005D6266" w:rsidP="00195099">
      <w:pPr>
        <w:pStyle w:val="NormalWeb"/>
        <w:shd w:val="clear" w:color="auto" w:fill="FFFFFF"/>
        <w:contextualSpacing/>
        <w:jc w:val="both"/>
        <w:rPr>
          <w:rFonts w:ascii="Avenir Book" w:hAnsi="Avenir Book"/>
        </w:rPr>
      </w:pPr>
    </w:p>
    <w:p w14:paraId="26F3F67B" w14:textId="78048838" w:rsidR="008E625A" w:rsidRPr="00195099" w:rsidRDefault="005D6266" w:rsidP="00195099">
      <w:pPr>
        <w:pStyle w:val="NormalWeb"/>
        <w:shd w:val="clear" w:color="auto" w:fill="FFFFFF"/>
        <w:contextualSpacing/>
        <w:jc w:val="both"/>
        <w:rPr>
          <w:rFonts w:ascii="Avenir Book" w:hAnsi="Avenir Book"/>
        </w:rPr>
      </w:pPr>
      <w:r w:rsidRPr="00195099">
        <w:rPr>
          <w:rFonts w:ascii="Avenir Book" w:hAnsi="Avenir Book"/>
        </w:rPr>
        <w:t xml:space="preserve">Hypothesis 1: </w:t>
      </w:r>
      <w:r w:rsidR="008E625A" w:rsidRPr="00195099">
        <w:rPr>
          <w:rFonts w:ascii="Avenir Book" w:hAnsi="Avenir Book"/>
        </w:rPr>
        <w:t xml:space="preserve">Where insurgent groups depend on the provision of support (sup- plies, intelligence) from civilians and aspire to govern those civilians, they do not engage in sexual violence against those civilians if they have a reason- ably effective command structure. </w:t>
      </w:r>
      <w:r w:rsidR="008E625A" w:rsidRPr="00195099">
        <w:rPr>
          <w:rFonts w:ascii="Avenir Book" w:hAnsi="Avenir Book"/>
          <w:i/>
          <w:iCs/>
        </w:rPr>
        <w:t>Suggestive evidence</w:t>
      </w:r>
      <w:r w:rsidR="008E625A" w:rsidRPr="00195099">
        <w:rPr>
          <w:rFonts w:ascii="Avenir Book" w:hAnsi="Avenir Book"/>
        </w:rPr>
        <w:t xml:space="preserve">: Leftist insurgencies in Latin America, which typically have intensive socialization processes and </w:t>
      </w:r>
    </w:p>
    <w:p w14:paraId="604299E7" w14:textId="77777777" w:rsidR="00195099" w:rsidRPr="00195099" w:rsidRDefault="00195099" w:rsidP="00195099">
      <w:pPr>
        <w:pStyle w:val="NormalWeb"/>
        <w:shd w:val="clear" w:color="auto" w:fill="FFFFFF"/>
        <w:contextualSpacing/>
        <w:jc w:val="both"/>
        <w:rPr>
          <w:rFonts w:ascii="Avenir Book" w:hAnsi="Avenir Book"/>
        </w:rPr>
      </w:pPr>
    </w:p>
    <w:p w14:paraId="23BE1BF8" w14:textId="108D141E" w:rsidR="008E625A"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Hypothesis 2: Where the norms (either cond</w:t>
      </w:r>
      <w:r w:rsidR="00195099" w:rsidRPr="00195099">
        <w:rPr>
          <w:rFonts w:ascii="Avenir Book" w:hAnsi="Avenir Book"/>
        </w:rPr>
        <w:t>emning or approving sexual vio</w:t>
      </w:r>
      <w:r w:rsidRPr="00195099">
        <w:rPr>
          <w:rFonts w:ascii="Avenir Book" w:hAnsi="Avenir Book"/>
        </w:rPr>
        <w:t>lence) held by individual combatants and small units are the same and are also endorsed by the armed group’s leadership, sexual violence by that group will be either very low or very high, respectively. Such alignment of norms may have a complementary rather than a merely additive effect: each norm’s effect is strengthened by the presence of the same norm at the other levels. Specifically, where armed groups reinforce cultural taboos against sexual contact with the potential target populations, sexual violence against that population will be low. And in the absence of such cultural taboos, where armed groups promote a policy of sexual viol</w:t>
      </w:r>
      <w:r w:rsidR="00195099" w:rsidRPr="00195099">
        <w:rPr>
          <w:rFonts w:ascii="Avenir Book" w:hAnsi="Avenir Book"/>
        </w:rPr>
        <w:t>ence against a population, vio</w:t>
      </w:r>
      <w:r w:rsidRPr="00195099">
        <w:rPr>
          <w:rFonts w:ascii="Avenir Book" w:hAnsi="Avenir Book"/>
        </w:rPr>
        <w:t xml:space="preserve">lence will be high. </w:t>
      </w:r>
      <w:r w:rsidRPr="00195099">
        <w:rPr>
          <w:rFonts w:ascii="Avenir Book" w:hAnsi="Avenir Book"/>
          <w:i/>
          <w:iCs/>
        </w:rPr>
        <w:t>Suggestive evidence</w:t>
      </w:r>
      <w:r w:rsidRPr="00195099">
        <w:rPr>
          <w:rFonts w:ascii="Avenir Book" w:hAnsi="Avenir Book"/>
        </w:rPr>
        <w:t>: There wa</w:t>
      </w:r>
      <w:r w:rsidR="00195099" w:rsidRPr="00195099">
        <w:rPr>
          <w:rFonts w:ascii="Avenir Book" w:hAnsi="Avenir Book"/>
        </w:rPr>
        <w:t>s relatively little sexual vio</w:t>
      </w:r>
      <w:r w:rsidRPr="00195099">
        <w:rPr>
          <w:rFonts w:ascii="Avenir Book" w:hAnsi="Avenir Book"/>
        </w:rPr>
        <w:t>lence (apart from sexual humiliation) in the labo</w:t>
      </w:r>
      <w:r w:rsidR="00195099" w:rsidRPr="00195099">
        <w:rPr>
          <w:rFonts w:ascii="Avenir Book" w:hAnsi="Avenir Book"/>
        </w:rPr>
        <w:t>u</w:t>
      </w:r>
      <w:r w:rsidRPr="00195099">
        <w:rPr>
          <w:rFonts w:ascii="Avenir Book" w:hAnsi="Avenir Book"/>
        </w:rPr>
        <w:t>r and concentration camps of Nazi Germany. And the high marriage rate among ethnic groups before the conflicts in Bosnia-Herzegovina and Rwanda, according to this hypothesis, facilitated the widespread sexual violence during the conflicts.</w:t>
      </w:r>
    </w:p>
    <w:p w14:paraId="2F9A7512" w14:textId="5B7C5DAC" w:rsidR="005D6266" w:rsidRPr="00195099" w:rsidRDefault="005D6266" w:rsidP="00195099">
      <w:pPr>
        <w:pStyle w:val="NormalWeb"/>
        <w:shd w:val="clear" w:color="auto" w:fill="FFFFFF"/>
        <w:contextualSpacing/>
        <w:jc w:val="both"/>
        <w:rPr>
          <w:rFonts w:ascii="Avenir Book" w:hAnsi="Avenir Book"/>
        </w:rPr>
      </w:pPr>
    </w:p>
    <w:p w14:paraId="21B243B6" w14:textId="5F177F31" w:rsidR="008E625A"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Hypothesis 3: States confronting an armed threat will tolerate (and possibly promote) a degree of sexual violence against suspected insurgent supporters during detention, constrained by the degree of accountability of state agents to civilian authorities and those authorities’ beliefs about the acceptability of sexual violence. </w:t>
      </w:r>
      <w:r w:rsidRPr="00195099">
        <w:rPr>
          <w:rFonts w:ascii="Avenir Book" w:hAnsi="Avenir Book"/>
          <w:i/>
          <w:iCs/>
        </w:rPr>
        <w:t>Suggestive evidence</w:t>
      </w:r>
      <w:r w:rsidRPr="00195099">
        <w:rPr>
          <w:rFonts w:ascii="Avenir Book" w:hAnsi="Avenir Book"/>
        </w:rPr>
        <w:t>: State forces engaged in sexual torture against detainees suspected of support for insurgent groups in El Salvador, Peru, and Argentina. And Jennifer Green found that state forces engaged in collective rape in twenty-three of the thirty cases of widespread sexual violence that she identified</w:t>
      </w:r>
    </w:p>
    <w:p w14:paraId="0F497C12" w14:textId="77777777" w:rsidR="00195099" w:rsidRPr="00195099" w:rsidRDefault="00195099" w:rsidP="00195099">
      <w:pPr>
        <w:pStyle w:val="NormalWeb"/>
        <w:shd w:val="clear" w:color="auto" w:fill="FFFFFF"/>
        <w:contextualSpacing/>
        <w:jc w:val="both"/>
        <w:rPr>
          <w:rFonts w:ascii="Avenir Book" w:hAnsi="Avenir Book"/>
        </w:rPr>
      </w:pPr>
    </w:p>
    <w:p w14:paraId="17A68F50" w14:textId="1DAE831F" w:rsidR="008E625A"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Hypothesis 4: To the extent that military forces in democracies are more accountable for their practices to civilian authorities, sexual violence will depend on the norms and tactics of civilian leaders, who may endorse some types of sexual violence while effectively sanctioning others. </w:t>
      </w:r>
      <w:r w:rsidR="00195099" w:rsidRPr="00195099">
        <w:rPr>
          <w:rFonts w:ascii="Avenir Book" w:hAnsi="Avenir Book"/>
          <w:i/>
          <w:iCs/>
        </w:rPr>
        <w:t>Suggestive evi</w:t>
      </w:r>
      <w:r w:rsidRPr="00195099">
        <w:rPr>
          <w:rFonts w:ascii="Avenir Book" w:hAnsi="Avenir Book"/>
          <w:i/>
          <w:iCs/>
        </w:rPr>
        <w:t>dence</w:t>
      </w:r>
      <w:r w:rsidRPr="00195099">
        <w:rPr>
          <w:rFonts w:ascii="Avenir Book" w:hAnsi="Avenir Book"/>
        </w:rPr>
        <w:t>: Democracies rarely engage in widesp</w:t>
      </w:r>
      <w:r w:rsidR="00195099" w:rsidRPr="00195099">
        <w:rPr>
          <w:rFonts w:ascii="Avenir Book" w:hAnsi="Avenir Book"/>
        </w:rPr>
        <w:t>read sexual violence and gener</w:t>
      </w:r>
      <w:r w:rsidRPr="00195099">
        <w:rPr>
          <w:rFonts w:ascii="Avenir Book" w:hAnsi="Avenir Book"/>
        </w:rPr>
        <w:t xml:space="preserve">ally punish rape for personal gratification, but limited sexual violence in the form of sexual humiliation against persons in detention by U.S. forces is an ongoing practice reflecting its effective endorsement by civilian leaders. </w:t>
      </w:r>
    </w:p>
    <w:p w14:paraId="7631DBB2" w14:textId="237755EA" w:rsidR="008E625A" w:rsidRPr="00195099" w:rsidRDefault="008E625A" w:rsidP="00195099">
      <w:pPr>
        <w:pStyle w:val="NormalWeb"/>
        <w:shd w:val="clear" w:color="auto" w:fill="FFFFFF"/>
        <w:contextualSpacing/>
        <w:jc w:val="both"/>
        <w:rPr>
          <w:rFonts w:ascii="Avenir Book" w:hAnsi="Avenir Book"/>
        </w:rPr>
      </w:pPr>
    </w:p>
    <w:p w14:paraId="5D218353" w14:textId="5DA7807E" w:rsidR="008E625A"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Hypothesis 5: If an armed group prohibits sexual violence against a particular population, the less effective the military discipline of the group, the more likely it is to engage in sexual violence (unless combatants hold particularly strong norms against it). Thus ill-disciplined militias, ill-trained armies of conscripts, poorly trained military police, and little supervised service troops are more likely to engage in sexual violence than elite frontline troops (in the absence of a policy promoting sexual violence). </w:t>
      </w:r>
    </w:p>
    <w:p w14:paraId="4AE8F445" w14:textId="77777777" w:rsidR="00195099" w:rsidRPr="00195099" w:rsidRDefault="00195099" w:rsidP="00195099">
      <w:pPr>
        <w:pStyle w:val="NormalWeb"/>
        <w:shd w:val="clear" w:color="auto" w:fill="FFFFFF"/>
        <w:contextualSpacing/>
        <w:jc w:val="both"/>
        <w:rPr>
          <w:rFonts w:ascii="Avenir Book" w:hAnsi="Avenir Book"/>
        </w:rPr>
      </w:pPr>
    </w:p>
    <w:p w14:paraId="13F2056E" w14:textId="60566657" w:rsidR="008E625A"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Hypothesis 6: Armed groups with a high proportion of female combatants engage less in sexual violence. I am uncertain why this seems to be the case in Sri Lanka, El Salvador, Peru, and Colombia, among others. (The exception is U.S. forces, where women in the military police and military intelligence participated in sexual violence against detainees.) The presence of female combatants may disrupt the dynamics of bonding in small units, may dis- place patriarchal role models that support sexual violence, may constrain sexual violence for fear that the enemy could target fellow soldiers in kind, or may put in motion some other mechanism. </w:t>
      </w:r>
    </w:p>
    <w:p w14:paraId="65EFDF81" w14:textId="77777777" w:rsidR="00195099" w:rsidRPr="00195099" w:rsidRDefault="00195099" w:rsidP="00195099">
      <w:pPr>
        <w:pStyle w:val="NormalWeb"/>
        <w:shd w:val="clear" w:color="auto" w:fill="FFFFFF"/>
        <w:contextualSpacing/>
        <w:jc w:val="both"/>
        <w:rPr>
          <w:rFonts w:ascii="Avenir Book" w:hAnsi="Avenir Book"/>
        </w:rPr>
      </w:pPr>
    </w:p>
    <w:p w14:paraId="5004B123" w14:textId="77777777" w:rsidR="00195099" w:rsidRPr="00195099" w:rsidRDefault="00195099" w:rsidP="00195099">
      <w:pPr>
        <w:pStyle w:val="NormalWeb"/>
        <w:shd w:val="clear" w:color="auto" w:fill="FFFFFF"/>
        <w:contextualSpacing/>
        <w:jc w:val="both"/>
        <w:rPr>
          <w:rFonts w:ascii="Avenir Book" w:hAnsi="Avenir Book"/>
        </w:rPr>
      </w:pPr>
      <w:r w:rsidRPr="00195099">
        <w:rPr>
          <w:rFonts w:ascii="Avenir Book" w:hAnsi="Avenir Book"/>
        </w:rPr>
        <w:t>T</w:t>
      </w:r>
      <w:r w:rsidR="008E625A" w:rsidRPr="00195099">
        <w:rPr>
          <w:rFonts w:ascii="Avenir Book" w:hAnsi="Avenir Book"/>
        </w:rPr>
        <w:t xml:space="preserve">he documented variation in patterns of sexual violence raises questions that far exceed these hypotheses.  - - - </w:t>
      </w:r>
    </w:p>
    <w:p w14:paraId="78397A6C" w14:textId="30FF9629" w:rsidR="00195099"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1) More research is needed to better document variation in the patters of sexual violence across conflict &amp; to assess whether the hypotheses above make sense in light of more cases (b/c these cases were chosen for their variation in sexual violence, additional research is required to estimate the relative </w:t>
      </w:r>
      <w:r w:rsidR="00195099" w:rsidRPr="00195099">
        <w:rPr>
          <w:rFonts w:ascii="Avenir Book" w:hAnsi="Avenir Book"/>
        </w:rPr>
        <w:t>frequency</w:t>
      </w:r>
      <w:r w:rsidRPr="00195099">
        <w:rPr>
          <w:rFonts w:ascii="Avenir Book" w:hAnsi="Avenir Book"/>
        </w:rPr>
        <w:t xml:space="preserve"> of occurrence of different patterns in the actual universe of cases; </w:t>
      </w:r>
    </w:p>
    <w:p w14:paraId="3A023637" w14:textId="77777777" w:rsidR="00195099"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2) </w:t>
      </w:r>
      <w:r w:rsidR="00195099" w:rsidRPr="00195099">
        <w:rPr>
          <w:rFonts w:ascii="Avenir Book" w:hAnsi="Avenir Book"/>
        </w:rPr>
        <w:t>Efforts</w:t>
      </w:r>
      <w:r w:rsidRPr="00195099">
        <w:rPr>
          <w:rFonts w:ascii="Avenir Book" w:hAnsi="Avenir Book"/>
        </w:rPr>
        <w:t xml:space="preserve"> to gather data on the extent and form of sexual violence should include cases where it appears to have been relatively infrequent. Such research on “negative cases” of groups or conflicts where sexual violence does not occur (or occurs at low levels) should illuminate cases where it does. (</w:t>
      </w:r>
      <w:r w:rsidR="00195099" w:rsidRPr="00195099">
        <w:rPr>
          <w:rFonts w:ascii="Avenir Book" w:hAnsi="Avenir Book"/>
        </w:rPr>
        <w:t>Specifically</w:t>
      </w:r>
      <w:r w:rsidRPr="00195099">
        <w:rPr>
          <w:rFonts w:ascii="Avenir Book" w:hAnsi="Avenir Book"/>
        </w:rPr>
        <w:t xml:space="preserve">, where one party doesn’t “mirror” the use of sex violence by another &amp; where sex violence seems low in light of high rates in similar conflict) – which would require access to detailed local sources; </w:t>
      </w:r>
    </w:p>
    <w:p w14:paraId="1FCD1B18" w14:textId="58F9CC4E" w:rsidR="00195099"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3) </w:t>
      </w:r>
      <w:r w:rsidR="00195099" w:rsidRPr="00195099">
        <w:rPr>
          <w:rFonts w:ascii="Avenir Book" w:hAnsi="Avenir Book"/>
        </w:rPr>
        <w:t>Explore</w:t>
      </w:r>
      <w:r w:rsidRPr="00195099">
        <w:rPr>
          <w:rFonts w:ascii="Avenir Book" w:hAnsi="Avenir Book"/>
        </w:rPr>
        <w:t xml:space="preserve"> the force of potential causal </w:t>
      </w:r>
      <w:r w:rsidR="00195099" w:rsidRPr="00195099">
        <w:rPr>
          <w:rFonts w:ascii="Avenir Book" w:hAnsi="Avenir Book"/>
        </w:rPr>
        <w:t>processes;</w:t>
      </w:r>
      <w:r w:rsidRPr="00195099">
        <w:rPr>
          <w:rFonts w:ascii="Avenir Book" w:hAnsi="Avenir Book"/>
        </w:rPr>
        <w:t xml:space="preserve"> within-case contrasts should be explored as the simplest way to contr</w:t>
      </w:r>
      <w:r w:rsidR="00195099" w:rsidRPr="00195099">
        <w:rPr>
          <w:rFonts w:ascii="Avenir Book" w:hAnsi="Avenir Book"/>
        </w:rPr>
        <w:t>ol for many otherwise confound</w:t>
      </w:r>
      <w:r w:rsidRPr="00195099">
        <w:rPr>
          <w:rFonts w:ascii="Avenir Book" w:hAnsi="Avenir Book"/>
        </w:rPr>
        <w:t xml:space="preserve">ing variables. This approach is already proving very rich for the study of violence and participation in civil war in Rwanda (could compare patterns of sex violence between factions and over time but also across subunits of the armed factions </w:t>
      </w:r>
      <w:r w:rsidR="00195099" w:rsidRPr="00195099">
        <w:rPr>
          <w:rFonts w:ascii="Avenir Book" w:hAnsi="Avenir Book"/>
        </w:rPr>
        <w:t>clarifying</w:t>
      </w:r>
      <w:r w:rsidRPr="00195099">
        <w:rPr>
          <w:rFonts w:ascii="Avenir Book" w:hAnsi="Avenir Book"/>
        </w:rPr>
        <w:t xml:space="preserve"> the causal force &amp; factors at diff. levels)</w:t>
      </w:r>
      <w:proofErr w:type="gramStart"/>
      <w:r w:rsidRPr="00195099">
        <w:rPr>
          <w:rFonts w:ascii="Avenir Book" w:hAnsi="Avenir Book"/>
        </w:rPr>
        <w:t>;</w:t>
      </w:r>
      <w:proofErr w:type="gramEnd"/>
      <w:r w:rsidRPr="00195099">
        <w:rPr>
          <w:rFonts w:ascii="Avenir Book" w:hAnsi="Avenir Book"/>
        </w:rPr>
        <w:t xml:space="preserve"> </w:t>
      </w:r>
    </w:p>
    <w:p w14:paraId="589068E2" w14:textId="77777777" w:rsidR="00195099"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 xml:space="preserve">4) </w:t>
      </w:r>
      <w:r w:rsidR="00195099" w:rsidRPr="00195099">
        <w:rPr>
          <w:rFonts w:ascii="Avenir Book" w:hAnsi="Avenir Book"/>
        </w:rPr>
        <w:t>The</w:t>
      </w:r>
      <w:r w:rsidRPr="00195099">
        <w:rPr>
          <w:rFonts w:ascii="Avenir Book" w:hAnsi="Avenir Book"/>
        </w:rPr>
        <w:t xml:space="preserve"> small-group dynamics that lead to unit norms promoting or con- straining the occurrence of sexual violence appear a promising avenue of research. Relevant factors include recruitment of individuals who endorse the group norm and conformity to the norm once the individual is a member of the group. (Comparison to small-group dynamics in other settings where group sexual violence sometimes occurs, such as fraternities, urban gangs, and sports teams, may prove fruitful); </w:t>
      </w:r>
    </w:p>
    <w:p w14:paraId="021FB803" w14:textId="77777777" w:rsidR="00195099" w:rsidRPr="00195099" w:rsidRDefault="008E625A" w:rsidP="00195099">
      <w:pPr>
        <w:pStyle w:val="NormalWeb"/>
        <w:shd w:val="clear" w:color="auto" w:fill="FFFFFF"/>
        <w:contextualSpacing/>
        <w:jc w:val="both"/>
        <w:rPr>
          <w:rFonts w:ascii="Avenir Book" w:hAnsi="Avenir Book"/>
        </w:rPr>
      </w:pPr>
      <w:r w:rsidRPr="00195099">
        <w:rPr>
          <w:rFonts w:ascii="Avenir Book" w:hAnsi="Avenir Book"/>
        </w:rPr>
        <w:t>5) Th</w:t>
      </w:r>
      <w:r w:rsidR="00195099" w:rsidRPr="00195099">
        <w:rPr>
          <w:rFonts w:ascii="Avenir Book" w:hAnsi="Avenir Book"/>
        </w:rPr>
        <w:t>e study of perpe</w:t>
      </w:r>
      <w:r w:rsidRPr="00195099">
        <w:rPr>
          <w:rFonts w:ascii="Avenir Book" w:hAnsi="Avenir Book"/>
        </w:rPr>
        <w:t>trators of wartime sexual violence. Although such research would be difficult to carry out, for human subjects concerns as well as practical reasons, it may not be impossible (ex. Scott Straus intervie</w:t>
      </w:r>
      <w:r w:rsidR="00195099" w:rsidRPr="00195099">
        <w:rPr>
          <w:rFonts w:ascii="Avenir Book" w:hAnsi="Avenir Book"/>
        </w:rPr>
        <w:t>wed a particular subset of perpetrators</w:t>
      </w:r>
      <w:r w:rsidRPr="00195099">
        <w:rPr>
          <w:rFonts w:ascii="Avenir Book" w:hAnsi="Avenir Book"/>
        </w:rPr>
        <w:t xml:space="preserve"> of t</w:t>
      </w:r>
      <w:r w:rsidR="00195099" w:rsidRPr="00195099">
        <w:rPr>
          <w:rFonts w:ascii="Avenir Book" w:hAnsi="Avenir Book"/>
        </w:rPr>
        <w:t xml:space="preserve">he Rwandan Genocide – those convicted, had confessed &amp; had been sentenced); </w:t>
      </w:r>
    </w:p>
    <w:p w14:paraId="0A8471A4" w14:textId="19B38D00" w:rsidR="00195099" w:rsidRPr="00195099" w:rsidRDefault="00195099" w:rsidP="00195099">
      <w:pPr>
        <w:pStyle w:val="NormalWeb"/>
        <w:shd w:val="clear" w:color="auto" w:fill="FFFFFF"/>
        <w:contextualSpacing/>
        <w:jc w:val="both"/>
        <w:rPr>
          <w:rFonts w:ascii="Avenir Book" w:hAnsi="Avenir Book"/>
        </w:rPr>
      </w:pPr>
      <w:r w:rsidRPr="00195099">
        <w:rPr>
          <w:rFonts w:ascii="Avenir Book" w:hAnsi="Avenir Book"/>
        </w:rPr>
        <w:t xml:space="preserve">6) </w:t>
      </w:r>
      <w:r w:rsidRPr="00195099">
        <w:rPr>
          <w:rFonts w:ascii="Avenir Book" w:hAnsi="Avenir Book"/>
        </w:rPr>
        <w:t>A sixth avenue of research would focus more</w:t>
      </w:r>
      <w:r w:rsidRPr="00195099">
        <w:rPr>
          <w:rFonts w:ascii="Avenir Book" w:hAnsi="Avenir Book"/>
        </w:rPr>
        <w:t xml:space="preserve"> explicitly on dynamic interac</w:t>
      </w:r>
      <w:r w:rsidRPr="00195099">
        <w:rPr>
          <w:rFonts w:ascii="Avenir Book" w:hAnsi="Avenir Book"/>
        </w:rPr>
        <w:t>tive mechanisms. For example, patterns of sexual violence might be fruitfully analyzed with a model based on positive feedback mechanisms that amplify small initial differences between groups, units, or</w:t>
      </w:r>
      <w:r w:rsidRPr="00195099">
        <w:rPr>
          <w:rFonts w:ascii="Avenir Book" w:hAnsi="Avenir Book"/>
        </w:rPr>
        <w:t xml:space="preserve"> sites and result in large dif</w:t>
      </w:r>
      <w:r w:rsidRPr="00195099">
        <w:rPr>
          <w:rFonts w:ascii="Avenir Book" w:hAnsi="Avenir Book"/>
        </w:rPr>
        <w:t xml:space="preserve">ferences in the prevalence and form of sexual violence. </w:t>
      </w:r>
      <w:r w:rsidRPr="00195099">
        <w:rPr>
          <w:rFonts w:ascii="Avenir Book" w:hAnsi="Avenir Book"/>
        </w:rPr>
        <w:t>(</w:t>
      </w:r>
      <w:r w:rsidRPr="00195099">
        <w:rPr>
          <w:rFonts w:ascii="Avenir Book" w:hAnsi="Avenir Book"/>
        </w:rPr>
        <w:t xml:space="preserve">One such mechanism is escalating revenge </w:t>
      </w:r>
      <w:r w:rsidRPr="00195099">
        <w:rPr>
          <w:rFonts w:ascii="Avenir Book" w:hAnsi="Avenir Book"/>
        </w:rPr>
        <w:t>or epidemio</w:t>
      </w:r>
      <w:r w:rsidRPr="00195099">
        <w:rPr>
          <w:rFonts w:ascii="Avenir Book" w:hAnsi="Avenir Book"/>
        </w:rPr>
        <w:t>logical models might be productive, in which if some members of a small group commit sexual violence, other members of tha</w:t>
      </w:r>
      <w:r w:rsidRPr="00195099">
        <w:rPr>
          <w:rFonts w:ascii="Avenir Book" w:hAnsi="Avenir Book"/>
        </w:rPr>
        <w:t>t small group may do so as well) – both cases the explanation will be character</w:t>
      </w:r>
      <w:r w:rsidRPr="00195099">
        <w:rPr>
          <w:rFonts w:ascii="Avenir Book" w:hAnsi="Avenir Book"/>
        </w:rPr>
        <w:t>ized by tipping points such that seemingly small di</w:t>
      </w:r>
      <w:r w:rsidRPr="00195099">
        <w:rPr>
          <w:rFonts w:ascii="Avenir Book" w:hAnsi="Avenir Book"/>
        </w:rPr>
        <w:t>fferences in the causes of vio</w:t>
      </w:r>
      <w:r w:rsidRPr="00195099">
        <w:rPr>
          <w:rFonts w:ascii="Avenir Book" w:hAnsi="Avenir Book"/>
        </w:rPr>
        <w:t xml:space="preserve">lence would account for large differences in the consequences. </w:t>
      </w:r>
    </w:p>
    <w:p w14:paraId="50DA23F1" w14:textId="0EAA20C4" w:rsidR="008E625A" w:rsidRPr="008E625A" w:rsidRDefault="008E625A" w:rsidP="008E625A">
      <w:pPr>
        <w:pStyle w:val="NormalWeb"/>
        <w:shd w:val="clear" w:color="auto" w:fill="FFFFFF"/>
      </w:pPr>
    </w:p>
    <w:sectPr w:rsidR="008E625A" w:rsidRPr="008E625A" w:rsidSect="008916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F7736"/>
    <w:multiLevelType w:val="hybridMultilevel"/>
    <w:tmpl w:val="5D201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E95A72"/>
    <w:multiLevelType w:val="hybridMultilevel"/>
    <w:tmpl w:val="9E22F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100"/>
    <w:rsid w:val="00040206"/>
    <w:rsid w:val="000C1874"/>
    <w:rsid w:val="00195099"/>
    <w:rsid w:val="00214692"/>
    <w:rsid w:val="00311100"/>
    <w:rsid w:val="0049468F"/>
    <w:rsid w:val="004D73EF"/>
    <w:rsid w:val="005D6266"/>
    <w:rsid w:val="006244BA"/>
    <w:rsid w:val="00695A45"/>
    <w:rsid w:val="007D37F5"/>
    <w:rsid w:val="007E56DE"/>
    <w:rsid w:val="0089167F"/>
    <w:rsid w:val="008E625A"/>
    <w:rsid w:val="00B001DD"/>
    <w:rsid w:val="00DA3DE6"/>
    <w:rsid w:val="00F2634D"/>
    <w:rsid w:val="00FA1B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DC66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1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6DE"/>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7E56D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1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6DE"/>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7E5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5155">
      <w:bodyDiv w:val="1"/>
      <w:marLeft w:val="0"/>
      <w:marRight w:val="0"/>
      <w:marTop w:val="0"/>
      <w:marBottom w:val="0"/>
      <w:divBdr>
        <w:top w:val="none" w:sz="0" w:space="0" w:color="auto"/>
        <w:left w:val="none" w:sz="0" w:space="0" w:color="auto"/>
        <w:bottom w:val="none" w:sz="0" w:space="0" w:color="auto"/>
        <w:right w:val="none" w:sz="0" w:space="0" w:color="auto"/>
      </w:divBdr>
      <w:divsChild>
        <w:div w:id="1848328667">
          <w:marLeft w:val="0"/>
          <w:marRight w:val="0"/>
          <w:marTop w:val="0"/>
          <w:marBottom w:val="0"/>
          <w:divBdr>
            <w:top w:val="none" w:sz="0" w:space="0" w:color="auto"/>
            <w:left w:val="none" w:sz="0" w:space="0" w:color="auto"/>
            <w:bottom w:val="none" w:sz="0" w:space="0" w:color="auto"/>
            <w:right w:val="none" w:sz="0" w:space="0" w:color="auto"/>
          </w:divBdr>
          <w:divsChild>
            <w:div w:id="1477138734">
              <w:marLeft w:val="0"/>
              <w:marRight w:val="0"/>
              <w:marTop w:val="0"/>
              <w:marBottom w:val="0"/>
              <w:divBdr>
                <w:top w:val="none" w:sz="0" w:space="0" w:color="auto"/>
                <w:left w:val="none" w:sz="0" w:space="0" w:color="auto"/>
                <w:bottom w:val="none" w:sz="0" w:space="0" w:color="auto"/>
                <w:right w:val="none" w:sz="0" w:space="0" w:color="auto"/>
              </w:divBdr>
              <w:divsChild>
                <w:div w:id="1893073706">
                  <w:marLeft w:val="0"/>
                  <w:marRight w:val="0"/>
                  <w:marTop w:val="0"/>
                  <w:marBottom w:val="0"/>
                  <w:divBdr>
                    <w:top w:val="none" w:sz="0" w:space="0" w:color="auto"/>
                    <w:left w:val="none" w:sz="0" w:space="0" w:color="auto"/>
                    <w:bottom w:val="none" w:sz="0" w:space="0" w:color="auto"/>
                    <w:right w:val="none" w:sz="0" w:space="0" w:color="auto"/>
                  </w:divBdr>
                  <w:divsChild>
                    <w:div w:id="95047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2140">
      <w:bodyDiv w:val="1"/>
      <w:marLeft w:val="0"/>
      <w:marRight w:val="0"/>
      <w:marTop w:val="0"/>
      <w:marBottom w:val="0"/>
      <w:divBdr>
        <w:top w:val="none" w:sz="0" w:space="0" w:color="auto"/>
        <w:left w:val="none" w:sz="0" w:space="0" w:color="auto"/>
        <w:bottom w:val="none" w:sz="0" w:space="0" w:color="auto"/>
        <w:right w:val="none" w:sz="0" w:space="0" w:color="auto"/>
      </w:divBdr>
      <w:divsChild>
        <w:div w:id="211042531">
          <w:marLeft w:val="0"/>
          <w:marRight w:val="0"/>
          <w:marTop w:val="0"/>
          <w:marBottom w:val="0"/>
          <w:divBdr>
            <w:top w:val="none" w:sz="0" w:space="0" w:color="auto"/>
            <w:left w:val="none" w:sz="0" w:space="0" w:color="auto"/>
            <w:bottom w:val="none" w:sz="0" w:space="0" w:color="auto"/>
            <w:right w:val="none" w:sz="0" w:space="0" w:color="auto"/>
          </w:divBdr>
          <w:divsChild>
            <w:div w:id="1030646091">
              <w:marLeft w:val="0"/>
              <w:marRight w:val="0"/>
              <w:marTop w:val="0"/>
              <w:marBottom w:val="0"/>
              <w:divBdr>
                <w:top w:val="none" w:sz="0" w:space="0" w:color="auto"/>
                <w:left w:val="none" w:sz="0" w:space="0" w:color="auto"/>
                <w:bottom w:val="none" w:sz="0" w:space="0" w:color="auto"/>
                <w:right w:val="none" w:sz="0" w:space="0" w:color="auto"/>
              </w:divBdr>
              <w:divsChild>
                <w:div w:id="467361246">
                  <w:marLeft w:val="0"/>
                  <w:marRight w:val="0"/>
                  <w:marTop w:val="0"/>
                  <w:marBottom w:val="0"/>
                  <w:divBdr>
                    <w:top w:val="none" w:sz="0" w:space="0" w:color="auto"/>
                    <w:left w:val="none" w:sz="0" w:space="0" w:color="auto"/>
                    <w:bottom w:val="none" w:sz="0" w:space="0" w:color="auto"/>
                    <w:right w:val="none" w:sz="0" w:space="0" w:color="auto"/>
                  </w:divBdr>
                  <w:divsChild>
                    <w:div w:id="7135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319409">
          <w:marLeft w:val="0"/>
          <w:marRight w:val="0"/>
          <w:marTop w:val="0"/>
          <w:marBottom w:val="0"/>
          <w:divBdr>
            <w:top w:val="none" w:sz="0" w:space="0" w:color="auto"/>
            <w:left w:val="none" w:sz="0" w:space="0" w:color="auto"/>
            <w:bottom w:val="none" w:sz="0" w:space="0" w:color="auto"/>
            <w:right w:val="none" w:sz="0" w:space="0" w:color="auto"/>
          </w:divBdr>
          <w:divsChild>
            <w:div w:id="2086144857">
              <w:marLeft w:val="0"/>
              <w:marRight w:val="0"/>
              <w:marTop w:val="0"/>
              <w:marBottom w:val="0"/>
              <w:divBdr>
                <w:top w:val="none" w:sz="0" w:space="0" w:color="auto"/>
                <w:left w:val="none" w:sz="0" w:space="0" w:color="auto"/>
                <w:bottom w:val="none" w:sz="0" w:space="0" w:color="auto"/>
                <w:right w:val="none" w:sz="0" w:space="0" w:color="auto"/>
              </w:divBdr>
              <w:divsChild>
                <w:div w:id="1928228184">
                  <w:marLeft w:val="0"/>
                  <w:marRight w:val="0"/>
                  <w:marTop w:val="0"/>
                  <w:marBottom w:val="0"/>
                  <w:divBdr>
                    <w:top w:val="none" w:sz="0" w:space="0" w:color="auto"/>
                    <w:left w:val="none" w:sz="0" w:space="0" w:color="auto"/>
                    <w:bottom w:val="none" w:sz="0" w:space="0" w:color="auto"/>
                    <w:right w:val="none" w:sz="0" w:space="0" w:color="auto"/>
                  </w:divBdr>
                </w:div>
              </w:divsChild>
            </w:div>
            <w:div w:id="1661616532">
              <w:marLeft w:val="0"/>
              <w:marRight w:val="0"/>
              <w:marTop w:val="0"/>
              <w:marBottom w:val="0"/>
              <w:divBdr>
                <w:top w:val="none" w:sz="0" w:space="0" w:color="auto"/>
                <w:left w:val="none" w:sz="0" w:space="0" w:color="auto"/>
                <w:bottom w:val="none" w:sz="0" w:space="0" w:color="auto"/>
                <w:right w:val="none" w:sz="0" w:space="0" w:color="auto"/>
              </w:divBdr>
              <w:divsChild>
                <w:div w:id="357849527">
                  <w:marLeft w:val="0"/>
                  <w:marRight w:val="0"/>
                  <w:marTop w:val="0"/>
                  <w:marBottom w:val="0"/>
                  <w:divBdr>
                    <w:top w:val="none" w:sz="0" w:space="0" w:color="auto"/>
                    <w:left w:val="none" w:sz="0" w:space="0" w:color="auto"/>
                    <w:bottom w:val="none" w:sz="0" w:space="0" w:color="auto"/>
                    <w:right w:val="none" w:sz="0" w:space="0" w:color="auto"/>
                  </w:divBdr>
                  <w:divsChild>
                    <w:div w:id="18764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46683">
      <w:bodyDiv w:val="1"/>
      <w:marLeft w:val="0"/>
      <w:marRight w:val="0"/>
      <w:marTop w:val="0"/>
      <w:marBottom w:val="0"/>
      <w:divBdr>
        <w:top w:val="none" w:sz="0" w:space="0" w:color="auto"/>
        <w:left w:val="none" w:sz="0" w:space="0" w:color="auto"/>
        <w:bottom w:val="none" w:sz="0" w:space="0" w:color="auto"/>
        <w:right w:val="none" w:sz="0" w:space="0" w:color="auto"/>
      </w:divBdr>
      <w:divsChild>
        <w:div w:id="476579550">
          <w:marLeft w:val="0"/>
          <w:marRight w:val="0"/>
          <w:marTop w:val="0"/>
          <w:marBottom w:val="0"/>
          <w:divBdr>
            <w:top w:val="none" w:sz="0" w:space="0" w:color="auto"/>
            <w:left w:val="none" w:sz="0" w:space="0" w:color="auto"/>
            <w:bottom w:val="none" w:sz="0" w:space="0" w:color="auto"/>
            <w:right w:val="none" w:sz="0" w:space="0" w:color="auto"/>
          </w:divBdr>
          <w:divsChild>
            <w:div w:id="2099130872">
              <w:marLeft w:val="0"/>
              <w:marRight w:val="0"/>
              <w:marTop w:val="0"/>
              <w:marBottom w:val="0"/>
              <w:divBdr>
                <w:top w:val="none" w:sz="0" w:space="0" w:color="auto"/>
                <w:left w:val="none" w:sz="0" w:space="0" w:color="auto"/>
                <w:bottom w:val="none" w:sz="0" w:space="0" w:color="auto"/>
                <w:right w:val="none" w:sz="0" w:space="0" w:color="auto"/>
              </w:divBdr>
              <w:divsChild>
                <w:div w:id="1776245406">
                  <w:marLeft w:val="0"/>
                  <w:marRight w:val="0"/>
                  <w:marTop w:val="0"/>
                  <w:marBottom w:val="0"/>
                  <w:divBdr>
                    <w:top w:val="none" w:sz="0" w:space="0" w:color="auto"/>
                    <w:left w:val="none" w:sz="0" w:space="0" w:color="auto"/>
                    <w:bottom w:val="none" w:sz="0" w:space="0" w:color="auto"/>
                    <w:right w:val="none" w:sz="0" w:space="0" w:color="auto"/>
                  </w:divBdr>
                  <w:divsChild>
                    <w:div w:id="4829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09783">
      <w:bodyDiv w:val="1"/>
      <w:marLeft w:val="0"/>
      <w:marRight w:val="0"/>
      <w:marTop w:val="0"/>
      <w:marBottom w:val="0"/>
      <w:divBdr>
        <w:top w:val="none" w:sz="0" w:space="0" w:color="auto"/>
        <w:left w:val="none" w:sz="0" w:space="0" w:color="auto"/>
        <w:bottom w:val="none" w:sz="0" w:space="0" w:color="auto"/>
        <w:right w:val="none" w:sz="0" w:space="0" w:color="auto"/>
      </w:divBdr>
      <w:divsChild>
        <w:div w:id="915896202">
          <w:marLeft w:val="0"/>
          <w:marRight w:val="0"/>
          <w:marTop w:val="0"/>
          <w:marBottom w:val="0"/>
          <w:divBdr>
            <w:top w:val="none" w:sz="0" w:space="0" w:color="auto"/>
            <w:left w:val="none" w:sz="0" w:space="0" w:color="auto"/>
            <w:bottom w:val="none" w:sz="0" w:space="0" w:color="auto"/>
            <w:right w:val="none" w:sz="0" w:space="0" w:color="auto"/>
          </w:divBdr>
          <w:divsChild>
            <w:div w:id="1028290389">
              <w:marLeft w:val="0"/>
              <w:marRight w:val="0"/>
              <w:marTop w:val="0"/>
              <w:marBottom w:val="0"/>
              <w:divBdr>
                <w:top w:val="none" w:sz="0" w:space="0" w:color="auto"/>
                <w:left w:val="none" w:sz="0" w:space="0" w:color="auto"/>
                <w:bottom w:val="none" w:sz="0" w:space="0" w:color="auto"/>
                <w:right w:val="none" w:sz="0" w:space="0" w:color="auto"/>
              </w:divBdr>
              <w:divsChild>
                <w:div w:id="194775172">
                  <w:marLeft w:val="0"/>
                  <w:marRight w:val="0"/>
                  <w:marTop w:val="0"/>
                  <w:marBottom w:val="0"/>
                  <w:divBdr>
                    <w:top w:val="none" w:sz="0" w:space="0" w:color="auto"/>
                    <w:left w:val="none" w:sz="0" w:space="0" w:color="auto"/>
                    <w:bottom w:val="none" w:sz="0" w:space="0" w:color="auto"/>
                    <w:right w:val="none" w:sz="0" w:space="0" w:color="auto"/>
                  </w:divBdr>
                  <w:divsChild>
                    <w:div w:id="6686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56687">
      <w:bodyDiv w:val="1"/>
      <w:marLeft w:val="0"/>
      <w:marRight w:val="0"/>
      <w:marTop w:val="0"/>
      <w:marBottom w:val="0"/>
      <w:divBdr>
        <w:top w:val="none" w:sz="0" w:space="0" w:color="auto"/>
        <w:left w:val="none" w:sz="0" w:space="0" w:color="auto"/>
        <w:bottom w:val="none" w:sz="0" w:space="0" w:color="auto"/>
        <w:right w:val="none" w:sz="0" w:space="0" w:color="auto"/>
      </w:divBdr>
      <w:divsChild>
        <w:div w:id="346442334">
          <w:marLeft w:val="0"/>
          <w:marRight w:val="0"/>
          <w:marTop w:val="0"/>
          <w:marBottom w:val="0"/>
          <w:divBdr>
            <w:top w:val="none" w:sz="0" w:space="0" w:color="auto"/>
            <w:left w:val="none" w:sz="0" w:space="0" w:color="auto"/>
            <w:bottom w:val="none" w:sz="0" w:space="0" w:color="auto"/>
            <w:right w:val="none" w:sz="0" w:space="0" w:color="auto"/>
          </w:divBdr>
          <w:divsChild>
            <w:div w:id="394595866">
              <w:marLeft w:val="0"/>
              <w:marRight w:val="0"/>
              <w:marTop w:val="0"/>
              <w:marBottom w:val="0"/>
              <w:divBdr>
                <w:top w:val="none" w:sz="0" w:space="0" w:color="auto"/>
                <w:left w:val="none" w:sz="0" w:space="0" w:color="auto"/>
                <w:bottom w:val="none" w:sz="0" w:space="0" w:color="auto"/>
                <w:right w:val="none" w:sz="0" w:space="0" w:color="auto"/>
              </w:divBdr>
              <w:divsChild>
                <w:div w:id="494610942">
                  <w:marLeft w:val="0"/>
                  <w:marRight w:val="0"/>
                  <w:marTop w:val="0"/>
                  <w:marBottom w:val="0"/>
                  <w:divBdr>
                    <w:top w:val="none" w:sz="0" w:space="0" w:color="auto"/>
                    <w:left w:val="none" w:sz="0" w:space="0" w:color="auto"/>
                    <w:bottom w:val="none" w:sz="0" w:space="0" w:color="auto"/>
                    <w:right w:val="none" w:sz="0" w:space="0" w:color="auto"/>
                  </w:divBdr>
                  <w:divsChild>
                    <w:div w:id="19101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71919">
      <w:bodyDiv w:val="1"/>
      <w:marLeft w:val="0"/>
      <w:marRight w:val="0"/>
      <w:marTop w:val="0"/>
      <w:marBottom w:val="0"/>
      <w:divBdr>
        <w:top w:val="none" w:sz="0" w:space="0" w:color="auto"/>
        <w:left w:val="none" w:sz="0" w:space="0" w:color="auto"/>
        <w:bottom w:val="none" w:sz="0" w:space="0" w:color="auto"/>
        <w:right w:val="none" w:sz="0" w:space="0" w:color="auto"/>
      </w:divBdr>
      <w:divsChild>
        <w:div w:id="277612495">
          <w:marLeft w:val="0"/>
          <w:marRight w:val="0"/>
          <w:marTop w:val="0"/>
          <w:marBottom w:val="0"/>
          <w:divBdr>
            <w:top w:val="none" w:sz="0" w:space="0" w:color="auto"/>
            <w:left w:val="none" w:sz="0" w:space="0" w:color="auto"/>
            <w:bottom w:val="none" w:sz="0" w:space="0" w:color="auto"/>
            <w:right w:val="none" w:sz="0" w:space="0" w:color="auto"/>
          </w:divBdr>
          <w:divsChild>
            <w:div w:id="397169457">
              <w:marLeft w:val="0"/>
              <w:marRight w:val="0"/>
              <w:marTop w:val="0"/>
              <w:marBottom w:val="0"/>
              <w:divBdr>
                <w:top w:val="none" w:sz="0" w:space="0" w:color="auto"/>
                <w:left w:val="none" w:sz="0" w:space="0" w:color="auto"/>
                <w:bottom w:val="none" w:sz="0" w:space="0" w:color="auto"/>
                <w:right w:val="none" w:sz="0" w:space="0" w:color="auto"/>
              </w:divBdr>
              <w:divsChild>
                <w:div w:id="15353828">
                  <w:marLeft w:val="0"/>
                  <w:marRight w:val="0"/>
                  <w:marTop w:val="0"/>
                  <w:marBottom w:val="0"/>
                  <w:divBdr>
                    <w:top w:val="none" w:sz="0" w:space="0" w:color="auto"/>
                    <w:left w:val="none" w:sz="0" w:space="0" w:color="auto"/>
                    <w:bottom w:val="none" w:sz="0" w:space="0" w:color="auto"/>
                    <w:right w:val="none" w:sz="0" w:space="0" w:color="auto"/>
                  </w:divBdr>
                  <w:divsChild>
                    <w:div w:id="50162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16459">
      <w:bodyDiv w:val="1"/>
      <w:marLeft w:val="0"/>
      <w:marRight w:val="0"/>
      <w:marTop w:val="0"/>
      <w:marBottom w:val="0"/>
      <w:divBdr>
        <w:top w:val="none" w:sz="0" w:space="0" w:color="auto"/>
        <w:left w:val="none" w:sz="0" w:space="0" w:color="auto"/>
        <w:bottom w:val="none" w:sz="0" w:space="0" w:color="auto"/>
        <w:right w:val="none" w:sz="0" w:space="0" w:color="auto"/>
      </w:divBdr>
      <w:divsChild>
        <w:div w:id="1179660231">
          <w:marLeft w:val="0"/>
          <w:marRight w:val="0"/>
          <w:marTop w:val="0"/>
          <w:marBottom w:val="0"/>
          <w:divBdr>
            <w:top w:val="none" w:sz="0" w:space="0" w:color="auto"/>
            <w:left w:val="none" w:sz="0" w:space="0" w:color="auto"/>
            <w:bottom w:val="none" w:sz="0" w:space="0" w:color="auto"/>
            <w:right w:val="none" w:sz="0" w:space="0" w:color="auto"/>
          </w:divBdr>
          <w:divsChild>
            <w:div w:id="2067602836">
              <w:marLeft w:val="0"/>
              <w:marRight w:val="0"/>
              <w:marTop w:val="0"/>
              <w:marBottom w:val="0"/>
              <w:divBdr>
                <w:top w:val="none" w:sz="0" w:space="0" w:color="auto"/>
                <w:left w:val="none" w:sz="0" w:space="0" w:color="auto"/>
                <w:bottom w:val="none" w:sz="0" w:space="0" w:color="auto"/>
                <w:right w:val="none" w:sz="0" w:space="0" w:color="auto"/>
              </w:divBdr>
              <w:divsChild>
                <w:div w:id="1985625729">
                  <w:marLeft w:val="0"/>
                  <w:marRight w:val="0"/>
                  <w:marTop w:val="0"/>
                  <w:marBottom w:val="0"/>
                  <w:divBdr>
                    <w:top w:val="none" w:sz="0" w:space="0" w:color="auto"/>
                    <w:left w:val="none" w:sz="0" w:space="0" w:color="auto"/>
                    <w:bottom w:val="none" w:sz="0" w:space="0" w:color="auto"/>
                    <w:right w:val="none" w:sz="0" w:space="0" w:color="auto"/>
                  </w:divBdr>
                  <w:divsChild>
                    <w:div w:id="43332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219251">
      <w:bodyDiv w:val="1"/>
      <w:marLeft w:val="0"/>
      <w:marRight w:val="0"/>
      <w:marTop w:val="0"/>
      <w:marBottom w:val="0"/>
      <w:divBdr>
        <w:top w:val="none" w:sz="0" w:space="0" w:color="auto"/>
        <w:left w:val="none" w:sz="0" w:space="0" w:color="auto"/>
        <w:bottom w:val="none" w:sz="0" w:space="0" w:color="auto"/>
        <w:right w:val="none" w:sz="0" w:space="0" w:color="auto"/>
      </w:divBdr>
      <w:divsChild>
        <w:div w:id="502015025">
          <w:marLeft w:val="0"/>
          <w:marRight w:val="0"/>
          <w:marTop w:val="0"/>
          <w:marBottom w:val="0"/>
          <w:divBdr>
            <w:top w:val="none" w:sz="0" w:space="0" w:color="auto"/>
            <w:left w:val="none" w:sz="0" w:space="0" w:color="auto"/>
            <w:bottom w:val="none" w:sz="0" w:space="0" w:color="auto"/>
            <w:right w:val="none" w:sz="0" w:space="0" w:color="auto"/>
          </w:divBdr>
          <w:divsChild>
            <w:div w:id="1366717275">
              <w:marLeft w:val="0"/>
              <w:marRight w:val="0"/>
              <w:marTop w:val="0"/>
              <w:marBottom w:val="0"/>
              <w:divBdr>
                <w:top w:val="none" w:sz="0" w:space="0" w:color="auto"/>
                <w:left w:val="none" w:sz="0" w:space="0" w:color="auto"/>
                <w:bottom w:val="none" w:sz="0" w:space="0" w:color="auto"/>
                <w:right w:val="none" w:sz="0" w:space="0" w:color="auto"/>
              </w:divBdr>
              <w:divsChild>
                <w:div w:id="265816117">
                  <w:marLeft w:val="0"/>
                  <w:marRight w:val="0"/>
                  <w:marTop w:val="0"/>
                  <w:marBottom w:val="0"/>
                  <w:divBdr>
                    <w:top w:val="none" w:sz="0" w:space="0" w:color="auto"/>
                    <w:left w:val="none" w:sz="0" w:space="0" w:color="auto"/>
                    <w:bottom w:val="none" w:sz="0" w:space="0" w:color="auto"/>
                    <w:right w:val="none" w:sz="0" w:space="0" w:color="auto"/>
                  </w:divBdr>
                  <w:divsChild>
                    <w:div w:id="133550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606616">
      <w:bodyDiv w:val="1"/>
      <w:marLeft w:val="0"/>
      <w:marRight w:val="0"/>
      <w:marTop w:val="0"/>
      <w:marBottom w:val="0"/>
      <w:divBdr>
        <w:top w:val="none" w:sz="0" w:space="0" w:color="auto"/>
        <w:left w:val="none" w:sz="0" w:space="0" w:color="auto"/>
        <w:bottom w:val="none" w:sz="0" w:space="0" w:color="auto"/>
        <w:right w:val="none" w:sz="0" w:space="0" w:color="auto"/>
      </w:divBdr>
      <w:divsChild>
        <w:div w:id="107705165">
          <w:marLeft w:val="0"/>
          <w:marRight w:val="0"/>
          <w:marTop w:val="0"/>
          <w:marBottom w:val="0"/>
          <w:divBdr>
            <w:top w:val="none" w:sz="0" w:space="0" w:color="auto"/>
            <w:left w:val="none" w:sz="0" w:space="0" w:color="auto"/>
            <w:bottom w:val="none" w:sz="0" w:space="0" w:color="auto"/>
            <w:right w:val="none" w:sz="0" w:space="0" w:color="auto"/>
          </w:divBdr>
          <w:divsChild>
            <w:div w:id="1215393113">
              <w:marLeft w:val="0"/>
              <w:marRight w:val="0"/>
              <w:marTop w:val="0"/>
              <w:marBottom w:val="0"/>
              <w:divBdr>
                <w:top w:val="none" w:sz="0" w:space="0" w:color="auto"/>
                <w:left w:val="none" w:sz="0" w:space="0" w:color="auto"/>
                <w:bottom w:val="none" w:sz="0" w:space="0" w:color="auto"/>
                <w:right w:val="none" w:sz="0" w:space="0" w:color="auto"/>
              </w:divBdr>
              <w:divsChild>
                <w:div w:id="690493343">
                  <w:marLeft w:val="0"/>
                  <w:marRight w:val="0"/>
                  <w:marTop w:val="0"/>
                  <w:marBottom w:val="0"/>
                  <w:divBdr>
                    <w:top w:val="none" w:sz="0" w:space="0" w:color="auto"/>
                    <w:left w:val="none" w:sz="0" w:space="0" w:color="auto"/>
                    <w:bottom w:val="none" w:sz="0" w:space="0" w:color="auto"/>
                    <w:right w:val="none" w:sz="0" w:space="0" w:color="auto"/>
                  </w:divBdr>
                  <w:divsChild>
                    <w:div w:id="209160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23316">
      <w:bodyDiv w:val="1"/>
      <w:marLeft w:val="0"/>
      <w:marRight w:val="0"/>
      <w:marTop w:val="0"/>
      <w:marBottom w:val="0"/>
      <w:divBdr>
        <w:top w:val="none" w:sz="0" w:space="0" w:color="auto"/>
        <w:left w:val="none" w:sz="0" w:space="0" w:color="auto"/>
        <w:bottom w:val="none" w:sz="0" w:space="0" w:color="auto"/>
        <w:right w:val="none" w:sz="0" w:space="0" w:color="auto"/>
      </w:divBdr>
      <w:divsChild>
        <w:div w:id="32002177">
          <w:marLeft w:val="0"/>
          <w:marRight w:val="0"/>
          <w:marTop w:val="0"/>
          <w:marBottom w:val="0"/>
          <w:divBdr>
            <w:top w:val="none" w:sz="0" w:space="0" w:color="auto"/>
            <w:left w:val="none" w:sz="0" w:space="0" w:color="auto"/>
            <w:bottom w:val="none" w:sz="0" w:space="0" w:color="auto"/>
            <w:right w:val="none" w:sz="0" w:space="0" w:color="auto"/>
          </w:divBdr>
          <w:divsChild>
            <w:div w:id="48772980">
              <w:marLeft w:val="0"/>
              <w:marRight w:val="0"/>
              <w:marTop w:val="0"/>
              <w:marBottom w:val="0"/>
              <w:divBdr>
                <w:top w:val="none" w:sz="0" w:space="0" w:color="auto"/>
                <w:left w:val="none" w:sz="0" w:space="0" w:color="auto"/>
                <w:bottom w:val="none" w:sz="0" w:space="0" w:color="auto"/>
                <w:right w:val="none" w:sz="0" w:space="0" w:color="auto"/>
              </w:divBdr>
              <w:divsChild>
                <w:div w:id="1378509858">
                  <w:marLeft w:val="0"/>
                  <w:marRight w:val="0"/>
                  <w:marTop w:val="0"/>
                  <w:marBottom w:val="0"/>
                  <w:divBdr>
                    <w:top w:val="none" w:sz="0" w:space="0" w:color="auto"/>
                    <w:left w:val="none" w:sz="0" w:space="0" w:color="auto"/>
                    <w:bottom w:val="none" w:sz="0" w:space="0" w:color="auto"/>
                    <w:right w:val="none" w:sz="0" w:space="0" w:color="auto"/>
                  </w:divBdr>
                  <w:divsChild>
                    <w:div w:id="15849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852014">
      <w:bodyDiv w:val="1"/>
      <w:marLeft w:val="0"/>
      <w:marRight w:val="0"/>
      <w:marTop w:val="0"/>
      <w:marBottom w:val="0"/>
      <w:divBdr>
        <w:top w:val="none" w:sz="0" w:space="0" w:color="auto"/>
        <w:left w:val="none" w:sz="0" w:space="0" w:color="auto"/>
        <w:bottom w:val="none" w:sz="0" w:space="0" w:color="auto"/>
        <w:right w:val="none" w:sz="0" w:space="0" w:color="auto"/>
      </w:divBdr>
      <w:divsChild>
        <w:div w:id="1301106097">
          <w:marLeft w:val="0"/>
          <w:marRight w:val="0"/>
          <w:marTop w:val="0"/>
          <w:marBottom w:val="0"/>
          <w:divBdr>
            <w:top w:val="none" w:sz="0" w:space="0" w:color="auto"/>
            <w:left w:val="none" w:sz="0" w:space="0" w:color="auto"/>
            <w:bottom w:val="none" w:sz="0" w:space="0" w:color="auto"/>
            <w:right w:val="none" w:sz="0" w:space="0" w:color="auto"/>
          </w:divBdr>
          <w:divsChild>
            <w:div w:id="1246959463">
              <w:marLeft w:val="0"/>
              <w:marRight w:val="0"/>
              <w:marTop w:val="0"/>
              <w:marBottom w:val="0"/>
              <w:divBdr>
                <w:top w:val="none" w:sz="0" w:space="0" w:color="auto"/>
                <w:left w:val="none" w:sz="0" w:space="0" w:color="auto"/>
                <w:bottom w:val="none" w:sz="0" w:space="0" w:color="auto"/>
                <w:right w:val="none" w:sz="0" w:space="0" w:color="auto"/>
              </w:divBdr>
              <w:divsChild>
                <w:div w:id="1484543347">
                  <w:marLeft w:val="0"/>
                  <w:marRight w:val="0"/>
                  <w:marTop w:val="0"/>
                  <w:marBottom w:val="0"/>
                  <w:divBdr>
                    <w:top w:val="none" w:sz="0" w:space="0" w:color="auto"/>
                    <w:left w:val="none" w:sz="0" w:space="0" w:color="auto"/>
                    <w:bottom w:val="none" w:sz="0" w:space="0" w:color="auto"/>
                    <w:right w:val="none" w:sz="0" w:space="0" w:color="auto"/>
                  </w:divBdr>
                  <w:divsChild>
                    <w:div w:id="18725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004588">
      <w:bodyDiv w:val="1"/>
      <w:marLeft w:val="0"/>
      <w:marRight w:val="0"/>
      <w:marTop w:val="0"/>
      <w:marBottom w:val="0"/>
      <w:divBdr>
        <w:top w:val="none" w:sz="0" w:space="0" w:color="auto"/>
        <w:left w:val="none" w:sz="0" w:space="0" w:color="auto"/>
        <w:bottom w:val="none" w:sz="0" w:space="0" w:color="auto"/>
        <w:right w:val="none" w:sz="0" w:space="0" w:color="auto"/>
      </w:divBdr>
      <w:divsChild>
        <w:div w:id="1182662720">
          <w:marLeft w:val="0"/>
          <w:marRight w:val="0"/>
          <w:marTop w:val="0"/>
          <w:marBottom w:val="0"/>
          <w:divBdr>
            <w:top w:val="none" w:sz="0" w:space="0" w:color="auto"/>
            <w:left w:val="none" w:sz="0" w:space="0" w:color="auto"/>
            <w:bottom w:val="none" w:sz="0" w:space="0" w:color="auto"/>
            <w:right w:val="none" w:sz="0" w:space="0" w:color="auto"/>
          </w:divBdr>
          <w:divsChild>
            <w:div w:id="1512985811">
              <w:marLeft w:val="0"/>
              <w:marRight w:val="0"/>
              <w:marTop w:val="0"/>
              <w:marBottom w:val="0"/>
              <w:divBdr>
                <w:top w:val="none" w:sz="0" w:space="0" w:color="auto"/>
                <w:left w:val="none" w:sz="0" w:space="0" w:color="auto"/>
                <w:bottom w:val="none" w:sz="0" w:space="0" w:color="auto"/>
                <w:right w:val="none" w:sz="0" w:space="0" w:color="auto"/>
              </w:divBdr>
              <w:divsChild>
                <w:div w:id="161240586">
                  <w:marLeft w:val="0"/>
                  <w:marRight w:val="0"/>
                  <w:marTop w:val="0"/>
                  <w:marBottom w:val="0"/>
                  <w:divBdr>
                    <w:top w:val="none" w:sz="0" w:space="0" w:color="auto"/>
                    <w:left w:val="none" w:sz="0" w:space="0" w:color="auto"/>
                    <w:bottom w:val="none" w:sz="0" w:space="0" w:color="auto"/>
                    <w:right w:val="none" w:sz="0" w:space="0" w:color="auto"/>
                  </w:divBdr>
                  <w:divsChild>
                    <w:div w:id="19935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722368">
      <w:bodyDiv w:val="1"/>
      <w:marLeft w:val="0"/>
      <w:marRight w:val="0"/>
      <w:marTop w:val="0"/>
      <w:marBottom w:val="0"/>
      <w:divBdr>
        <w:top w:val="none" w:sz="0" w:space="0" w:color="auto"/>
        <w:left w:val="none" w:sz="0" w:space="0" w:color="auto"/>
        <w:bottom w:val="none" w:sz="0" w:space="0" w:color="auto"/>
        <w:right w:val="none" w:sz="0" w:space="0" w:color="auto"/>
      </w:divBdr>
      <w:divsChild>
        <w:div w:id="1020549657">
          <w:marLeft w:val="0"/>
          <w:marRight w:val="0"/>
          <w:marTop w:val="0"/>
          <w:marBottom w:val="0"/>
          <w:divBdr>
            <w:top w:val="none" w:sz="0" w:space="0" w:color="auto"/>
            <w:left w:val="none" w:sz="0" w:space="0" w:color="auto"/>
            <w:bottom w:val="none" w:sz="0" w:space="0" w:color="auto"/>
            <w:right w:val="none" w:sz="0" w:space="0" w:color="auto"/>
          </w:divBdr>
          <w:divsChild>
            <w:div w:id="1600065488">
              <w:marLeft w:val="0"/>
              <w:marRight w:val="0"/>
              <w:marTop w:val="0"/>
              <w:marBottom w:val="0"/>
              <w:divBdr>
                <w:top w:val="none" w:sz="0" w:space="0" w:color="auto"/>
                <w:left w:val="none" w:sz="0" w:space="0" w:color="auto"/>
                <w:bottom w:val="none" w:sz="0" w:space="0" w:color="auto"/>
                <w:right w:val="none" w:sz="0" w:space="0" w:color="auto"/>
              </w:divBdr>
              <w:divsChild>
                <w:div w:id="211423516">
                  <w:marLeft w:val="0"/>
                  <w:marRight w:val="0"/>
                  <w:marTop w:val="0"/>
                  <w:marBottom w:val="0"/>
                  <w:divBdr>
                    <w:top w:val="none" w:sz="0" w:space="0" w:color="auto"/>
                    <w:left w:val="none" w:sz="0" w:space="0" w:color="auto"/>
                    <w:bottom w:val="none" w:sz="0" w:space="0" w:color="auto"/>
                    <w:right w:val="none" w:sz="0" w:space="0" w:color="auto"/>
                  </w:divBdr>
                  <w:divsChild>
                    <w:div w:id="70779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212921">
      <w:bodyDiv w:val="1"/>
      <w:marLeft w:val="0"/>
      <w:marRight w:val="0"/>
      <w:marTop w:val="0"/>
      <w:marBottom w:val="0"/>
      <w:divBdr>
        <w:top w:val="none" w:sz="0" w:space="0" w:color="auto"/>
        <w:left w:val="none" w:sz="0" w:space="0" w:color="auto"/>
        <w:bottom w:val="none" w:sz="0" w:space="0" w:color="auto"/>
        <w:right w:val="none" w:sz="0" w:space="0" w:color="auto"/>
      </w:divBdr>
      <w:divsChild>
        <w:div w:id="865291977">
          <w:marLeft w:val="0"/>
          <w:marRight w:val="0"/>
          <w:marTop w:val="0"/>
          <w:marBottom w:val="0"/>
          <w:divBdr>
            <w:top w:val="none" w:sz="0" w:space="0" w:color="auto"/>
            <w:left w:val="none" w:sz="0" w:space="0" w:color="auto"/>
            <w:bottom w:val="none" w:sz="0" w:space="0" w:color="auto"/>
            <w:right w:val="none" w:sz="0" w:space="0" w:color="auto"/>
          </w:divBdr>
          <w:divsChild>
            <w:div w:id="1233853190">
              <w:marLeft w:val="0"/>
              <w:marRight w:val="0"/>
              <w:marTop w:val="0"/>
              <w:marBottom w:val="0"/>
              <w:divBdr>
                <w:top w:val="none" w:sz="0" w:space="0" w:color="auto"/>
                <w:left w:val="none" w:sz="0" w:space="0" w:color="auto"/>
                <w:bottom w:val="none" w:sz="0" w:space="0" w:color="auto"/>
                <w:right w:val="none" w:sz="0" w:space="0" w:color="auto"/>
              </w:divBdr>
              <w:divsChild>
                <w:div w:id="1973369004">
                  <w:marLeft w:val="0"/>
                  <w:marRight w:val="0"/>
                  <w:marTop w:val="0"/>
                  <w:marBottom w:val="0"/>
                  <w:divBdr>
                    <w:top w:val="none" w:sz="0" w:space="0" w:color="auto"/>
                    <w:left w:val="none" w:sz="0" w:space="0" w:color="auto"/>
                    <w:bottom w:val="none" w:sz="0" w:space="0" w:color="auto"/>
                    <w:right w:val="none" w:sz="0" w:space="0" w:color="auto"/>
                  </w:divBdr>
                  <w:divsChild>
                    <w:div w:id="1744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456931">
      <w:bodyDiv w:val="1"/>
      <w:marLeft w:val="0"/>
      <w:marRight w:val="0"/>
      <w:marTop w:val="0"/>
      <w:marBottom w:val="0"/>
      <w:divBdr>
        <w:top w:val="none" w:sz="0" w:space="0" w:color="auto"/>
        <w:left w:val="none" w:sz="0" w:space="0" w:color="auto"/>
        <w:bottom w:val="none" w:sz="0" w:space="0" w:color="auto"/>
        <w:right w:val="none" w:sz="0" w:space="0" w:color="auto"/>
      </w:divBdr>
      <w:divsChild>
        <w:div w:id="797182497">
          <w:marLeft w:val="0"/>
          <w:marRight w:val="0"/>
          <w:marTop w:val="0"/>
          <w:marBottom w:val="0"/>
          <w:divBdr>
            <w:top w:val="none" w:sz="0" w:space="0" w:color="auto"/>
            <w:left w:val="none" w:sz="0" w:space="0" w:color="auto"/>
            <w:bottom w:val="none" w:sz="0" w:space="0" w:color="auto"/>
            <w:right w:val="none" w:sz="0" w:space="0" w:color="auto"/>
          </w:divBdr>
          <w:divsChild>
            <w:div w:id="41757780">
              <w:marLeft w:val="0"/>
              <w:marRight w:val="0"/>
              <w:marTop w:val="0"/>
              <w:marBottom w:val="0"/>
              <w:divBdr>
                <w:top w:val="none" w:sz="0" w:space="0" w:color="auto"/>
                <w:left w:val="none" w:sz="0" w:space="0" w:color="auto"/>
                <w:bottom w:val="none" w:sz="0" w:space="0" w:color="auto"/>
                <w:right w:val="none" w:sz="0" w:space="0" w:color="auto"/>
              </w:divBdr>
              <w:divsChild>
                <w:div w:id="1046223710">
                  <w:marLeft w:val="0"/>
                  <w:marRight w:val="0"/>
                  <w:marTop w:val="0"/>
                  <w:marBottom w:val="0"/>
                  <w:divBdr>
                    <w:top w:val="none" w:sz="0" w:space="0" w:color="auto"/>
                    <w:left w:val="none" w:sz="0" w:space="0" w:color="auto"/>
                    <w:bottom w:val="none" w:sz="0" w:space="0" w:color="auto"/>
                    <w:right w:val="none" w:sz="0" w:space="0" w:color="auto"/>
                  </w:divBdr>
                  <w:divsChild>
                    <w:div w:id="116774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266290">
      <w:bodyDiv w:val="1"/>
      <w:marLeft w:val="0"/>
      <w:marRight w:val="0"/>
      <w:marTop w:val="0"/>
      <w:marBottom w:val="0"/>
      <w:divBdr>
        <w:top w:val="none" w:sz="0" w:space="0" w:color="auto"/>
        <w:left w:val="none" w:sz="0" w:space="0" w:color="auto"/>
        <w:bottom w:val="none" w:sz="0" w:space="0" w:color="auto"/>
        <w:right w:val="none" w:sz="0" w:space="0" w:color="auto"/>
      </w:divBdr>
      <w:divsChild>
        <w:div w:id="1724598314">
          <w:marLeft w:val="0"/>
          <w:marRight w:val="0"/>
          <w:marTop w:val="0"/>
          <w:marBottom w:val="0"/>
          <w:divBdr>
            <w:top w:val="none" w:sz="0" w:space="0" w:color="auto"/>
            <w:left w:val="none" w:sz="0" w:space="0" w:color="auto"/>
            <w:bottom w:val="none" w:sz="0" w:space="0" w:color="auto"/>
            <w:right w:val="none" w:sz="0" w:space="0" w:color="auto"/>
          </w:divBdr>
          <w:divsChild>
            <w:div w:id="321929266">
              <w:marLeft w:val="0"/>
              <w:marRight w:val="0"/>
              <w:marTop w:val="0"/>
              <w:marBottom w:val="0"/>
              <w:divBdr>
                <w:top w:val="none" w:sz="0" w:space="0" w:color="auto"/>
                <w:left w:val="none" w:sz="0" w:space="0" w:color="auto"/>
                <w:bottom w:val="none" w:sz="0" w:space="0" w:color="auto"/>
                <w:right w:val="none" w:sz="0" w:space="0" w:color="auto"/>
              </w:divBdr>
              <w:divsChild>
                <w:div w:id="1286548887">
                  <w:marLeft w:val="0"/>
                  <w:marRight w:val="0"/>
                  <w:marTop w:val="0"/>
                  <w:marBottom w:val="0"/>
                  <w:divBdr>
                    <w:top w:val="none" w:sz="0" w:space="0" w:color="auto"/>
                    <w:left w:val="none" w:sz="0" w:space="0" w:color="auto"/>
                    <w:bottom w:val="none" w:sz="0" w:space="0" w:color="auto"/>
                    <w:right w:val="none" w:sz="0" w:space="0" w:color="auto"/>
                  </w:divBdr>
                  <w:divsChild>
                    <w:div w:id="210491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721916">
      <w:bodyDiv w:val="1"/>
      <w:marLeft w:val="0"/>
      <w:marRight w:val="0"/>
      <w:marTop w:val="0"/>
      <w:marBottom w:val="0"/>
      <w:divBdr>
        <w:top w:val="none" w:sz="0" w:space="0" w:color="auto"/>
        <w:left w:val="none" w:sz="0" w:space="0" w:color="auto"/>
        <w:bottom w:val="none" w:sz="0" w:space="0" w:color="auto"/>
        <w:right w:val="none" w:sz="0" w:space="0" w:color="auto"/>
      </w:divBdr>
      <w:divsChild>
        <w:div w:id="386342952">
          <w:marLeft w:val="0"/>
          <w:marRight w:val="0"/>
          <w:marTop w:val="0"/>
          <w:marBottom w:val="0"/>
          <w:divBdr>
            <w:top w:val="none" w:sz="0" w:space="0" w:color="auto"/>
            <w:left w:val="none" w:sz="0" w:space="0" w:color="auto"/>
            <w:bottom w:val="none" w:sz="0" w:space="0" w:color="auto"/>
            <w:right w:val="none" w:sz="0" w:space="0" w:color="auto"/>
          </w:divBdr>
          <w:divsChild>
            <w:div w:id="569004852">
              <w:marLeft w:val="0"/>
              <w:marRight w:val="0"/>
              <w:marTop w:val="0"/>
              <w:marBottom w:val="0"/>
              <w:divBdr>
                <w:top w:val="none" w:sz="0" w:space="0" w:color="auto"/>
                <w:left w:val="none" w:sz="0" w:space="0" w:color="auto"/>
                <w:bottom w:val="none" w:sz="0" w:space="0" w:color="auto"/>
                <w:right w:val="none" w:sz="0" w:space="0" w:color="auto"/>
              </w:divBdr>
              <w:divsChild>
                <w:div w:id="60443547">
                  <w:marLeft w:val="0"/>
                  <w:marRight w:val="0"/>
                  <w:marTop w:val="0"/>
                  <w:marBottom w:val="0"/>
                  <w:divBdr>
                    <w:top w:val="none" w:sz="0" w:space="0" w:color="auto"/>
                    <w:left w:val="none" w:sz="0" w:space="0" w:color="auto"/>
                    <w:bottom w:val="none" w:sz="0" w:space="0" w:color="auto"/>
                    <w:right w:val="none" w:sz="0" w:space="0" w:color="auto"/>
                  </w:divBdr>
                  <w:divsChild>
                    <w:div w:id="90938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80420">
      <w:bodyDiv w:val="1"/>
      <w:marLeft w:val="0"/>
      <w:marRight w:val="0"/>
      <w:marTop w:val="0"/>
      <w:marBottom w:val="0"/>
      <w:divBdr>
        <w:top w:val="none" w:sz="0" w:space="0" w:color="auto"/>
        <w:left w:val="none" w:sz="0" w:space="0" w:color="auto"/>
        <w:bottom w:val="none" w:sz="0" w:space="0" w:color="auto"/>
        <w:right w:val="none" w:sz="0" w:space="0" w:color="auto"/>
      </w:divBdr>
      <w:divsChild>
        <w:div w:id="36200085">
          <w:marLeft w:val="0"/>
          <w:marRight w:val="0"/>
          <w:marTop w:val="0"/>
          <w:marBottom w:val="0"/>
          <w:divBdr>
            <w:top w:val="none" w:sz="0" w:space="0" w:color="auto"/>
            <w:left w:val="none" w:sz="0" w:space="0" w:color="auto"/>
            <w:bottom w:val="none" w:sz="0" w:space="0" w:color="auto"/>
            <w:right w:val="none" w:sz="0" w:space="0" w:color="auto"/>
          </w:divBdr>
          <w:divsChild>
            <w:div w:id="1333025795">
              <w:marLeft w:val="0"/>
              <w:marRight w:val="0"/>
              <w:marTop w:val="0"/>
              <w:marBottom w:val="0"/>
              <w:divBdr>
                <w:top w:val="none" w:sz="0" w:space="0" w:color="auto"/>
                <w:left w:val="none" w:sz="0" w:space="0" w:color="auto"/>
                <w:bottom w:val="none" w:sz="0" w:space="0" w:color="auto"/>
                <w:right w:val="none" w:sz="0" w:space="0" w:color="auto"/>
              </w:divBdr>
              <w:divsChild>
                <w:div w:id="333532267">
                  <w:marLeft w:val="0"/>
                  <w:marRight w:val="0"/>
                  <w:marTop w:val="0"/>
                  <w:marBottom w:val="0"/>
                  <w:divBdr>
                    <w:top w:val="none" w:sz="0" w:space="0" w:color="auto"/>
                    <w:left w:val="none" w:sz="0" w:space="0" w:color="auto"/>
                    <w:bottom w:val="none" w:sz="0" w:space="0" w:color="auto"/>
                    <w:right w:val="none" w:sz="0" w:space="0" w:color="auto"/>
                  </w:divBdr>
                  <w:divsChild>
                    <w:div w:id="93251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732446">
      <w:bodyDiv w:val="1"/>
      <w:marLeft w:val="0"/>
      <w:marRight w:val="0"/>
      <w:marTop w:val="0"/>
      <w:marBottom w:val="0"/>
      <w:divBdr>
        <w:top w:val="none" w:sz="0" w:space="0" w:color="auto"/>
        <w:left w:val="none" w:sz="0" w:space="0" w:color="auto"/>
        <w:bottom w:val="none" w:sz="0" w:space="0" w:color="auto"/>
        <w:right w:val="none" w:sz="0" w:space="0" w:color="auto"/>
      </w:divBdr>
      <w:divsChild>
        <w:div w:id="314337572">
          <w:marLeft w:val="0"/>
          <w:marRight w:val="0"/>
          <w:marTop w:val="0"/>
          <w:marBottom w:val="0"/>
          <w:divBdr>
            <w:top w:val="none" w:sz="0" w:space="0" w:color="auto"/>
            <w:left w:val="none" w:sz="0" w:space="0" w:color="auto"/>
            <w:bottom w:val="none" w:sz="0" w:space="0" w:color="auto"/>
            <w:right w:val="none" w:sz="0" w:space="0" w:color="auto"/>
          </w:divBdr>
          <w:divsChild>
            <w:div w:id="1020469684">
              <w:marLeft w:val="0"/>
              <w:marRight w:val="0"/>
              <w:marTop w:val="0"/>
              <w:marBottom w:val="0"/>
              <w:divBdr>
                <w:top w:val="none" w:sz="0" w:space="0" w:color="auto"/>
                <w:left w:val="none" w:sz="0" w:space="0" w:color="auto"/>
                <w:bottom w:val="none" w:sz="0" w:space="0" w:color="auto"/>
                <w:right w:val="none" w:sz="0" w:space="0" w:color="auto"/>
              </w:divBdr>
              <w:divsChild>
                <w:div w:id="1744722335">
                  <w:marLeft w:val="0"/>
                  <w:marRight w:val="0"/>
                  <w:marTop w:val="0"/>
                  <w:marBottom w:val="0"/>
                  <w:divBdr>
                    <w:top w:val="none" w:sz="0" w:space="0" w:color="auto"/>
                    <w:left w:val="none" w:sz="0" w:space="0" w:color="auto"/>
                    <w:bottom w:val="none" w:sz="0" w:space="0" w:color="auto"/>
                    <w:right w:val="none" w:sz="0" w:space="0" w:color="auto"/>
                  </w:divBdr>
                  <w:divsChild>
                    <w:div w:id="96554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390670">
      <w:bodyDiv w:val="1"/>
      <w:marLeft w:val="0"/>
      <w:marRight w:val="0"/>
      <w:marTop w:val="0"/>
      <w:marBottom w:val="0"/>
      <w:divBdr>
        <w:top w:val="none" w:sz="0" w:space="0" w:color="auto"/>
        <w:left w:val="none" w:sz="0" w:space="0" w:color="auto"/>
        <w:bottom w:val="none" w:sz="0" w:space="0" w:color="auto"/>
        <w:right w:val="none" w:sz="0" w:space="0" w:color="auto"/>
      </w:divBdr>
      <w:divsChild>
        <w:div w:id="1588465893">
          <w:marLeft w:val="0"/>
          <w:marRight w:val="0"/>
          <w:marTop w:val="0"/>
          <w:marBottom w:val="0"/>
          <w:divBdr>
            <w:top w:val="none" w:sz="0" w:space="0" w:color="auto"/>
            <w:left w:val="none" w:sz="0" w:space="0" w:color="auto"/>
            <w:bottom w:val="none" w:sz="0" w:space="0" w:color="auto"/>
            <w:right w:val="none" w:sz="0" w:space="0" w:color="auto"/>
          </w:divBdr>
          <w:divsChild>
            <w:div w:id="1453942246">
              <w:marLeft w:val="0"/>
              <w:marRight w:val="0"/>
              <w:marTop w:val="0"/>
              <w:marBottom w:val="0"/>
              <w:divBdr>
                <w:top w:val="none" w:sz="0" w:space="0" w:color="auto"/>
                <w:left w:val="none" w:sz="0" w:space="0" w:color="auto"/>
                <w:bottom w:val="none" w:sz="0" w:space="0" w:color="auto"/>
                <w:right w:val="none" w:sz="0" w:space="0" w:color="auto"/>
              </w:divBdr>
              <w:divsChild>
                <w:div w:id="1955669414">
                  <w:marLeft w:val="0"/>
                  <w:marRight w:val="0"/>
                  <w:marTop w:val="0"/>
                  <w:marBottom w:val="0"/>
                  <w:divBdr>
                    <w:top w:val="none" w:sz="0" w:space="0" w:color="auto"/>
                    <w:left w:val="none" w:sz="0" w:space="0" w:color="auto"/>
                    <w:bottom w:val="none" w:sz="0" w:space="0" w:color="auto"/>
                    <w:right w:val="none" w:sz="0" w:space="0" w:color="auto"/>
                  </w:divBdr>
                  <w:divsChild>
                    <w:div w:id="937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507404">
      <w:bodyDiv w:val="1"/>
      <w:marLeft w:val="0"/>
      <w:marRight w:val="0"/>
      <w:marTop w:val="0"/>
      <w:marBottom w:val="0"/>
      <w:divBdr>
        <w:top w:val="none" w:sz="0" w:space="0" w:color="auto"/>
        <w:left w:val="none" w:sz="0" w:space="0" w:color="auto"/>
        <w:bottom w:val="none" w:sz="0" w:space="0" w:color="auto"/>
        <w:right w:val="none" w:sz="0" w:space="0" w:color="auto"/>
      </w:divBdr>
      <w:divsChild>
        <w:div w:id="1439763384">
          <w:marLeft w:val="0"/>
          <w:marRight w:val="0"/>
          <w:marTop w:val="0"/>
          <w:marBottom w:val="0"/>
          <w:divBdr>
            <w:top w:val="none" w:sz="0" w:space="0" w:color="auto"/>
            <w:left w:val="none" w:sz="0" w:space="0" w:color="auto"/>
            <w:bottom w:val="none" w:sz="0" w:space="0" w:color="auto"/>
            <w:right w:val="none" w:sz="0" w:space="0" w:color="auto"/>
          </w:divBdr>
          <w:divsChild>
            <w:div w:id="591667351">
              <w:marLeft w:val="0"/>
              <w:marRight w:val="0"/>
              <w:marTop w:val="0"/>
              <w:marBottom w:val="0"/>
              <w:divBdr>
                <w:top w:val="none" w:sz="0" w:space="0" w:color="auto"/>
                <w:left w:val="none" w:sz="0" w:space="0" w:color="auto"/>
                <w:bottom w:val="none" w:sz="0" w:space="0" w:color="auto"/>
                <w:right w:val="none" w:sz="0" w:space="0" w:color="auto"/>
              </w:divBdr>
              <w:divsChild>
                <w:div w:id="601299674">
                  <w:marLeft w:val="0"/>
                  <w:marRight w:val="0"/>
                  <w:marTop w:val="0"/>
                  <w:marBottom w:val="0"/>
                  <w:divBdr>
                    <w:top w:val="none" w:sz="0" w:space="0" w:color="auto"/>
                    <w:left w:val="none" w:sz="0" w:space="0" w:color="auto"/>
                    <w:bottom w:val="none" w:sz="0" w:space="0" w:color="auto"/>
                    <w:right w:val="none" w:sz="0" w:space="0" w:color="auto"/>
                  </w:divBdr>
                  <w:divsChild>
                    <w:div w:id="193246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921366">
      <w:bodyDiv w:val="1"/>
      <w:marLeft w:val="0"/>
      <w:marRight w:val="0"/>
      <w:marTop w:val="0"/>
      <w:marBottom w:val="0"/>
      <w:divBdr>
        <w:top w:val="none" w:sz="0" w:space="0" w:color="auto"/>
        <w:left w:val="none" w:sz="0" w:space="0" w:color="auto"/>
        <w:bottom w:val="none" w:sz="0" w:space="0" w:color="auto"/>
        <w:right w:val="none" w:sz="0" w:space="0" w:color="auto"/>
      </w:divBdr>
      <w:divsChild>
        <w:div w:id="429391989">
          <w:marLeft w:val="0"/>
          <w:marRight w:val="0"/>
          <w:marTop w:val="0"/>
          <w:marBottom w:val="0"/>
          <w:divBdr>
            <w:top w:val="none" w:sz="0" w:space="0" w:color="auto"/>
            <w:left w:val="none" w:sz="0" w:space="0" w:color="auto"/>
            <w:bottom w:val="none" w:sz="0" w:space="0" w:color="auto"/>
            <w:right w:val="none" w:sz="0" w:space="0" w:color="auto"/>
          </w:divBdr>
          <w:divsChild>
            <w:div w:id="1567106745">
              <w:marLeft w:val="0"/>
              <w:marRight w:val="0"/>
              <w:marTop w:val="0"/>
              <w:marBottom w:val="0"/>
              <w:divBdr>
                <w:top w:val="none" w:sz="0" w:space="0" w:color="auto"/>
                <w:left w:val="none" w:sz="0" w:space="0" w:color="auto"/>
                <w:bottom w:val="none" w:sz="0" w:space="0" w:color="auto"/>
                <w:right w:val="none" w:sz="0" w:space="0" w:color="auto"/>
              </w:divBdr>
              <w:divsChild>
                <w:div w:id="292251701">
                  <w:marLeft w:val="0"/>
                  <w:marRight w:val="0"/>
                  <w:marTop w:val="0"/>
                  <w:marBottom w:val="0"/>
                  <w:divBdr>
                    <w:top w:val="none" w:sz="0" w:space="0" w:color="auto"/>
                    <w:left w:val="none" w:sz="0" w:space="0" w:color="auto"/>
                    <w:bottom w:val="none" w:sz="0" w:space="0" w:color="auto"/>
                    <w:right w:val="none" w:sz="0" w:space="0" w:color="auto"/>
                  </w:divBdr>
                  <w:divsChild>
                    <w:div w:id="120718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152551">
      <w:bodyDiv w:val="1"/>
      <w:marLeft w:val="0"/>
      <w:marRight w:val="0"/>
      <w:marTop w:val="0"/>
      <w:marBottom w:val="0"/>
      <w:divBdr>
        <w:top w:val="none" w:sz="0" w:space="0" w:color="auto"/>
        <w:left w:val="none" w:sz="0" w:space="0" w:color="auto"/>
        <w:bottom w:val="none" w:sz="0" w:space="0" w:color="auto"/>
        <w:right w:val="none" w:sz="0" w:space="0" w:color="auto"/>
      </w:divBdr>
      <w:divsChild>
        <w:div w:id="1519730089">
          <w:marLeft w:val="0"/>
          <w:marRight w:val="0"/>
          <w:marTop w:val="0"/>
          <w:marBottom w:val="0"/>
          <w:divBdr>
            <w:top w:val="none" w:sz="0" w:space="0" w:color="auto"/>
            <w:left w:val="none" w:sz="0" w:space="0" w:color="auto"/>
            <w:bottom w:val="none" w:sz="0" w:space="0" w:color="auto"/>
            <w:right w:val="none" w:sz="0" w:space="0" w:color="auto"/>
          </w:divBdr>
          <w:divsChild>
            <w:div w:id="834611145">
              <w:marLeft w:val="0"/>
              <w:marRight w:val="0"/>
              <w:marTop w:val="0"/>
              <w:marBottom w:val="0"/>
              <w:divBdr>
                <w:top w:val="none" w:sz="0" w:space="0" w:color="auto"/>
                <w:left w:val="none" w:sz="0" w:space="0" w:color="auto"/>
                <w:bottom w:val="none" w:sz="0" w:space="0" w:color="auto"/>
                <w:right w:val="none" w:sz="0" w:space="0" w:color="auto"/>
              </w:divBdr>
              <w:divsChild>
                <w:div w:id="2126846702">
                  <w:marLeft w:val="0"/>
                  <w:marRight w:val="0"/>
                  <w:marTop w:val="0"/>
                  <w:marBottom w:val="0"/>
                  <w:divBdr>
                    <w:top w:val="none" w:sz="0" w:space="0" w:color="auto"/>
                    <w:left w:val="none" w:sz="0" w:space="0" w:color="auto"/>
                    <w:bottom w:val="none" w:sz="0" w:space="0" w:color="auto"/>
                    <w:right w:val="none" w:sz="0" w:space="0" w:color="auto"/>
                  </w:divBdr>
                  <w:divsChild>
                    <w:div w:id="46231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769597">
      <w:bodyDiv w:val="1"/>
      <w:marLeft w:val="0"/>
      <w:marRight w:val="0"/>
      <w:marTop w:val="0"/>
      <w:marBottom w:val="0"/>
      <w:divBdr>
        <w:top w:val="none" w:sz="0" w:space="0" w:color="auto"/>
        <w:left w:val="none" w:sz="0" w:space="0" w:color="auto"/>
        <w:bottom w:val="none" w:sz="0" w:space="0" w:color="auto"/>
        <w:right w:val="none" w:sz="0" w:space="0" w:color="auto"/>
      </w:divBdr>
      <w:divsChild>
        <w:div w:id="133452141">
          <w:marLeft w:val="0"/>
          <w:marRight w:val="0"/>
          <w:marTop w:val="0"/>
          <w:marBottom w:val="0"/>
          <w:divBdr>
            <w:top w:val="none" w:sz="0" w:space="0" w:color="auto"/>
            <w:left w:val="none" w:sz="0" w:space="0" w:color="auto"/>
            <w:bottom w:val="none" w:sz="0" w:space="0" w:color="auto"/>
            <w:right w:val="none" w:sz="0" w:space="0" w:color="auto"/>
          </w:divBdr>
          <w:divsChild>
            <w:div w:id="2045406065">
              <w:marLeft w:val="0"/>
              <w:marRight w:val="0"/>
              <w:marTop w:val="0"/>
              <w:marBottom w:val="0"/>
              <w:divBdr>
                <w:top w:val="none" w:sz="0" w:space="0" w:color="auto"/>
                <w:left w:val="none" w:sz="0" w:space="0" w:color="auto"/>
                <w:bottom w:val="none" w:sz="0" w:space="0" w:color="auto"/>
                <w:right w:val="none" w:sz="0" w:space="0" w:color="auto"/>
              </w:divBdr>
              <w:divsChild>
                <w:div w:id="242105271">
                  <w:marLeft w:val="0"/>
                  <w:marRight w:val="0"/>
                  <w:marTop w:val="0"/>
                  <w:marBottom w:val="0"/>
                  <w:divBdr>
                    <w:top w:val="none" w:sz="0" w:space="0" w:color="auto"/>
                    <w:left w:val="none" w:sz="0" w:space="0" w:color="auto"/>
                    <w:bottom w:val="none" w:sz="0" w:space="0" w:color="auto"/>
                    <w:right w:val="none" w:sz="0" w:space="0" w:color="auto"/>
                  </w:divBdr>
                  <w:divsChild>
                    <w:div w:id="137797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252125">
          <w:marLeft w:val="0"/>
          <w:marRight w:val="0"/>
          <w:marTop w:val="0"/>
          <w:marBottom w:val="0"/>
          <w:divBdr>
            <w:top w:val="none" w:sz="0" w:space="0" w:color="auto"/>
            <w:left w:val="none" w:sz="0" w:space="0" w:color="auto"/>
            <w:bottom w:val="none" w:sz="0" w:space="0" w:color="auto"/>
            <w:right w:val="none" w:sz="0" w:space="0" w:color="auto"/>
          </w:divBdr>
          <w:divsChild>
            <w:div w:id="1308245012">
              <w:marLeft w:val="0"/>
              <w:marRight w:val="0"/>
              <w:marTop w:val="0"/>
              <w:marBottom w:val="0"/>
              <w:divBdr>
                <w:top w:val="none" w:sz="0" w:space="0" w:color="auto"/>
                <w:left w:val="none" w:sz="0" w:space="0" w:color="auto"/>
                <w:bottom w:val="none" w:sz="0" w:space="0" w:color="auto"/>
                <w:right w:val="none" w:sz="0" w:space="0" w:color="auto"/>
              </w:divBdr>
              <w:divsChild>
                <w:div w:id="1892423734">
                  <w:marLeft w:val="0"/>
                  <w:marRight w:val="0"/>
                  <w:marTop w:val="0"/>
                  <w:marBottom w:val="0"/>
                  <w:divBdr>
                    <w:top w:val="none" w:sz="0" w:space="0" w:color="auto"/>
                    <w:left w:val="none" w:sz="0" w:space="0" w:color="auto"/>
                    <w:bottom w:val="none" w:sz="0" w:space="0" w:color="auto"/>
                    <w:right w:val="none" w:sz="0" w:space="0" w:color="auto"/>
                  </w:divBdr>
                </w:div>
              </w:divsChild>
            </w:div>
            <w:div w:id="2044746178">
              <w:marLeft w:val="0"/>
              <w:marRight w:val="0"/>
              <w:marTop w:val="0"/>
              <w:marBottom w:val="0"/>
              <w:divBdr>
                <w:top w:val="none" w:sz="0" w:space="0" w:color="auto"/>
                <w:left w:val="none" w:sz="0" w:space="0" w:color="auto"/>
                <w:bottom w:val="none" w:sz="0" w:space="0" w:color="auto"/>
                <w:right w:val="none" w:sz="0" w:space="0" w:color="auto"/>
              </w:divBdr>
              <w:divsChild>
                <w:div w:id="1869640171">
                  <w:marLeft w:val="0"/>
                  <w:marRight w:val="0"/>
                  <w:marTop w:val="0"/>
                  <w:marBottom w:val="0"/>
                  <w:divBdr>
                    <w:top w:val="none" w:sz="0" w:space="0" w:color="auto"/>
                    <w:left w:val="none" w:sz="0" w:space="0" w:color="auto"/>
                    <w:bottom w:val="none" w:sz="0" w:space="0" w:color="auto"/>
                    <w:right w:val="none" w:sz="0" w:space="0" w:color="auto"/>
                  </w:divBdr>
                  <w:divsChild>
                    <w:div w:id="144920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205641">
      <w:bodyDiv w:val="1"/>
      <w:marLeft w:val="0"/>
      <w:marRight w:val="0"/>
      <w:marTop w:val="0"/>
      <w:marBottom w:val="0"/>
      <w:divBdr>
        <w:top w:val="none" w:sz="0" w:space="0" w:color="auto"/>
        <w:left w:val="none" w:sz="0" w:space="0" w:color="auto"/>
        <w:bottom w:val="none" w:sz="0" w:space="0" w:color="auto"/>
        <w:right w:val="none" w:sz="0" w:space="0" w:color="auto"/>
      </w:divBdr>
      <w:divsChild>
        <w:div w:id="743377201">
          <w:marLeft w:val="0"/>
          <w:marRight w:val="0"/>
          <w:marTop w:val="0"/>
          <w:marBottom w:val="0"/>
          <w:divBdr>
            <w:top w:val="none" w:sz="0" w:space="0" w:color="auto"/>
            <w:left w:val="none" w:sz="0" w:space="0" w:color="auto"/>
            <w:bottom w:val="none" w:sz="0" w:space="0" w:color="auto"/>
            <w:right w:val="none" w:sz="0" w:space="0" w:color="auto"/>
          </w:divBdr>
          <w:divsChild>
            <w:div w:id="427121822">
              <w:marLeft w:val="0"/>
              <w:marRight w:val="0"/>
              <w:marTop w:val="0"/>
              <w:marBottom w:val="0"/>
              <w:divBdr>
                <w:top w:val="none" w:sz="0" w:space="0" w:color="auto"/>
                <w:left w:val="none" w:sz="0" w:space="0" w:color="auto"/>
                <w:bottom w:val="none" w:sz="0" w:space="0" w:color="auto"/>
                <w:right w:val="none" w:sz="0" w:space="0" w:color="auto"/>
              </w:divBdr>
              <w:divsChild>
                <w:div w:id="1329748765">
                  <w:marLeft w:val="0"/>
                  <w:marRight w:val="0"/>
                  <w:marTop w:val="0"/>
                  <w:marBottom w:val="0"/>
                  <w:divBdr>
                    <w:top w:val="none" w:sz="0" w:space="0" w:color="auto"/>
                    <w:left w:val="none" w:sz="0" w:space="0" w:color="auto"/>
                    <w:bottom w:val="none" w:sz="0" w:space="0" w:color="auto"/>
                    <w:right w:val="none" w:sz="0" w:space="0" w:color="auto"/>
                  </w:divBdr>
                  <w:divsChild>
                    <w:div w:id="182650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400529">
      <w:bodyDiv w:val="1"/>
      <w:marLeft w:val="0"/>
      <w:marRight w:val="0"/>
      <w:marTop w:val="0"/>
      <w:marBottom w:val="0"/>
      <w:divBdr>
        <w:top w:val="none" w:sz="0" w:space="0" w:color="auto"/>
        <w:left w:val="none" w:sz="0" w:space="0" w:color="auto"/>
        <w:bottom w:val="none" w:sz="0" w:space="0" w:color="auto"/>
        <w:right w:val="none" w:sz="0" w:space="0" w:color="auto"/>
      </w:divBdr>
      <w:divsChild>
        <w:div w:id="1419641437">
          <w:marLeft w:val="0"/>
          <w:marRight w:val="0"/>
          <w:marTop w:val="0"/>
          <w:marBottom w:val="0"/>
          <w:divBdr>
            <w:top w:val="none" w:sz="0" w:space="0" w:color="auto"/>
            <w:left w:val="none" w:sz="0" w:space="0" w:color="auto"/>
            <w:bottom w:val="none" w:sz="0" w:space="0" w:color="auto"/>
            <w:right w:val="none" w:sz="0" w:space="0" w:color="auto"/>
          </w:divBdr>
          <w:divsChild>
            <w:div w:id="758790367">
              <w:marLeft w:val="0"/>
              <w:marRight w:val="0"/>
              <w:marTop w:val="0"/>
              <w:marBottom w:val="0"/>
              <w:divBdr>
                <w:top w:val="none" w:sz="0" w:space="0" w:color="auto"/>
                <w:left w:val="none" w:sz="0" w:space="0" w:color="auto"/>
                <w:bottom w:val="none" w:sz="0" w:space="0" w:color="auto"/>
                <w:right w:val="none" w:sz="0" w:space="0" w:color="auto"/>
              </w:divBdr>
              <w:divsChild>
                <w:div w:id="336884508">
                  <w:marLeft w:val="0"/>
                  <w:marRight w:val="0"/>
                  <w:marTop w:val="0"/>
                  <w:marBottom w:val="0"/>
                  <w:divBdr>
                    <w:top w:val="none" w:sz="0" w:space="0" w:color="auto"/>
                    <w:left w:val="none" w:sz="0" w:space="0" w:color="auto"/>
                    <w:bottom w:val="none" w:sz="0" w:space="0" w:color="auto"/>
                    <w:right w:val="none" w:sz="0" w:space="0" w:color="auto"/>
                  </w:divBdr>
                  <w:divsChild>
                    <w:div w:id="4911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209643">
      <w:bodyDiv w:val="1"/>
      <w:marLeft w:val="0"/>
      <w:marRight w:val="0"/>
      <w:marTop w:val="0"/>
      <w:marBottom w:val="0"/>
      <w:divBdr>
        <w:top w:val="none" w:sz="0" w:space="0" w:color="auto"/>
        <w:left w:val="none" w:sz="0" w:space="0" w:color="auto"/>
        <w:bottom w:val="none" w:sz="0" w:space="0" w:color="auto"/>
        <w:right w:val="none" w:sz="0" w:space="0" w:color="auto"/>
      </w:divBdr>
      <w:divsChild>
        <w:div w:id="770857648">
          <w:marLeft w:val="0"/>
          <w:marRight w:val="0"/>
          <w:marTop w:val="0"/>
          <w:marBottom w:val="0"/>
          <w:divBdr>
            <w:top w:val="none" w:sz="0" w:space="0" w:color="auto"/>
            <w:left w:val="none" w:sz="0" w:space="0" w:color="auto"/>
            <w:bottom w:val="none" w:sz="0" w:space="0" w:color="auto"/>
            <w:right w:val="none" w:sz="0" w:space="0" w:color="auto"/>
          </w:divBdr>
          <w:divsChild>
            <w:div w:id="367031115">
              <w:marLeft w:val="0"/>
              <w:marRight w:val="0"/>
              <w:marTop w:val="0"/>
              <w:marBottom w:val="0"/>
              <w:divBdr>
                <w:top w:val="none" w:sz="0" w:space="0" w:color="auto"/>
                <w:left w:val="none" w:sz="0" w:space="0" w:color="auto"/>
                <w:bottom w:val="none" w:sz="0" w:space="0" w:color="auto"/>
                <w:right w:val="none" w:sz="0" w:space="0" w:color="auto"/>
              </w:divBdr>
              <w:divsChild>
                <w:div w:id="1711152841">
                  <w:marLeft w:val="0"/>
                  <w:marRight w:val="0"/>
                  <w:marTop w:val="0"/>
                  <w:marBottom w:val="0"/>
                  <w:divBdr>
                    <w:top w:val="none" w:sz="0" w:space="0" w:color="auto"/>
                    <w:left w:val="none" w:sz="0" w:space="0" w:color="auto"/>
                    <w:bottom w:val="none" w:sz="0" w:space="0" w:color="auto"/>
                    <w:right w:val="none" w:sz="0" w:space="0" w:color="auto"/>
                  </w:divBdr>
                  <w:divsChild>
                    <w:div w:id="16093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413286">
      <w:bodyDiv w:val="1"/>
      <w:marLeft w:val="0"/>
      <w:marRight w:val="0"/>
      <w:marTop w:val="0"/>
      <w:marBottom w:val="0"/>
      <w:divBdr>
        <w:top w:val="none" w:sz="0" w:space="0" w:color="auto"/>
        <w:left w:val="none" w:sz="0" w:space="0" w:color="auto"/>
        <w:bottom w:val="none" w:sz="0" w:space="0" w:color="auto"/>
        <w:right w:val="none" w:sz="0" w:space="0" w:color="auto"/>
      </w:divBdr>
      <w:divsChild>
        <w:div w:id="705832676">
          <w:marLeft w:val="0"/>
          <w:marRight w:val="0"/>
          <w:marTop w:val="0"/>
          <w:marBottom w:val="0"/>
          <w:divBdr>
            <w:top w:val="none" w:sz="0" w:space="0" w:color="auto"/>
            <w:left w:val="none" w:sz="0" w:space="0" w:color="auto"/>
            <w:bottom w:val="none" w:sz="0" w:space="0" w:color="auto"/>
            <w:right w:val="none" w:sz="0" w:space="0" w:color="auto"/>
          </w:divBdr>
          <w:divsChild>
            <w:div w:id="1752313000">
              <w:marLeft w:val="0"/>
              <w:marRight w:val="0"/>
              <w:marTop w:val="0"/>
              <w:marBottom w:val="0"/>
              <w:divBdr>
                <w:top w:val="none" w:sz="0" w:space="0" w:color="auto"/>
                <w:left w:val="none" w:sz="0" w:space="0" w:color="auto"/>
                <w:bottom w:val="none" w:sz="0" w:space="0" w:color="auto"/>
                <w:right w:val="none" w:sz="0" w:space="0" w:color="auto"/>
              </w:divBdr>
              <w:divsChild>
                <w:div w:id="1390684959">
                  <w:marLeft w:val="0"/>
                  <w:marRight w:val="0"/>
                  <w:marTop w:val="0"/>
                  <w:marBottom w:val="0"/>
                  <w:divBdr>
                    <w:top w:val="none" w:sz="0" w:space="0" w:color="auto"/>
                    <w:left w:val="none" w:sz="0" w:space="0" w:color="auto"/>
                    <w:bottom w:val="none" w:sz="0" w:space="0" w:color="auto"/>
                    <w:right w:val="none" w:sz="0" w:space="0" w:color="auto"/>
                  </w:divBdr>
                  <w:divsChild>
                    <w:div w:id="117148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66044">
              <w:marLeft w:val="0"/>
              <w:marRight w:val="0"/>
              <w:marTop w:val="0"/>
              <w:marBottom w:val="0"/>
              <w:divBdr>
                <w:top w:val="none" w:sz="0" w:space="0" w:color="auto"/>
                <w:left w:val="none" w:sz="0" w:space="0" w:color="auto"/>
                <w:bottom w:val="none" w:sz="0" w:space="0" w:color="auto"/>
                <w:right w:val="none" w:sz="0" w:space="0" w:color="auto"/>
              </w:divBdr>
              <w:divsChild>
                <w:div w:id="989481522">
                  <w:marLeft w:val="0"/>
                  <w:marRight w:val="0"/>
                  <w:marTop w:val="0"/>
                  <w:marBottom w:val="0"/>
                  <w:divBdr>
                    <w:top w:val="none" w:sz="0" w:space="0" w:color="auto"/>
                    <w:left w:val="none" w:sz="0" w:space="0" w:color="auto"/>
                    <w:bottom w:val="none" w:sz="0" w:space="0" w:color="auto"/>
                    <w:right w:val="none" w:sz="0" w:space="0" w:color="auto"/>
                  </w:divBdr>
                </w:div>
              </w:divsChild>
            </w:div>
            <w:div w:id="1723552152">
              <w:marLeft w:val="0"/>
              <w:marRight w:val="0"/>
              <w:marTop w:val="0"/>
              <w:marBottom w:val="0"/>
              <w:divBdr>
                <w:top w:val="none" w:sz="0" w:space="0" w:color="auto"/>
                <w:left w:val="none" w:sz="0" w:space="0" w:color="auto"/>
                <w:bottom w:val="none" w:sz="0" w:space="0" w:color="auto"/>
                <w:right w:val="none" w:sz="0" w:space="0" w:color="auto"/>
              </w:divBdr>
              <w:divsChild>
                <w:div w:id="63702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89937">
          <w:marLeft w:val="0"/>
          <w:marRight w:val="0"/>
          <w:marTop w:val="0"/>
          <w:marBottom w:val="0"/>
          <w:divBdr>
            <w:top w:val="none" w:sz="0" w:space="0" w:color="auto"/>
            <w:left w:val="none" w:sz="0" w:space="0" w:color="auto"/>
            <w:bottom w:val="none" w:sz="0" w:space="0" w:color="auto"/>
            <w:right w:val="none" w:sz="0" w:space="0" w:color="auto"/>
          </w:divBdr>
          <w:divsChild>
            <w:div w:id="270280180">
              <w:marLeft w:val="0"/>
              <w:marRight w:val="0"/>
              <w:marTop w:val="0"/>
              <w:marBottom w:val="0"/>
              <w:divBdr>
                <w:top w:val="none" w:sz="0" w:space="0" w:color="auto"/>
                <w:left w:val="none" w:sz="0" w:space="0" w:color="auto"/>
                <w:bottom w:val="none" w:sz="0" w:space="0" w:color="auto"/>
                <w:right w:val="none" w:sz="0" w:space="0" w:color="auto"/>
              </w:divBdr>
              <w:divsChild>
                <w:div w:id="4869146">
                  <w:marLeft w:val="0"/>
                  <w:marRight w:val="0"/>
                  <w:marTop w:val="0"/>
                  <w:marBottom w:val="0"/>
                  <w:divBdr>
                    <w:top w:val="none" w:sz="0" w:space="0" w:color="auto"/>
                    <w:left w:val="none" w:sz="0" w:space="0" w:color="auto"/>
                    <w:bottom w:val="none" w:sz="0" w:space="0" w:color="auto"/>
                    <w:right w:val="none" w:sz="0" w:space="0" w:color="auto"/>
                  </w:divBdr>
                </w:div>
              </w:divsChild>
            </w:div>
            <w:div w:id="279531965">
              <w:marLeft w:val="0"/>
              <w:marRight w:val="0"/>
              <w:marTop w:val="0"/>
              <w:marBottom w:val="0"/>
              <w:divBdr>
                <w:top w:val="none" w:sz="0" w:space="0" w:color="auto"/>
                <w:left w:val="none" w:sz="0" w:space="0" w:color="auto"/>
                <w:bottom w:val="none" w:sz="0" w:space="0" w:color="auto"/>
                <w:right w:val="none" w:sz="0" w:space="0" w:color="auto"/>
              </w:divBdr>
              <w:divsChild>
                <w:div w:id="1495956539">
                  <w:marLeft w:val="0"/>
                  <w:marRight w:val="0"/>
                  <w:marTop w:val="0"/>
                  <w:marBottom w:val="0"/>
                  <w:divBdr>
                    <w:top w:val="none" w:sz="0" w:space="0" w:color="auto"/>
                    <w:left w:val="none" w:sz="0" w:space="0" w:color="auto"/>
                    <w:bottom w:val="none" w:sz="0" w:space="0" w:color="auto"/>
                    <w:right w:val="none" w:sz="0" w:space="0" w:color="auto"/>
                  </w:divBdr>
                  <w:divsChild>
                    <w:div w:id="1804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140486">
      <w:bodyDiv w:val="1"/>
      <w:marLeft w:val="0"/>
      <w:marRight w:val="0"/>
      <w:marTop w:val="0"/>
      <w:marBottom w:val="0"/>
      <w:divBdr>
        <w:top w:val="none" w:sz="0" w:space="0" w:color="auto"/>
        <w:left w:val="none" w:sz="0" w:space="0" w:color="auto"/>
        <w:bottom w:val="none" w:sz="0" w:space="0" w:color="auto"/>
        <w:right w:val="none" w:sz="0" w:space="0" w:color="auto"/>
      </w:divBdr>
      <w:divsChild>
        <w:div w:id="10841113">
          <w:marLeft w:val="0"/>
          <w:marRight w:val="0"/>
          <w:marTop w:val="0"/>
          <w:marBottom w:val="0"/>
          <w:divBdr>
            <w:top w:val="none" w:sz="0" w:space="0" w:color="auto"/>
            <w:left w:val="none" w:sz="0" w:space="0" w:color="auto"/>
            <w:bottom w:val="none" w:sz="0" w:space="0" w:color="auto"/>
            <w:right w:val="none" w:sz="0" w:space="0" w:color="auto"/>
          </w:divBdr>
          <w:divsChild>
            <w:div w:id="1205365904">
              <w:marLeft w:val="0"/>
              <w:marRight w:val="0"/>
              <w:marTop w:val="0"/>
              <w:marBottom w:val="0"/>
              <w:divBdr>
                <w:top w:val="none" w:sz="0" w:space="0" w:color="auto"/>
                <w:left w:val="none" w:sz="0" w:space="0" w:color="auto"/>
                <w:bottom w:val="none" w:sz="0" w:space="0" w:color="auto"/>
                <w:right w:val="none" w:sz="0" w:space="0" w:color="auto"/>
              </w:divBdr>
              <w:divsChild>
                <w:div w:id="1432890863">
                  <w:marLeft w:val="0"/>
                  <w:marRight w:val="0"/>
                  <w:marTop w:val="0"/>
                  <w:marBottom w:val="0"/>
                  <w:divBdr>
                    <w:top w:val="none" w:sz="0" w:space="0" w:color="auto"/>
                    <w:left w:val="none" w:sz="0" w:space="0" w:color="auto"/>
                    <w:bottom w:val="none" w:sz="0" w:space="0" w:color="auto"/>
                    <w:right w:val="none" w:sz="0" w:space="0" w:color="auto"/>
                  </w:divBdr>
                  <w:divsChild>
                    <w:div w:id="858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683246">
      <w:bodyDiv w:val="1"/>
      <w:marLeft w:val="0"/>
      <w:marRight w:val="0"/>
      <w:marTop w:val="0"/>
      <w:marBottom w:val="0"/>
      <w:divBdr>
        <w:top w:val="none" w:sz="0" w:space="0" w:color="auto"/>
        <w:left w:val="none" w:sz="0" w:space="0" w:color="auto"/>
        <w:bottom w:val="none" w:sz="0" w:space="0" w:color="auto"/>
        <w:right w:val="none" w:sz="0" w:space="0" w:color="auto"/>
      </w:divBdr>
      <w:divsChild>
        <w:div w:id="1405445185">
          <w:marLeft w:val="0"/>
          <w:marRight w:val="0"/>
          <w:marTop w:val="0"/>
          <w:marBottom w:val="0"/>
          <w:divBdr>
            <w:top w:val="none" w:sz="0" w:space="0" w:color="auto"/>
            <w:left w:val="none" w:sz="0" w:space="0" w:color="auto"/>
            <w:bottom w:val="none" w:sz="0" w:space="0" w:color="auto"/>
            <w:right w:val="none" w:sz="0" w:space="0" w:color="auto"/>
          </w:divBdr>
          <w:divsChild>
            <w:div w:id="472137087">
              <w:marLeft w:val="0"/>
              <w:marRight w:val="0"/>
              <w:marTop w:val="0"/>
              <w:marBottom w:val="0"/>
              <w:divBdr>
                <w:top w:val="none" w:sz="0" w:space="0" w:color="auto"/>
                <w:left w:val="none" w:sz="0" w:space="0" w:color="auto"/>
                <w:bottom w:val="none" w:sz="0" w:space="0" w:color="auto"/>
                <w:right w:val="none" w:sz="0" w:space="0" w:color="auto"/>
              </w:divBdr>
              <w:divsChild>
                <w:div w:id="565918711">
                  <w:marLeft w:val="0"/>
                  <w:marRight w:val="0"/>
                  <w:marTop w:val="0"/>
                  <w:marBottom w:val="0"/>
                  <w:divBdr>
                    <w:top w:val="none" w:sz="0" w:space="0" w:color="auto"/>
                    <w:left w:val="none" w:sz="0" w:space="0" w:color="auto"/>
                    <w:bottom w:val="none" w:sz="0" w:space="0" w:color="auto"/>
                    <w:right w:val="none" w:sz="0" w:space="0" w:color="auto"/>
                  </w:divBdr>
                  <w:divsChild>
                    <w:div w:id="149942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429679">
      <w:bodyDiv w:val="1"/>
      <w:marLeft w:val="0"/>
      <w:marRight w:val="0"/>
      <w:marTop w:val="0"/>
      <w:marBottom w:val="0"/>
      <w:divBdr>
        <w:top w:val="none" w:sz="0" w:space="0" w:color="auto"/>
        <w:left w:val="none" w:sz="0" w:space="0" w:color="auto"/>
        <w:bottom w:val="none" w:sz="0" w:space="0" w:color="auto"/>
        <w:right w:val="none" w:sz="0" w:space="0" w:color="auto"/>
      </w:divBdr>
      <w:divsChild>
        <w:div w:id="1934241239">
          <w:marLeft w:val="0"/>
          <w:marRight w:val="0"/>
          <w:marTop w:val="0"/>
          <w:marBottom w:val="0"/>
          <w:divBdr>
            <w:top w:val="none" w:sz="0" w:space="0" w:color="auto"/>
            <w:left w:val="none" w:sz="0" w:space="0" w:color="auto"/>
            <w:bottom w:val="none" w:sz="0" w:space="0" w:color="auto"/>
            <w:right w:val="none" w:sz="0" w:space="0" w:color="auto"/>
          </w:divBdr>
          <w:divsChild>
            <w:div w:id="1462990135">
              <w:marLeft w:val="0"/>
              <w:marRight w:val="0"/>
              <w:marTop w:val="0"/>
              <w:marBottom w:val="0"/>
              <w:divBdr>
                <w:top w:val="none" w:sz="0" w:space="0" w:color="auto"/>
                <w:left w:val="none" w:sz="0" w:space="0" w:color="auto"/>
                <w:bottom w:val="none" w:sz="0" w:space="0" w:color="auto"/>
                <w:right w:val="none" w:sz="0" w:space="0" w:color="auto"/>
              </w:divBdr>
              <w:divsChild>
                <w:div w:id="112067396">
                  <w:marLeft w:val="0"/>
                  <w:marRight w:val="0"/>
                  <w:marTop w:val="0"/>
                  <w:marBottom w:val="0"/>
                  <w:divBdr>
                    <w:top w:val="none" w:sz="0" w:space="0" w:color="auto"/>
                    <w:left w:val="none" w:sz="0" w:space="0" w:color="auto"/>
                    <w:bottom w:val="none" w:sz="0" w:space="0" w:color="auto"/>
                    <w:right w:val="none" w:sz="0" w:space="0" w:color="auto"/>
                  </w:divBdr>
                  <w:divsChild>
                    <w:div w:id="186640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181358">
      <w:bodyDiv w:val="1"/>
      <w:marLeft w:val="0"/>
      <w:marRight w:val="0"/>
      <w:marTop w:val="0"/>
      <w:marBottom w:val="0"/>
      <w:divBdr>
        <w:top w:val="none" w:sz="0" w:space="0" w:color="auto"/>
        <w:left w:val="none" w:sz="0" w:space="0" w:color="auto"/>
        <w:bottom w:val="none" w:sz="0" w:space="0" w:color="auto"/>
        <w:right w:val="none" w:sz="0" w:space="0" w:color="auto"/>
      </w:divBdr>
      <w:divsChild>
        <w:div w:id="508829953">
          <w:marLeft w:val="0"/>
          <w:marRight w:val="0"/>
          <w:marTop w:val="0"/>
          <w:marBottom w:val="0"/>
          <w:divBdr>
            <w:top w:val="none" w:sz="0" w:space="0" w:color="auto"/>
            <w:left w:val="none" w:sz="0" w:space="0" w:color="auto"/>
            <w:bottom w:val="none" w:sz="0" w:space="0" w:color="auto"/>
            <w:right w:val="none" w:sz="0" w:space="0" w:color="auto"/>
          </w:divBdr>
          <w:divsChild>
            <w:div w:id="1487895131">
              <w:marLeft w:val="0"/>
              <w:marRight w:val="0"/>
              <w:marTop w:val="0"/>
              <w:marBottom w:val="0"/>
              <w:divBdr>
                <w:top w:val="none" w:sz="0" w:space="0" w:color="auto"/>
                <w:left w:val="none" w:sz="0" w:space="0" w:color="auto"/>
                <w:bottom w:val="none" w:sz="0" w:space="0" w:color="auto"/>
                <w:right w:val="none" w:sz="0" w:space="0" w:color="auto"/>
              </w:divBdr>
              <w:divsChild>
                <w:div w:id="599069543">
                  <w:marLeft w:val="0"/>
                  <w:marRight w:val="0"/>
                  <w:marTop w:val="0"/>
                  <w:marBottom w:val="0"/>
                  <w:divBdr>
                    <w:top w:val="none" w:sz="0" w:space="0" w:color="auto"/>
                    <w:left w:val="none" w:sz="0" w:space="0" w:color="auto"/>
                    <w:bottom w:val="none" w:sz="0" w:space="0" w:color="auto"/>
                    <w:right w:val="none" w:sz="0" w:space="0" w:color="auto"/>
                  </w:divBdr>
                  <w:divsChild>
                    <w:div w:id="87218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996656">
      <w:bodyDiv w:val="1"/>
      <w:marLeft w:val="0"/>
      <w:marRight w:val="0"/>
      <w:marTop w:val="0"/>
      <w:marBottom w:val="0"/>
      <w:divBdr>
        <w:top w:val="none" w:sz="0" w:space="0" w:color="auto"/>
        <w:left w:val="none" w:sz="0" w:space="0" w:color="auto"/>
        <w:bottom w:val="none" w:sz="0" w:space="0" w:color="auto"/>
        <w:right w:val="none" w:sz="0" w:space="0" w:color="auto"/>
      </w:divBdr>
      <w:divsChild>
        <w:div w:id="551887866">
          <w:marLeft w:val="0"/>
          <w:marRight w:val="0"/>
          <w:marTop w:val="0"/>
          <w:marBottom w:val="0"/>
          <w:divBdr>
            <w:top w:val="none" w:sz="0" w:space="0" w:color="auto"/>
            <w:left w:val="none" w:sz="0" w:space="0" w:color="auto"/>
            <w:bottom w:val="none" w:sz="0" w:space="0" w:color="auto"/>
            <w:right w:val="none" w:sz="0" w:space="0" w:color="auto"/>
          </w:divBdr>
          <w:divsChild>
            <w:div w:id="419106214">
              <w:marLeft w:val="0"/>
              <w:marRight w:val="0"/>
              <w:marTop w:val="0"/>
              <w:marBottom w:val="0"/>
              <w:divBdr>
                <w:top w:val="none" w:sz="0" w:space="0" w:color="auto"/>
                <w:left w:val="none" w:sz="0" w:space="0" w:color="auto"/>
                <w:bottom w:val="none" w:sz="0" w:space="0" w:color="auto"/>
                <w:right w:val="none" w:sz="0" w:space="0" w:color="auto"/>
              </w:divBdr>
              <w:divsChild>
                <w:div w:id="1731149255">
                  <w:marLeft w:val="0"/>
                  <w:marRight w:val="0"/>
                  <w:marTop w:val="0"/>
                  <w:marBottom w:val="0"/>
                  <w:divBdr>
                    <w:top w:val="none" w:sz="0" w:space="0" w:color="auto"/>
                    <w:left w:val="none" w:sz="0" w:space="0" w:color="auto"/>
                    <w:bottom w:val="none" w:sz="0" w:space="0" w:color="auto"/>
                    <w:right w:val="none" w:sz="0" w:space="0" w:color="auto"/>
                  </w:divBdr>
                  <w:divsChild>
                    <w:div w:id="212507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029062">
      <w:bodyDiv w:val="1"/>
      <w:marLeft w:val="0"/>
      <w:marRight w:val="0"/>
      <w:marTop w:val="0"/>
      <w:marBottom w:val="0"/>
      <w:divBdr>
        <w:top w:val="none" w:sz="0" w:space="0" w:color="auto"/>
        <w:left w:val="none" w:sz="0" w:space="0" w:color="auto"/>
        <w:bottom w:val="none" w:sz="0" w:space="0" w:color="auto"/>
        <w:right w:val="none" w:sz="0" w:space="0" w:color="auto"/>
      </w:divBdr>
      <w:divsChild>
        <w:div w:id="592201114">
          <w:marLeft w:val="0"/>
          <w:marRight w:val="0"/>
          <w:marTop w:val="0"/>
          <w:marBottom w:val="0"/>
          <w:divBdr>
            <w:top w:val="none" w:sz="0" w:space="0" w:color="auto"/>
            <w:left w:val="none" w:sz="0" w:space="0" w:color="auto"/>
            <w:bottom w:val="none" w:sz="0" w:space="0" w:color="auto"/>
            <w:right w:val="none" w:sz="0" w:space="0" w:color="auto"/>
          </w:divBdr>
          <w:divsChild>
            <w:div w:id="80414771">
              <w:marLeft w:val="0"/>
              <w:marRight w:val="0"/>
              <w:marTop w:val="0"/>
              <w:marBottom w:val="0"/>
              <w:divBdr>
                <w:top w:val="none" w:sz="0" w:space="0" w:color="auto"/>
                <w:left w:val="none" w:sz="0" w:space="0" w:color="auto"/>
                <w:bottom w:val="none" w:sz="0" w:space="0" w:color="auto"/>
                <w:right w:val="none" w:sz="0" w:space="0" w:color="auto"/>
              </w:divBdr>
              <w:divsChild>
                <w:div w:id="703140068">
                  <w:marLeft w:val="0"/>
                  <w:marRight w:val="0"/>
                  <w:marTop w:val="0"/>
                  <w:marBottom w:val="0"/>
                  <w:divBdr>
                    <w:top w:val="none" w:sz="0" w:space="0" w:color="auto"/>
                    <w:left w:val="none" w:sz="0" w:space="0" w:color="auto"/>
                    <w:bottom w:val="none" w:sz="0" w:space="0" w:color="auto"/>
                    <w:right w:val="none" w:sz="0" w:space="0" w:color="auto"/>
                  </w:divBdr>
                  <w:divsChild>
                    <w:div w:id="3478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088345">
      <w:bodyDiv w:val="1"/>
      <w:marLeft w:val="0"/>
      <w:marRight w:val="0"/>
      <w:marTop w:val="0"/>
      <w:marBottom w:val="0"/>
      <w:divBdr>
        <w:top w:val="none" w:sz="0" w:space="0" w:color="auto"/>
        <w:left w:val="none" w:sz="0" w:space="0" w:color="auto"/>
        <w:bottom w:val="none" w:sz="0" w:space="0" w:color="auto"/>
        <w:right w:val="none" w:sz="0" w:space="0" w:color="auto"/>
      </w:divBdr>
      <w:divsChild>
        <w:div w:id="473567064">
          <w:marLeft w:val="0"/>
          <w:marRight w:val="0"/>
          <w:marTop w:val="0"/>
          <w:marBottom w:val="0"/>
          <w:divBdr>
            <w:top w:val="none" w:sz="0" w:space="0" w:color="auto"/>
            <w:left w:val="none" w:sz="0" w:space="0" w:color="auto"/>
            <w:bottom w:val="none" w:sz="0" w:space="0" w:color="auto"/>
            <w:right w:val="none" w:sz="0" w:space="0" w:color="auto"/>
          </w:divBdr>
          <w:divsChild>
            <w:div w:id="426002995">
              <w:marLeft w:val="0"/>
              <w:marRight w:val="0"/>
              <w:marTop w:val="0"/>
              <w:marBottom w:val="0"/>
              <w:divBdr>
                <w:top w:val="none" w:sz="0" w:space="0" w:color="auto"/>
                <w:left w:val="none" w:sz="0" w:space="0" w:color="auto"/>
                <w:bottom w:val="none" w:sz="0" w:space="0" w:color="auto"/>
                <w:right w:val="none" w:sz="0" w:space="0" w:color="auto"/>
              </w:divBdr>
              <w:divsChild>
                <w:div w:id="2085252358">
                  <w:marLeft w:val="0"/>
                  <w:marRight w:val="0"/>
                  <w:marTop w:val="0"/>
                  <w:marBottom w:val="0"/>
                  <w:divBdr>
                    <w:top w:val="none" w:sz="0" w:space="0" w:color="auto"/>
                    <w:left w:val="none" w:sz="0" w:space="0" w:color="auto"/>
                    <w:bottom w:val="none" w:sz="0" w:space="0" w:color="auto"/>
                    <w:right w:val="none" w:sz="0" w:space="0" w:color="auto"/>
                  </w:divBdr>
                  <w:divsChild>
                    <w:div w:id="13528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227119">
      <w:bodyDiv w:val="1"/>
      <w:marLeft w:val="0"/>
      <w:marRight w:val="0"/>
      <w:marTop w:val="0"/>
      <w:marBottom w:val="0"/>
      <w:divBdr>
        <w:top w:val="none" w:sz="0" w:space="0" w:color="auto"/>
        <w:left w:val="none" w:sz="0" w:space="0" w:color="auto"/>
        <w:bottom w:val="none" w:sz="0" w:space="0" w:color="auto"/>
        <w:right w:val="none" w:sz="0" w:space="0" w:color="auto"/>
      </w:divBdr>
      <w:divsChild>
        <w:div w:id="2111121189">
          <w:marLeft w:val="0"/>
          <w:marRight w:val="0"/>
          <w:marTop w:val="0"/>
          <w:marBottom w:val="0"/>
          <w:divBdr>
            <w:top w:val="none" w:sz="0" w:space="0" w:color="auto"/>
            <w:left w:val="none" w:sz="0" w:space="0" w:color="auto"/>
            <w:bottom w:val="none" w:sz="0" w:space="0" w:color="auto"/>
            <w:right w:val="none" w:sz="0" w:space="0" w:color="auto"/>
          </w:divBdr>
          <w:divsChild>
            <w:div w:id="1588224173">
              <w:marLeft w:val="0"/>
              <w:marRight w:val="0"/>
              <w:marTop w:val="0"/>
              <w:marBottom w:val="0"/>
              <w:divBdr>
                <w:top w:val="none" w:sz="0" w:space="0" w:color="auto"/>
                <w:left w:val="none" w:sz="0" w:space="0" w:color="auto"/>
                <w:bottom w:val="none" w:sz="0" w:space="0" w:color="auto"/>
                <w:right w:val="none" w:sz="0" w:space="0" w:color="auto"/>
              </w:divBdr>
              <w:divsChild>
                <w:div w:id="1507479406">
                  <w:marLeft w:val="0"/>
                  <w:marRight w:val="0"/>
                  <w:marTop w:val="0"/>
                  <w:marBottom w:val="0"/>
                  <w:divBdr>
                    <w:top w:val="none" w:sz="0" w:space="0" w:color="auto"/>
                    <w:left w:val="none" w:sz="0" w:space="0" w:color="auto"/>
                    <w:bottom w:val="none" w:sz="0" w:space="0" w:color="auto"/>
                    <w:right w:val="none" w:sz="0" w:space="0" w:color="auto"/>
                  </w:divBdr>
                  <w:divsChild>
                    <w:div w:id="12477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682662">
      <w:bodyDiv w:val="1"/>
      <w:marLeft w:val="0"/>
      <w:marRight w:val="0"/>
      <w:marTop w:val="0"/>
      <w:marBottom w:val="0"/>
      <w:divBdr>
        <w:top w:val="none" w:sz="0" w:space="0" w:color="auto"/>
        <w:left w:val="none" w:sz="0" w:space="0" w:color="auto"/>
        <w:bottom w:val="none" w:sz="0" w:space="0" w:color="auto"/>
        <w:right w:val="none" w:sz="0" w:space="0" w:color="auto"/>
      </w:divBdr>
      <w:divsChild>
        <w:div w:id="1187019095">
          <w:marLeft w:val="0"/>
          <w:marRight w:val="0"/>
          <w:marTop w:val="0"/>
          <w:marBottom w:val="0"/>
          <w:divBdr>
            <w:top w:val="none" w:sz="0" w:space="0" w:color="auto"/>
            <w:left w:val="none" w:sz="0" w:space="0" w:color="auto"/>
            <w:bottom w:val="none" w:sz="0" w:space="0" w:color="auto"/>
            <w:right w:val="none" w:sz="0" w:space="0" w:color="auto"/>
          </w:divBdr>
          <w:divsChild>
            <w:div w:id="411969544">
              <w:marLeft w:val="0"/>
              <w:marRight w:val="0"/>
              <w:marTop w:val="0"/>
              <w:marBottom w:val="0"/>
              <w:divBdr>
                <w:top w:val="none" w:sz="0" w:space="0" w:color="auto"/>
                <w:left w:val="none" w:sz="0" w:space="0" w:color="auto"/>
                <w:bottom w:val="none" w:sz="0" w:space="0" w:color="auto"/>
                <w:right w:val="none" w:sz="0" w:space="0" w:color="auto"/>
              </w:divBdr>
              <w:divsChild>
                <w:div w:id="427890850">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261021">
      <w:bodyDiv w:val="1"/>
      <w:marLeft w:val="0"/>
      <w:marRight w:val="0"/>
      <w:marTop w:val="0"/>
      <w:marBottom w:val="0"/>
      <w:divBdr>
        <w:top w:val="none" w:sz="0" w:space="0" w:color="auto"/>
        <w:left w:val="none" w:sz="0" w:space="0" w:color="auto"/>
        <w:bottom w:val="none" w:sz="0" w:space="0" w:color="auto"/>
        <w:right w:val="none" w:sz="0" w:space="0" w:color="auto"/>
      </w:divBdr>
      <w:divsChild>
        <w:div w:id="111829818">
          <w:marLeft w:val="0"/>
          <w:marRight w:val="0"/>
          <w:marTop w:val="0"/>
          <w:marBottom w:val="0"/>
          <w:divBdr>
            <w:top w:val="none" w:sz="0" w:space="0" w:color="auto"/>
            <w:left w:val="none" w:sz="0" w:space="0" w:color="auto"/>
            <w:bottom w:val="none" w:sz="0" w:space="0" w:color="auto"/>
            <w:right w:val="none" w:sz="0" w:space="0" w:color="auto"/>
          </w:divBdr>
          <w:divsChild>
            <w:div w:id="663900086">
              <w:marLeft w:val="0"/>
              <w:marRight w:val="0"/>
              <w:marTop w:val="0"/>
              <w:marBottom w:val="0"/>
              <w:divBdr>
                <w:top w:val="none" w:sz="0" w:space="0" w:color="auto"/>
                <w:left w:val="none" w:sz="0" w:space="0" w:color="auto"/>
                <w:bottom w:val="none" w:sz="0" w:space="0" w:color="auto"/>
                <w:right w:val="none" w:sz="0" w:space="0" w:color="auto"/>
              </w:divBdr>
              <w:divsChild>
                <w:div w:id="1578711422">
                  <w:marLeft w:val="0"/>
                  <w:marRight w:val="0"/>
                  <w:marTop w:val="0"/>
                  <w:marBottom w:val="0"/>
                  <w:divBdr>
                    <w:top w:val="none" w:sz="0" w:space="0" w:color="auto"/>
                    <w:left w:val="none" w:sz="0" w:space="0" w:color="auto"/>
                    <w:bottom w:val="none" w:sz="0" w:space="0" w:color="auto"/>
                    <w:right w:val="none" w:sz="0" w:space="0" w:color="auto"/>
                  </w:divBdr>
                  <w:divsChild>
                    <w:div w:id="52189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762793">
      <w:bodyDiv w:val="1"/>
      <w:marLeft w:val="0"/>
      <w:marRight w:val="0"/>
      <w:marTop w:val="0"/>
      <w:marBottom w:val="0"/>
      <w:divBdr>
        <w:top w:val="none" w:sz="0" w:space="0" w:color="auto"/>
        <w:left w:val="none" w:sz="0" w:space="0" w:color="auto"/>
        <w:bottom w:val="none" w:sz="0" w:space="0" w:color="auto"/>
        <w:right w:val="none" w:sz="0" w:space="0" w:color="auto"/>
      </w:divBdr>
      <w:divsChild>
        <w:div w:id="795833630">
          <w:marLeft w:val="0"/>
          <w:marRight w:val="0"/>
          <w:marTop w:val="0"/>
          <w:marBottom w:val="0"/>
          <w:divBdr>
            <w:top w:val="none" w:sz="0" w:space="0" w:color="auto"/>
            <w:left w:val="none" w:sz="0" w:space="0" w:color="auto"/>
            <w:bottom w:val="none" w:sz="0" w:space="0" w:color="auto"/>
            <w:right w:val="none" w:sz="0" w:space="0" w:color="auto"/>
          </w:divBdr>
          <w:divsChild>
            <w:div w:id="480661401">
              <w:marLeft w:val="0"/>
              <w:marRight w:val="0"/>
              <w:marTop w:val="0"/>
              <w:marBottom w:val="0"/>
              <w:divBdr>
                <w:top w:val="none" w:sz="0" w:space="0" w:color="auto"/>
                <w:left w:val="none" w:sz="0" w:space="0" w:color="auto"/>
                <w:bottom w:val="none" w:sz="0" w:space="0" w:color="auto"/>
                <w:right w:val="none" w:sz="0" w:space="0" w:color="auto"/>
              </w:divBdr>
              <w:divsChild>
                <w:div w:id="332950239">
                  <w:marLeft w:val="0"/>
                  <w:marRight w:val="0"/>
                  <w:marTop w:val="0"/>
                  <w:marBottom w:val="0"/>
                  <w:divBdr>
                    <w:top w:val="none" w:sz="0" w:space="0" w:color="auto"/>
                    <w:left w:val="none" w:sz="0" w:space="0" w:color="auto"/>
                    <w:bottom w:val="none" w:sz="0" w:space="0" w:color="auto"/>
                    <w:right w:val="none" w:sz="0" w:space="0" w:color="auto"/>
                  </w:divBdr>
                  <w:divsChild>
                    <w:div w:id="76973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691344">
      <w:bodyDiv w:val="1"/>
      <w:marLeft w:val="0"/>
      <w:marRight w:val="0"/>
      <w:marTop w:val="0"/>
      <w:marBottom w:val="0"/>
      <w:divBdr>
        <w:top w:val="none" w:sz="0" w:space="0" w:color="auto"/>
        <w:left w:val="none" w:sz="0" w:space="0" w:color="auto"/>
        <w:bottom w:val="none" w:sz="0" w:space="0" w:color="auto"/>
        <w:right w:val="none" w:sz="0" w:space="0" w:color="auto"/>
      </w:divBdr>
      <w:divsChild>
        <w:div w:id="1060861214">
          <w:marLeft w:val="0"/>
          <w:marRight w:val="0"/>
          <w:marTop w:val="0"/>
          <w:marBottom w:val="0"/>
          <w:divBdr>
            <w:top w:val="none" w:sz="0" w:space="0" w:color="auto"/>
            <w:left w:val="none" w:sz="0" w:space="0" w:color="auto"/>
            <w:bottom w:val="none" w:sz="0" w:space="0" w:color="auto"/>
            <w:right w:val="none" w:sz="0" w:space="0" w:color="auto"/>
          </w:divBdr>
          <w:divsChild>
            <w:div w:id="1694071832">
              <w:marLeft w:val="0"/>
              <w:marRight w:val="0"/>
              <w:marTop w:val="0"/>
              <w:marBottom w:val="0"/>
              <w:divBdr>
                <w:top w:val="none" w:sz="0" w:space="0" w:color="auto"/>
                <w:left w:val="none" w:sz="0" w:space="0" w:color="auto"/>
                <w:bottom w:val="none" w:sz="0" w:space="0" w:color="auto"/>
                <w:right w:val="none" w:sz="0" w:space="0" w:color="auto"/>
              </w:divBdr>
              <w:divsChild>
                <w:div w:id="1325469489">
                  <w:marLeft w:val="0"/>
                  <w:marRight w:val="0"/>
                  <w:marTop w:val="0"/>
                  <w:marBottom w:val="0"/>
                  <w:divBdr>
                    <w:top w:val="none" w:sz="0" w:space="0" w:color="auto"/>
                    <w:left w:val="none" w:sz="0" w:space="0" w:color="auto"/>
                    <w:bottom w:val="none" w:sz="0" w:space="0" w:color="auto"/>
                    <w:right w:val="none" w:sz="0" w:space="0" w:color="auto"/>
                  </w:divBdr>
                  <w:divsChild>
                    <w:div w:id="75281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807242">
      <w:bodyDiv w:val="1"/>
      <w:marLeft w:val="0"/>
      <w:marRight w:val="0"/>
      <w:marTop w:val="0"/>
      <w:marBottom w:val="0"/>
      <w:divBdr>
        <w:top w:val="none" w:sz="0" w:space="0" w:color="auto"/>
        <w:left w:val="none" w:sz="0" w:space="0" w:color="auto"/>
        <w:bottom w:val="none" w:sz="0" w:space="0" w:color="auto"/>
        <w:right w:val="none" w:sz="0" w:space="0" w:color="auto"/>
      </w:divBdr>
      <w:divsChild>
        <w:div w:id="724334585">
          <w:marLeft w:val="0"/>
          <w:marRight w:val="0"/>
          <w:marTop w:val="0"/>
          <w:marBottom w:val="0"/>
          <w:divBdr>
            <w:top w:val="none" w:sz="0" w:space="0" w:color="auto"/>
            <w:left w:val="none" w:sz="0" w:space="0" w:color="auto"/>
            <w:bottom w:val="none" w:sz="0" w:space="0" w:color="auto"/>
            <w:right w:val="none" w:sz="0" w:space="0" w:color="auto"/>
          </w:divBdr>
          <w:divsChild>
            <w:div w:id="1131091914">
              <w:marLeft w:val="0"/>
              <w:marRight w:val="0"/>
              <w:marTop w:val="0"/>
              <w:marBottom w:val="0"/>
              <w:divBdr>
                <w:top w:val="none" w:sz="0" w:space="0" w:color="auto"/>
                <w:left w:val="none" w:sz="0" w:space="0" w:color="auto"/>
                <w:bottom w:val="none" w:sz="0" w:space="0" w:color="auto"/>
                <w:right w:val="none" w:sz="0" w:space="0" w:color="auto"/>
              </w:divBdr>
              <w:divsChild>
                <w:div w:id="1671247767">
                  <w:marLeft w:val="0"/>
                  <w:marRight w:val="0"/>
                  <w:marTop w:val="0"/>
                  <w:marBottom w:val="0"/>
                  <w:divBdr>
                    <w:top w:val="none" w:sz="0" w:space="0" w:color="auto"/>
                    <w:left w:val="none" w:sz="0" w:space="0" w:color="auto"/>
                    <w:bottom w:val="none" w:sz="0" w:space="0" w:color="auto"/>
                    <w:right w:val="none" w:sz="0" w:space="0" w:color="auto"/>
                  </w:divBdr>
                  <w:divsChild>
                    <w:div w:id="11267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310114">
      <w:bodyDiv w:val="1"/>
      <w:marLeft w:val="0"/>
      <w:marRight w:val="0"/>
      <w:marTop w:val="0"/>
      <w:marBottom w:val="0"/>
      <w:divBdr>
        <w:top w:val="none" w:sz="0" w:space="0" w:color="auto"/>
        <w:left w:val="none" w:sz="0" w:space="0" w:color="auto"/>
        <w:bottom w:val="none" w:sz="0" w:space="0" w:color="auto"/>
        <w:right w:val="none" w:sz="0" w:space="0" w:color="auto"/>
      </w:divBdr>
      <w:divsChild>
        <w:div w:id="1884706186">
          <w:marLeft w:val="0"/>
          <w:marRight w:val="0"/>
          <w:marTop w:val="0"/>
          <w:marBottom w:val="0"/>
          <w:divBdr>
            <w:top w:val="none" w:sz="0" w:space="0" w:color="auto"/>
            <w:left w:val="none" w:sz="0" w:space="0" w:color="auto"/>
            <w:bottom w:val="none" w:sz="0" w:space="0" w:color="auto"/>
            <w:right w:val="none" w:sz="0" w:space="0" w:color="auto"/>
          </w:divBdr>
          <w:divsChild>
            <w:div w:id="1979607120">
              <w:marLeft w:val="0"/>
              <w:marRight w:val="0"/>
              <w:marTop w:val="0"/>
              <w:marBottom w:val="0"/>
              <w:divBdr>
                <w:top w:val="none" w:sz="0" w:space="0" w:color="auto"/>
                <w:left w:val="none" w:sz="0" w:space="0" w:color="auto"/>
                <w:bottom w:val="none" w:sz="0" w:space="0" w:color="auto"/>
                <w:right w:val="none" w:sz="0" w:space="0" w:color="auto"/>
              </w:divBdr>
              <w:divsChild>
                <w:div w:id="1094670265">
                  <w:marLeft w:val="0"/>
                  <w:marRight w:val="0"/>
                  <w:marTop w:val="0"/>
                  <w:marBottom w:val="0"/>
                  <w:divBdr>
                    <w:top w:val="none" w:sz="0" w:space="0" w:color="auto"/>
                    <w:left w:val="none" w:sz="0" w:space="0" w:color="auto"/>
                    <w:bottom w:val="none" w:sz="0" w:space="0" w:color="auto"/>
                    <w:right w:val="none" w:sz="0" w:space="0" w:color="auto"/>
                  </w:divBdr>
                  <w:divsChild>
                    <w:div w:id="149444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779111">
      <w:bodyDiv w:val="1"/>
      <w:marLeft w:val="0"/>
      <w:marRight w:val="0"/>
      <w:marTop w:val="0"/>
      <w:marBottom w:val="0"/>
      <w:divBdr>
        <w:top w:val="none" w:sz="0" w:space="0" w:color="auto"/>
        <w:left w:val="none" w:sz="0" w:space="0" w:color="auto"/>
        <w:bottom w:val="none" w:sz="0" w:space="0" w:color="auto"/>
        <w:right w:val="none" w:sz="0" w:space="0" w:color="auto"/>
      </w:divBdr>
      <w:divsChild>
        <w:div w:id="893659030">
          <w:marLeft w:val="0"/>
          <w:marRight w:val="0"/>
          <w:marTop w:val="0"/>
          <w:marBottom w:val="0"/>
          <w:divBdr>
            <w:top w:val="none" w:sz="0" w:space="0" w:color="auto"/>
            <w:left w:val="none" w:sz="0" w:space="0" w:color="auto"/>
            <w:bottom w:val="none" w:sz="0" w:space="0" w:color="auto"/>
            <w:right w:val="none" w:sz="0" w:space="0" w:color="auto"/>
          </w:divBdr>
          <w:divsChild>
            <w:div w:id="1846165553">
              <w:marLeft w:val="0"/>
              <w:marRight w:val="0"/>
              <w:marTop w:val="0"/>
              <w:marBottom w:val="0"/>
              <w:divBdr>
                <w:top w:val="none" w:sz="0" w:space="0" w:color="auto"/>
                <w:left w:val="none" w:sz="0" w:space="0" w:color="auto"/>
                <w:bottom w:val="none" w:sz="0" w:space="0" w:color="auto"/>
                <w:right w:val="none" w:sz="0" w:space="0" w:color="auto"/>
              </w:divBdr>
              <w:divsChild>
                <w:div w:id="821656474">
                  <w:marLeft w:val="0"/>
                  <w:marRight w:val="0"/>
                  <w:marTop w:val="0"/>
                  <w:marBottom w:val="0"/>
                  <w:divBdr>
                    <w:top w:val="none" w:sz="0" w:space="0" w:color="auto"/>
                    <w:left w:val="none" w:sz="0" w:space="0" w:color="auto"/>
                    <w:bottom w:val="none" w:sz="0" w:space="0" w:color="auto"/>
                    <w:right w:val="none" w:sz="0" w:space="0" w:color="auto"/>
                  </w:divBdr>
                  <w:divsChild>
                    <w:div w:id="19901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353472">
      <w:bodyDiv w:val="1"/>
      <w:marLeft w:val="0"/>
      <w:marRight w:val="0"/>
      <w:marTop w:val="0"/>
      <w:marBottom w:val="0"/>
      <w:divBdr>
        <w:top w:val="none" w:sz="0" w:space="0" w:color="auto"/>
        <w:left w:val="none" w:sz="0" w:space="0" w:color="auto"/>
        <w:bottom w:val="none" w:sz="0" w:space="0" w:color="auto"/>
        <w:right w:val="none" w:sz="0" w:space="0" w:color="auto"/>
      </w:divBdr>
      <w:divsChild>
        <w:div w:id="842162024">
          <w:marLeft w:val="0"/>
          <w:marRight w:val="0"/>
          <w:marTop w:val="0"/>
          <w:marBottom w:val="0"/>
          <w:divBdr>
            <w:top w:val="none" w:sz="0" w:space="0" w:color="auto"/>
            <w:left w:val="none" w:sz="0" w:space="0" w:color="auto"/>
            <w:bottom w:val="none" w:sz="0" w:space="0" w:color="auto"/>
            <w:right w:val="none" w:sz="0" w:space="0" w:color="auto"/>
          </w:divBdr>
          <w:divsChild>
            <w:div w:id="1814717175">
              <w:marLeft w:val="0"/>
              <w:marRight w:val="0"/>
              <w:marTop w:val="0"/>
              <w:marBottom w:val="0"/>
              <w:divBdr>
                <w:top w:val="none" w:sz="0" w:space="0" w:color="auto"/>
                <w:left w:val="none" w:sz="0" w:space="0" w:color="auto"/>
                <w:bottom w:val="none" w:sz="0" w:space="0" w:color="auto"/>
                <w:right w:val="none" w:sz="0" w:space="0" w:color="auto"/>
              </w:divBdr>
              <w:divsChild>
                <w:div w:id="818886376">
                  <w:marLeft w:val="0"/>
                  <w:marRight w:val="0"/>
                  <w:marTop w:val="0"/>
                  <w:marBottom w:val="0"/>
                  <w:divBdr>
                    <w:top w:val="none" w:sz="0" w:space="0" w:color="auto"/>
                    <w:left w:val="none" w:sz="0" w:space="0" w:color="auto"/>
                    <w:bottom w:val="none" w:sz="0" w:space="0" w:color="auto"/>
                    <w:right w:val="none" w:sz="0" w:space="0" w:color="auto"/>
                  </w:divBdr>
                  <w:divsChild>
                    <w:div w:id="8004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337330">
      <w:bodyDiv w:val="1"/>
      <w:marLeft w:val="0"/>
      <w:marRight w:val="0"/>
      <w:marTop w:val="0"/>
      <w:marBottom w:val="0"/>
      <w:divBdr>
        <w:top w:val="none" w:sz="0" w:space="0" w:color="auto"/>
        <w:left w:val="none" w:sz="0" w:space="0" w:color="auto"/>
        <w:bottom w:val="none" w:sz="0" w:space="0" w:color="auto"/>
        <w:right w:val="none" w:sz="0" w:space="0" w:color="auto"/>
      </w:divBdr>
      <w:divsChild>
        <w:div w:id="196628043">
          <w:marLeft w:val="0"/>
          <w:marRight w:val="0"/>
          <w:marTop w:val="0"/>
          <w:marBottom w:val="0"/>
          <w:divBdr>
            <w:top w:val="none" w:sz="0" w:space="0" w:color="auto"/>
            <w:left w:val="none" w:sz="0" w:space="0" w:color="auto"/>
            <w:bottom w:val="none" w:sz="0" w:space="0" w:color="auto"/>
            <w:right w:val="none" w:sz="0" w:space="0" w:color="auto"/>
          </w:divBdr>
          <w:divsChild>
            <w:div w:id="1140683501">
              <w:marLeft w:val="0"/>
              <w:marRight w:val="0"/>
              <w:marTop w:val="0"/>
              <w:marBottom w:val="0"/>
              <w:divBdr>
                <w:top w:val="none" w:sz="0" w:space="0" w:color="auto"/>
                <w:left w:val="none" w:sz="0" w:space="0" w:color="auto"/>
                <w:bottom w:val="none" w:sz="0" w:space="0" w:color="auto"/>
                <w:right w:val="none" w:sz="0" w:space="0" w:color="auto"/>
              </w:divBdr>
              <w:divsChild>
                <w:div w:id="268465118">
                  <w:marLeft w:val="0"/>
                  <w:marRight w:val="0"/>
                  <w:marTop w:val="0"/>
                  <w:marBottom w:val="0"/>
                  <w:divBdr>
                    <w:top w:val="none" w:sz="0" w:space="0" w:color="auto"/>
                    <w:left w:val="none" w:sz="0" w:space="0" w:color="auto"/>
                    <w:bottom w:val="none" w:sz="0" w:space="0" w:color="auto"/>
                    <w:right w:val="none" w:sz="0" w:space="0" w:color="auto"/>
                  </w:divBdr>
                  <w:divsChild>
                    <w:div w:id="12243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6025">
      <w:bodyDiv w:val="1"/>
      <w:marLeft w:val="0"/>
      <w:marRight w:val="0"/>
      <w:marTop w:val="0"/>
      <w:marBottom w:val="0"/>
      <w:divBdr>
        <w:top w:val="none" w:sz="0" w:space="0" w:color="auto"/>
        <w:left w:val="none" w:sz="0" w:space="0" w:color="auto"/>
        <w:bottom w:val="none" w:sz="0" w:space="0" w:color="auto"/>
        <w:right w:val="none" w:sz="0" w:space="0" w:color="auto"/>
      </w:divBdr>
      <w:divsChild>
        <w:div w:id="1002314282">
          <w:marLeft w:val="0"/>
          <w:marRight w:val="0"/>
          <w:marTop w:val="0"/>
          <w:marBottom w:val="0"/>
          <w:divBdr>
            <w:top w:val="none" w:sz="0" w:space="0" w:color="auto"/>
            <w:left w:val="none" w:sz="0" w:space="0" w:color="auto"/>
            <w:bottom w:val="none" w:sz="0" w:space="0" w:color="auto"/>
            <w:right w:val="none" w:sz="0" w:space="0" w:color="auto"/>
          </w:divBdr>
          <w:divsChild>
            <w:div w:id="2013604942">
              <w:marLeft w:val="0"/>
              <w:marRight w:val="0"/>
              <w:marTop w:val="0"/>
              <w:marBottom w:val="0"/>
              <w:divBdr>
                <w:top w:val="none" w:sz="0" w:space="0" w:color="auto"/>
                <w:left w:val="none" w:sz="0" w:space="0" w:color="auto"/>
                <w:bottom w:val="none" w:sz="0" w:space="0" w:color="auto"/>
                <w:right w:val="none" w:sz="0" w:space="0" w:color="auto"/>
              </w:divBdr>
              <w:divsChild>
                <w:div w:id="204568200">
                  <w:marLeft w:val="0"/>
                  <w:marRight w:val="0"/>
                  <w:marTop w:val="0"/>
                  <w:marBottom w:val="0"/>
                  <w:divBdr>
                    <w:top w:val="none" w:sz="0" w:space="0" w:color="auto"/>
                    <w:left w:val="none" w:sz="0" w:space="0" w:color="auto"/>
                    <w:bottom w:val="none" w:sz="0" w:space="0" w:color="auto"/>
                    <w:right w:val="none" w:sz="0" w:space="0" w:color="auto"/>
                  </w:divBdr>
                  <w:divsChild>
                    <w:div w:id="139318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855622">
      <w:bodyDiv w:val="1"/>
      <w:marLeft w:val="0"/>
      <w:marRight w:val="0"/>
      <w:marTop w:val="0"/>
      <w:marBottom w:val="0"/>
      <w:divBdr>
        <w:top w:val="none" w:sz="0" w:space="0" w:color="auto"/>
        <w:left w:val="none" w:sz="0" w:space="0" w:color="auto"/>
        <w:bottom w:val="none" w:sz="0" w:space="0" w:color="auto"/>
        <w:right w:val="none" w:sz="0" w:space="0" w:color="auto"/>
      </w:divBdr>
      <w:divsChild>
        <w:div w:id="2082874342">
          <w:marLeft w:val="0"/>
          <w:marRight w:val="0"/>
          <w:marTop w:val="0"/>
          <w:marBottom w:val="0"/>
          <w:divBdr>
            <w:top w:val="none" w:sz="0" w:space="0" w:color="auto"/>
            <w:left w:val="none" w:sz="0" w:space="0" w:color="auto"/>
            <w:bottom w:val="none" w:sz="0" w:space="0" w:color="auto"/>
            <w:right w:val="none" w:sz="0" w:space="0" w:color="auto"/>
          </w:divBdr>
          <w:divsChild>
            <w:div w:id="588196283">
              <w:marLeft w:val="0"/>
              <w:marRight w:val="0"/>
              <w:marTop w:val="0"/>
              <w:marBottom w:val="0"/>
              <w:divBdr>
                <w:top w:val="none" w:sz="0" w:space="0" w:color="auto"/>
                <w:left w:val="none" w:sz="0" w:space="0" w:color="auto"/>
                <w:bottom w:val="none" w:sz="0" w:space="0" w:color="auto"/>
                <w:right w:val="none" w:sz="0" w:space="0" w:color="auto"/>
              </w:divBdr>
              <w:divsChild>
                <w:div w:id="30040622">
                  <w:marLeft w:val="0"/>
                  <w:marRight w:val="0"/>
                  <w:marTop w:val="0"/>
                  <w:marBottom w:val="0"/>
                  <w:divBdr>
                    <w:top w:val="none" w:sz="0" w:space="0" w:color="auto"/>
                    <w:left w:val="none" w:sz="0" w:space="0" w:color="auto"/>
                    <w:bottom w:val="none" w:sz="0" w:space="0" w:color="auto"/>
                    <w:right w:val="none" w:sz="0" w:space="0" w:color="auto"/>
                  </w:divBdr>
                  <w:divsChild>
                    <w:div w:id="119179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22204">
      <w:bodyDiv w:val="1"/>
      <w:marLeft w:val="0"/>
      <w:marRight w:val="0"/>
      <w:marTop w:val="0"/>
      <w:marBottom w:val="0"/>
      <w:divBdr>
        <w:top w:val="none" w:sz="0" w:space="0" w:color="auto"/>
        <w:left w:val="none" w:sz="0" w:space="0" w:color="auto"/>
        <w:bottom w:val="none" w:sz="0" w:space="0" w:color="auto"/>
        <w:right w:val="none" w:sz="0" w:space="0" w:color="auto"/>
      </w:divBdr>
      <w:divsChild>
        <w:div w:id="916793335">
          <w:marLeft w:val="0"/>
          <w:marRight w:val="0"/>
          <w:marTop w:val="0"/>
          <w:marBottom w:val="0"/>
          <w:divBdr>
            <w:top w:val="none" w:sz="0" w:space="0" w:color="auto"/>
            <w:left w:val="none" w:sz="0" w:space="0" w:color="auto"/>
            <w:bottom w:val="none" w:sz="0" w:space="0" w:color="auto"/>
            <w:right w:val="none" w:sz="0" w:space="0" w:color="auto"/>
          </w:divBdr>
          <w:divsChild>
            <w:div w:id="1146168941">
              <w:marLeft w:val="0"/>
              <w:marRight w:val="0"/>
              <w:marTop w:val="0"/>
              <w:marBottom w:val="0"/>
              <w:divBdr>
                <w:top w:val="none" w:sz="0" w:space="0" w:color="auto"/>
                <w:left w:val="none" w:sz="0" w:space="0" w:color="auto"/>
                <w:bottom w:val="none" w:sz="0" w:space="0" w:color="auto"/>
                <w:right w:val="none" w:sz="0" w:space="0" w:color="auto"/>
              </w:divBdr>
              <w:divsChild>
                <w:div w:id="1776943386">
                  <w:marLeft w:val="0"/>
                  <w:marRight w:val="0"/>
                  <w:marTop w:val="0"/>
                  <w:marBottom w:val="0"/>
                  <w:divBdr>
                    <w:top w:val="none" w:sz="0" w:space="0" w:color="auto"/>
                    <w:left w:val="none" w:sz="0" w:space="0" w:color="auto"/>
                    <w:bottom w:val="none" w:sz="0" w:space="0" w:color="auto"/>
                    <w:right w:val="none" w:sz="0" w:space="0" w:color="auto"/>
                  </w:divBdr>
                  <w:divsChild>
                    <w:div w:id="97498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391573">
      <w:bodyDiv w:val="1"/>
      <w:marLeft w:val="0"/>
      <w:marRight w:val="0"/>
      <w:marTop w:val="0"/>
      <w:marBottom w:val="0"/>
      <w:divBdr>
        <w:top w:val="none" w:sz="0" w:space="0" w:color="auto"/>
        <w:left w:val="none" w:sz="0" w:space="0" w:color="auto"/>
        <w:bottom w:val="none" w:sz="0" w:space="0" w:color="auto"/>
        <w:right w:val="none" w:sz="0" w:space="0" w:color="auto"/>
      </w:divBdr>
      <w:divsChild>
        <w:div w:id="608582055">
          <w:marLeft w:val="0"/>
          <w:marRight w:val="0"/>
          <w:marTop w:val="0"/>
          <w:marBottom w:val="0"/>
          <w:divBdr>
            <w:top w:val="none" w:sz="0" w:space="0" w:color="auto"/>
            <w:left w:val="none" w:sz="0" w:space="0" w:color="auto"/>
            <w:bottom w:val="none" w:sz="0" w:space="0" w:color="auto"/>
            <w:right w:val="none" w:sz="0" w:space="0" w:color="auto"/>
          </w:divBdr>
          <w:divsChild>
            <w:div w:id="1784836655">
              <w:marLeft w:val="0"/>
              <w:marRight w:val="0"/>
              <w:marTop w:val="0"/>
              <w:marBottom w:val="0"/>
              <w:divBdr>
                <w:top w:val="none" w:sz="0" w:space="0" w:color="auto"/>
                <w:left w:val="none" w:sz="0" w:space="0" w:color="auto"/>
                <w:bottom w:val="none" w:sz="0" w:space="0" w:color="auto"/>
                <w:right w:val="none" w:sz="0" w:space="0" w:color="auto"/>
              </w:divBdr>
              <w:divsChild>
                <w:div w:id="653603039">
                  <w:marLeft w:val="0"/>
                  <w:marRight w:val="0"/>
                  <w:marTop w:val="0"/>
                  <w:marBottom w:val="0"/>
                  <w:divBdr>
                    <w:top w:val="none" w:sz="0" w:space="0" w:color="auto"/>
                    <w:left w:val="none" w:sz="0" w:space="0" w:color="auto"/>
                    <w:bottom w:val="none" w:sz="0" w:space="0" w:color="auto"/>
                    <w:right w:val="none" w:sz="0" w:space="0" w:color="auto"/>
                  </w:divBdr>
                  <w:divsChild>
                    <w:div w:id="9162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965971">
      <w:bodyDiv w:val="1"/>
      <w:marLeft w:val="0"/>
      <w:marRight w:val="0"/>
      <w:marTop w:val="0"/>
      <w:marBottom w:val="0"/>
      <w:divBdr>
        <w:top w:val="none" w:sz="0" w:space="0" w:color="auto"/>
        <w:left w:val="none" w:sz="0" w:space="0" w:color="auto"/>
        <w:bottom w:val="none" w:sz="0" w:space="0" w:color="auto"/>
        <w:right w:val="none" w:sz="0" w:space="0" w:color="auto"/>
      </w:divBdr>
      <w:divsChild>
        <w:div w:id="42368254">
          <w:marLeft w:val="0"/>
          <w:marRight w:val="0"/>
          <w:marTop w:val="0"/>
          <w:marBottom w:val="0"/>
          <w:divBdr>
            <w:top w:val="none" w:sz="0" w:space="0" w:color="auto"/>
            <w:left w:val="none" w:sz="0" w:space="0" w:color="auto"/>
            <w:bottom w:val="none" w:sz="0" w:space="0" w:color="auto"/>
            <w:right w:val="none" w:sz="0" w:space="0" w:color="auto"/>
          </w:divBdr>
          <w:divsChild>
            <w:div w:id="1313605539">
              <w:marLeft w:val="0"/>
              <w:marRight w:val="0"/>
              <w:marTop w:val="0"/>
              <w:marBottom w:val="0"/>
              <w:divBdr>
                <w:top w:val="none" w:sz="0" w:space="0" w:color="auto"/>
                <w:left w:val="none" w:sz="0" w:space="0" w:color="auto"/>
                <w:bottom w:val="none" w:sz="0" w:space="0" w:color="auto"/>
                <w:right w:val="none" w:sz="0" w:space="0" w:color="auto"/>
              </w:divBdr>
              <w:divsChild>
                <w:div w:id="1205871587">
                  <w:marLeft w:val="0"/>
                  <w:marRight w:val="0"/>
                  <w:marTop w:val="0"/>
                  <w:marBottom w:val="0"/>
                  <w:divBdr>
                    <w:top w:val="none" w:sz="0" w:space="0" w:color="auto"/>
                    <w:left w:val="none" w:sz="0" w:space="0" w:color="auto"/>
                    <w:bottom w:val="none" w:sz="0" w:space="0" w:color="auto"/>
                    <w:right w:val="none" w:sz="0" w:space="0" w:color="auto"/>
                  </w:divBdr>
                  <w:divsChild>
                    <w:div w:id="10317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9563">
      <w:bodyDiv w:val="1"/>
      <w:marLeft w:val="0"/>
      <w:marRight w:val="0"/>
      <w:marTop w:val="0"/>
      <w:marBottom w:val="0"/>
      <w:divBdr>
        <w:top w:val="none" w:sz="0" w:space="0" w:color="auto"/>
        <w:left w:val="none" w:sz="0" w:space="0" w:color="auto"/>
        <w:bottom w:val="none" w:sz="0" w:space="0" w:color="auto"/>
        <w:right w:val="none" w:sz="0" w:space="0" w:color="auto"/>
      </w:divBdr>
      <w:divsChild>
        <w:div w:id="885532720">
          <w:marLeft w:val="0"/>
          <w:marRight w:val="0"/>
          <w:marTop w:val="0"/>
          <w:marBottom w:val="0"/>
          <w:divBdr>
            <w:top w:val="none" w:sz="0" w:space="0" w:color="auto"/>
            <w:left w:val="none" w:sz="0" w:space="0" w:color="auto"/>
            <w:bottom w:val="none" w:sz="0" w:space="0" w:color="auto"/>
            <w:right w:val="none" w:sz="0" w:space="0" w:color="auto"/>
          </w:divBdr>
          <w:divsChild>
            <w:div w:id="1661227599">
              <w:marLeft w:val="0"/>
              <w:marRight w:val="0"/>
              <w:marTop w:val="0"/>
              <w:marBottom w:val="0"/>
              <w:divBdr>
                <w:top w:val="none" w:sz="0" w:space="0" w:color="auto"/>
                <w:left w:val="none" w:sz="0" w:space="0" w:color="auto"/>
                <w:bottom w:val="none" w:sz="0" w:space="0" w:color="auto"/>
                <w:right w:val="none" w:sz="0" w:space="0" w:color="auto"/>
              </w:divBdr>
              <w:divsChild>
                <w:div w:id="1083379705">
                  <w:marLeft w:val="0"/>
                  <w:marRight w:val="0"/>
                  <w:marTop w:val="0"/>
                  <w:marBottom w:val="0"/>
                  <w:divBdr>
                    <w:top w:val="none" w:sz="0" w:space="0" w:color="auto"/>
                    <w:left w:val="none" w:sz="0" w:space="0" w:color="auto"/>
                    <w:bottom w:val="none" w:sz="0" w:space="0" w:color="auto"/>
                    <w:right w:val="none" w:sz="0" w:space="0" w:color="auto"/>
                  </w:divBdr>
                  <w:divsChild>
                    <w:div w:id="210491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449068">
      <w:bodyDiv w:val="1"/>
      <w:marLeft w:val="0"/>
      <w:marRight w:val="0"/>
      <w:marTop w:val="0"/>
      <w:marBottom w:val="0"/>
      <w:divBdr>
        <w:top w:val="none" w:sz="0" w:space="0" w:color="auto"/>
        <w:left w:val="none" w:sz="0" w:space="0" w:color="auto"/>
        <w:bottom w:val="none" w:sz="0" w:space="0" w:color="auto"/>
        <w:right w:val="none" w:sz="0" w:space="0" w:color="auto"/>
      </w:divBdr>
      <w:divsChild>
        <w:div w:id="1242065553">
          <w:marLeft w:val="0"/>
          <w:marRight w:val="0"/>
          <w:marTop w:val="0"/>
          <w:marBottom w:val="0"/>
          <w:divBdr>
            <w:top w:val="none" w:sz="0" w:space="0" w:color="auto"/>
            <w:left w:val="none" w:sz="0" w:space="0" w:color="auto"/>
            <w:bottom w:val="none" w:sz="0" w:space="0" w:color="auto"/>
            <w:right w:val="none" w:sz="0" w:space="0" w:color="auto"/>
          </w:divBdr>
          <w:divsChild>
            <w:div w:id="1787385997">
              <w:marLeft w:val="0"/>
              <w:marRight w:val="0"/>
              <w:marTop w:val="0"/>
              <w:marBottom w:val="0"/>
              <w:divBdr>
                <w:top w:val="none" w:sz="0" w:space="0" w:color="auto"/>
                <w:left w:val="none" w:sz="0" w:space="0" w:color="auto"/>
                <w:bottom w:val="none" w:sz="0" w:space="0" w:color="auto"/>
                <w:right w:val="none" w:sz="0" w:space="0" w:color="auto"/>
              </w:divBdr>
              <w:divsChild>
                <w:div w:id="1432893420">
                  <w:marLeft w:val="0"/>
                  <w:marRight w:val="0"/>
                  <w:marTop w:val="0"/>
                  <w:marBottom w:val="0"/>
                  <w:divBdr>
                    <w:top w:val="none" w:sz="0" w:space="0" w:color="auto"/>
                    <w:left w:val="none" w:sz="0" w:space="0" w:color="auto"/>
                    <w:bottom w:val="none" w:sz="0" w:space="0" w:color="auto"/>
                    <w:right w:val="none" w:sz="0" w:space="0" w:color="auto"/>
                  </w:divBdr>
                  <w:divsChild>
                    <w:div w:id="103438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985227">
      <w:bodyDiv w:val="1"/>
      <w:marLeft w:val="0"/>
      <w:marRight w:val="0"/>
      <w:marTop w:val="0"/>
      <w:marBottom w:val="0"/>
      <w:divBdr>
        <w:top w:val="none" w:sz="0" w:space="0" w:color="auto"/>
        <w:left w:val="none" w:sz="0" w:space="0" w:color="auto"/>
        <w:bottom w:val="none" w:sz="0" w:space="0" w:color="auto"/>
        <w:right w:val="none" w:sz="0" w:space="0" w:color="auto"/>
      </w:divBdr>
      <w:divsChild>
        <w:div w:id="1859080160">
          <w:marLeft w:val="0"/>
          <w:marRight w:val="0"/>
          <w:marTop w:val="0"/>
          <w:marBottom w:val="0"/>
          <w:divBdr>
            <w:top w:val="none" w:sz="0" w:space="0" w:color="auto"/>
            <w:left w:val="none" w:sz="0" w:space="0" w:color="auto"/>
            <w:bottom w:val="none" w:sz="0" w:space="0" w:color="auto"/>
            <w:right w:val="none" w:sz="0" w:space="0" w:color="auto"/>
          </w:divBdr>
          <w:divsChild>
            <w:div w:id="10029673">
              <w:marLeft w:val="0"/>
              <w:marRight w:val="0"/>
              <w:marTop w:val="0"/>
              <w:marBottom w:val="0"/>
              <w:divBdr>
                <w:top w:val="none" w:sz="0" w:space="0" w:color="auto"/>
                <w:left w:val="none" w:sz="0" w:space="0" w:color="auto"/>
                <w:bottom w:val="none" w:sz="0" w:space="0" w:color="auto"/>
                <w:right w:val="none" w:sz="0" w:space="0" w:color="auto"/>
              </w:divBdr>
              <w:divsChild>
                <w:div w:id="1736008304">
                  <w:marLeft w:val="0"/>
                  <w:marRight w:val="0"/>
                  <w:marTop w:val="0"/>
                  <w:marBottom w:val="0"/>
                  <w:divBdr>
                    <w:top w:val="none" w:sz="0" w:space="0" w:color="auto"/>
                    <w:left w:val="none" w:sz="0" w:space="0" w:color="auto"/>
                    <w:bottom w:val="none" w:sz="0" w:space="0" w:color="auto"/>
                    <w:right w:val="none" w:sz="0" w:space="0" w:color="auto"/>
                  </w:divBdr>
                  <w:divsChild>
                    <w:div w:id="152289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961842">
      <w:bodyDiv w:val="1"/>
      <w:marLeft w:val="0"/>
      <w:marRight w:val="0"/>
      <w:marTop w:val="0"/>
      <w:marBottom w:val="0"/>
      <w:divBdr>
        <w:top w:val="none" w:sz="0" w:space="0" w:color="auto"/>
        <w:left w:val="none" w:sz="0" w:space="0" w:color="auto"/>
        <w:bottom w:val="none" w:sz="0" w:space="0" w:color="auto"/>
        <w:right w:val="none" w:sz="0" w:space="0" w:color="auto"/>
      </w:divBdr>
      <w:divsChild>
        <w:div w:id="587081753">
          <w:marLeft w:val="0"/>
          <w:marRight w:val="0"/>
          <w:marTop w:val="0"/>
          <w:marBottom w:val="0"/>
          <w:divBdr>
            <w:top w:val="none" w:sz="0" w:space="0" w:color="auto"/>
            <w:left w:val="none" w:sz="0" w:space="0" w:color="auto"/>
            <w:bottom w:val="none" w:sz="0" w:space="0" w:color="auto"/>
            <w:right w:val="none" w:sz="0" w:space="0" w:color="auto"/>
          </w:divBdr>
          <w:divsChild>
            <w:div w:id="1635479397">
              <w:marLeft w:val="0"/>
              <w:marRight w:val="0"/>
              <w:marTop w:val="0"/>
              <w:marBottom w:val="0"/>
              <w:divBdr>
                <w:top w:val="none" w:sz="0" w:space="0" w:color="auto"/>
                <w:left w:val="none" w:sz="0" w:space="0" w:color="auto"/>
                <w:bottom w:val="none" w:sz="0" w:space="0" w:color="auto"/>
                <w:right w:val="none" w:sz="0" w:space="0" w:color="auto"/>
              </w:divBdr>
              <w:divsChild>
                <w:div w:id="982808313">
                  <w:marLeft w:val="0"/>
                  <w:marRight w:val="0"/>
                  <w:marTop w:val="0"/>
                  <w:marBottom w:val="0"/>
                  <w:divBdr>
                    <w:top w:val="none" w:sz="0" w:space="0" w:color="auto"/>
                    <w:left w:val="none" w:sz="0" w:space="0" w:color="auto"/>
                    <w:bottom w:val="none" w:sz="0" w:space="0" w:color="auto"/>
                    <w:right w:val="none" w:sz="0" w:space="0" w:color="auto"/>
                  </w:divBdr>
                  <w:divsChild>
                    <w:div w:id="25632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580844">
      <w:bodyDiv w:val="1"/>
      <w:marLeft w:val="0"/>
      <w:marRight w:val="0"/>
      <w:marTop w:val="0"/>
      <w:marBottom w:val="0"/>
      <w:divBdr>
        <w:top w:val="none" w:sz="0" w:space="0" w:color="auto"/>
        <w:left w:val="none" w:sz="0" w:space="0" w:color="auto"/>
        <w:bottom w:val="none" w:sz="0" w:space="0" w:color="auto"/>
        <w:right w:val="none" w:sz="0" w:space="0" w:color="auto"/>
      </w:divBdr>
      <w:divsChild>
        <w:div w:id="1103111049">
          <w:marLeft w:val="0"/>
          <w:marRight w:val="0"/>
          <w:marTop w:val="0"/>
          <w:marBottom w:val="0"/>
          <w:divBdr>
            <w:top w:val="none" w:sz="0" w:space="0" w:color="auto"/>
            <w:left w:val="none" w:sz="0" w:space="0" w:color="auto"/>
            <w:bottom w:val="none" w:sz="0" w:space="0" w:color="auto"/>
            <w:right w:val="none" w:sz="0" w:space="0" w:color="auto"/>
          </w:divBdr>
          <w:divsChild>
            <w:div w:id="339433563">
              <w:marLeft w:val="0"/>
              <w:marRight w:val="0"/>
              <w:marTop w:val="0"/>
              <w:marBottom w:val="0"/>
              <w:divBdr>
                <w:top w:val="none" w:sz="0" w:space="0" w:color="auto"/>
                <w:left w:val="none" w:sz="0" w:space="0" w:color="auto"/>
                <w:bottom w:val="none" w:sz="0" w:space="0" w:color="auto"/>
                <w:right w:val="none" w:sz="0" w:space="0" w:color="auto"/>
              </w:divBdr>
              <w:divsChild>
                <w:div w:id="1865248009">
                  <w:marLeft w:val="0"/>
                  <w:marRight w:val="0"/>
                  <w:marTop w:val="0"/>
                  <w:marBottom w:val="0"/>
                  <w:divBdr>
                    <w:top w:val="none" w:sz="0" w:space="0" w:color="auto"/>
                    <w:left w:val="none" w:sz="0" w:space="0" w:color="auto"/>
                    <w:bottom w:val="none" w:sz="0" w:space="0" w:color="auto"/>
                    <w:right w:val="none" w:sz="0" w:space="0" w:color="auto"/>
                  </w:divBdr>
                  <w:divsChild>
                    <w:div w:id="176942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87990">
      <w:bodyDiv w:val="1"/>
      <w:marLeft w:val="0"/>
      <w:marRight w:val="0"/>
      <w:marTop w:val="0"/>
      <w:marBottom w:val="0"/>
      <w:divBdr>
        <w:top w:val="none" w:sz="0" w:space="0" w:color="auto"/>
        <w:left w:val="none" w:sz="0" w:space="0" w:color="auto"/>
        <w:bottom w:val="none" w:sz="0" w:space="0" w:color="auto"/>
        <w:right w:val="none" w:sz="0" w:space="0" w:color="auto"/>
      </w:divBdr>
      <w:divsChild>
        <w:div w:id="875896393">
          <w:marLeft w:val="0"/>
          <w:marRight w:val="0"/>
          <w:marTop w:val="0"/>
          <w:marBottom w:val="0"/>
          <w:divBdr>
            <w:top w:val="none" w:sz="0" w:space="0" w:color="auto"/>
            <w:left w:val="none" w:sz="0" w:space="0" w:color="auto"/>
            <w:bottom w:val="none" w:sz="0" w:space="0" w:color="auto"/>
            <w:right w:val="none" w:sz="0" w:space="0" w:color="auto"/>
          </w:divBdr>
          <w:divsChild>
            <w:div w:id="2146384755">
              <w:marLeft w:val="0"/>
              <w:marRight w:val="0"/>
              <w:marTop w:val="0"/>
              <w:marBottom w:val="0"/>
              <w:divBdr>
                <w:top w:val="none" w:sz="0" w:space="0" w:color="auto"/>
                <w:left w:val="none" w:sz="0" w:space="0" w:color="auto"/>
                <w:bottom w:val="none" w:sz="0" w:space="0" w:color="auto"/>
                <w:right w:val="none" w:sz="0" w:space="0" w:color="auto"/>
              </w:divBdr>
              <w:divsChild>
                <w:div w:id="762457595">
                  <w:marLeft w:val="0"/>
                  <w:marRight w:val="0"/>
                  <w:marTop w:val="0"/>
                  <w:marBottom w:val="0"/>
                  <w:divBdr>
                    <w:top w:val="none" w:sz="0" w:space="0" w:color="auto"/>
                    <w:left w:val="none" w:sz="0" w:space="0" w:color="auto"/>
                    <w:bottom w:val="none" w:sz="0" w:space="0" w:color="auto"/>
                    <w:right w:val="none" w:sz="0" w:space="0" w:color="auto"/>
                  </w:divBdr>
                  <w:divsChild>
                    <w:div w:id="152162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895525">
      <w:bodyDiv w:val="1"/>
      <w:marLeft w:val="0"/>
      <w:marRight w:val="0"/>
      <w:marTop w:val="0"/>
      <w:marBottom w:val="0"/>
      <w:divBdr>
        <w:top w:val="none" w:sz="0" w:space="0" w:color="auto"/>
        <w:left w:val="none" w:sz="0" w:space="0" w:color="auto"/>
        <w:bottom w:val="none" w:sz="0" w:space="0" w:color="auto"/>
        <w:right w:val="none" w:sz="0" w:space="0" w:color="auto"/>
      </w:divBdr>
      <w:divsChild>
        <w:div w:id="1566069618">
          <w:marLeft w:val="0"/>
          <w:marRight w:val="0"/>
          <w:marTop w:val="0"/>
          <w:marBottom w:val="0"/>
          <w:divBdr>
            <w:top w:val="none" w:sz="0" w:space="0" w:color="auto"/>
            <w:left w:val="none" w:sz="0" w:space="0" w:color="auto"/>
            <w:bottom w:val="none" w:sz="0" w:space="0" w:color="auto"/>
            <w:right w:val="none" w:sz="0" w:space="0" w:color="auto"/>
          </w:divBdr>
          <w:divsChild>
            <w:div w:id="952977038">
              <w:marLeft w:val="0"/>
              <w:marRight w:val="0"/>
              <w:marTop w:val="0"/>
              <w:marBottom w:val="0"/>
              <w:divBdr>
                <w:top w:val="none" w:sz="0" w:space="0" w:color="auto"/>
                <w:left w:val="none" w:sz="0" w:space="0" w:color="auto"/>
                <w:bottom w:val="none" w:sz="0" w:space="0" w:color="auto"/>
                <w:right w:val="none" w:sz="0" w:space="0" w:color="auto"/>
              </w:divBdr>
              <w:divsChild>
                <w:div w:id="770473774">
                  <w:marLeft w:val="0"/>
                  <w:marRight w:val="0"/>
                  <w:marTop w:val="0"/>
                  <w:marBottom w:val="0"/>
                  <w:divBdr>
                    <w:top w:val="none" w:sz="0" w:space="0" w:color="auto"/>
                    <w:left w:val="none" w:sz="0" w:space="0" w:color="auto"/>
                    <w:bottom w:val="none" w:sz="0" w:space="0" w:color="auto"/>
                    <w:right w:val="none" w:sz="0" w:space="0" w:color="auto"/>
                  </w:divBdr>
                  <w:divsChild>
                    <w:div w:id="150242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00255">
      <w:bodyDiv w:val="1"/>
      <w:marLeft w:val="0"/>
      <w:marRight w:val="0"/>
      <w:marTop w:val="0"/>
      <w:marBottom w:val="0"/>
      <w:divBdr>
        <w:top w:val="none" w:sz="0" w:space="0" w:color="auto"/>
        <w:left w:val="none" w:sz="0" w:space="0" w:color="auto"/>
        <w:bottom w:val="none" w:sz="0" w:space="0" w:color="auto"/>
        <w:right w:val="none" w:sz="0" w:space="0" w:color="auto"/>
      </w:divBdr>
      <w:divsChild>
        <w:div w:id="1459421643">
          <w:marLeft w:val="0"/>
          <w:marRight w:val="0"/>
          <w:marTop w:val="0"/>
          <w:marBottom w:val="0"/>
          <w:divBdr>
            <w:top w:val="none" w:sz="0" w:space="0" w:color="auto"/>
            <w:left w:val="none" w:sz="0" w:space="0" w:color="auto"/>
            <w:bottom w:val="none" w:sz="0" w:space="0" w:color="auto"/>
            <w:right w:val="none" w:sz="0" w:space="0" w:color="auto"/>
          </w:divBdr>
          <w:divsChild>
            <w:div w:id="219902236">
              <w:marLeft w:val="0"/>
              <w:marRight w:val="0"/>
              <w:marTop w:val="0"/>
              <w:marBottom w:val="0"/>
              <w:divBdr>
                <w:top w:val="none" w:sz="0" w:space="0" w:color="auto"/>
                <w:left w:val="none" w:sz="0" w:space="0" w:color="auto"/>
                <w:bottom w:val="none" w:sz="0" w:space="0" w:color="auto"/>
                <w:right w:val="none" w:sz="0" w:space="0" w:color="auto"/>
              </w:divBdr>
              <w:divsChild>
                <w:div w:id="1974291985">
                  <w:marLeft w:val="0"/>
                  <w:marRight w:val="0"/>
                  <w:marTop w:val="0"/>
                  <w:marBottom w:val="0"/>
                  <w:divBdr>
                    <w:top w:val="none" w:sz="0" w:space="0" w:color="auto"/>
                    <w:left w:val="none" w:sz="0" w:space="0" w:color="auto"/>
                    <w:bottom w:val="none" w:sz="0" w:space="0" w:color="auto"/>
                    <w:right w:val="none" w:sz="0" w:space="0" w:color="auto"/>
                  </w:divBdr>
                  <w:divsChild>
                    <w:div w:id="105559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095696">
      <w:bodyDiv w:val="1"/>
      <w:marLeft w:val="0"/>
      <w:marRight w:val="0"/>
      <w:marTop w:val="0"/>
      <w:marBottom w:val="0"/>
      <w:divBdr>
        <w:top w:val="none" w:sz="0" w:space="0" w:color="auto"/>
        <w:left w:val="none" w:sz="0" w:space="0" w:color="auto"/>
        <w:bottom w:val="none" w:sz="0" w:space="0" w:color="auto"/>
        <w:right w:val="none" w:sz="0" w:space="0" w:color="auto"/>
      </w:divBdr>
      <w:divsChild>
        <w:div w:id="2014070234">
          <w:marLeft w:val="0"/>
          <w:marRight w:val="0"/>
          <w:marTop w:val="0"/>
          <w:marBottom w:val="0"/>
          <w:divBdr>
            <w:top w:val="none" w:sz="0" w:space="0" w:color="auto"/>
            <w:left w:val="none" w:sz="0" w:space="0" w:color="auto"/>
            <w:bottom w:val="none" w:sz="0" w:space="0" w:color="auto"/>
            <w:right w:val="none" w:sz="0" w:space="0" w:color="auto"/>
          </w:divBdr>
          <w:divsChild>
            <w:div w:id="732892924">
              <w:marLeft w:val="0"/>
              <w:marRight w:val="0"/>
              <w:marTop w:val="0"/>
              <w:marBottom w:val="0"/>
              <w:divBdr>
                <w:top w:val="none" w:sz="0" w:space="0" w:color="auto"/>
                <w:left w:val="none" w:sz="0" w:space="0" w:color="auto"/>
                <w:bottom w:val="none" w:sz="0" w:space="0" w:color="auto"/>
                <w:right w:val="none" w:sz="0" w:space="0" w:color="auto"/>
              </w:divBdr>
              <w:divsChild>
                <w:div w:id="270868637">
                  <w:marLeft w:val="0"/>
                  <w:marRight w:val="0"/>
                  <w:marTop w:val="0"/>
                  <w:marBottom w:val="0"/>
                  <w:divBdr>
                    <w:top w:val="none" w:sz="0" w:space="0" w:color="auto"/>
                    <w:left w:val="none" w:sz="0" w:space="0" w:color="auto"/>
                    <w:bottom w:val="none" w:sz="0" w:space="0" w:color="auto"/>
                    <w:right w:val="none" w:sz="0" w:space="0" w:color="auto"/>
                  </w:divBdr>
                  <w:divsChild>
                    <w:div w:id="161864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773779">
      <w:bodyDiv w:val="1"/>
      <w:marLeft w:val="0"/>
      <w:marRight w:val="0"/>
      <w:marTop w:val="0"/>
      <w:marBottom w:val="0"/>
      <w:divBdr>
        <w:top w:val="none" w:sz="0" w:space="0" w:color="auto"/>
        <w:left w:val="none" w:sz="0" w:space="0" w:color="auto"/>
        <w:bottom w:val="none" w:sz="0" w:space="0" w:color="auto"/>
        <w:right w:val="none" w:sz="0" w:space="0" w:color="auto"/>
      </w:divBdr>
      <w:divsChild>
        <w:div w:id="2007514132">
          <w:marLeft w:val="0"/>
          <w:marRight w:val="0"/>
          <w:marTop w:val="0"/>
          <w:marBottom w:val="0"/>
          <w:divBdr>
            <w:top w:val="none" w:sz="0" w:space="0" w:color="auto"/>
            <w:left w:val="none" w:sz="0" w:space="0" w:color="auto"/>
            <w:bottom w:val="none" w:sz="0" w:space="0" w:color="auto"/>
            <w:right w:val="none" w:sz="0" w:space="0" w:color="auto"/>
          </w:divBdr>
          <w:divsChild>
            <w:div w:id="54820132">
              <w:marLeft w:val="0"/>
              <w:marRight w:val="0"/>
              <w:marTop w:val="0"/>
              <w:marBottom w:val="0"/>
              <w:divBdr>
                <w:top w:val="none" w:sz="0" w:space="0" w:color="auto"/>
                <w:left w:val="none" w:sz="0" w:space="0" w:color="auto"/>
                <w:bottom w:val="none" w:sz="0" w:space="0" w:color="auto"/>
                <w:right w:val="none" w:sz="0" w:space="0" w:color="auto"/>
              </w:divBdr>
              <w:divsChild>
                <w:div w:id="1945070066">
                  <w:marLeft w:val="0"/>
                  <w:marRight w:val="0"/>
                  <w:marTop w:val="0"/>
                  <w:marBottom w:val="0"/>
                  <w:divBdr>
                    <w:top w:val="none" w:sz="0" w:space="0" w:color="auto"/>
                    <w:left w:val="none" w:sz="0" w:space="0" w:color="auto"/>
                    <w:bottom w:val="none" w:sz="0" w:space="0" w:color="auto"/>
                    <w:right w:val="none" w:sz="0" w:space="0" w:color="auto"/>
                  </w:divBdr>
                  <w:divsChild>
                    <w:div w:id="180029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383073">
      <w:bodyDiv w:val="1"/>
      <w:marLeft w:val="0"/>
      <w:marRight w:val="0"/>
      <w:marTop w:val="0"/>
      <w:marBottom w:val="0"/>
      <w:divBdr>
        <w:top w:val="none" w:sz="0" w:space="0" w:color="auto"/>
        <w:left w:val="none" w:sz="0" w:space="0" w:color="auto"/>
        <w:bottom w:val="none" w:sz="0" w:space="0" w:color="auto"/>
        <w:right w:val="none" w:sz="0" w:space="0" w:color="auto"/>
      </w:divBdr>
      <w:divsChild>
        <w:div w:id="1174683825">
          <w:marLeft w:val="0"/>
          <w:marRight w:val="0"/>
          <w:marTop w:val="0"/>
          <w:marBottom w:val="0"/>
          <w:divBdr>
            <w:top w:val="none" w:sz="0" w:space="0" w:color="auto"/>
            <w:left w:val="none" w:sz="0" w:space="0" w:color="auto"/>
            <w:bottom w:val="none" w:sz="0" w:space="0" w:color="auto"/>
            <w:right w:val="none" w:sz="0" w:space="0" w:color="auto"/>
          </w:divBdr>
          <w:divsChild>
            <w:div w:id="348869256">
              <w:marLeft w:val="0"/>
              <w:marRight w:val="0"/>
              <w:marTop w:val="0"/>
              <w:marBottom w:val="0"/>
              <w:divBdr>
                <w:top w:val="none" w:sz="0" w:space="0" w:color="auto"/>
                <w:left w:val="none" w:sz="0" w:space="0" w:color="auto"/>
                <w:bottom w:val="none" w:sz="0" w:space="0" w:color="auto"/>
                <w:right w:val="none" w:sz="0" w:space="0" w:color="auto"/>
              </w:divBdr>
              <w:divsChild>
                <w:div w:id="953173995">
                  <w:marLeft w:val="0"/>
                  <w:marRight w:val="0"/>
                  <w:marTop w:val="0"/>
                  <w:marBottom w:val="0"/>
                  <w:divBdr>
                    <w:top w:val="none" w:sz="0" w:space="0" w:color="auto"/>
                    <w:left w:val="none" w:sz="0" w:space="0" w:color="auto"/>
                    <w:bottom w:val="none" w:sz="0" w:space="0" w:color="auto"/>
                    <w:right w:val="none" w:sz="0" w:space="0" w:color="auto"/>
                  </w:divBdr>
                  <w:divsChild>
                    <w:div w:id="15578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080071">
      <w:bodyDiv w:val="1"/>
      <w:marLeft w:val="0"/>
      <w:marRight w:val="0"/>
      <w:marTop w:val="0"/>
      <w:marBottom w:val="0"/>
      <w:divBdr>
        <w:top w:val="none" w:sz="0" w:space="0" w:color="auto"/>
        <w:left w:val="none" w:sz="0" w:space="0" w:color="auto"/>
        <w:bottom w:val="none" w:sz="0" w:space="0" w:color="auto"/>
        <w:right w:val="none" w:sz="0" w:space="0" w:color="auto"/>
      </w:divBdr>
      <w:divsChild>
        <w:div w:id="46346798">
          <w:marLeft w:val="0"/>
          <w:marRight w:val="0"/>
          <w:marTop w:val="0"/>
          <w:marBottom w:val="0"/>
          <w:divBdr>
            <w:top w:val="none" w:sz="0" w:space="0" w:color="auto"/>
            <w:left w:val="none" w:sz="0" w:space="0" w:color="auto"/>
            <w:bottom w:val="none" w:sz="0" w:space="0" w:color="auto"/>
            <w:right w:val="none" w:sz="0" w:space="0" w:color="auto"/>
          </w:divBdr>
          <w:divsChild>
            <w:div w:id="338116786">
              <w:marLeft w:val="0"/>
              <w:marRight w:val="0"/>
              <w:marTop w:val="0"/>
              <w:marBottom w:val="0"/>
              <w:divBdr>
                <w:top w:val="none" w:sz="0" w:space="0" w:color="auto"/>
                <w:left w:val="none" w:sz="0" w:space="0" w:color="auto"/>
                <w:bottom w:val="none" w:sz="0" w:space="0" w:color="auto"/>
                <w:right w:val="none" w:sz="0" w:space="0" w:color="auto"/>
              </w:divBdr>
              <w:divsChild>
                <w:div w:id="1270621153">
                  <w:marLeft w:val="0"/>
                  <w:marRight w:val="0"/>
                  <w:marTop w:val="0"/>
                  <w:marBottom w:val="0"/>
                  <w:divBdr>
                    <w:top w:val="none" w:sz="0" w:space="0" w:color="auto"/>
                    <w:left w:val="none" w:sz="0" w:space="0" w:color="auto"/>
                    <w:bottom w:val="none" w:sz="0" w:space="0" w:color="auto"/>
                    <w:right w:val="none" w:sz="0" w:space="0" w:color="auto"/>
                  </w:divBdr>
                  <w:divsChild>
                    <w:div w:id="101353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63430">
          <w:marLeft w:val="0"/>
          <w:marRight w:val="0"/>
          <w:marTop w:val="0"/>
          <w:marBottom w:val="0"/>
          <w:divBdr>
            <w:top w:val="none" w:sz="0" w:space="0" w:color="auto"/>
            <w:left w:val="none" w:sz="0" w:space="0" w:color="auto"/>
            <w:bottom w:val="none" w:sz="0" w:space="0" w:color="auto"/>
            <w:right w:val="none" w:sz="0" w:space="0" w:color="auto"/>
          </w:divBdr>
          <w:divsChild>
            <w:div w:id="837692483">
              <w:marLeft w:val="0"/>
              <w:marRight w:val="0"/>
              <w:marTop w:val="0"/>
              <w:marBottom w:val="0"/>
              <w:divBdr>
                <w:top w:val="none" w:sz="0" w:space="0" w:color="auto"/>
                <w:left w:val="none" w:sz="0" w:space="0" w:color="auto"/>
                <w:bottom w:val="none" w:sz="0" w:space="0" w:color="auto"/>
                <w:right w:val="none" w:sz="0" w:space="0" w:color="auto"/>
              </w:divBdr>
              <w:divsChild>
                <w:div w:id="727805981">
                  <w:marLeft w:val="0"/>
                  <w:marRight w:val="0"/>
                  <w:marTop w:val="0"/>
                  <w:marBottom w:val="0"/>
                  <w:divBdr>
                    <w:top w:val="none" w:sz="0" w:space="0" w:color="auto"/>
                    <w:left w:val="none" w:sz="0" w:space="0" w:color="auto"/>
                    <w:bottom w:val="none" w:sz="0" w:space="0" w:color="auto"/>
                    <w:right w:val="none" w:sz="0" w:space="0" w:color="auto"/>
                  </w:divBdr>
                </w:div>
              </w:divsChild>
            </w:div>
            <w:div w:id="705524438">
              <w:marLeft w:val="0"/>
              <w:marRight w:val="0"/>
              <w:marTop w:val="0"/>
              <w:marBottom w:val="0"/>
              <w:divBdr>
                <w:top w:val="none" w:sz="0" w:space="0" w:color="auto"/>
                <w:left w:val="none" w:sz="0" w:space="0" w:color="auto"/>
                <w:bottom w:val="none" w:sz="0" w:space="0" w:color="auto"/>
                <w:right w:val="none" w:sz="0" w:space="0" w:color="auto"/>
              </w:divBdr>
              <w:divsChild>
                <w:div w:id="1587305189">
                  <w:marLeft w:val="0"/>
                  <w:marRight w:val="0"/>
                  <w:marTop w:val="0"/>
                  <w:marBottom w:val="0"/>
                  <w:divBdr>
                    <w:top w:val="none" w:sz="0" w:space="0" w:color="auto"/>
                    <w:left w:val="none" w:sz="0" w:space="0" w:color="auto"/>
                    <w:bottom w:val="none" w:sz="0" w:space="0" w:color="auto"/>
                    <w:right w:val="none" w:sz="0" w:space="0" w:color="auto"/>
                  </w:divBdr>
                  <w:divsChild>
                    <w:div w:id="38333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254411">
      <w:bodyDiv w:val="1"/>
      <w:marLeft w:val="0"/>
      <w:marRight w:val="0"/>
      <w:marTop w:val="0"/>
      <w:marBottom w:val="0"/>
      <w:divBdr>
        <w:top w:val="none" w:sz="0" w:space="0" w:color="auto"/>
        <w:left w:val="none" w:sz="0" w:space="0" w:color="auto"/>
        <w:bottom w:val="none" w:sz="0" w:space="0" w:color="auto"/>
        <w:right w:val="none" w:sz="0" w:space="0" w:color="auto"/>
      </w:divBdr>
      <w:divsChild>
        <w:div w:id="1594557950">
          <w:marLeft w:val="0"/>
          <w:marRight w:val="0"/>
          <w:marTop w:val="0"/>
          <w:marBottom w:val="0"/>
          <w:divBdr>
            <w:top w:val="none" w:sz="0" w:space="0" w:color="auto"/>
            <w:left w:val="none" w:sz="0" w:space="0" w:color="auto"/>
            <w:bottom w:val="none" w:sz="0" w:space="0" w:color="auto"/>
            <w:right w:val="none" w:sz="0" w:space="0" w:color="auto"/>
          </w:divBdr>
          <w:divsChild>
            <w:div w:id="2104299874">
              <w:marLeft w:val="0"/>
              <w:marRight w:val="0"/>
              <w:marTop w:val="0"/>
              <w:marBottom w:val="0"/>
              <w:divBdr>
                <w:top w:val="none" w:sz="0" w:space="0" w:color="auto"/>
                <w:left w:val="none" w:sz="0" w:space="0" w:color="auto"/>
                <w:bottom w:val="none" w:sz="0" w:space="0" w:color="auto"/>
                <w:right w:val="none" w:sz="0" w:space="0" w:color="auto"/>
              </w:divBdr>
              <w:divsChild>
                <w:div w:id="181436305">
                  <w:marLeft w:val="0"/>
                  <w:marRight w:val="0"/>
                  <w:marTop w:val="0"/>
                  <w:marBottom w:val="0"/>
                  <w:divBdr>
                    <w:top w:val="none" w:sz="0" w:space="0" w:color="auto"/>
                    <w:left w:val="none" w:sz="0" w:space="0" w:color="auto"/>
                    <w:bottom w:val="none" w:sz="0" w:space="0" w:color="auto"/>
                    <w:right w:val="none" w:sz="0" w:space="0" w:color="auto"/>
                  </w:divBdr>
                  <w:divsChild>
                    <w:div w:id="22206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58946">
      <w:bodyDiv w:val="1"/>
      <w:marLeft w:val="0"/>
      <w:marRight w:val="0"/>
      <w:marTop w:val="0"/>
      <w:marBottom w:val="0"/>
      <w:divBdr>
        <w:top w:val="none" w:sz="0" w:space="0" w:color="auto"/>
        <w:left w:val="none" w:sz="0" w:space="0" w:color="auto"/>
        <w:bottom w:val="none" w:sz="0" w:space="0" w:color="auto"/>
        <w:right w:val="none" w:sz="0" w:space="0" w:color="auto"/>
      </w:divBdr>
      <w:divsChild>
        <w:div w:id="473184847">
          <w:marLeft w:val="0"/>
          <w:marRight w:val="0"/>
          <w:marTop w:val="0"/>
          <w:marBottom w:val="0"/>
          <w:divBdr>
            <w:top w:val="none" w:sz="0" w:space="0" w:color="auto"/>
            <w:left w:val="none" w:sz="0" w:space="0" w:color="auto"/>
            <w:bottom w:val="none" w:sz="0" w:space="0" w:color="auto"/>
            <w:right w:val="none" w:sz="0" w:space="0" w:color="auto"/>
          </w:divBdr>
          <w:divsChild>
            <w:div w:id="2046059154">
              <w:marLeft w:val="0"/>
              <w:marRight w:val="0"/>
              <w:marTop w:val="0"/>
              <w:marBottom w:val="0"/>
              <w:divBdr>
                <w:top w:val="none" w:sz="0" w:space="0" w:color="auto"/>
                <w:left w:val="none" w:sz="0" w:space="0" w:color="auto"/>
                <w:bottom w:val="none" w:sz="0" w:space="0" w:color="auto"/>
                <w:right w:val="none" w:sz="0" w:space="0" w:color="auto"/>
              </w:divBdr>
              <w:divsChild>
                <w:div w:id="82576244">
                  <w:marLeft w:val="0"/>
                  <w:marRight w:val="0"/>
                  <w:marTop w:val="0"/>
                  <w:marBottom w:val="0"/>
                  <w:divBdr>
                    <w:top w:val="none" w:sz="0" w:space="0" w:color="auto"/>
                    <w:left w:val="none" w:sz="0" w:space="0" w:color="auto"/>
                    <w:bottom w:val="none" w:sz="0" w:space="0" w:color="auto"/>
                    <w:right w:val="none" w:sz="0" w:space="0" w:color="auto"/>
                  </w:divBdr>
                  <w:divsChild>
                    <w:div w:id="181301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036826">
          <w:marLeft w:val="0"/>
          <w:marRight w:val="0"/>
          <w:marTop w:val="0"/>
          <w:marBottom w:val="0"/>
          <w:divBdr>
            <w:top w:val="none" w:sz="0" w:space="0" w:color="auto"/>
            <w:left w:val="none" w:sz="0" w:space="0" w:color="auto"/>
            <w:bottom w:val="none" w:sz="0" w:space="0" w:color="auto"/>
            <w:right w:val="none" w:sz="0" w:space="0" w:color="auto"/>
          </w:divBdr>
          <w:divsChild>
            <w:div w:id="228351779">
              <w:marLeft w:val="0"/>
              <w:marRight w:val="0"/>
              <w:marTop w:val="0"/>
              <w:marBottom w:val="0"/>
              <w:divBdr>
                <w:top w:val="none" w:sz="0" w:space="0" w:color="auto"/>
                <w:left w:val="none" w:sz="0" w:space="0" w:color="auto"/>
                <w:bottom w:val="none" w:sz="0" w:space="0" w:color="auto"/>
                <w:right w:val="none" w:sz="0" w:space="0" w:color="auto"/>
              </w:divBdr>
              <w:divsChild>
                <w:div w:id="136336056">
                  <w:marLeft w:val="0"/>
                  <w:marRight w:val="0"/>
                  <w:marTop w:val="0"/>
                  <w:marBottom w:val="0"/>
                  <w:divBdr>
                    <w:top w:val="none" w:sz="0" w:space="0" w:color="auto"/>
                    <w:left w:val="none" w:sz="0" w:space="0" w:color="auto"/>
                    <w:bottom w:val="none" w:sz="0" w:space="0" w:color="auto"/>
                    <w:right w:val="none" w:sz="0" w:space="0" w:color="auto"/>
                  </w:divBdr>
                </w:div>
              </w:divsChild>
            </w:div>
            <w:div w:id="1898390175">
              <w:marLeft w:val="0"/>
              <w:marRight w:val="0"/>
              <w:marTop w:val="0"/>
              <w:marBottom w:val="0"/>
              <w:divBdr>
                <w:top w:val="none" w:sz="0" w:space="0" w:color="auto"/>
                <w:left w:val="none" w:sz="0" w:space="0" w:color="auto"/>
                <w:bottom w:val="none" w:sz="0" w:space="0" w:color="auto"/>
                <w:right w:val="none" w:sz="0" w:space="0" w:color="auto"/>
              </w:divBdr>
              <w:divsChild>
                <w:div w:id="805467617">
                  <w:marLeft w:val="0"/>
                  <w:marRight w:val="0"/>
                  <w:marTop w:val="0"/>
                  <w:marBottom w:val="0"/>
                  <w:divBdr>
                    <w:top w:val="none" w:sz="0" w:space="0" w:color="auto"/>
                    <w:left w:val="none" w:sz="0" w:space="0" w:color="auto"/>
                    <w:bottom w:val="none" w:sz="0" w:space="0" w:color="auto"/>
                    <w:right w:val="none" w:sz="0" w:space="0" w:color="auto"/>
                  </w:divBdr>
                  <w:divsChild>
                    <w:div w:id="148978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158342">
      <w:bodyDiv w:val="1"/>
      <w:marLeft w:val="0"/>
      <w:marRight w:val="0"/>
      <w:marTop w:val="0"/>
      <w:marBottom w:val="0"/>
      <w:divBdr>
        <w:top w:val="none" w:sz="0" w:space="0" w:color="auto"/>
        <w:left w:val="none" w:sz="0" w:space="0" w:color="auto"/>
        <w:bottom w:val="none" w:sz="0" w:space="0" w:color="auto"/>
        <w:right w:val="none" w:sz="0" w:space="0" w:color="auto"/>
      </w:divBdr>
      <w:divsChild>
        <w:div w:id="1897277449">
          <w:marLeft w:val="0"/>
          <w:marRight w:val="0"/>
          <w:marTop w:val="0"/>
          <w:marBottom w:val="0"/>
          <w:divBdr>
            <w:top w:val="none" w:sz="0" w:space="0" w:color="auto"/>
            <w:left w:val="none" w:sz="0" w:space="0" w:color="auto"/>
            <w:bottom w:val="none" w:sz="0" w:space="0" w:color="auto"/>
            <w:right w:val="none" w:sz="0" w:space="0" w:color="auto"/>
          </w:divBdr>
          <w:divsChild>
            <w:div w:id="1030767076">
              <w:marLeft w:val="0"/>
              <w:marRight w:val="0"/>
              <w:marTop w:val="0"/>
              <w:marBottom w:val="0"/>
              <w:divBdr>
                <w:top w:val="none" w:sz="0" w:space="0" w:color="auto"/>
                <w:left w:val="none" w:sz="0" w:space="0" w:color="auto"/>
                <w:bottom w:val="none" w:sz="0" w:space="0" w:color="auto"/>
                <w:right w:val="none" w:sz="0" w:space="0" w:color="auto"/>
              </w:divBdr>
              <w:divsChild>
                <w:div w:id="191119106">
                  <w:marLeft w:val="0"/>
                  <w:marRight w:val="0"/>
                  <w:marTop w:val="0"/>
                  <w:marBottom w:val="0"/>
                  <w:divBdr>
                    <w:top w:val="none" w:sz="0" w:space="0" w:color="auto"/>
                    <w:left w:val="none" w:sz="0" w:space="0" w:color="auto"/>
                    <w:bottom w:val="none" w:sz="0" w:space="0" w:color="auto"/>
                    <w:right w:val="none" w:sz="0" w:space="0" w:color="auto"/>
                  </w:divBdr>
                  <w:divsChild>
                    <w:div w:id="1911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507818">
      <w:bodyDiv w:val="1"/>
      <w:marLeft w:val="0"/>
      <w:marRight w:val="0"/>
      <w:marTop w:val="0"/>
      <w:marBottom w:val="0"/>
      <w:divBdr>
        <w:top w:val="none" w:sz="0" w:space="0" w:color="auto"/>
        <w:left w:val="none" w:sz="0" w:space="0" w:color="auto"/>
        <w:bottom w:val="none" w:sz="0" w:space="0" w:color="auto"/>
        <w:right w:val="none" w:sz="0" w:space="0" w:color="auto"/>
      </w:divBdr>
      <w:divsChild>
        <w:div w:id="2105687507">
          <w:marLeft w:val="0"/>
          <w:marRight w:val="0"/>
          <w:marTop w:val="0"/>
          <w:marBottom w:val="0"/>
          <w:divBdr>
            <w:top w:val="none" w:sz="0" w:space="0" w:color="auto"/>
            <w:left w:val="none" w:sz="0" w:space="0" w:color="auto"/>
            <w:bottom w:val="none" w:sz="0" w:space="0" w:color="auto"/>
            <w:right w:val="none" w:sz="0" w:space="0" w:color="auto"/>
          </w:divBdr>
          <w:divsChild>
            <w:div w:id="622930687">
              <w:marLeft w:val="0"/>
              <w:marRight w:val="0"/>
              <w:marTop w:val="0"/>
              <w:marBottom w:val="0"/>
              <w:divBdr>
                <w:top w:val="none" w:sz="0" w:space="0" w:color="auto"/>
                <w:left w:val="none" w:sz="0" w:space="0" w:color="auto"/>
                <w:bottom w:val="none" w:sz="0" w:space="0" w:color="auto"/>
                <w:right w:val="none" w:sz="0" w:space="0" w:color="auto"/>
              </w:divBdr>
              <w:divsChild>
                <w:div w:id="1947693498">
                  <w:marLeft w:val="0"/>
                  <w:marRight w:val="0"/>
                  <w:marTop w:val="0"/>
                  <w:marBottom w:val="0"/>
                  <w:divBdr>
                    <w:top w:val="none" w:sz="0" w:space="0" w:color="auto"/>
                    <w:left w:val="none" w:sz="0" w:space="0" w:color="auto"/>
                    <w:bottom w:val="none" w:sz="0" w:space="0" w:color="auto"/>
                    <w:right w:val="none" w:sz="0" w:space="0" w:color="auto"/>
                  </w:divBdr>
                  <w:divsChild>
                    <w:div w:id="21312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210214">
      <w:bodyDiv w:val="1"/>
      <w:marLeft w:val="0"/>
      <w:marRight w:val="0"/>
      <w:marTop w:val="0"/>
      <w:marBottom w:val="0"/>
      <w:divBdr>
        <w:top w:val="none" w:sz="0" w:space="0" w:color="auto"/>
        <w:left w:val="none" w:sz="0" w:space="0" w:color="auto"/>
        <w:bottom w:val="none" w:sz="0" w:space="0" w:color="auto"/>
        <w:right w:val="none" w:sz="0" w:space="0" w:color="auto"/>
      </w:divBdr>
      <w:divsChild>
        <w:div w:id="2000645130">
          <w:marLeft w:val="0"/>
          <w:marRight w:val="0"/>
          <w:marTop w:val="0"/>
          <w:marBottom w:val="0"/>
          <w:divBdr>
            <w:top w:val="none" w:sz="0" w:space="0" w:color="auto"/>
            <w:left w:val="none" w:sz="0" w:space="0" w:color="auto"/>
            <w:bottom w:val="none" w:sz="0" w:space="0" w:color="auto"/>
            <w:right w:val="none" w:sz="0" w:space="0" w:color="auto"/>
          </w:divBdr>
          <w:divsChild>
            <w:div w:id="164054334">
              <w:marLeft w:val="0"/>
              <w:marRight w:val="0"/>
              <w:marTop w:val="0"/>
              <w:marBottom w:val="0"/>
              <w:divBdr>
                <w:top w:val="none" w:sz="0" w:space="0" w:color="auto"/>
                <w:left w:val="none" w:sz="0" w:space="0" w:color="auto"/>
                <w:bottom w:val="none" w:sz="0" w:space="0" w:color="auto"/>
                <w:right w:val="none" w:sz="0" w:space="0" w:color="auto"/>
              </w:divBdr>
              <w:divsChild>
                <w:div w:id="581985627">
                  <w:marLeft w:val="0"/>
                  <w:marRight w:val="0"/>
                  <w:marTop w:val="0"/>
                  <w:marBottom w:val="0"/>
                  <w:divBdr>
                    <w:top w:val="none" w:sz="0" w:space="0" w:color="auto"/>
                    <w:left w:val="none" w:sz="0" w:space="0" w:color="auto"/>
                    <w:bottom w:val="none" w:sz="0" w:space="0" w:color="auto"/>
                    <w:right w:val="none" w:sz="0" w:space="0" w:color="auto"/>
                  </w:divBdr>
                  <w:divsChild>
                    <w:div w:id="187769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102395">
      <w:bodyDiv w:val="1"/>
      <w:marLeft w:val="0"/>
      <w:marRight w:val="0"/>
      <w:marTop w:val="0"/>
      <w:marBottom w:val="0"/>
      <w:divBdr>
        <w:top w:val="none" w:sz="0" w:space="0" w:color="auto"/>
        <w:left w:val="none" w:sz="0" w:space="0" w:color="auto"/>
        <w:bottom w:val="none" w:sz="0" w:space="0" w:color="auto"/>
        <w:right w:val="none" w:sz="0" w:space="0" w:color="auto"/>
      </w:divBdr>
      <w:divsChild>
        <w:div w:id="1096705861">
          <w:marLeft w:val="0"/>
          <w:marRight w:val="0"/>
          <w:marTop w:val="0"/>
          <w:marBottom w:val="0"/>
          <w:divBdr>
            <w:top w:val="none" w:sz="0" w:space="0" w:color="auto"/>
            <w:left w:val="none" w:sz="0" w:space="0" w:color="auto"/>
            <w:bottom w:val="none" w:sz="0" w:space="0" w:color="auto"/>
            <w:right w:val="none" w:sz="0" w:space="0" w:color="auto"/>
          </w:divBdr>
          <w:divsChild>
            <w:div w:id="1328559076">
              <w:marLeft w:val="0"/>
              <w:marRight w:val="0"/>
              <w:marTop w:val="0"/>
              <w:marBottom w:val="0"/>
              <w:divBdr>
                <w:top w:val="none" w:sz="0" w:space="0" w:color="auto"/>
                <w:left w:val="none" w:sz="0" w:space="0" w:color="auto"/>
                <w:bottom w:val="none" w:sz="0" w:space="0" w:color="auto"/>
                <w:right w:val="none" w:sz="0" w:space="0" w:color="auto"/>
              </w:divBdr>
              <w:divsChild>
                <w:div w:id="1774666332">
                  <w:marLeft w:val="0"/>
                  <w:marRight w:val="0"/>
                  <w:marTop w:val="0"/>
                  <w:marBottom w:val="0"/>
                  <w:divBdr>
                    <w:top w:val="none" w:sz="0" w:space="0" w:color="auto"/>
                    <w:left w:val="none" w:sz="0" w:space="0" w:color="auto"/>
                    <w:bottom w:val="none" w:sz="0" w:space="0" w:color="auto"/>
                    <w:right w:val="none" w:sz="0" w:space="0" w:color="auto"/>
                  </w:divBdr>
                  <w:divsChild>
                    <w:div w:id="78862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543475">
      <w:bodyDiv w:val="1"/>
      <w:marLeft w:val="0"/>
      <w:marRight w:val="0"/>
      <w:marTop w:val="0"/>
      <w:marBottom w:val="0"/>
      <w:divBdr>
        <w:top w:val="none" w:sz="0" w:space="0" w:color="auto"/>
        <w:left w:val="none" w:sz="0" w:space="0" w:color="auto"/>
        <w:bottom w:val="none" w:sz="0" w:space="0" w:color="auto"/>
        <w:right w:val="none" w:sz="0" w:space="0" w:color="auto"/>
      </w:divBdr>
      <w:divsChild>
        <w:div w:id="786776271">
          <w:marLeft w:val="0"/>
          <w:marRight w:val="0"/>
          <w:marTop w:val="0"/>
          <w:marBottom w:val="0"/>
          <w:divBdr>
            <w:top w:val="none" w:sz="0" w:space="0" w:color="auto"/>
            <w:left w:val="none" w:sz="0" w:space="0" w:color="auto"/>
            <w:bottom w:val="none" w:sz="0" w:space="0" w:color="auto"/>
            <w:right w:val="none" w:sz="0" w:space="0" w:color="auto"/>
          </w:divBdr>
          <w:divsChild>
            <w:div w:id="409084618">
              <w:marLeft w:val="0"/>
              <w:marRight w:val="0"/>
              <w:marTop w:val="0"/>
              <w:marBottom w:val="0"/>
              <w:divBdr>
                <w:top w:val="none" w:sz="0" w:space="0" w:color="auto"/>
                <w:left w:val="none" w:sz="0" w:space="0" w:color="auto"/>
                <w:bottom w:val="none" w:sz="0" w:space="0" w:color="auto"/>
                <w:right w:val="none" w:sz="0" w:space="0" w:color="auto"/>
              </w:divBdr>
              <w:divsChild>
                <w:div w:id="840892433">
                  <w:marLeft w:val="0"/>
                  <w:marRight w:val="0"/>
                  <w:marTop w:val="0"/>
                  <w:marBottom w:val="0"/>
                  <w:divBdr>
                    <w:top w:val="none" w:sz="0" w:space="0" w:color="auto"/>
                    <w:left w:val="none" w:sz="0" w:space="0" w:color="auto"/>
                    <w:bottom w:val="none" w:sz="0" w:space="0" w:color="auto"/>
                    <w:right w:val="none" w:sz="0" w:space="0" w:color="auto"/>
                  </w:divBdr>
                  <w:divsChild>
                    <w:div w:id="197108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524780">
      <w:bodyDiv w:val="1"/>
      <w:marLeft w:val="0"/>
      <w:marRight w:val="0"/>
      <w:marTop w:val="0"/>
      <w:marBottom w:val="0"/>
      <w:divBdr>
        <w:top w:val="none" w:sz="0" w:space="0" w:color="auto"/>
        <w:left w:val="none" w:sz="0" w:space="0" w:color="auto"/>
        <w:bottom w:val="none" w:sz="0" w:space="0" w:color="auto"/>
        <w:right w:val="none" w:sz="0" w:space="0" w:color="auto"/>
      </w:divBdr>
      <w:divsChild>
        <w:div w:id="1449471786">
          <w:marLeft w:val="0"/>
          <w:marRight w:val="0"/>
          <w:marTop w:val="0"/>
          <w:marBottom w:val="0"/>
          <w:divBdr>
            <w:top w:val="none" w:sz="0" w:space="0" w:color="auto"/>
            <w:left w:val="none" w:sz="0" w:space="0" w:color="auto"/>
            <w:bottom w:val="none" w:sz="0" w:space="0" w:color="auto"/>
            <w:right w:val="none" w:sz="0" w:space="0" w:color="auto"/>
          </w:divBdr>
          <w:divsChild>
            <w:div w:id="1146969320">
              <w:marLeft w:val="0"/>
              <w:marRight w:val="0"/>
              <w:marTop w:val="0"/>
              <w:marBottom w:val="0"/>
              <w:divBdr>
                <w:top w:val="none" w:sz="0" w:space="0" w:color="auto"/>
                <w:left w:val="none" w:sz="0" w:space="0" w:color="auto"/>
                <w:bottom w:val="none" w:sz="0" w:space="0" w:color="auto"/>
                <w:right w:val="none" w:sz="0" w:space="0" w:color="auto"/>
              </w:divBdr>
              <w:divsChild>
                <w:div w:id="21173481">
                  <w:marLeft w:val="0"/>
                  <w:marRight w:val="0"/>
                  <w:marTop w:val="0"/>
                  <w:marBottom w:val="0"/>
                  <w:divBdr>
                    <w:top w:val="none" w:sz="0" w:space="0" w:color="auto"/>
                    <w:left w:val="none" w:sz="0" w:space="0" w:color="auto"/>
                    <w:bottom w:val="none" w:sz="0" w:space="0" w:color="auto"/>
                    <w:right w:val="none" w:sz="0" w:space="0" w:color="auto"/>
                  </w:divBdr>
                  <w:divsChild>
                    <w:div w:id="144993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116452">
      <w:bodyDiv w:val="1"/>
      <w:marLeft w:val="0"/>
      <w:marRight w:val="0"/>
      <w:marTop w:val="0"/>
      <w:marBottom w:val="0"/>
      <w:divBdr>
        <w:top w:val="none" w:sz="0" w:space="0" w:color="auto"/>
        <w:left w:val="none" w:sz="0" w:space="0" w:color="auto"/>
        <w:bottom w:val="none" w:sz="0" w:space="0" w:color="auto"/>
        <w:right w:val="none" w:sz="0" w:space="0" w:color="auto"/>
      </w:divBdr>
      <w:divsChild>
        <w:div w:id="1143085538">
          <w:marLeft w:val="0"/>
          <w:marRight w:val="0"/>
          <w:marTop w:val="0"/>
          <w:marBottom w:val="0"/>
          <w:divBdr>
            <w:top w:val="none" w:sz="0" w:space="0" w:color="auto"/>
            <w:left w:val="none" w:sz="0" w:space="0" w:color="auto"/>
            <w:bottom w:val="none" w:sz="0" w:space="0" w:color="auto"/>
            <w:right w:val="none" w:sz="0" w:space="0" w:color="auto"/>
          </w:divBdr>
          <w:divsChild>
            <w:div w:id="717586342">
              <w:marLeft w:val="0"/>
              <w:marRight w:val="0"/>
              <w:marTop w:val="0"/>
              <w:marBottom w:val="0"/>
              <w:divBdr>
                <w:top w:val="none" w:sz="0" w:space="0" w:color="auto"/>
                <w:left w:val="none" w:sz="0" w:space="0" w:color="auto"/>
                <w:bottom w:val="none" w:sz="0" w:space="0" w:color="auto"/>
                <w:right w:val="none" w:sz="0" w:space="0" w:color="auto"/>
              </w:divBdr>
              <w:divsChild>
                <w:div w:id="260800188">
                  <w:marLeft w:val="0"/>
                  <w:marRight w:val="0"/>
                  <w:marTop w:val="0"/>
                  <w:marBottom w:val="0"/>
                  <w:divBdr>
                    <w:top w:val="none" w:sz="0" w:space="0" w:color="auto"/>
                    <w:left w:val="none" w:sz="0" w:space="0" w:color="auto"/>
                    <w:bottom w:val="none" w:sz="0" w:space="0" w:color="auto"/>
                    <w:right w:val="none" w:sz="0" w:space="0" w:color="auto"/>
                  </w:divBdr>
                  <w:divsChild>
                    <w:div w:id="50019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336696">
          <w:marLeft w:val="0"/>
          <w:marRight w:val="0"/>
          <w:marTop w:val="0"/>
          <w:marBottom w:val="0"/>
          <w:divBdr>
            <w:top w:val="none" w:sz="0" w:space="0" w:color="auto"/>
            <w:left w:val="none" w:sz="0" w:space="0" w:color="auto"/>
            <w:bottom w:val="none" w:sz="0" w:space="0" w:color="auto"/>
            <w:right w:val="none" w:sz="0" w:space="0" w:color="auto"/>
          </w:divBdr>
          <w:divsChild>
            <w:div w:id="1546529991">
              <w:marLeft w:val="0"/>
              <w:marRight w:val="0"/>
              <w:marTop w:val="0"/>
              <w:marBottom w:val="0"/>
              <w:divBdr>
                <w:top w:val="none" w:sz="0" w:space="0" w:color="auto"/>
                <w:left w:val="none" w:sz="0" w:space="0" w:color="auto"/>
                <w:bottom w:val="none" w:sz="0" w:space="0" w:color="auto"/>
                <w:right w:val="none" w:sz="0" w:space="0" w:color="auto"/>
              </w:divBdr>
              <w:divsChild>
                <w:div w:id="151602443">
                  <w:marLeft w:val="0"/>
                  <w:marRight w:val="0"/>
                  <w:marTop w:val="0"/>
                  <w:marBottom w:val="0"/>
                  <w:divBdr>
                    <w:top w:val="none" w:sz="0" w:space="0" w:color="auto"/>
                    <w:left w:val="none" w:sz="0" w:space="0" w:color="auto"/>
                    <w:bottom w:val="none" w:sz="0" w:space="0" w:color="auto"/>
                    <w:right w:val="none" w:sz="0" w:space="0" w:color="auto"/>
                  </w:divBdr>
                </w:div>
              </w:divsChild>
            </w:div>
            <w:div w:id="95904059">
              <w:marLeft w:val="0"/>
              <w:marRight w:val="0"/>
              <w:marTop w:val="0"/>
              <w:marBottom w:val="0"/>
              <w:divBdr>
                <w:top w:val="none" w:sz="0" w:space="0" w:color="auto"/>
                <w:left w:val="none" w:sz="0" w:space="0" w:color="auto"/>
                <w:bottom w:val="none" w:sz="0" w:space="0" w:color="auto"/>
                <w:right w:val="none" w:sz="0" w:space="0" w:color="auto"/>
              </w:divBdr>
              <w:divsChild>
                <w:div w:id="192115333">
                  <w:marLeft w:val="0"/>
                  <w:marRight w:val="0"/>
                  <w:marTop w:val="0"/>
                  <w:marBottom w:val="0"/>
                  <w:divBdr>
                    <w:top w:val="none" w:sz="0" w:space="0" w:color="auto"/>
                    <w:left w:val="none" w:sz="0" w:space="0" w:color="auto"/>
                    <w:bottom w:val="none" w:sz="0" w:space="0" w:color="auto"/>
                    <w:right w:val="none" w:sz="0" w:space="0" w:color="auto"/>
                  </w:divBdr>
                  <w:divsChild>
                    <w:div w:id="198026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929031">
      <w:bodyDiv w:val="1"/>
      <w:marLeft w:val="0"/>
      <w:marRight w:val="0"/>
      <w:marTop w:val="0"/>
      <w:marBottom w:val="0"/>
      <w:divBdr>
        <w:top w:val="none" w:sz="0" w:space="0" w:color="auto"/>
        <w:left w:val="none" w:sz="0" w:space="0" w:color="auto"/>
        <w:bottom w:val="none" w:sz="0" w:space="0" w:color="auto"/>
        <w:right w:val="none" w:sz="0" w:space="0" w:color="auto"/>
      </w:divBdr>
      <w:divsChild>
        <w:div w:id="351688026">
          <w:marLeft w:val="0"/>
          <w:marRight w:val="0"/>
          <w:marTop w:val="0"/>
          <w:marBottom w:val="0"/>
          <w:divBdr>
            <w:top w:val="none" w:sz="0" w:space="0" w:color="auto"/>
            <w:left w:val="none" w:sz="0" w:space="0" w:color="auto"/>
            <w:bottom w:val="none" w:sz="0" w:space="0" w:color="auto"/>
            <w:right w:val="none" w:sz="0" w:space="0" w:color="auto"/>
          </w:divBdr>
          <w:divsChild>
            <w:div w:id="581574265">
              <w:marLeft w:val="0"/>
              <w:marRight w:val="0"/>
              <w:marTop w:val="0"/>
              <w:marBottom w:val="0"/>
              <w:divBdr>
                <w:top w:val="none" w:sz="0" w:space="0" w:color="auto"/>
                <w:left w:val="none" w:sz="0" w:space="0" w:color="auto"/>
                <w:bottom w:val="none" w:sz="0" w:space="0" w:color="auto"/>
                <w:right w:val="none" w:sz="0" w:space="0" w:color="auto"/>
              </w:divBdr>
              <w:divsChild>
                <w:div w:id="1483422652">
                  <w:marLeft w:val="0"/>
                  <w:marRight w:val="0"/>
                  <w:marTop w:val="0"/>
                  <w:marBottom w:val="0"/>
                  <w:divBdr>
                    <w:top w:val="none" w:sz="0" w:space="0" w:color="auto"/>
                    <w:left w:val="none" w:sz="0" w:space="0" w:color="auto"/>
                    <w:bottom w:val="none" w:sz="0" w:space="0" w:color="auto"/>
                    <w:right w:val="none" w:sz="0" w:space="0" w:color="auto"/>
                  </w:divBdr>
                  <w:divsChild>
                    <w:div w:id="166103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87443">
      <w:bodyDiv w:val="1"/>
      <w:marLeft w:val="0"/>
      <w:marRight w:val="0"/>
      <w:marTop w:val="0"/>
      <w:marBottom w:val="0"/>
      <w:divBdr>
        <w:top w:val="none" w:sz="0" w:space="0" w:color="auto"/>
        <w:left w:val="none" w:sz="0" w:space="0" w:color="auto"/>
        <w:bottom w:val="none" w:sz="0" w:space="0" w:color="auto"/>
        <w:right w:val="none" w:sz="0" w:space="0" w:color="auto"/>
      </w:divBdr>
      <w:divsChild>
        <w:div w:id="914630692">
          <w:marLeft w:val="0"/>
          <w:marRight w:val="0"/>
          <w:marTop w:val="0"/>
          <w:marBottom w:val="0"/>
          <w:divBdr>
            <w:top w:val="none" w:sz="0" w:space="0" w:color="auto"/>
            <w:left w:val="none" w:sz="0" w:space="0" w:color="auto"/>
            <w:bottom w:val="none" w:sz="0" w:space="0" w:color="auto"/>
            <w:right w:val="none" w:sz="0" w:space="0" w:color="auto"/>
          </w:divBdr>
          <w:divsChild>
            <w:div w:id="552694300">
              <w:marLeft w:val="0"/>
              <w:marRight w:val="0"/>
              <w:marTop w:val="0"/>
              <w:marBottom w:val="0"/>
              <w:divBdr>
                <w:top w:val="none" w:sz="0" w:space="0" w:color="auto"/>
                <w:left w:val="none" w:sz="0" w:space="0" w:color="auto"/>
                <w:bottom w:val="none" w:sz="0" w:space="0" w:color="auto"/>
                <w:right w:val="none" w:sz="0" w:space="0" w:color="auto"/>
              </w:divBdr>
              <w:divsChild>
                <w:div w:id="1304383317">
                  <w:marLeft w:val="0"/>
                  <w:marRight w:val="0"/>
                  <w:marTop w:val="0"/>
                  <w:marBottom w:val="0"/>
                  <w:divBdr>
                    <w:top w:val="none" w:sz="0" w:space="0" w:color="auto"/>
                    <w:left w:val="none" w:sz="0" w:space="0" w:color="auto"/>
                    <w:bottom w:val="none" w:sz="0" w:space="0" w:color="auto"/>
                    <w:right w:val="none" w:sz="0" w:space="0" w:color="auto"/>
                  </w:divBdr>
                  <w:divsChild>
                    <w:div w:id="154128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544753">
      <w:bodyDiv w:val="1"/>
      <w:marLeft w:val="0"/>
      <w:marRight w:val="0"/>
      <w:marTop w:val="0"/>
      <w:marBottom w:val="0"/>
      <w:divBdr>
        <w:top w:val="none" w:sz="0" w:space="0" w:color="auto"/>
        <w:left w:val="none" w:sz="0" w:space="0" w:color="auto"/>
        <w:bottom w:val="none" w:sz="0" w:space="0" w:color="auto"/>
        <w:right w:val="none" w:sz="0" w:space="0" w:color="auto"/>
      </w:divBdr>
      <w:divsChild>
        <w:div w:id="818114788">
          <w:marLeft w:val="0"/>
          <w:marRight w:val="0"/>
          <w:marTop w:val="0"/>
          <w:marBottom w:val="0"/>
          <w:divBdr>
            <w:top w:val="none" w:sz="0" w:space="0" w:color="auto"/>
            <w:left w:val="none" w:sz="0" w:space="0" w:color="auto"/>
            <w:bottom w:val="none" w:sz="0" w:space="0" w:color="auto"/>
            <w:right w:val="none" w:sz="0" w:space="0" w:color="auto"/>
          </w:divBdr>
          <w:divsChild>
            <w:div w:id="748112122">
              <w:marLeft w:val="0"/>
              <w:marRight w:val="0"/>
              <w:marTop w:val="0"/>
              <w:marBottom w:val="0"/>
              <w:divBdr>
                <w:top w:val="none" w:sz="0" w:space="0" w:color="auto"/>
                <w:left w:val="none" w:sz="0" w:space="0" w:color="auto"/>
                <w:bottom w:val="none" w:sz="0" w:space="0" w:color="auto"/>
                <w:right w:val="none" w:sz="0" w:space="0" w:color="auto"/>
              </w:divBdr>
              <w:divsChild>
                <w:div w:id="428887160">
                  <w:marLeft w:val="0"/>
                  <w:marRight w:val="0"/>
                  <w:marTop w:val="0"/>
                  <w:marBottom w:val="0"/>
                  <w:divBdr>
                    <w:top w:val="none" w:sz="0" w:space="0" w:color="auto"/>
                    <w:left w:val="none" w:sz="0" w:space="0" w:color="auto"/>
                    <w:bottom w:val="none" w:sz="0" w:space="0" w:color="auto"/>
                    <w:right w:val="none" w:sz="0" w:space="0" w:color="auto"/>
                  </w:divBdr>
                  <w:divsChild>
                    <w:div w:id="173365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446584">
      <w:bodyDiv w:val="1"/>
      <w:marLeft w:val="0"/>
      <w:marRight w:val="0"/>
      <w:marTop w:val="0"/>
      <w:marBottom w:val="0"/>
      <w:divBdr>
        <w:top w:val="none" w:sz="0" w:space="0" w:color="auto"/>
        <w:left w:val="none" w:sz="0" w:space="0" w:color="auto"/>
        <w:bottom w:val="none" w:sz="0" w:space="0" w:color="auto"/>
        <w:right w:val="none" w:sz="0" w:space="0" w:color="auto"/>
      </w:divBdr>
      <w:divsChild>
        <w:div w:id="311639104">
          <w:marLeft w:val="0"/>
          <w:marRight w:val="0"/>
          <w:marTop w:val="0"/>
          <w:marBottom w:val="0"/>
          <w:divBdr>
            <w:top w:val="none" w:sz="0" w:space="0" w:color="auto"/>
            <w:left w:val="none" w:sz="0" w:space="0" w:color="auto"/>
            <w:bottom w:val="none" w:sz="0" w:space="0" w:color="auto"/>
            <w:right w:val="none" w:sz="0" w:space="0" w:color="auto"/>
          </w:divBdr>
          <w:divsChild>
            <w:div w:id="605504844">
              <w:marLeft w:val="0"/>
              <w:marRight w:val="0"/>
              <w:marTop w:val="0"/>
              <w:marBottom w:val="0"/>
              <w:divBdr>
                <w:top w:val="none" w:sz="0" w:space="0" w:color="auto"/>
                <w:left w:val="none" w:sz="0" w:space="0" w:color="auto"/>
                <w:bottom w:val="none" w:sz="0" w:space="0" w:color="auto"/>
                <w:right w:val="none" w:sz="0" w:space="0" w:color="auto"/>
              </w:divBdr>
              <w:divsChild>
                <w:div w:id="546334825">
                  <w:marLeft w:val="0"/>
                  <w:marRight w:val="0"/>
                  <w:marTop w:val="0"/>
                  <w:marBottom w:val="0"/>
                  <w:divBdr>
                    <w:top w:val="none" w:sz="0" w:space="0" w:color="auto"/>
                    <w:left w:val="none" w:sz="0" w:space="0" w:color="auto"/>
                    <w:bottom w:val="none" w:sz="0" w:space="0" w:color="auto"/>
                    <w:right w:val="none" w:sz="0" w:space="0" w:color="auto"/>
                  </w:divBdr>
                  <w:divsChild>
                    <w:div w:id="71423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515685">
      <w:bodyDiv w:val="1"/>
      <w:marLeft w:val="0"/>
      <w:marRight w:val="0"/>
      <w:marTop w:val="0"/>
      <w:marBottom w:val="0"/>
      <w:divBdr>
        <w:top w:val="none" w:sz="0" w:space="0" w:color="auto"/>
        <w:left w:val="none" w:sz="0" w:space="0" w:color="auto"/>
        <w:bottom w:val="none" w:sz="0" w:space="0" w:color="auto"/>
        <w:right w:val="none" w:sz="0" w:space="0" w:color="auto"/>
      </w:divBdr>
      <w:divsChild>
        <w:div w:id="348871076">
          <w:marLeft w:val="0"/>
          <w:marRight w:val="0"/>
          <w:marTop w:val="0"/>
          <w:marBottom w:val="0"/>
          <w:divBdr>
            <w:top w:val="none" w:sz="0" w:space="0" w:color="auto"/>
            <w:left w:val="none" w:sz="0" w:space="0" w:color="auto"/>
            <w:bottom w:val="none" w:sz="0" w:space="0" w:color="auto"/>
            <w:right w:val="none" w:sz="0" w:space="0" w:color="auto"/>
          </w:divBdr>
          <w:divsChild>
            <w:div w:id="1014304526">
              <w:marLeft w:val="0"/>
              <w:marRight w:val="0"/>
              <w:marTop w:val="0"/>
              <w:marBottom w:val="0"/>
              <w:divBdr>
                <w:top w:val="none" w:sz="0" w:space="0" w:color="auto"/>
                <w:left w:val="none" w:sz="0" w:space="0" w:color="auto"/>
                <w:bottom w:val="none" w:sz="0" w:space="0" w:color="auto"/>
                <w:right w:val="none" w:sz="0" w:space="0" w:color="auto"/>
              </w:divBdr>
              <w:divsChild>
                <w:div w:id="2083408539">
                  <w:marLeft w:val="0"/>
                  <w:marRight w:val="0"/>
                  <w:marTop w:val="0"/>
                  <w:marBottom w:val="0"/>
                  <w:divBdr>
                    <w:top w:val="none" w:sz="0" w:space="0" w:color="auto"/>
                    <w:left w:val="none" w:sz="0" w:space="0" w:color="auto"/>
                    <w:bottom w:val="none" w:sz="0" w:space="0" w:color="auto"/>
                    <w:right w:val="none" w:sz="0" w:space="0" w:color="auto"/>
                  </w:divBdr>
                  <w:divsChild>
                    <w:div w:id="13286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292715">
      <w:bodyDiv w:val="1"/>
      <w:marLeft w:val="0"/>
      <w:marRight w:val="0"/>
      <w:marTop w:val="0"/>
      <w:marBottom w:val="0"/>
      <w:divBdr>
        <w:top w:val="none" w:sz="0" w:space="0" w:color="auto"/>
        <w:left w:val="none" w:sz="0" w:space="0" w:color="auto"/>
        <w:bottom w:val="none" w:sz="0" w:space="0" w:color="auto"/>
        <w:right w:val="none" w:sz="0" w:space="0" w:color="auto"/>
      </w:divBdr>
      <w:divsChild>
        <w:div w:id="594676676">
          <w:marLeft w:val="0"/>
          <w:marRight w:val="0"/>
          <w:marTop w:val="0"/>
          <w:marBottom w:val="0"/>
          <w:divBdr>
            <w:top w:val="none" w:sz="0" w:space="0" w:color="auto"/>
            <w:left w:val="none" w:sz="0" w:space="0" w:color="auto"/>
            <w:bottom w:val="none" w:sz="0" w:space="0" w:color="auto"/>
            <w:right w:val="none" w:sz="0" w:space="0" w:color="auto"/>
          </w:divBdr>
          <w:divsChild>
            <w:div w:id="1967152032">
              <w:marLeft w:val="0"/>
              <w:marRight w:val="0"/>
              <w:marTop w:val="0"/>
              <w:marBottom w:val="0"/>
              <w:divBdr>
                <w:top w:val="none" w:sz="0" w:space="0" w:color="auto"/>
                <w:left w:val="none" w:sz="0" w:space="0" w:color="auto"/>
                <w:bottom w:val="none" w:sz="0" w:space="0" w:color="auto"/>
                <w:right w:val="none" w:sz="0" w:space="0" w:color="auto"/>
              </w:divBdr>
              <w:divsChild>
                <w:div w:id="658194523">
                  <w:marLeft w:val="0"/>
                  <w:marRight w:val="0"/>
                  <w:marTop w:val="0"/>
                  <w:marBottom w:val="0"/>
                  <w:divBdr>
                    <w:top w:val="none" w:sz="0" w:space="0" w:color="auto"/>
                    <w:left w:val="none" w:sz="0" w:space="0" w:color="auto"/>
                    <w:bottom w:val="none" w:sz="0" w:space="0" w:color="auto"/>
                    <w:right w:val="none" w:sz="0" w:space="0" w:color="auto"/>
                  </w:divBdr>
                  <w:divsChild>
                    <w:div w:id="89839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122343">
      <w:bodyDiv w:val="1"/>
      <w:marLeft w:val="0"/>
      <w:marRight w:val="0"/>
      <w:marTop w:val="0"/>
      <w:marBottom w:val="0"/>
      <w:divBdr>
        <w:top w:val="none" w:sz="0" w:space="0" w:color="auto"/>
        <w:left w:val="none" w:sz="0" w:space="0" w:color="auto"/>
        <w:bottom w:val="none" w:sz="0" w:space="0" w:color="auto"/>
        <w:right w:val="none" w:sz="0" w:space="0" w:color="auto"/>
      </w:divBdr>
      <w:divsChild>
        <w:div w:id="879777961">
          <w:marLeft w:val="0"/>
          <w:marRight w:val="0"/>
          <w:marTop w:val="0"/>
          <w:marBottom w:val="0"/>
          <w:divBdr>
            <w:top w:val="none" w:sz="0" w:space="0" w:color="auto"/>
            <w:left w:val="none" w:sz="0" w:space="0" w:color="auto"/>
            <w:bottom w:val="none" w:sz="0" w:space="0" w:color="auto"/>
            <w:right w:val="none" w:sz="0" w:space="0" w:color="auto"/>
          </w:divBdr>
          <w:divsChild>
            <w:div w:id="151408864">
              <w:marLeft w:val="0"/>
              <w:marRight w:val="0"/>
              <w:marTop w:val="0"/>
              <w:marBottom w:val="0"/>
              <w:divBdr>
                <w:top w:val="none" w:sz="0" w:space="0" w:color="auto"/>
                <w:left w:val="none" w:sz="0" w:space="0" w:color="auto"/>
                <w:bottom w:val="none" w:sz="0" w:space="0" w:color="auto"/>
                <w:right w:val="none" w:sz="0" w:space="0" w:color="auto"/>
              </w:divBdr>
              <w:divsChild>
                <w:div w:id="986251364">
                  <w:marLeft w:val="0"/>
                  <w:marRight w:val="0"/>
                  <w:marTop w:val="0"/>
                  <w:marBottom w:val="0"/>
                  <w:divBdr>
                    <w:top w:val="none" w:sz="0" w:space="0" w:color="auto"/>
                    <w:left w:val="none" w:sz="0" w:space="0" w:color="auto"/>
                    <w:bottom w:val="none" w:sz="0" w:space="0" w:color="auto"/>
                    <w:right w:val="none" w:sz="0" w:space="0" w:color="auto"/>
                  </w:divBdr>
                  <w:divsChild>
                    <w:div w:id="109308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221672">
      <w:bodyDiv w:val="1"/>
      <w:marLeft w:val="0"/>
      <w:marRight w:val="0"/>
      <w:marTop w:val="0"/>
      <w:marBottom w:val="0"/>
      <w:divBdr>
        <w:top w:val="none" w:sz="0" w:space="0" w:color="auto"/>
        <w:left w:val="none" w:sz="0" w:space="0" w:color="auto"/>
        <w:bottom w:val="none" w:sz="0" w:space="0" w:color="auto"/>
        <w:right w:val="none" w:sz="0" w:space="0" w:color="auto"/>
      </w:divBdr>
      <w:divsChild>
        <w:div w:id="1228688252">
          <w:marLeft w:val="0"/>
          <w:marRight w:val="0"/>
          <w:marTop w:val="0"/>
          <w:marBottom w:val="0"/>
          <w:divBdr>
            <w:top w:val="none" w:sz="0" w:space="0" w:color="auto"/>
            <w:left w:val="none" w:sz="0" w:space="0" w:color="auto"/>
            <w:bottom w:val="none" w:sz="0" w:space="0" w:color="auto"/>
            <w:right w:val="none" w:sz="0" w:space="0" w:color="auto"/>
          </w:divBdr>
          <w:divsChild>
            <w:div w:id="1001471776">
              <w:marLeft w:val="0"/>
              <w:marRight w:val="0"/>
              <w:marTop w:val="0"/>
              <w:marBottom w:val="0"/>
              <w:divBdr>
                <w:top w:val="none" w:sz="0" w:space="0" w:color="auto"/>
                <w:left w:val="none" w:sz="0" w:space="0" w:color="auto"/>
                <w:bottom w:val="none" w:sz="0" w:space="0" w:color="auto"/>
                <w:right w:val="none" w:sz="0" w:space="0" w:color="auto"/>
              </w:divBdr>
              <w:divsChild>
                <w:div w:id="1853379291">
                  <w:marLeft w:val="0"/>
                  <w:marRight w:val="0"/>
                  <w:marTop w:val="0"/>
                  <w:marBottom w:val="0"/>
                  <w:divBdr>
                    <w:top w:val="none" w:sz="0" w:space="0" w:color="auto"/>
                    <w:left w:val="none" w:sz="0" w:space="0" w:color="auto"/>
                    <w:bottom w:val="none" w:sz="0" w:space="0" w:color="auto"/>
                    <w:right w:val="none" w:sz="0" w:space="0" w:color="auto"/>
                  </w:divBdr>
                  <w:divsChild>
                    <w:div w:id="173581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518602">
      <w:bodyDiv w:val="1"/>
      <w:marLeft w:val="0"/>
      <w:marRight w:val="0"/>
      <w:marTop w:val="0"/>
      <w:marBottom w:val="0"/>
      <w:divBdr>
        <w:top w:val="none" w:sz="0" w:space="0" w:color="auto"/>
        <w:left w:val="none" w:sz="0" w:space="0" w:color="auto"/>
        <w:bottom w:val="none" w:sz="0" w:space="0" w:color="auto"/>
        <w:right w:val="none" w:sz="0" w:space="0" w:color="auto"/>
      </w:divBdr>
      <w:divsChild>
        <w:div w:id="38015864">
          <w:marLeft w:val="0"/>
          <w:marRight w:val="0"/>
          <w:marTop w:val="0"/>
          <w:marBottom w:val="0"/>
          <w:divBdr>
            <w:top w:val="none" w:sz="0" w:space="0" w:color="auto"/>
            <w:left w:val="none" w:sz="0" w:space="0" w:color="auto"/>
            <w:bottom w:val="none" w:sz="0" w:space="0" w:color="auto"/>
            <w:right w:val="none" w:sz="0" w:space="0" w:color="auto"/>
          </w:divBdr>
          <w:divsChild>
            <w:div w:id="2130931096">
              <w:marLeft w:val="0"/>
              <w:marRight w:val="0"/>
              <w:marTop w:val="0"/>
              <w:marBottom w:val="0"/>
              <w:divBdr>
                <w:top w:val="none" w:sz="0" w:space="0" w:color="auto"/>
                <w:left w:val="none" w:sz="0" w:space="0" w:color="auto"/>
                <w:bottom w:val="none" w:sz="0" w:space="0" w:color="auto"/>
                <w:right w:val="none" w:sz="0" w:space="0" w:color="auto"/>
              </w:divBdr>
              <w:divsChild>
                <w:div w:id="189338282">
                  <w:marLeft w:val="0"/>
                  <w:marRight w:val="0"/>
                  <w:marTop w:val="0"/>
                  <w:marBottom w:val="0"/>
                  <w:divBdr>
                    <w:top w:val="none" w:sz="0" w:space="0" w:color="auto"/>
                    <w:left w:val="none" w:sz="0" w:space="0" w:color="auto"/>
                    <w:bottom w:val="none" w:sz="0" w:space="0" w:color="auto"/>
                    <w:right w:val="none" w:sz="0" w:space="0" w:color="auto"/>
                  </w:divBdr>
                  <w:divsChild>
                    <w:div w:id="12170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064806">
      <w:bodyDiv w:val="1"/>
      <w:marLeft w:val="0"/>
      <w:marRight w:val="0"/>
      <w:marTop w:val="0"/>
      <w:marBottom w:val="0"/>
      <w:divBdr>
        <w:top w:val="none" w:sz="0" w:space="0" w:color="auto"/>
        <w:left w:val="none" w:sz="0" w:space="0" w:color="auto"/>
        <w:bottom w:val="none" w:sz="0" w:space="0" w:color="auto"/>
        <w:right w:val="none" w:sz="0" w:space="0" w:color="auto"/>
      </w:divBdr>
      <w:divsChild>
        <w:div w:id="66192704">
          <w:marLeft w:val="0"/>
          <w:marRight w:val="0"/>
          <w:marTop w:val="0"/>
          <w:marBottom w:val="0"/>
          <w:divBdr>
            <w:top w:val="none" w:sz="0" w:space="0" w:color="auto"/>
            <w:left w:val="none" w:sz="0" w:space="0" w:color="auto"/>
            <w:bottom w:val="none" w:sz="0" w:space="0" w:color="auto"/>
            <w:right w:val="none" w:sz="0" w:space="0" w:color="auto"/>
          </w:divBdr>
          <w:divsChild>
            <w:div w:id="1751584709">
              <w:marLeft w:val="0"/>
              <w:marRight w:val="0"/>
              <w:marTop w:val="0"/>
              <w:marBottom w:val="0"/>
              <w:divBdr>
                <w:top w:val="none" w:sz="0" w:space="0" w:color="auto"/>
                <w:left w:val="none" w:sz="0" w:space="0" w:color="auto"/>
                <w:bottom w:val="none" w:sz="0" w:space="0" w:color="auto"/>
                <w:right w:val="none" w:sz="0" w:space="0" w:color="auto"/>
              </w:divBdr>
              <w:divsChild>
                <w:div w:id="1051003133">
                  <w:marLeft w:val="0"/>
                  <w:marRight w:val="0"/>
                  <w:marTop w:val="0"/>
                  <w:marBottom w:val="0"/>
                  <w:divBdr>
                    <w:top w:val="none" w:sz="0" w:space="0" w:color="auto"/>
                    <w:left w:val="none" w:sz="0" w:space="0" w:color="auto"/>
                    <w:bottom w:val="none" w:sz="0" w:space="0" w:color="auto"/>
                    <w:right w:val="none" w:sz="0" w:space="0" w:color="auto"/>
                  </w:divBdr>
                  <w:divsChild>
                    <w:div w:id="193077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85924">
      <w:bodyDiv w:val="1"/>
      <w:marLeft w:val="0"/>
      <w:marRight w:val="0"/>
      <w:marTop w:val="0"/>
      <w:marBottom w:val="0"/>
      <w:divBdr>
        <w:top w:val="none" w:sz="0" w:space="0" w:color="auto"/>
        <w:left w:val="none" w:sz="0" w:space="0" w:color="auto"/>
        <w:bottom w:val="none" w:sz="0" w:space="0" w:color="auto"/>
        <w:right w:val="none" w:sz="0" w:space="0" w:color="auto"/>
      </w:divBdr>
      <w:divsChild>
        <w:div w:id="214121473">
          <w:marLeft w:val="0"/>
          <w:marRight w:val="0"/>
          <w:marTop w:val="0"/>
          <w:marBottom w:val="0"/>
          <w:divBdr>
            <w:top w:val="none" w:sz="0" w:space="0" w:color="auto"/>
            <w:left w:val="none" w:sz="0" w:space="0" w:color="auto"/>
            <w:bottom w:val="none" w:sz="0" w:space="0" w:color="auto"/>
            <w:right w:val="none" w:sz="0" w:space="0" w:color="auto"/>
          </w:divBdr>
          <w:divsChild>
            <w:div w:id="1243372527">
              <w:marLeft w:val="0"/>
              <w:marRight w:val="0"/>
              <w:marTop w:val="0"/>
              <w:marBottom w:val="0"/>
              <w:divBdr>
                <w:top w:val="none" w:sz="0" w:space="0" w:color="auto"/>
                <w:left w:val="none" w:sz="0" w:space="0" w:color="auto"/>
                <w:bottom w:val="none" w:sz="0" w:space="0" w:color="auto"/>
                <w:right w:val="none" w:sz="0" w:space="0" w:color="auto"/>
              </w:divBdr>
              <w:divsChild>
                <w:div w:id="1420711514">
                  <w:marLeft w:val="0"/>
                  <w:marRight w:val="0"/>
                  <w:marTop w:val="0"/>
                  <w:marBottom w:val="0"/>
                  <w:divBdr>
                    <w:top w:val="none" w:sz="0" w:space="0" w:color="auto"/>
                    <w:left w:val="none" w:sz="0" w:space="0" w:color="auto"/>
                    <w:bottom w:val="none" w:sz="0" w:space="0" w:color="auto"/>
                    <w:right w:val="none" w:sz="0" w:space="0" w:color="auto"/>
                  </w:divBdr>
                  <w:divsChild>
                    <w:div w:id="18974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5372</Words>
  <Characters>30623</Characters>
  <Application>Microsoft Macintosh Word</Application>
  <DocSecurity>0</DocSecurity>
  <Lines>255</Lines>
  <Paragraphs>71</Paragraphs>
  <ScaleCrop>false</ScaleCrop>
  <Company/>
  <LinksUpToDate>false</LinksUpToDate>
  <CharactersWithSpaces>35924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3</cp:revision>
  <dcterms:created xsi:type="dcterms:W3CDTF">2015-02-23T03:30:00Z</dcterms:created>
  <dcterms:modified xsi:type="dcterms:W3CDTF">2015-02-23T06:16:00Z</dcterms:modified>
</cp:coreProperties>
</file>