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4D" w:rsidRPr="00EC1EA8" w:rsidRDefault="00EC1EA8" w:rsidP="00EC1EA8">
      <w:pPr>
        <w:jc w:val="center"/>
        <w:rPr>
          <w:lang w:val="fr-CA"/>
        </w:rPr>
      </w:pPr>
      <w:r w:rsidRPr="00EC1EA8">
        <w:rPr>
          <w:lang w:val="fr-CA"/>
        </w:rPr>
        <w:t xml:space="preserve">Chap. 2 : Les </w:t>
      </w:r>
      <w:proofErr w:type="spellStart"/>
      <w:r w:rsidRPr="00EC1EA8">
        <w:rPr>
          <w:lang w:val="fr-CA"/>
        </w:rPr>
        <w:t>environements</w:t>
      </w:r>
      <w:proofErr w:type="spellEnd"/>
      <w:r w:rsidRPr="00EC1EA8">
        <w:rPr>
          <w:lang w:val="fr-CA"/>
        </w:rPr>
        <w:t xml:space="preserve"> et les cultures organisationnelles</w:t>
      </w:r>
      <w:r w:rsidR="009704EE">
        <w:rPr>
          <w:lang w:val="fr-CA"/>
        </w:rPr>
        <w:t xml:space="preserve"> (22 sep</w:t>
      </w:r>
      <w:bookmarkStart w:id="0" w:name="_GoBack"/>
      <w:bookmarkEnd w:id="0"/>
      <w:r w:rsidR="009704EE">
        <w:rPr>
          <w:lang w:val="fr-CA"/>
        </w:rPr>
        <w:t>tembre 2015)</w:t>
      </w:r>
    </w:p>
    <w:p w:rsidR="00EC1EA8" w:rsidRDefault="00EC1EA8" w:rsidP="00EC1EA8">
      <w:pPr>
        <w:jc w:val="center"/>
        <w:rPr>
          <w:lang w:val="fr-CA"/>
        </w:rPr>
      </w:pPr>
    </w:p>
    <w:p w:rsidR="00EC1EA8" w:rsidRPr="00EC1EA8" w:rsidRDefault="00EC1EA8" w:rsidP="00EC1EA8">
      <w:pPr>
        <w:rPr>
          <w:lang w:val="fr-CA"/>
        </w:rPr>
      </w:pPr>
      <w:r w:rsidRPr="00EC1EA8">
        <w:rPr>
          <w:lang w:val="fr-CA"/>
        </w:rPr>
        <w:t xml:space="preserve">En complétant ce chapitre, vous devez être capables de : </w:t>
      </w:r>
    </w:p>
    <w:p w:rsidR="00000000" w:rsidRPr="00EC1EA8" w:rsidRDefault="009704EE" w:rsidP="00EC1EA8">
      <w:pPr>
        <w:numPr>
          <w:ilvl w:val="0"/>
          <w:numId w:val="1"/>
        </w:numPr>
        <w:rPr>
          <w:lang w:val="fr-CA"/>
        </w:rPr>
      </w:pPr>
      <w:r w:rsidRPr="00EC1EA8">
        <w:rPr>
          <w:lang w:val="fr-FR"/>
        </w:rPr>
        <w:t xml:space="preserve">Décrire les divers aspects de l’environnement d’une organisation  </w:t>
      </w:r>
    </w:p>
    <w:p w:rsidR="00000000" w:rsidRPr="00EC1EA8" w:rsidRDefault="009704EE" w:rsidP="00EC1EA8">
      <w:pPr>
        <w:numPr>
          <w:ilvl w:val="0"/>
          <w:numId w:val="1"/>
        </w:numPr>
        <w:rPr>
          <w:lang w:val="fr-CA"/>
        </w:rPr>
      </w:pPr>
      <w:r w:rsidRPr="00EC1EA8">
        <w:rPr>
          <w:lang w:val="fr-FR"/>
        </w:rPr>
        <w:t xml:space="preserve">Enumérer les </w:t>
      </w:r>
      <w:r w:rsidRPr="00EC1EA8">
        <w:rPr>
          <w:lang w:val="fr-FR"/>
        </w:rPr>
        <w:t>diverses composantes de l’environnement externe importantes pour les gestionnaires</w:t>
      </w:r>
    </w:p>
    <w:p w:rsidR="00000000" w:rsidRPr="00EC1EA8" w:rsidRDefault="009704EE" w:rsidP="00EC1EA8">
      <w:pPr>
        <w:numPr>
          <w:ilvl w:val="0"/>
          <w:numId w:val="1"/>
        </w:numPr>
        <w:rPr>
          <w:lang w:val="fr-CA"/>
        </w:rPr>
      </w:pPr>
      <w:r w:rsidRPr="00EC1EA8">
        <w:rPr>
          <w:lang w:val="fr-FR"/>
        </w:rPr>
        <w:t>Décrire la façon dont les dirigeants d’entreprise s’adaptent à leur environnement</w:t>
      </w:r>
    </w:p>
    <w:p w:rsidR="00EC1EA8" w:rsidRDefault="00EC1EA8" w:rsidP="00EC1EA8">
      <w:pPr>
        <w:rPr>
          <w:lang w:val="fr-CA"/>
        </w:rPr>
      </w:pPr>
      <w:r>
        <w:rPr>
          <w:lang w:val="fr-CA"/>
        </w:rPr>
        <w:t>L’environnement interne :</w:t>
      </w:r>
    </w:p>
    <w:p w:rsidR="00EC1EA8" w:rsidRDefault="00EC1EA8" w:rsidP="00EC1EA8">
      <w:pPr>
        <w:rPr>
          <w:lang w:val="fr-CA"/>
        </w:rPr>
      </w:pPr>
      <w:r w:rsidRPr="00EC1EA8">
        <w:rPr>
          <w:lang w:val="fr-FR"/>
        </w:rPr>
        <w:t>Il s’agit d’un ensemble formé par les éléments internes et par la culture organisationnelle qui permettent aux membres et aux équipes de travail d’une organisation d’œuvrer en harmonie</w:t>
      </w:r>
      <w:r>
        <w:rPr>
          <w:lang w:val="fr-CA"/>
        </w:rPr>
        <w:t xml:space="preserve"> P.E : Les fonctions de l’entreprise, la culture organisationnelle, les intervenants internes.</w:t>
      </w:r>
    </w:p>
    <w:p w:rsidR="00EC1EA8" w:rsidRDefault="00EC1EA8" w:rsidP="00EC1EA8">
      <w:pPr>
        <w:rPr>
          <w:lang w:val="fr-CA"/>
        </w:rPr>
      </w:pPr>
      <w:r>
        <w:rPr>
          <w:lang w:val="fr-CA"/>
        </w:rPr>
        <w:t>L’environnement externe :</w:t>
      </w:r>
    </w:p>
    <w:p w:rsidR="00EC1EA8" w:rsidRDefault="00EC1EA8" w:rsidP="00EC1EA8">
      <w:pPr>
        <w:rPr>
          <w:lang w:val="fr-CA"/>
        </w:rPr>
      </w:pPr>
      <w:r>
        <w:rPr>
          <w:lang w:val="fr-CA"/>
        </w:rPr>
        <w:t>Constitué d’éléments externes à l’</w:t>
      </w:r>
      <w:proofErr w:type="spellStart"/>
      <w:r>
        <w:rPr>
          <w:lang w:val="fr-CA"/>
        </w:rPr>
        <w:t>orgabisation</w:t>
      </w:r>
      <w:proofErr w:type="spellEnd"/>
      <w:r>
        <w:rPr>
          <w:lang w:val="fr-CA"/>
        </w:rPr>
        <w:t xml:space="preserve"> qui influent sur les objectifs et plans stratégiques. P.E : L’environnement général, l’Environnement immédiat, les intervenants externes.</w:t>
      </w:r>
    </w:p>
    <w:p w:rsidR="00EC1EA8" w:rsidRDefault="00EC1EA8" w:rsidP="00EC1EA8">
      <w:pPr>
        <w:rPr>
          <w:lang w:val="fr-CA"/>
        </w:rPr>
      </w:pPr>
      <w:r w:rsidRPr="00EC1EA8">
        <w:drawing>
          <wp:inline distT="0" distB="0" distL="0" distR="0" wp14:anchorId="193A3B0A" wp14:editId="5D467001">
            <wp:extent cx="5943600" cy="4064635"/>
            <wp:effectExtent l="0" t="0" r="0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3183" t="21183" r="12792" b="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6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EA8" w:rsidRDefault="00EC1EA8" w:rsidP="00EC1EA8">
      <w:pPr>
        <w:rPr>
          <w:lang w:val="fr-CA"/>
        </w:rPr>
      </w:pPr>
      <w:r w:rsidRPr="00EC1EA8">
        <w:lastRenderedPageBreak/>
        <w:drawing>
          <wp:inline distT="0" distB="0" distL="0" distR="0" wp14:anchorId="554D0F8D" wp14:editId="1181FEE0">
            <wp:extent cx="5943600" cy="4954270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4821" t="21033" r="22423" b="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954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EA8" w:rsidRDefault="00EC1EA8" w:rsidP="00EC1EA8">
      <w:pPr>
        <w:rPr>
          <w:lang w:val="fr-CA"/>
        </w:rPr>
      </w:pPr>
      <w:r>
        <w:rPr>
          <w:lang w:val="fr-CA"/>
        </w:rPr>
        <w:t>Intervenants interne : groupe en relation suivie avec une entreprise et se préoccupant des décisions prises par les gestionnaires.  Il inclue : les actionnaires, le personnel d’exécution, les syndicats, les sociétés filiales, les bailleurs de fonds et les gestionnaires.</w:t>
      </w:r>
    </w:p>
    <w:p w:rsidR="003D7058" w:rsidRDefault="003D7058" w:rsidP="00EC1EA8">
      <w:pPr>
        <w:rPr>
          <w:lang w:val="fr-CA"/>
        </w:rPr>
      </w:pPr>
      <w:r>
        <w:rPr>
          <w:lang w:val="fr-CA"/>
        </w:rPr>
        <w:t>En résumé :</w:t>
      </w:r>
    </w:p>
    <w:p w:rsidR="003D7058" w:rsidRDefault="003D7058" w:rsidP="00EC1EA8">
      <w:pPr>
        <w:rPr>
          <w:lang w:val="fr-CA"/>
        </w:rPr>
      </w:pPr>
      <w:r w:rsidRPr="003D7058">
        <w:lastRenderedPageBreak/>
        <w:drawing>
          <wp:inline distT="0" distB="0" distL="0" distR="0" wp14:anchorId="43539B74" wp14:editId="0CABAD12">
            <wp:extent cx="5943600" cy="3366135"/>
            <wp:effectExtent l="0" t="0" r="0" b="5715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690" t="21183" r="12451" b="4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6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EA8" w:rsidRDefault="003D7058" w:rsidP="00EC1EA8">
      <w:pPr>
        <w:rPr>
          <w:lang w:val="fr-CA"/>
        </w:rPr>
      </w:pPr>
      <w:r>
        <w:rPr>
          <w:lang w:val="fr-CA"/>
        </w:rPr>
        <w:t xml:space="preserve">LA culture organisationnelle est l’ensemble des valeurs et traits caractéristiques communs aux membres d’une organisation.   </w:t>
      </w:r>
      <w:r>
        <w:rPr>
          <w:b/>
          <w:lang w:val="fr-CA"/>
        </w:rPr>
        <w:t>C’est la personnalité de l’organisation.</w:t>
      </w:r>
      <w:r>
        <w:rPr>
          <w:lang w:val="fr-CA"/>
        </w:rPr>
        <w:t xml:space="preserve">  P.E : La langue, la religion, la situation sociale…etc.</w:t>
      </w:r>
    </w:p>
    <w:p w:rsidR="003D7058" w:rsidRDefault="003D7058" w:rsidP="00EC1EA8">
      <w:pPr>
        <w:rPr>
          <w:lang w:val="fr-CA"/>
        </w:rPr>
      </w:pPr>
      <w:r>
        <w:rPr>
          <w:lang w:val="fr-CA"/>
        </w:rPr>
        <w:t>Ses caractéristiques :</w:t>
      </w:r>
    </w:p>
    <w:p w:rsidR="003D7058" w:rsidRPr="003D7058" w:rsidRDefault="003D7058" w:rsidP="003D7058">
      <w:pPr>
        <w:rPr>
          <w:lang w:val="fr-CA"/>
        </w:rPr>
      </w:pPr>
      <w:r>
        <w:rPr>
          <w:lang w:val="fr-CA"/>
        </w:rPr>
        <w:t xml:space="preserve">L’autonomie </w:t>
      </w:r>
      <w:proofErr w:type="spellStart"/>
      <w:r>
        <w:rPr>
          <w:lang w:val="fr-CA"/>
        </w:rPr>
        <w:t>indivuduelle</w:t>
      </w:r>
      <w:proofErr w:type="spellEnd"/>
      <w:r>
        <w:rPr>
          <w:lang w:val="fr-CA"/>
        </w:rPr>
        <w:t xml:space="preserve"> : </w:t>
      </w:r>
      <w:r w:rsidRPr="003D7058">
        <w:rPr>
          <w:lang w:val="fr-FR"/>
        </w:rPr>
        <w:t>Le degré d’indépendance et de responsabilité que l’on accorde aux employés dans l’exercice de jugements et de leur esprit d’initiative</w:t>
      </w:r>
    </w:p>
    <w:p w:rsidR="003D7058" w:rsidRPr="003D7058" w:rsidRDefault="003D7058" w:rsidP="003D7058">
      <w:pPr>
        <w:rPr>
          <w:lang w:val="fr-CA"/>
        </w:rPr>
      </w:pPr>
      <w:r>
        <w:rPr>
          <w:lang w:val="fr-CA"/>
        </w:rPr>
        <w:t xml:space="preserve">Le soutien : </w:t>
      </w:r>
      <w:r w:rsidRPr="003D7058">
        <w:rPr>
          <w:lang w:val="fr-FR"/>
        </w:rPr>
        <w:t>Lien d’amitié unissant les cadres de différents échelons ainsi que leur disposition à assister leurs subalternes, à les aider et à les conseiller</w:t>
      </w:r>
    </w:p>
    <w:p w:rsidR="003D7058" w:rsidRPr="003D7058" w:rsidRDefault="003D7058" w:rsidP="003D7058">
      <w:pPr>
        <w:rPr>
          <w:lang w:val="fr-CA"/>
        </w:rPr>
      </w:pPr>
      <w:r>
        <w:rPr>
          <w:lang w:val="fr-CA"/>
        </w:rPr>
        <w:t xml:space="preserve">La structure : </w:t>
      </w:r>
      <w:r w:rsidRPr="003D7058">
        <w:rPr>
          <w:lang w:val="fr-FR"/>
        </w:rPr>
        <w:t>Des règlements établis pour harmoniser la conduite des employés.</w:t>
      </w:r>
    </w:p>
    <w:p w:rsidR="00956041" w:rsidRPr="00956041" w:rsidRDefault="00956041" w:rsidP="00956041">
      <w:pPr>
        <w:rPr>
          <w:lang w:val="fr-CA"/>
        </w:rPr>
      </w:pPr>
      <w:r>
        <w:rPr>
          <w:lang w:val="fr-CA"/>
        </w:rPr>
        <w:t xml:space="preserve">L’identité : </w:t>
      </w:r>
      <w:r w:rsidRPr="00956041">
        <w:rPr>
          <w:lang w:val="fr-FR"/>
        </w:rPr>
        <w:t>La capacité des membres à s’identifier à leur entreprise dans son ensemble et non à une fonction ou une tâche</w:t>
      </w:r>
    </w:p>
    <w:p w:rsidR="00956041" w:rsidRPr="00956041" w:rsidRDefault="00956041" w:rsidP="00956041">
      <w:pPr>
        <w:rPr>
          <w:lang w:val="fr-CA"/>
        </w:rPr>
      </w:pPr>
      <w:r>
        <w:rPr>
          <w:lang w:val="fr-CA"/>
        </w:rPr>
        <w:t xml:space="preserve">LA récompense liée </w:t>
      </w:r>
      <w:proofErr w:type="gramStart"/>
      <w:r>
        <w:rPr>
          <w:lang w:val="fr-CA"/>
        </w:rPr>
        <w:t>au résultats</w:t>
      </w:r>
      <w:proofErr w:type="gramEnd"/>
      <w:r>
        <w:rPr>
          <w:lang w:val="fr-CA"/>
        </w:rPr>
        <w:t xml:space="preserve"> : </w:t>
      </w:r>
      <w:r w:rsidRPr="00956041">
        <w:rPr>
          <w:lang w:val="fr-FR"/>
        </w:rPr>
        <w:t xml:space="preserve">La rémunération versée aux employés pour leurs accomplissements et leur rendement (augmentation de salaire, primes promotions…) </w:t>
      </w:r>
    </w:p>
    <w:p w:rsidR="00956041" w:rsidRPr="00956041" w:rsidRDefault="00956041" w:rsidP="00956041">
      <w:pPr>
        <w:rPr>
          <w:lang w:val="fr-CA"/>
        </w:rPr>
      </w:pPr>
      <w:r>
        <w:rPr>
          <w:lang w:val="fr-CA"/>
        </w:rPr>
        <w:t xml:space="preserve">La capacité d’accepter les risques : </w:t>
      </w:r>
      <w:r w:rsidRPr="00956041">
        <w:rPr>
          <w:lang w:val="fr-FR"/>
        </w:rPr>
        <w:t>Encouragement apporté aux membres pour qu’ils soient innovateurs</w:t>
      </w:r>
    </w:p>
    <w:p w:rsidR="00956041" w:rsidRPr="00956041" w:rsidRDefault="00956041" w:rsidP="00956041">
      <w:pPr>
        <w:rPr>
          <w:lang w:val="fr-CA"/>
        </w:rPr>
      </w:pPr>
      <w:r>
        <w:rPr>
          <w:lang w:val="fr-CA"/>
        </w:rPr>
        <w:t xml:space="preserve">LA tolérance à l’égard des conflits : </w:t>
      </w:r>
      <w:r w:rsidRPr="00956041">
        <w:rPr>
          <w:lang w:val="fr-FR"/>
        </w:rPr>
        <w:t>La disposition des employés à collaborer avec leur collègue même s’ils ne partagent pas les mêmes opinions.</w:t>
      </w:r>
    </w:p>
    <w:p w:rsidR="00956041" w:rsidRDefault="00956041" w:rsidP="00EC1EA8">
      <w:pPr>
        <w:rPr>
          <w:lang w:val="fr-CA"/>
        </w:rPr>
      </w:pPr>
      <w:r>
        <w:rPr>
          <w:lang w:val="fr-CA"/>
        </w:rPr>
        <w:t>Pourquoi analyser l’env. externe</w:t>
      </w:r>
      <w:proofErr w:type="gramStart"/>
      <w:r>
        <w:rPr>
          <w:lang w:val="fr-CA"/>
        </w:rPr>
        <w:t>?:</w:t>
      </w:r>
      <w:proofErr w:type="gramEnd"/>
    </w:p>
    <w:p w:rsidR="00000000" w:rsidRPr="00956041" w:rsidRDefault="009704EE" w:rsidP="00956041">
      <w:pPr>
        <w:numPr>
          <w:ilvl w:val="0"/>
          <w:numId w:val="4"/>
        </w:numPr>
      </w:pPr>
      <w:r w:rsidRPr="00956041">
        <w:rPr>
          <w:lang w:val="fr-FR"/>
        </w:rPr>
        <w:t>La bai</w:t>
      </w:r>
      <w:r w:rsidRPr="00956041">
        <w:rPr>
          <w:lang w:val="fr-FR"/>
        </w:rPr>
        <w:t>sse des taux d’intérêt</w:t>
      </w:r>
    </w:p>
    <w:p w:rsidR="00000000" w:rsidRPr="00956041" w:rsidRDefault="009704EE" w:rsidP="00956041">
      <w:pPr>
        <w:numPr>
          <w:ilvl w:val="0"/>
          <w:numId w:val="4"/>
        </w:numPr>
      </w:pPr>
      <w:r w:rsidRPr="00956041">
        <w:rPr>
          <w:lang w:val="fr-FR"/>
        </w:rPr>
        <w:t>La reprise économique</w:t>
      </w:r>
    </w:p>
    <w:p w:rsidR="00000000" w:rsidRPr="00956041" w:rsidRDefault="009704EE" w:rsidP="00956041">
      <w:pPr>
        <w:numPr>
          <w:ilvl w:val="0"/>
          <w:numId w:val="4"/>
        </w:numPr>
      </w:pPr>
      <w:r w:rsidRPr="00956041">
        <w:rPr>
          <w:lang w:val="fr-FR"/>
        </w:rPr>
        <w:lastRenderedPageBreak/>
        <w:t>La fusion de deux concurrents</w:t>
      </w:r>
    </w:p>
    <w:p w:rsidR="00000000" w:rsidRPr="00956041" w:rsidRDefault="009704EE" w:rsidP="00956041">
      <w:pPr>
        <w:numPr>
          <w:ilvl w:val="0"/>
          <w:numId w:val="4"/>
        </w:numPr>
        <w:rPr>
          <w:lang w:val="fr-CA"/>
        </w:rPr>
      </w:pPr>
      <w:r w:rsidRPr="00956041">
        <w:rPr>
          <w:lang w:val="fr-FR"/>
        </w:rPr>
        <w:t>L’adoption d’une loi défavorable à l’entreprise</w:t>
      </w:r>
    </w:p>
    <w:p w:rsidR="00000000" w:rsidRPr="00956041" w:rsidRDefault="009704EE" w:rsidP="00956041">
      <w:pPr>
        <w:numPr>
          <w:ilvl w:val="0"/>
          <w:numId w:val="4"/>
        </w:numPr>
        <w:rPr>
          <w:lang w:val="fr-CA"/>
        </w:rPr>
      </w:pPr>
      <w:r w:rsidRPr="00956041">
        <w:rPr>
          <w:lang w:val="fr-FR"/>
        </w:rPr>
        <w:t>La mise au point de nouvelle technique de fabrication</w:t>
      </w:r>
    </w:p>
    <w:p w:rsidR="00956041" w:rsidRDefault="00956041" w:rsidP="00EC1EA8">
      <w:pPr>
        <w:rPr>
          <w:lang w:val="fr-CA"/>
        </w:rPr>
      </w:pPr>
      <w:r>
        <w:rPr>
          <w:lang w:val="fr-CA"/>
        </w:rPr>
        <w:t>Nous pouvons ensuite distinguer l’environnement général de l’environnement immédiat.</w:t>
      </w:r>
    </w:p>
    <w:p w:rsidR="00956041" w:rsidRDefault="00956041" w:rsidP="00EC1EA8">
      <w:pPr>
        <w:rPr>
          <w:lang w:val="fr-CA"/>
        </w:rPr>
      </w:pPr>
      <w:r>
        <w:rPr>
          <w:lang w:val="fr-CA"/>
        </w:rPr>
        <w:t>Tableau indiquant le profil de l’environnement externe :</w:t>
      </w:r>
    </w:p>
    <w:p w:rsidR="00956041" w:rsidRDefault="00956041" w:rsidP="00EC1EA8">
      <w:pPr>
        <w:rPr>
          <w:lang w:val="fr-CA"/>
        </w:rPr>
      </w:pPr>
      <w:r w:rsidRPr="00956041">
        <w:drawing>
          <wp:inline distT="0" distB="0" distL="0" distR="0" wp14:anchorId="1814BB2E" wp14:editId="5C96CDE7">
            <wp:extent cx="5943600" cy="3368675"/>
            <wp:effectExtent l="0" t="0" r="0" b="3175"/>
            <wp:docPr id="102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3606" t="21634" r="13634" b="5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6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041" w:rsidRDefault="00956041" w:rsidP="00EC1EA8">
      <w:pPr>
        <w:rPr>
          <w:lang w:val="fr-CA"/>
        </w:rPr>
      </w:pPr>
      <w:r>
        <w:rPr>
          <w:lang w:val="fr-CA"/>
        </w:rPr>
        <w:t xml:space="preserve">L’env. </w:t>
      </w:r>
      <w:proofErr w:type="gramStart"/>
      <w:r>
        <w:rPr>
          <w:lang w:val="fr-CA"/>
        </w:rPr>
        <w:t>général</w:t>
      </w:r>
      <w:proofErr w:type="gramEnd"/>
      <w:r>
        <w:rPr>
          <w:lang w:val="fr-CA"/>
        </w:rPr>
        <w:t xml:space="preserve"> se </w:t>
      </w:r>
      <w:proofErr w:type="spellStart"/>
      <w:r>
        <w:rPr>
          <w:lang w:val="fr-CA"/>
        </w:rPr>
        <w:t>difinie</w:t>
      </w:r>
      <w:proofErr w:type="spellEnd"/>
      <w:r>
        <w:rPr>
          <w:lang w:val="fr-CA"/>
        </w:rPr>
        <w:t xml:space="preserve"> comme  les éléments qui influent sur l’ensemble des priorités, des objectifs et plans stratégique de l’organisation.  Il se compose de :</w:t>
      </w:r>
    </w:p>
    <w:p w:rsidR="00000000" w:rsidRPr="00BD5169" w:rsidRDefault="00BD5169" w:rsidP="00BD5169">
      <w:pPr>
        <w:numPr>
          <w:ilvl w:val="0"/>
          <w:numId w:val="9"/>
        </w:numPr>
        <w:rPr>
          <w:lang w:val="fr-CA"/>
        </w:rPr>
      </w:pPr>
      <w:r>
        <w:rPr>
          <w:lang w:val="fr-CA"/>
        </w:rPr>
        <w:t xml:space="preserve">L’env. économique : </w:t>
      </w:r>
      <w:r w:rsidR="009704EE" w:rsidRPr="00BD5169">
        <w:rPr>
          <w:lang w:val="fr-FR"/>
        </w:rPr>
        <w:t>Ensemble d’éléments externes  ayant un effet direct sur le chiffre d’affaires de l’entreprise</w:t>
      </w:r>
      <w:r>
        <w:rPr>
          <w:lang w:val="fr-FR"/>
        </w:rPr>
        <w:t>.  Ex. appréciation du dollar US par rapport au CAD.</w:t>
      </w:r>
    </w:p>
    <w:p w:rsidR="00BD5169" w:rsidRPr="00BD5169" w:rsidRDefault="00BD5169" w:rsidP="00BD5169">
      <w:pPr>
        <w:numPr>
          <w:ilvl w:val="0"/>
          <w:numId w:val="9"/>
        </w:numPr>
        <w:rPr>
          <w:lang w:val="fr-CA"/>
        </w:rPr>
      </w:pPr>
      <w:r>
        <w:rPr>
          <w:lang w:val="fr-FR"/>
        </w:rPr>
        <w:t xml:space="preserve">Env. juridique/politique : </w:t>
      </w:r>
      <w:r w:rsidRPr="00BD5169">
        <w:rPr>
          <w:lang w:val="fr-FR"/>
        </w:rPr>
        <w:t>Ensemble des facteurs liés aux programmes gouvernementaux qui influent sur le milieu des affaires et des entreprises:</w:t>
      </w:r>
      <w:r>
        <w:rPr>
          <w:lang w:val="fr-FR"/>
        </w:rPr>
        <w:t xml:space="preserve"> politique monétaire et fiscale</w:t>
      </w:r>
    </w:p>
    <w:p w:rsidR="00BD5169" w:rsidRPr="00BD5169" w:rsidRDefault="00BD5169" w:rsidP="00BD5169">
      <w:pPr>
        <w:numPr>
          <w:ilvl w:val="0"/>
          <w:numId w:val="9"/>
        </w:numPr>
        <w:rPr>
          <w:lang w:val="fr-CA"/>
        </w:rPr>
      </w:pPr>
      <w:r>
        <w:rPr>
          <w:lang w:val="fr-CA"/>
        </w:rPr>
        <w:t xml:space="preserve">Env. technologique : </w:t>
      </w:r>
      <w:r w:rsidRPr="00BD5169">
        <w:rPr>
          <w:lang w:val="fr-FR"/>
        </w:rPr>
        <w:t>Ensemble des techniques nouvelles susceptibles d’accroître l’efficacité des activités de production</w:t>
      </w:r>
    </w:p>
    <w:p w:rsidR="00BD5169" w:rsidRPr="00BD5169" w:rsidRDefault="00BD5169" w:rsidP="00BD5169">
      <w:pPr>
        <w:numPr>
          <w:ilvl w:val="0"/>
          <w:numId w:val="9"/>
        </w:numPr>
        <w:rPr>
          <w:lang w:val="fr-CA"/>
        </w:rPr>
      </w:pPr>
      <w:r>
        <w:rPr>
          <w:lang w:val="fr-CA"/>
        </w:rPr>
        <w:t xml:space="preserve">Env. social : </w:t>
      </w:r>
      <w:r w:rsidRPr="00BD5169">
        <w:rPr>
          <w:lang w:val="fr-FR"/>
        </w:rPr>
        <w:t>Ensemble des valeurs morales, sociales, des coutumes et des caractéristiques propres à la société à laquelle appartient une entreprise</w:t>
      </w:r>
    </w:p>
    <w:p w:rsidR="00BD5169" w:rsidRDefault="00BD5169" w:rsidP="00BD5169">
      <w:pPr>
        <w:numPr>
          <w:ilvl w:val="0"/>
          <w:numId w:val="9"/>
        </w:numPr>
        <w:rPr>
          <w:lang w:val="fr-CA"/>
        </w:rPr>
      </w:pPr>
      <w:r>
        <w:rPr>
          <w:lang w:val="fr-CA"/>
        </w:rPr>
        <w:t>Env. éthique : Ensemble des attitudes morales des individus et des groupes.  P.E : offrir une aide financière aux organismes religieux etc.</w:t>
      </w:r>
    </w:p>
    <w:p w:rsidR="00BD5169" w:rsidRDefault="00BD5169" w:rsidP="00BD5169">
      <w:pPr>
        <w:numPr>
          <w:ilvl w:val="0"/>
          <w:numId w:val="9"/>
        </w:numPr>
        <w:rPr>
          <w:lang w:val="fr-CA"/>
        </w:rPr>
      </w:pPr>
      <w:r>
        <w:rPr>
          <w:lang w:val="fr-CA"/>
        </w:rPr>
        <w:t>Env. international </w:t>
      </w:r>
      <w:proofErr w:type="gramStart"/>
      <w:r>
        <w:rPr>
          <w:lang w:val="fr-CA"/>
        </w:rPr>
        <w:t>:  La</w:t>
      </w:r>
      <w:proofErr w:type="gramEnd"/>
      <w:r>
        <w:rPr>
          <w:lang w:val="fr-CA"/>
        </w:rPr>
        <w:t xml:space="preserve"> globalisation exerce de nouveaux type de pression sur la gestion des entreprises.</w:t>
      </w:r>
    </w:p>
    <w:p w:rsidR="00BD5169" w:rsidRDefault="00BD5169" w:rsidP="00BD5169">
      <w:pPr>
        <w:rPr>
          <w:lang w:val="fr-CA"/>
        </w:rPr>
      </w:pPr>
      <w:r>
        <w:rPr>
          <w:lang w:val="fr-CA"/>
        </w:rPr>
        <w:lastRenderedPageBreak/>
        <w:t xml:space="preserve">Les intervenants externes comprennent les communautés, les organismes de réglementation, </w:t>
      </w:r>
      <w:proofErr w:type="gramStart"/>
      <w:r>
        <w:rPr>
          <w:lang w:val="fr-CA"/>
        </w:rPr>
        <w:t>les association</w:t>
      </w:r>
      <w:proofErr w:type="gramEnd"/>
      <w:r>
        <w:rPr>
          <w:lang w:val="fr-CA"/>
        </w:rPr>
        <w:t xml:space="preserve"> professionnelles, les médias, les organismes religieux, les groupes minoritaires</w:t>
      </w:r>
    </w:p>
    <w:p w:rsidR="00BD5169" w:rsidRDefault="00BD5169" w:rsidP="00BD5169">
      <w:pPr>
        <w:rPr>
          <w:lang w:val="fr-FR"/>
        </w:rPr>
      </w:pPr>
      <w:r w:rsidRPr="00BD5169">
        <w:rPr>
          <w:lang w:val="fr-FR"/>
        </w:rPr>
        <w:t xml:space="preserve">L’environnement général a une influence à long terme alors que l’environnement immédiat touche directement certaines opérations. </w:t>
      </w:r>
    </w:p>
    <w:p w:rsidR="00BD5169" w:rsidRDefault="00BD5169" w:rsidP="00BD5169">
      <w:pPr>
        <w:rPr>
          <w:lang w:val="fr-FR"/>
        </w:rPr>
      </w:pPr>
      <w:r>
        <w:rPr>
          <w:lang w:val="fr-FR"/>
        </w:rPr>
        <w:t>L’</w:t>
      </w:r>
      <w:proofErr w:type="spellStart"/>
      <w:r>
        <w:rPr>
          <w:lang w:val="fr-FR"/>
        </w:rPr>
        <w:t>env</w:t>
      </w:r>
      <w:proofErr w:type="spellEnd"/>
      <w:r>
        <w:rPr>
          <w:lang w:val="fr-FR"/>
        </w:rPr>
        <w:t xml:space="preserve"> immédiat inclue : les consommateurs, les fournisseurs, les concurrents, les produits et services de substituts.</w:t>
      </w:r>
    </w:p>
    <w:p w:rsidR="00BD5169" w:rsidRDefault="00BD5169" w:rsidP="00BD5169">
      <w:pPr>
        <w:rPr>
          <w:lang w:val="fr-FR"/>
        </w:rPr>
      </w:pPr>
      <w:r>
        <w:rPr>
          <w:lang w:val="fr-FR"/>
        </w:rPr>
        <w:t xml:space="preserve">La gestion de l’env. </w:t>
      </w:r>
      <w:proofErr w:type="gramStart"/>
      <w:r>
        <w:rPr>
          <w:lang w:val="fr-FR"/>
        </w:rPr>
        <w:t>consiste</w:t>
      </w:r>
      <w:proofErr w:type="gramEnd"/>
      <w:r>
        <w:rPr>
          <w:lang w:val="fr-FR"/>
        </w:rPr>
        <w:t xml:space="preserve"> à l’utilisation des stratégie proactives ayant pour but de modifier le contexte dans lequel évolue une entreprise.  Il comporte deux </w:t>
      </w:r>
      <w:proofErr w:type="gramStart"/>
      <w:r>
        <w:rPr>
          <w:lang w:val="fr-FR"/>
        </w:rPr>
        <w:t>type</w:t>
      </w:r>
      <w:proofErr w:type="gramEnd"/>
      <w:r>
        <w:rPr>
          <w:lang w:val="fr-FR"/>
        </w:rPr>
        <w:t xml:space="preserve"> de stratégie :</w:t>
      </w:r>
    </w:p>
    <w:p w:rsidR="00BD5169" w:rsidRDefault="00BD5169" w:rsidP="00BD5169">
      <w:pPr>
        <w:rPr>
          <w:lang w:val="fr-FR"/>
        </w:rPr>
      </w:pPr>
      <w:r>
        <w:rPr>
          <w:lang w:val="fr-FR"/>
        </w:rPr>
        <w:t>La stratégie commerciales : Comprend les manœuvre stratégique comme lancer un nouveau produit et la stratégie de coopération comme deux entreprise qui s’unissent afin d’accroitre leur puissance,</w:t>
      </w:r>
    </w:p>
    <w:p w:rsidR="00BD5169" w:rsidRPr="00BD5169" w:rsidRDefault="004E50A2" w:rsidP="00BD5169">
      <w:pPr>
        <w:rPr>
          <w:lang w:val="fr-CA"/>
        </w:rPr>
      </w:pPr>
      <w:r>
        <w:rPr>
          <w:lang w:val="fr-FR"/>
        </w:rPr>
        <w:t>La straté</w:t>
      </w:r>
      <w:r w:rsidR="00BD5169">
        <w:rPr>
          <w:lang w:val="fr-FR"/>
        </w:rPr>
        <w:t>gie politiques </w:t>
      </w:r>
      <w:proofErr w:type="gramStart"/>
      <w:r w:rsidR="00BD5169">
        <w:rPr>
          <w:lang w:val="fr-FR"/>
        </w:rPr>
        <w:t>:  Comprend</w:t>
      </w:r>
      <w:proofErr w:type="gramEnd"/>
      <w:r w:rsidR="00BD5169">
        <w:rPr>
          <w:lang w:val="fr-FR"/>
        </w:rPr>
        <w:t xml:space="preserve"> les pressions (influences les organisme politiques), la représentation (défendre l’entreprise à l’extérieur) et la socialisation (</w:t>
      </w:r>
      <w:r>
        <w:rPr>
          <w:lang w:val="fr-FR"/>
        </w:rPr>
        <w:t>partager avec le personnels les valeurs fondamentales de l’entreprise.</w:t>
      </w:r>
    </w:p>
    <w:p w:rsidR="00BD5169" w:rsidRDefault="00BD5169" w:rsidP="00BD5169">
      <w:pPr>
        <w:rPr>
          <w:lang w:val="fr-CA"/>
        </w:rPr>
      </w:pPr>
    </w:p>
    <w:p w:rsidR="00BD5169" w:rsidRPr="00BD5169" w:rsidRDefault="00BD5169" w:rsidP="00BD5169">
      <w:pPr>
        <w:rPr>
          <w:lang w:val="fr-CA"/>
        </w:rPr>
      </w:pPr>
    </w:p>
    <w:p w:rsidR="00956041" w:rsidRPr="003D7058" w:rsidRDefault="00956041" w:rsidP="00EC1EA8">
      <w:pPr>
        <w:rPr>
          <w:lang w:val="fr-CA"/>
        </w:rPr>
      </w:pPr>
    </w:p>
    <w:sectPr w:rsidR="00956041" w:rsidRPr="003D705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738FD"/>
    <w:multiLevelType w:val="hybridMultilevel"/>
    <w:tmpl w:val="14DE08C4"/>
    <w:lvl w:ilvl="0" w:tplc="9AF07E8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F07B2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FE3C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0CD8B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F610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92FA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EA7C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0E72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2869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DD1322"/>
    <w:multiLevelType w:val="hybridMultilevel"/>
    <w:tmpl w:val="82289EEC"/>
    <w:lvl w:ilvl="0" w:tplc="427AB02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6C270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D4A83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5C1F9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6A182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E80F2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14A01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FE23D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0A737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F5317"/>
    <w:multiLevelType w:val="hybridMultilevel"/>
    <w:tmpl w:val="9ADC53F4"/>
    <w:lvl w:ilvl="0" w:tplc="4B3A6E9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4C9E2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08FD2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C2F76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B0D91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38283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6EE01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42B78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6C21A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F83FF5"/>
    <w:multiLevelType w:val="hybridMultilevel"/>
    <w:tmpl w:val="A0821B48"/>
    <w:lvl w:ilvl="0" w:tplc="1994BF6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64D8B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0E367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90BEC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CEC33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D4FE4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EA2D9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96DA8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FE1DE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E128C"/>
    <w:multiLevelType w:val="hybridMultilevel"/>
    <w:tmpl w:val="603C4512"/>
    <w:lvl w:ilvl="0" w:tplc="27D4757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04CBC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44B54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5C000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D62C4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1CB33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72FA2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D02C7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3419D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072857"/>
    <w:multiLevelType w:val="hybridMultilevel"/>
    <w:tmpl w:val="7F0A2B96"/>
    <w:lvl w:ilvl="0" w:tplc="82D0CDE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A44DA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76470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6A846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F23F1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AE4F5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78B76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7E40E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56BBA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787761"/>
    <w:multiLevelType w:val="hybridMultilevel"/>
    <w:tmpl w:val="22848358"/>
    <w:lvl w:ilvl="0" w:tplc="50121F6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6A07C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6AC9F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70B08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0813E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6A6A8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B8A98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1023F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686DE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D350B8"/>
    <w:multiLevelType w:val="hybridMultilevel"/>
    <w:tmpl w:val="B5B0C366"/>
    <w:lvl w:ilvl="0" w:tplc="955C814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F09A5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3A965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5E850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82E7A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A00C9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543E4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648F2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DCE98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76F3F"/>
    <w:multiLevelType w:val="hybridMultilevel"/>
    <w:tmpl w:val="39CA8DE8"/>
    <w:lvl w:ilvl="0" w:tplc="A6709F1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8DD7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5E460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E637E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7093B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62708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AE7A7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0A7A1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E8F50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A8"/>
    <w:rsid w:val="003D7058"/>
    <w:rsid w:val="004E50A2"/>
    <w:rsid w:val="0090084D"/>
    <w:rsid w:val="00956041"/>
    <w:rsid w:val="009704EE"/>
    <w:rsid w:val="00BD5169"/>
    <w:rsid w:val="00EC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07B313-B986-48B1-8688-853DB4210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7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BD51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Berwick</dc:creator>
  <cp:keywords/>
  <dc:description/>
  <cp:lastModifiedBy>Kyle Berwick</cp:lastModifiedBy>
  <cp:revision>3</cp:revision>
  <dcterms:created xsi:type="dcterms:W3CDTF">2015-09-23T15:16:00Z</dcterms:created>
  <dcterms:modified xsi:type="dcterms:W3CDTF">2015-09-23T15:49:00Z</dcterms:modified>
</cp:coreProperties>
</file>