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FE9" w:rsidRDefault="000652BC">
      <w:pPr>
        <w:jc w:val="center"/>
      </w:pPr>
      <w:r>
        <w:t xml:space="preserve"> </w:t>
      </w:r>
      <w:r w:rsidR="008140BF">
        <w:t>Sentences, t</w:t>
      </w:r>
      <w:r>
        <w:t>opic</w:t>
      </w:r>
      <w:r w:rsidR="008140BF">
        <w:t>s</w:t>
      </w:r>
      <w:r>
        <w:t xml:space="preserve"> and</w:t>
      </w:r>
      <w:r w:rsidR="008140BF">
        <w:t xml:space="preserve"> critical</w:t>
      </w:r>
      <w:r>
        <w:t xml:space="preserve"> analysis</w:t>
      </w:r>
    </w:p>
    <w:p w:rsidR="00A04E24" w:rsidRDefault="00A04E24" w:rsidP="00A04E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pPr>
    </w:p>
    <w:p w:rsidR="00A04E24" w:rsidRDefault="00A04E24" w:rsidP="00A04E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pPr>
    </w:p>
    <w:p w:rsidR="00AE6FE9" w:rsidRDefault="00A04E24" w:rsidP="00A04E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pPr>
      <w:r>
        <w:t>I.</w:t>
      </w:r>
      <w:r>
        <w:tab/>
      </w:r>
      <w:r w:rsidR="000652BC">
        <w:t>The</w:t>
      </w:r>
      <w:r w:rsidR="000652BC">
        <w:rPr>
          <w:b/>
          <w:bCs/>
        </w:rPr>
        <w:t xml:space="preserve"> </w:t>
      </w:r>
      <w:r w:rsidR="000652BC">
        <w:t>Sentence.</w:t>
      </w:r>
      <w:r w:rsidR="000652BC">
        <w:tab/>
      </w:r>
    </w:p>
    <w:p w:rsidR="00AE6FE9" w:rsidRDefault="000652BC">
      <w:pPr>
        <w:numPr>
          <w:ilvl w:val="1"/>
          <w:numId w:val="3"/>
        </w:numPr>
        <w:tabs>
          <w:tab w:val="left" w:pos="0"/>
          <w:tab w:val="left" w:pos="720"/>
          <w:tab w:val="left" w:pos="2160"/>
          <w:tab w:val="left" w:pos="2880"/>
          <w:tab w:val="left" w:pos="3600"/>
          <w:tab w:val="left" w:pos="4320"/>
          <w:tab w:val="left" w:pos="5040"/>
          <w:tab w:val="left" w:pos="5760"/>
          <w:tab w:val="left" w:pos="6480"/>
          <w:tab w:val="left" w:pos="7200"/>
          <w:tab w:val="left" w:pos="7920"/>
          <w:tab w:val="right" w:pos="8640"/>
        </w:tabs>
      </w:pPr>
      <w:r>
        <w:t xml:space="preserve">Must contain a </w:t>
      </w:r>
      <w:r>
        <w:rPr>
          <w:b/>
          <w:bCs/>
        </w:rPr>
        <w:t>subject</w:t>
      </w:r>
      <w:r>
        <w:t xml:space="preserve"> and </w:t>
      </w:r>
      <w:r>
        <w:rPr>
          <w:b/>
          <w:bCs/>
        </w:rPr>
        <w:t>predicate</w:t>
      </w:r>
      <w:r>
        <w:t xml:space="preserve">. The subject is the ‘who’ or ‘what’ the sentence is about and the predicate says something about the subject and contains a </w:t>
      </w:r>
      <w:r>
        <w:rPr>
          <w:b/>
          <w:bCs/>
        </w:rPr>
        <w:t>verb and modifier:</w:t>
      </w:r>
      <w:r>
        <w:t xml:space="preserve"> Diane answered the phone. Sentences express a complete idea</w:t>
      </w:r>
    </w:p>
    <w:p w:rsidR="00AE6FE9" w:rsidRDefault="000652BC">
      <w:pPr>
        <w:numPr>
          <w:ilvl w:val="1"/>
          <w:numId w:val="3"/>
        </w:numPr>
        <w:tabs>
          <w:tab w:val="left" w:pos="0"/>
          <w:tab w:val="left" w:pos="720"/>
          <w:tab w:val="left" w:pos="2160"/>
          <w:tab w:val="left" w:pos="2880"/>
          <w:tab w:val="left" w:pos="3600"/>
          <w:tab w:val="left" w:pos="4320"/>
          <w:tab w:val="left" w:pos="5040"/>
          <w:tab w:val="left" w:pos="5760"/>
          <w:tab w:val="left" w:pos="6480"/>
          <w:tab w:val="left" w:pos="7200"/>
          <w:tab w:val="left" w:pos="7920"/>
          <w:tab w:val="right" w:pos="8640"/>
        </w:tabs>
      </w:pPr>
      <w:r>
        <w:rPr>
          <w:b/>
          <w:bCs/>
        </w:rPr>
        <w:t>Clause is</w:t>
      </w:r>
      <w:r>
        <w:t xml:space="preserve"> a group of words with a subject and a predicate.</w:t>
      </w:r>
    </w:p>
    <w:p w:rsidR="00AE6FE9" w:rsidRDefault="000652BC">
      <w:pPr>
        <w:numPr>
          <w:ilvl w:val="2"/>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Pr>
          <w:b/>
          <w:bCs/>
        </w:rPr>
        <w:t>Independent</w:t>
      </w:r>
      <w:r>
        <w:t xml:space="preserve"> </w:t>
      </w:r>
      <w:r>
        <w:rPr>
          <w:b/>
          <w:bCs/>
        </w:rPr>
        <w:t>clauses</w:t>
      </w:r>
      <w:r>
        <w:t xml:space="preserve"> can stand alone as a sentence.</w:t>
      </w:r>
    </w:p>
    <w:p w:rsidR="00AE6FE9" w:rsidRDefault="000652BC">
      <w:pPr>
        <w:numPr>
          <w:ilvl w:val="2"/>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t xml:space="preserve"> </w:t>
      </w:r>
      <w:r>
        <w:rPr>
          <w:b/>
          <w:bCs/>
        </w:rPr>
        <w:t>Dependent/</w:t>
      </w:r>
      <w:r>
        <w:t xml:space="preserve"> </w:t>
      </w:r>
      <w:r>
        <w:rPr>
          <w:b/>
          <w:bCs/>
        </w:rPr>
        <w:t>clauses</w:t>
      </w:r>
      <w:r>
        <w:t xml:space="preserve"> contain a subject and predicate but cannot stand alone. These clauses often begin with </w:t>
      </w:r>
      <w:r w:rsidR="00675934">
        <w:t xml:space="preserve">a subordinate clause like </w:t>
      </w:r>
      <w:r>
        <w:rPr>
          <w:i/>
          <w:iCs/>
        </w:rPr>
        <w:t>because</w:t>
      </w:r>
      <w:r>
        <w:t xml:space="preserve"> or </w:t>
      </w:r>
      <w:r>
        <w:rPr>
          <w:i/>
          <w:iCs/>
        </w:rPr>
        <w:t>since (</w:t>
      </w:r>
      <w:r>
        <w:t>see</w:t>
      </w:r>
      <w:r>
        <w:rPr>
          <w:i/>
          <w:iCs/>
        </w:rPr>
        <w:t xml:space="preserve"> </w:t>
      </w:r>
      <w:r>
        <w:t>p4</w:t>
      </w:r>
      <w:r w:rsidR="00675934">
        <w:t>25</w:t>
      </w:r>
      <w:r>
        <w:t xml:space="preserve">). Subordinate clauses give additional information about the independent clause and grammatically </w:t>
      </w:r>
      <w:r>
        <w:rPr>
          <w:i/>
          <w:iCs/>
        </w:rPr>
        <w:t>depends</w:t>
      </w:r>
      <w:r>
        <w:t xml:space="preserve"> upon the independent clause, thus it is </w:t>
      </w:r>
      <w:r>
        <w:rPr>
          <w:i/>
          <w:iCs/>
        </w:rPr>
        <w:t>subordinate</w:t>
      </w:r>
      <w:r>
        <w:t>: “because we went home” cannot stand alone because it needs more information to complete the thought.</w:t>
      </w:r>
    </w:p>
    <w:p w:rsidR="00AE6FE9" w:rsidRDefault="000652BC">
      <w:pPr>
        <w:numPr>
          <w:ilvl w:val="1"/>
          <w:numId w:val="3"/>
        </w:numPr>
        <w:tabs>
          <w:tab w:val="left" w:pos="0"/>
          <w:tab w:val="left" w:pos="720"/>
          <w:tab w:val="left" w:pos="2160"/>
          <w:tab w:val="left" w:pos="2880"/>
          <w:tab w:val="left" w:pos="3600"/>
          <w:tab w:val="left" w:pos="4320"/>
          <w:tab w:val="left" w:pos="5040"/>
          <w:tab w:val="left" w:pos="5760"/>
          <w:tab w:val="left" w:pos="6480"/>
          <w:tab w:val="left" w:pos="7200"/>
          <w:tab w:val="left" w:pos="7920"/>
          <w:tab w:val="right" w:pos="8640"/>
        </w:tabs>
      </w:pPr>
      <w:r>
        <w:rPr>
          <w:b/>
          <w:bCs/>
        </w:rPr>
        <w:t>Phrase</w:t>
      </w:r>
      <w:r>
        <w:t>: a group of works lacking a subject or predicate and functions as a single part of speech – as an adjective, noun, adverb: “in the wind”. It cannot stand alone as a sentence.</w:t>
      </w:r>
    </w:p>
    <w:p w:rsidR="00AE6FE9" w:rsidRDefault="00AE6F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080"/>
      </w:pPr>
    </w:p>
    <w:p w:rsidR="00AE6FE9" w:rsidRDefault="000652BC">
      <w:pPr>
        <w:pStyle w:val="1-3"/>
        <w:widowControl/>
        <w:ind w:left="0" w:firstLine="0"/>
        <w:jc w:val="left"/>
      </w:pPr>
      <w:r>
        <w:rPr>
          <w:sz w:val="24"/>
        </w:rPr>
        <w:t>II.</w:t>
      </w:r>
      <w:r>
        <w:t xml:space="preserve"> </w:t>
      </w:r>
      <w:r>
        <w:rPr>
          <w:sz w:val="24"/>
        </w:rPr>
        <w:t>Four types of sentences. 4</w:t>
      </w:r>
      <w:r w:rsidR="00A04E24">
        <w:rPr>
          <w:sz w:val="24"/>
        </w:rPr>
        <w:t>3</w:t>
      </w:r>
      <w:r>
        <w:rPr>
          <w:sz w:val="24"/>
        </w:rPr>
        <w:t>1-4</w:t>
      </w:r>
      <w:r w:rsidR="00A04E24">
        <w:rPr>
          <w:sz w:val="24"/>
        </w:rPr>
        <w:t>33</w:t>
      </w:r>
    </w:p>
    <w:p w:rsidR="00AE6FE9" w:rsidRDefault="000652B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440" w:hanging="1440"/>
      </w:pPr>
      <w:r>
        <w:tab/>
      </w:r>
      <w:r>
        <w:tab/>
        <w:t>A. Simple sentences. One independent clause: subject and predicate.</w:t>
      </w:r>
    </w:p>
    <w:p w:rsidR="00AE6FE9" w:rsidRDefault="000652B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440" w:hanging="1440"/>
      </w:pPr>
      <w:r>
        <w:tab/>
      </w:r>
      <w:r>
        <w:tab/>
        <w:t xml:space="preserve">B. Compound sentences. </w:t>
      </w:r>
      <w:r w:rsidR="00675934">
        <w:t>431-</w:t>
      </w:r>
      <w:r>
        <w:t>2</w:t>
      </w:r>
    </w:p>
    <w:p w:rsidR="00AE6FE9" w:rsidRDefault="000652BC">
      <w:pPr>
        <w:numPr>
          <w:ilvl w:val="12"/>
          <w:numId w:val="0"/>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ind w:left="2880" w:hanging="720"/>
      </w:pPr>
      <w:r>
        <w:t>a.</w:t>
      </w:r>
      <w:r>
        <w:tab/>
        <w:t xml:space="preserve">two or more independent clauses joined by a </w:t>
      </w:r>
      <w:r>
        <w:rPr>
          <w:b/>
          <w:bCs/>
        </w:rPr>
        <w:t>conjunction</w:t>
      </w:r>
      <w:r>
        <w:t xml:space="preserve"> and separated by a comma.</w:t>
      </w:r>
    </w:p>
    <w:p w:rsidR="00AE6FE9" w:rsidRDefault="000652BC">
      <w:pPr>
        <w:numPr>
          <w:ilvl w:val="12"/>
          <w:numId w:val="0"/>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ind w:left="2880" w:hanging="720"/>
      </w:pPr>
      <w:r>
        <w:t xml:space="preserve">b. </w:t>
      </w:r>
      <w:r>
        <w:tab/>
        <w:t xml:space="preserve">there are seven conjunctions used in compound sentences: and, but, or, for, nor, so, yet. </w:t>
      </w:r>
      <w:r>
        <w:rPr>
          <w:b/>
          <w:bCs/>
        </w:rPr>
        <w:t>FANBOYS</w:t>
      </w:r>
    </w:p>
    <w:p w:rsidR="00AE6FE9" w:rsidRDefault="000652BC">
      <w:pPr>
        <w:numPr>
          <w:ilvl w:val="12"/>
          <w:numId w:val="0"/>
        </w:numPr>
        <w:tabs>
          <w:tab w:val="left" w:pos="2161"/>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2880" w:hanging="720"/>
      </w:pPr>
      <w:r>
        <w:t xml:space="preserve">c. </w:t>
      </w:r>
      <w:r>
        <w:tab/>
        <w:t xml:space="preserve">independent clauses can also be joined by a semi-colon and </w:t>
      </w:r>
      <w:r>
        <w:rPr>
          <w:b/>
          <w:bCs/>
        </w:rPr>
        <w:t>conjunctive</w:t>
      </w:r>
      <w:r>
        <w:t xml:space="preserve"> </w:t>
      </w:r>
      <w:r>
        <w:rPr>
          <w:b/>
          <w:bCs/>
        </w:rPr>
        <w:t>adverb</w:t>
      </w:r>
      <w:r w:rsidR="00675934">
        <w:rPr>
          <w:b/>
          <w:bCs/>
        </w:rPr>
        <w:t xml:space="preserve"> </w:t>
      </w:r>
      <w:r w:rsidR="00675934">
        <w:rPr>
          <w:bCs/>
        </w:rPr>
        <w:t>like '</w:t>
      </w:r>
      <w:r>
        <w:t xml:space="preserve">therefore, however, </w:t>
      </w:r>
      <w:r w:rsidR="00675934">
        <w:t xml:space="preserve">or </w:t>
      </w:r>
      <w:r>
        <w:t>although.</w:t>
      </w:r>
      <w:r w:rsidR="00675934">
        <w:t>'</w:t>
      </w:r>
      <w:r>
        <w:t xml:space="preserve"> There are many conjunctive adverbs (see p. 4</w:t>
      </w:r>
      <w:r w:rsidR="00675934">
        <w:t>25-6</w:t>
      </w:r>
      <w:r>
        <w:t>)</w:t>
      </w:r>
    </w:p>
    <w:p w:rsidR="00AE6FE9" w:rsidRDefault="000652B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440" w:hanging="1440"/>
      </w:pPr>
      <w:r>
        <w:tab/>
      </w:r>
      <w:r>
        <w:tab/>
        <w:t>C. Complex sentences.</w:t>
      </w:r>
      <w:r w:rsidR="00675934">
        <w:t xml:space="preserve"> 432-3</w:t>
      </w:r>
    </w:p>
    <w:p w:rsidR="00AE6FE9" w:rsidRDefault="000652B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tab/>
      </w:r>
      <w:r>
        <w:tab/>
      </w:r>
      <w:r>
        <w:tab/>
        <w:t xml:space="preserve">a. </w:t>
      </w:r>
      <w:r>
        <w:tab/>
        <w:t>a sentence with one or more subordinate clauses.</w:t>
      </w:r>
    </w:p>
    <w:p w:rsidR="00AE6FE9" w:rsidRDefault="000652BC">
      <w:pPr>
        <w:numPr>
          <w:ilvl w:val="12"/>
          <w:numId w:val="0"/>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ind w:left="2880" w:hanging="720"/>
      </w:pPr>
      <w:r>
        <w:t xml:space="preserve">b. </w:t>
      </w:r>
      <w:r>
        <w:tab/>
        <w:t xml:space="preserve">A comma is </w:t>
      </w:r>
      <w:r>
        <w:rPr>
          <w:i/>
          <w:iCs/>
        </w:rPr>
        <w:t>not</w:t>
      </w:r>
      <w:r>
        <w:t xml:space="preserve"> used to join the subordinate clause to the main clause </w:t>
      </w:r>
      <w:r>
        <w:rPr>
          <w:b/>
          <w:bCs/>
        </w:rPr>
        <w:t>if the main clause comes first</w:t>
      </w:r>
      <w:r>
        <w:t>; however, if the subordinate clause comes first, then a comma is used: “Although we planned to come, we</w:t>
      </w:r>
      <w:r w:rsidR="00813FDF">
        <w:t xml:space="preserve"> ended up</w:t>
      </w:r>
      <w:r>
        <w:t xml:space="preserve"> cancell</w:t>
      </w:r>
      <w:r w:rsidR="00813FDF">
        <w:t>ing</w:t>
      </w:r>
      <w:r>
        <w:t xml:space="preserve">.”  </w:t>
      </w:r>
    </w:p>
    <w:p w:rsidR="00AE6FE9" w:rsidRDefault="000652B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firstLine="720"/>
      </w:pPr>
      <w:r>
        <w:tab/>
        <w:t>D. Compound Complex.</w:t>
      </w:r>
    </w:p>
    <w:p w:rsidR="00AE6FE9" w:rsidRDefault="000652BC">
      <w:pPr>
        <w:numPr>
          <w:ilvl w:val="0"/>
          <w:numId w:val="4"/>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r>
        <w:t xml:space="preserve">sentences with two or more independent clauses as well as one or more subordinate clauses. </w:t>
      </w:r>
      <w:r w:rsidR="00675934">
        <w:t>4</w:t>
      </w:r>
      <w:r>
        <w:t>3</w:t>
      </w:r>
      <w:r w:rsidR="00675934">
        <w:t>2</w:t>
      </w:r>
      <w:r>
        <w:t xml:space="preserve">  </w:t>
      </w:r>
    </w:p>
    <w:p w:rsidR="00AE6FE9" w:rsidRDefault="000652BC">
      <w:pPr>
        <w:numPr>
          <w:ilvl w:val="0"/>
          <w:numId w:val="4"/>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r>
        <w:t xml:space="preserve">commas are used to join the compound sentences but not the complex ones unless the subordinate clause comes before the main clause. </w:t>
      </w:r>
    </w:p>
    <w:p w:rsidR="00AE6FE9" w:rsidRDefault="00AE6FE9">
      <w:p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p>
    <w:p w:rsidR="00AE6FE9" w:rsidRDefault="00AE6FE9">
      <w:p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p>
    <w:p w:rsidR="00DA38C1" w:rsidRDefault="00DA38C1">
      <w:p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p>
    <w:p w:rsidR="00DA38C1" w:rsidRDefault="00DA38C1">
      <w:p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p>
    <w:p w:rsidR="00AE6FE9" w:rsidRDefault="000652BC">
      <w:pPr>
        <w:pStyle w:val="2-1"/>
        <w:widowControl/>
        <w:numPr>
          <w:ilvl w:val="0"/>
          <w:numId w:val="1"/>
        </w:numPr>
        <w:tabs>
          <w:tab w:val="left" w:pos="1081"/>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jc w:val="left"/>
        <w:rPr>
          <w:sz w:val="24"/>
        </w:rPr>
      </w:pPr>
      <w:r>
        <w:rPr>
          <w:sz w:val="24"/>
        </w:rPr>
        <w:t>Making or Analyzing an argument.</w:t>
      </w:r>
    </w:p>
    <w:p w:rsidR="00AE6FE9" w:rsidRDefault="000652BC">
      <w:pPr>
        <w:pStyle w:val="2-3"/>
        <w:widowControl/>
        <w:numPr>
          <w:ilvl w:val="2"/>
          <w:numId w:val="1"/>
        </w:numPr>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2700" w:hanging="360"/>
        <w:jc w:val="left"/>
        <w:rPr>
          <w:sz w:val="24"/>
        </w:rPr>
      </w:pPr>
      <w:r>
        <w:rPr>
          <w:sz w:val="24"/>
        </w:rPr>
        <w:t>Claims.</w:t>
      </w:r>
    </w:p>
    <w:p w:rsidR="00AE6FE9" w:rsidRDefault="000652BC">
      <w:pPr>
        <w:pStyle w:val="2-3"/>
        <w:widowControl/>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3420" w:hanging="720"/>
        <w:jc w:val="left"/>
        <w:rPr>
          <w:sz w:val="24"/>
        </w:rPr>
      </w:pPr>
      <w:proofErr w:type="spellStart"/>
      <w:r>
        <w:rPr>
          <w:sz w:val="24"/>
        </w:rPr>
        <w:t>i</w:t>
      </w:r>
      <w:proofErr w:type="spellEnd"/>
      <w:r>
        <w:rPr>
          <w:sz w:val="24"/>
        </w:rPr>
        <w:t>)</w:t>
      </w:r>
      <w:r>
        <w:rPr>
          <w:sz w:val="24"/>
        </w:rPr>
        <w:tab/>
        <w:t xml:space="preserve">Claims are either true or false. Critical thinking focuses on the </w:t>
      </w:r>
      <w:r>
        <w:rPr>
          <w:i/>
          <w:iCs/>
          <w:sz w:val="24"/>
        </w:rPr>
        <w:t>truth claim</w:t>
      </w:r>
      <w:r>
        <w:rPr>
          <w:sz w:val="24"/>
        </w:rPr>
        <w:t xml:space="preserve"> of a statement/argument</w:t>
      </w:r>
    </w:p>
    <w:p w:rsidR="00AE6FE9" w:rsidRDefault="000652BC">
      <w:pPr>
        <w:pStyle w:val="2-3"/>
        <w:widowControl/>
        <w:numPr>
          <w:ilvl w:val="0"/>
          <w:numId w:val="2"/>
        </w:numPr>
        <w:tabs>
          <w:tab w:val="left" w:pos="2701"/>
          <w:tab w:val="left" w:pos="4140"/>
          <w:tab w:val="left" w:pos="4860"/>
          <w:tab w:val="left" w:pos="5580"/>
          <w:tab w:val="left" w:pos="6300"/>
          <w:tab w:val="left" w:pos="7020"/>
          <w:tab w:val="left" w:pos="7740"/>
          <w:tab w:val="left" w:pos="8460"/>
          <w:tab w:val="left" w:pos="9180"/>
          <w:tab w:val="left" w:pos="9900"/>
          <w:tab w:val="left" w:pos="10620"/>
          <w:tab w:val="right" w:pos="11340"/>
        </w:tabs>
        <w:jc w:val="left"/>
        <w:rPr>
          <w:sz w:val="24"/>
        </w:rPr>
      </w:pPr>
      <w:r>
        <w:rPr>
          <w:sz w:val="24"/>
        </w:rPr>
        <w:t>Claims are accepted or rejected based on the evidence and reasoning. Critical thinking is deciding if we should accept, reject or suspend judgment on a claim.</w:t>
      </w:r>
    </w:p>
    <w:p w:rsidR="00AE6FE9" w:rsidRDefault="000652BC">
      <w:pPr>
        <w:pStyle w:val="2-3"/>
        <w:widowControl/>
        <w:numPr>
          <w:ilvl w:val="0"/>
          <w:numId w:val="2"/>
        </w:numPr>
        <w:tabs>
          <w:tab w:val="left" w:pos="2701"/>
          <w:tab w:val="left" w:pos="4140"/>
          <w:tab w:val="left" w:pos="4860"/>
          <w:tab w:val="left" w:pos="5580"/>
          <w:tab w:val="left" w:pos="6300"/>
          <w:tab w:val="left" w:pos="7020"/>
          <w:tab w:val="left" w:pos="7740"/>
          <w:tab w:val="left" w:pos="8460"/>
          <w:tab w:val="left" w:pos="9180"/>
          <w:tab w:val="left" w:pos="9900"/>
          <w:tab w:val="left" w:pos="10620"/>
          <w:tab w:val="right" w:pos="11340"/>
        </w:tabs>
        <w:jc w:val="left"/>
        <w:rPr>
          <w:sz w:val="24"/>
        </w:rPr>
      </w:pPr>
      <w:r>
        <w:rPr>
          <w:sz w:val="24"/>
        </w:rPr>
        <w:t>Not all statements are claims: “I wish I was an astronaut”, or “What time is it?”, or “I like peanut butter” or “Shut the door” are not claims.</w:t>
      </w:r>
    </w:p>
    <w:p w:rsidR="00AE6FE9" w:rsidRDefault="000652BC">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0" w:firstLine="0"/>
        <w:jc w:val="left"/>
        <w:rPr>
          <w:sz w:val="24"/>
        </w:rPr>
      </w:pPr>
      <w:r>
        <w:rPr>
          <w:sz w:val="24"/>
        </w:rPr>
        <w:t xml:space="preserve">                                        b. skills necessary for evaluating claims.</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listen and read carefully. Reconstruct the argument</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evaluate the argument</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look for hidden assumptions</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trace consequences of the claim</w:t>
      </w:r>
    </w:p>
    <w:p w:rsidR="00AE6FE9" w:rsidRDefault="000652BC">
      <w:pPr>
        <w:pStyle w:val="2-3"/>
        <w:widowControl/>
        <w:numPr>
          <w:ilvl w:val="2"/>
          <w:numId w:val="1"/>
        </w:numPr>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2700" w:hanging="360"/>
        <w:jc w:val="left"/>
        <w:rPr>
          <w:sz w:val="24"/>
        </w:rPr>
      </w:pPr>
      <w:r>
        <w:rPr>
          <w:b/>
          <w:bCs/>
          <w:sz w:val="24"/>
        </w:rPr>
        <w:t>Identifying the issue: a claim that is debatable.</w:t>
      </w:r>
    </w:p>
    <w:p w:rsidR="00AE6FE9" w:rsidRDefault="00DA38C1">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 xml:space="preserve">an issue is </w:t>
      </w:r>
      <w:r w:rsidR="000652BC">
        <w:rPr>
          <w:sz w:val="24"/>
        </w:rPr>
        <w:t xml:space="preserve">any matter that is in dispute or in need of a decision. Determine the issue by asking “whether” something is the case or not. </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Confusing the issue, deliberately or not: “That</w:t>
      </w:r>
    </w:p>
    <w:p w:rsidR="00AE6FE9" w:rsidRDefault="000652BC">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firstLine="0"/>
        <w:jc w:val="left"/>
        <w:rPr>
          <w:sz w:val="24"/>
        </w:rPr>
      </w:pPr>
      <w:r>
        <w:rPr>
          <w:sz w:val="24"/>
        </w:rPr>
        <w:tab/>
        <w:t xml:space="preserve"> nuclear power plant is too dangerous to have been built so close to the city” “If it weren’t for that  nuclear power plant you wouldn’t have enough light to read your newspaper.” The second statement is not addressing the same issue. </w:t>
      </w:r>
      <w:proofErr w:type="spellStart"/>
      <w:r>
        <w:rPr>
          <w:sz w:val="24"/>
        </w:rPr>
        <w:t>ie</w:t>
      </w:r>
      <w:proofErr w:type="spellEnd"/>
      <w:r>
        <w:rPr>
          <w:sz w:val="24"/>
        </w:rPr>
        <w:t xml:space="preserve"> “whether or not nuclear power plants are dangerous …” </w:t>
      </w:r>
    </w:p>
    <w:p w:rsidR="00AE6FE9" w:rsidRDefault="000652BC">
      <w:pPr>
        <w:pStyle w:val="2-3"/>
        <w:widowControl/>
        <w:numPr>
          <w:ilvl w:val="2"/>
          <w:numId w:val="1"/>
        </w:numPr>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2700" w:hanging="360"/>
        <w:jc w:val="left"/>
        <w:rPr>
          <w:sz w:val="24"/>
        </w:rPr>
      </w:pPr>
      <w:r>
        <w:rPr>
          <w:sz w:val="24"/>
        </w:rPr>
        <w:t>Look at the motivation behind the communication, or the  context in which the claim is made.</w:t>
      </w:r>
    </w:p>
    <w:p w:rsidR="00AE6FE9" w:rsidRDefault="000652BC">
      <w:pPr>
        <w:pStyle w:val="2-3"/>
        <w:widowControl/>
        <w:numPr>
          <w:ilvl w:val="2"/>
          <w:numId w:val="1"/>
        </w:numPr>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2700" w:hanging="360"/>
        <w:jc w:val="left"/>
        <w:rPr>
          <w:sz w:val="24"/>
        </w:rPr>
      </w:pPr>
      <w:r>
        <w:rPr>
          <w:sz w:val="24"/>
        </w:rPr>
        <w:t xml:space="preserve">Facts and opinions. Opinion is what we believe, while a fact is something that is true, or for which there is some identifiable justification. Facts are arrived at by accepted methods of verification. </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 xml:space="preserve">Lots of issues are not about matters of fact, but  about good and bad, right and wrong which require different kinds of reasoning than evidence, </w:t>
      </w:r>
      <w:proofErr w:type="spellStart"/>
      <w:r>
        <w:rPr>
          <w:sz w:val="24"/>
        </w:rPr>
        <w:t>ie</w:t>
      </w:r>
      <w:proofErr w:type="spellEnd"/>
      <w:r>
        <w:rPr>
          <w:sz w:val="24"/>
        </w:rPr>
        <w:t xml:space="preserve"> moral reasoning. .</w:t>
      </w:r>
    </w:p>
    <w:p w:rsidR="00AE6FE9" w:rsidRDefault="000652BC">
      <w:pPr>
        <w:pStyle w:val="2-3"/>
        <w:widowControl/>
        <w:numPr>
          <w:ilvl w:val="2"/>
          <w:numId w:val="1"/>
        </w:numPr>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2700" w:hanging="360"/>
        <w:jc w:val="left"/>
        <w:rPr>
          <w:sz w:val="24"/>
        </w:rPr>
      </w:pPr>
      <w:r>
        <w:rPr>
          <w:sz w:val="24"/>
        </w:rPr>
        <w:t>An argument</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 xml:space="preserve">An argument is a set of claims used to support a </w:t>
      </w:r>
      <w:r>
        <w:rPr>
          <w:b/>
          <w:bCs/>
          <w:sz w:val="24"/>
        </w:rPr>
        <w:t xml:space="preserve">main claim. </w:t>
      </w:r>
      <w:r>
        <w:rPr>
          <w:sz w:val="24"/>
        </w:rPr>
        <w:t xml:space="preserve">The main claim is the </w:t>
      </w:r>
      <w:r>
        <w:rPr>
          <w:b/>
          <w:bCs/>
          <w:sz w:val="24"/>
        </w:rPr>
        <w:t>conclusion</w:t>
      </w:r>
      <w:r>
        <w:rPr>
          <w:b/>
          <w:bCs/>
          <w:i/>
          <w:iCs/>
          <w:sz w:val="24"/>
        </w:rPr>
        <w:t xml:space="preserve"> </w:t>
      </w:r>
      <w:r>
        <w:rPr>
          <w:sz w:val="24"/>
        </w:rPr>
        <w:t xml:space="preserve">or principle claim and the supporting claims are the </w:t>
      </w:r>
      <w:r>
        <w:rPr>
          <w:b/>
          <w:bCs/>
          <w:sz w:val="24"/>
        </w:rPr>
        <w:t>premises</w:t>
      </w:r>
      <w:r>
        <w:rPr>
          <w:sz w:val="24"/>
        </w:rPr>
        <w:t xml:space="preserve">. The premises provide reasons for accepting the conclusions. In an essay the conclusion or main claim is called a </w:t>
      </w:r>
      <w:r>
        <w:rPr>
          <w:b/>
          <w:bCs/>
          <w:sz w:val="24"/>
        </w:rPr>
        <w:t>thesis</w:t>
      </w:r>
      <w:r>
        <w:rPr>
          <w:sz w:val="24"/>
        </w:rPr>
        <w:t>.</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 xml:space="preserve"> Arguments are made to settle issues.</w:t>
      </w:r>
      <w:r>
        <w:rPr>
          <w:sz w:val="24"/>
        </w:rPr>
        <w:tab/>
      </w:r>
    </w:p>
    <w:p w:rsidR="00675934" w:rsidRDefault="000652BC">
      <w:r>
        <w:t xml:space="preserve"> </w:t>
      </w:r>
    </w:p>
    <w:p w:rsidR="008140BF" w:rsidRDefault="00A04E24">
      <w:r>
        <w:lastRenderedPageBreak/>
        <w:t>Exercises for Sentence types:</w:t>
      </w:r>
    </w:p>
    <w:p w:rsidR="002A0B85" w:rsidRDefault="002A0B85"/>
    <w:p w:rsidR="002A0B85" w:rsidRDefault="002A0B85">
      <w:r>
        <w:t>A.</w:t>
      </w:r>
      <w:r>
        <w:tab/>
      </w:r>
      <w:r w:rsidR="00A04E24">
        <w:t>Label</w:t>
      </w:r>
      <w:r>
        <w:t xml:space="preserve"> each of the following</w:t>
      </w:r>
      <w:r w:rsidR="00A04E24">
        <w:t xml:space="preserve"> </w:t>
      </w:r>
      <w:r>
        <w:t>MC (main clause) or P (phase), underlining the subject(s) once and the verb(s) twice and putting a period if it is a complete sentence, or fill in the words to make it a complete sentence.</w:t>
      </w:r>
    </w:p>
    <w:p w:rsidR="002A0B85" w:rsidRDefault="002A0B85"/>
    <w:p w:rsidR="002A0B85" w:rsidRDefault="002A0B85">
      <w:r>
        <w:t>1. After leaving the theatre</w:t>
      </w:r>
      <w:r w:rsidR="002E1232">
        <w:t xml:space="preserve"> (</w:t>
      </w:r>
      <w:r w:rsidR="002E1232">
        <w:rPr>
          <w:b/>
        </w:rPr>
        <w:t>P</w:t>
      </w:r>
      <w:r w:rsidR="002E1232">
        <w:t>)</w:t>
      </w:r>
      <w:r>
        <w:t xml:space="preserve"> and catching a cab</w:t>
      </w:r>
      <w:r w:rsidR="002E1232">
        <w:t xml:space="preserve"> (</w:t>
      </w:r>
      <w:r w:rsidR="002E1232">
        <w:rPr>
          <w:b/>
        </w:rPr>
        <w:t>P</w:t>
      </w:r>
      <w:r w:rsidR="002E1232">
        <w:t xml:space="preserve">) </w:t>
      </w:r>
      <w:r w:rsidR="002E1232" w:rsidRPr="002E1232">
        <w:rPr>
          <w:b/>
        </w:rPr>
        <w:t xml:space="preserve">(,we </w:t>
      </w:r>
      <w:r w:rsidR="00675934">
        <w:rPr>
          <w:b/>
        </w:rPr>
        <w:t>t</w:t>
      </w:r>
      <w:r w:rsidR="002E1232" w:rsidRPr="002E1232">
        <w:rPr>
          <w:b/>
        </w:rPr>
        <w:t xml:space="preserve">alked </w:t>
      </w:r>
      <w:r w:rsidR="00675934">
        <w:rPr>
          <w:b/>
        </w:rPr>
        <w:t>all night</w:t>
      </w:r>
      <w:r w:rsidR="002E1232">
        <w:t>).</w:t>
      </w:r>
    </w:p>
    <w:p w:rsidR="002A0B85" w:rsidRDefault="002A0B85"/>
    <w:p w:rsidR="008140BF" w:rsidRDefault="002A0B85">
      <w:r>
        <w:t>2. We walked and talked for hours</w:t>
      </w:r>
      <w:r w:rsidR="002E1232">
        <w:t xml:space="preserve"> (</w:t>
      </w:r>
      <w:r w:rsidR="002E1232" w:rsidRPr="002E1232">
        <w:rPr>
          <w:b/>
        </w:rPr>
        <w:t>MC</w:t>
      </w:r>
      <w:r w:rsidR="002E1232">
        <w:t>)</w:t>
      </w:r>
      <w:r>
        <w:t>; finally, we headed home</w:t>
      </w:r>
      <w:r w:rsidR="002E1232">
        <w:t xml:space="preserve"> (</w:t>
      </w:r>
      <w:r w:rsidR="002E1232" w:rsidRPr="002E1232">
        <w:rPr>
          <w:b/>
        </w:rPr>
        <w:t>MC</w:t>
      </w:r>
      <w:r w:rsidR="002E1232">
        <w:t>) (.)</w:t>
      </w:r>
      <w:r>
        <w:t xml:space="preserve"> </w:t>
      </w:r>
    </w:p>
    <w:p w:rsidR="002A0B85" w:rsidRDefault="002A0B85"/>
    <w:p w:rsidR="002A0B85" w:rsidRDefault="002A0B85">
      <w:r>
        <w:t>3. On Sunday</w:t>
      </w:r>
      <w:r w:rsidR="002E1232">
        <w:t xml:space="preserve"> (</w:t>
      </w:r>
      <w:r w:rsidR="002E1232">
        <w:rPr>
          <w:b/>
        </w:rPr>
        <w:t>P</w:t>
      </w:r>
      <w:r w:rsidR="002E1232">
        <w:t>)</w:t>
      </w:r>
      <w:r>
        <w:t xml:space="preserve"> Vijay phones his mother</w:t>
      </w:r>
      <w:r w:rsidR="002E1232">
        <w:t xml:space="preserve"> (</w:t>
      </w:r>
      <w:r w:rsidR="002E1232" w:rsidRPr="002E1232">
        <w:rPr>
          <w:b/>
        </w:rPr>
        <w:t>MC</w:t>
      </w:r>
      <w:r w:rsidR="002E1232">
        <w:t>) (.)</w:t>
      </w:r>
    </w:p>
    <w:p w:rsidR="002A0B85" w:rsidRDefault="002A0B85"/>
    <w:p w:rsidR="002A0B85" w:rsidRDefault="002A0B85">
      <w:r>
        <w:t xml:space="preserve">4. </w:t>
      </w:r>
      <w:r w:rsidR="002E1232">
        <w:t>(</w:t>
      </w:r>
      <w:r w:rsidR="002E1232" w:rsidRPr="002E1232">
        <w:rPr>
          <w:b/>
        </w:rPr>
        <w:t xml:space="preserve">The doctor </w:t>
      </w:r>
      <w:r w:rsidR="002E1232">
        <w:rPr>
          <w:b/>
        </w:rPr>
        <w:t>prescribed</w:t>
      </w:r>
      <w:r w:rsidR="002E1232">
        <w:t xml:space="preserve">) </w:t>
      </w:r>
      <w:r>
        <w:t>A bandage over the exposed wound but no painkillers</w:t>
      </w:r>
    </w:p>
    <w:p w:rsidR="002A0B85" w:rsidRDefault="002A0B85"/>
    <w:p w:rsidR="002A0B85" w:rsidRDefault="002A0B85">
      <w:r>
        <w:t>5.  Her dream was to see Paris and die happy</w:t>
      </w:r>
      <w:r w:rsidR="002E1232">
        <w:t xml:space="preserve"> (MC) (.)</w:t>
      </w:r>
    </w:p>
    <w:p w:rsidR="002A0B85" w:rsidRDefault="002A0B85"/>
    <w:p w:rsidR="002A0B85" w:rsidRDefault="002A0B85">
      <w:r>
        <w:t xml:space="preserve">B. </w:t>
      </w:r>
      <w:r>
        <w:tab/>
        <w:t>Put square brackets around the main clause(s) in the following sentences. Put parentheses around the subordinate clauses.</w:t>
      </w:r>
    </w:p>
    <w:p w:rsidR="002A0B85" w:rsidRDefault="002A0B85"/>
    <w:p w:rsidR="002A0B85" w:rsidRDefault="002A0B85">
      <w:r>
        <w:t xml:space="preserve">1. </w:t>
      </w:r>
      <w:r w:rsidR="002E1232">
        <w:t>(</w:t>
      </w:r>
      <w:r>
        <w:t>While the fighting persists</w:t>
      </w:r>
      <w:r w:rsidR="002E1232">
        <w:t>)</w:t>
      </w:r>
      <w:r>
        <w:t xml:space="preserve">, </w:t>
      </w:r>
      <w:r w:rsidR="002E1232">
        <w:t>[</w:t>
      </w:r>
      <w:r>
        <w:t>the airport will remain closed</w:t>
      </w:r>
      <w:r w:rsidR="002E1232">
        <w:t>]</w:t>
      </w:r>
      <w:r>
        <w:t>.</w:t>
      </w:r>
    </w:p>
    <w:p w:rsidR="002A0B85" w:rsidRDefault="002A0B85"/>
    <w:p w:rsidR="002A0B85" w:rsidRDefault="002A0B85">
      <w:r>
        <w:t xml:space="preserve">2. </w:t>
      </w:r>
      <w:r w:rsidR="002E1232">
        <w:t>[</w:t>
      </w:r>
      <w:r>
        <w:t xml:space="preserve">The supplies </w:t>
      </w:r>
      <w:r w:rsidR="002E1232">
        <w:t>(</w:t>
      </w:r>
      <w:r>
        <w:t>that would prevent deaths from injuries and starvation</w:t>
      </w:r>
      <w:r w:rsidR="002E1232">
        <w:t>)</w:t>
      </w:r>
      <w:r>
        <w:t xml:space="preserve"> have arrived</w:t>
      </w:r>
      <w:r w:rsidR="002E1232">
        <w:t>]</w:t>
      </w:r>
      <w:r>
        <w:t>.</w:t>
      </w:r>
    </w:p>
    <w:p w:rsidR="002A0B85" w:rsidRDefault="002A0B85"/>
    <w:p w:rsidR="002A0B85" w:rsidRDefault="002A0B85">
      <w:r>
        <w:t xml:space="preserve">3. </w:t>
      </w:r>
      <w:r w:rsidR="002E1232">
        <w:t>[</w:t>
      </w:r>
      <w:r>
        <w:t>I am worried about my parents</w:t>
      </w:r>
      <w:r w:rsidR="002E1232">
        <w:t>]</w:t>
      </w:r>
      <w:r>
        <w:t xml:space="preserve">, </w:t>
      </w:r>
      <w:r w:rsidR="002E1232">
        <w:t>(</w:t>
      </w:r>
      <w:r>
        <w:t>who are helpless victims of the civil war</w:t>
      </w:r>
      <w:r w:rsidR="002E1232">
        <w:t>)</w:t>
      </w:r>
      <w:r>
        <w:t>.</w:t>
      </w:r>
    </w:p>
    <w:p w:rsidR="002A0B85" w:rsidRDefault="002A0B85"/>
    <w:p w:rsidR="002A0B85" w:rsidRDefault="002A0B85">
      <w:r>
        <w:t xml:space="preserve">4.    </w:t>
      </w:r>
      <w:r w:rsidR="002E1232">
        <w:t>[</w:t>
      </w:r>
      <w:r>
        <w:t>Hopes for an easy solution are fading</w:t>
      </w:r>
      <w:r w:rsidR="002E1232">
        <w:t>]</w:t>
      </w:r>
      <w:r>
        <w:t xml:space="preserve"> </w:t>
      </w:r>
      <w:r w:rsidR="002E1232">
        <w:t>(</w:t>
      </w:r>
      <w:r>
        <w:t xml:space="preserve">because each side </w:t>
      </w:r>
      <w:r w:rsidR="002E1232">
        <w:t>will not</w:t>
      </w:r>
      <w:r>
        <w:t xml:space="preserve"> compromise</w:t>
      </w:r>
      <w:r w:rsidR="002E1232">
        <w:t>)</w:t>
      </w:r>
      <w:r>
        <w:t>.</w:t>
      </w:r>
    </w:p>
    <w:p w:rsidR="00880FC2" w:rsidRDefault="00880FC2"/>
    <w:p w:rsidR="00880FC2" w:rsidRDefault="00880FC2"/>
    <w:p w:rsidR="00880FC2" w:rsidRDefault="00880FC2">
      <w:r>
        <w:t>C. Label the following sentences simple, compound, complex or compound-complex.</w:t>
      </w:r>
    </w:p>
    <w:p w:rsidR="00880FC2" w:rsidRDefault="00880FC2"/>
    <w:p w:rsidR="00880FC2" w:rsidRDefault="00880FC2">
      <w:r>
        <w:t>1. Smoking in the hospital was prohibited, so smokers huddled outside the doors.</w:t>
      </w:r>
    </w:p>
    <w:p w:rsidR="00880FC2" w:rsidRDefault="002E1232">
      <w:r>
        <w:tab/>
      </w:r>
      <w:r>
        <w:tab/>
        <w:t>Compound</w:t>
      </w:r>
    </w:p>
    <w:p w:rsidR="00880FC2" w:rsidRDefault="00880FC2">
      <w:r>
        <w:t xml:space="preserve">2. </w:t>
      </w:r>
      <w:r>
        <w:rPr>
          <w:i/>
        </w:rPr>
        <w:t>Othello</w:t>
      </w:r>
      <w:r>
        <w:t xml:space="preserve"> is the story of a man</w:t>
      </w:r>
      <w:r w:rsidR="002E1232">
        <w:t xml:space="preserve"> [MC]</w:t>
      </w:r>
      <w:r>
        <w:t xml:space="preserve"> </w:t>
      </w:r>
      <w:r w:rsidR="002E1232">
        <w:rPr>
          <w:u w:val="single"/>
        </w:rPr>
        <w:t>who</w:t>
      </w:r>
      <w:r>
        <w:t xml:space="preserve"> "loved not wisely, but too well."</w:t>
      </w:r>
    </w:p>
    <w:p w:rsidR="00880FC2" w:rsidRDefault="002E1232">
      <w:r>
        <w:tab/>
      </w:r>
      <w:r>
        <w:tab/>
        <w:t>Complex</w:t>
      </w:r>
    </w:p>
    <w:p w:rsidR="00880FC2" w:rsidRDefault="00880FC2">
      <w:r>
        <w:t>3. As the runners surged toward the finish line, the crowd cheered wildly</w:t>
      </w:r>
      <w:r w:rsidR="002E1232">
        <w:t xml:space="preserve"> [MC]</w:t>
      </w:r>
      <w:r>
        <w:t>.</w:t>
      </w:r>
    </w:p>
    <w:p w:rsidR="00880FC2" w:rsidRDefault="002E1232">
      <w:r>
        <w:tab/>
      </w:r>
      <w:r>
        <w:tab/>
        <w:t>Complex</w:t>
      </w:r>
    </w:p>
    <w:p w:rsidR="00880FC2" w:rsidRDefault="00880FC2">
      <w:r>
        <w:t>4. The distraught parents searched the campground, the lakeshore, and the surrounding woods for their missing child.</w:t>
      </w:r>
    </w:p>
    <w:p w:rsidR="00880FC2" w:rsidRDefault="002E1232">
      <w:r>
        <w:tab/>
      </w:r>
      <w:r>
        <w:tab/>
        <w:t>Simple</w:t>
      </w:r>
    </w:p>
    <w:p w:rsidR="00880FC2" w:rsidRDefault="00880FC2">
      <w:r>
        <w:t>5. The weather, which had remained bitterly cold,  suddenly turned warm.</w:t>
      </w:r>
    </w:p>
    <w:p w:rsidR="00880FC2" w:rsidRDefault="002E1232">
      <w:r>
        <w:tab/>
      </w:r>
      <w:r>
        <w:tab/>
        <w:t>Complex</w:t>
      </w:r>
    </w:p>
    <w:p w:rsidR="00880FC2" w:rsidRDefault="00880FC2">
      <w:r>
        <w:t>6. When the government aid finally came</w:t>
      </w:r>
      <w:r w:rsidR="002E1232">
        <w:t xml:space="preserve"> (SC)</w:t>
      </w:r>
      <w:r>
        <w:t>, many people had already been reduced to poverty</w:t>
      </w:r>
      <w:r w:rsidR="002E1232">
        <w:t xml:space="preserve"> [MC]</w:t>
      </w:r>
      <w:r>
        <w:t>, and others had been forced to move</w:t>
      </w:r>
      <w:r w:rsidR="002E1232">
        <w:t xml:space="preserve"> [MC].</w:t>
      </w:r>
    </w:p>
    <w:p w:rsidR="00880FC2" w:rsidRDefault="002E1232">
      <w:r>
        <w:tab/>
      </w:r>
      <w:r>
        <w:tab/>
        <w:t>Compound-Complex</w:t>
      </w:r>
      <w:r w:rsidR="00880FC2">
        <w:t xml:space="preserve">  </w:t>
      </w:r>
    </w:p>
    <w:p w:rsidR="002E1232" w:rsidRDefault="002E1232"/>
    <w:p w:rsidR="002E1232" w:rsidRDefault="002E1232"/>
    <w:sectPr w:rsidR="002E1232" w:rsidSect="00AE6FE9">
      <w:type w:val="continuous"/>
      <w:pgSz w:w="12240" w:h="15840"/>
      <w:pgMar w:top="1440" w:right="1800" w:bottom="1440" w:left="1800" w:header="1440" w:footer="144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E6EE3"/>
    <w:multiLevelType w:val="hybridMultilevel"/>
    <w:tmpl w:val="55D66792"/>
    <w:lvl w:ilvl="0" w:tplc="30941D54">
      <w:start w:val="2"/>
      <w:numFmt w:val="lowerRoman"/>
      <w:lvlText w:val="%1)"/>
      <w:lvlJc w:val="left"/>
      <w:pPr>
        <w:tabs>
          <w:tab w:val="num" w:pos="3420"/>
        </w:tabs>
        <w:ind w:left="3420" w:hanging="720"/>
      </w:pPr>
      <w:rPr>
        <w:rFonts w:hint="default"/>
      </w:rPr>
    </w:lvl>
    <w:lvl w:ilvl="1" w:tplc="C03C5984">
      <w:start w:val="1"/>
      <w:numFmt w:val="upperLetter"/>
      <w:lvlText w:val="%2."/>
      <w:lvlJc w:val="left"/>
      <w:pPr>
        <w:tabs>
          <w:tab w:val="num" w:pos="3780"/>
        </w:tabs>
        <w:ind w:left="3780" w:hanging="360"/>
      </w:pPr>
      <w:rPr>
        <w:rFonts w:hint="default"/>
      </w:rPr>
    </w:lvl>
    <w:lvl w:ilvl="2" w:tplc="0409001B" w:tentative="1">
      <w:start w:val="1"/>
      <w:numFmt w:val="lowerRoman"/>
      <w:lvlText w:val="%3."/>
      <w:lvlJc w:val="right"/>
      <w:pPr>
        <w:tabs>
          <w:tab w:val="num" w:pos="4500"/>
        </w:tabs>
        <w:ind w:left="4500" w:hanging="180"/>
      </w:pPr>
    </w:lvl>
    <w:lvl w:ilvl="3" w:tplc="0409000F" w:tentative="1">
      <w:start w:val="1"/>
      <w:numFmt w:val="decimal"/>
      <w:lvlText w:val="%4."/>
      <w:lvlJc w:val="left"/>
      <w:pPr>
        <w:tabs>
          <w:tab w:val="num" w:pos="5220"/>
        </w:tabs>
        <w:ind w:left="5220" w:hanging="360"/>
      </w:pPr>
    </w:lvl>
    <w:lvl w:ilvl="4" w:tplc="04090019" w:tentative="1">
      <w:start w:val="1"/>
      <w:numFmt w:val="lowerLetter"/>
      <w:lvlText w:val="%5."/>
      <w:lvlJc w:val="left"/>
      <w:pPr>
        <w:tabs>
          <w:tab w:val="num" w:pos="5940"/>
        </w:tabs>
        <w:ind w:left="5940" w:hanging="360"/>
      </w:pPr>
    </w:lvl>
    <w:lvl w:ilvl="5" w:tplc="0409001B" w:tentative="1">
      <w:start w:val="1"/>
      <w:numFmt w:val="lowerRoman"/>
      <w:lvlText w:val="%6."/>
      <w:lvlJc w:val="right"/>
      <w:pPr>
        <w:tabs>
          <w:tab w:val="num" w:pos="6660"/>
        </w:tabs>
        <w:ind w:left="6660" w:hanging="180"/>
      </w:pPr>
    </w:lvl>
    <w:lvl w:ilvl="6" w:tplc="0409000F" w:tentative="1">
      <w:start w:val="1"/>
      <w:numFmt w:val="decimal"/>
      <w:lvlText w:val="%7."/>
      <w:lvlJc w:val="left"/>
      <w:pPr>
        <w:tabs>
          <w:tab w:val="num" w:pos="7380"/>
        </w:tabs>
        <w:ind w:left="7380" w:hanging="360"/>
      </w:pPr>
    </w:lvl>
    <w:lvl w:ilvl="7" w:tplc="04090019" w:tentative="1">
      <w:start w:val="1"/>
      <w:numFmt w:val="lowerLetter"/>
      <w:lvlText w:val="%8."/>
      <w:lvlJc w:val="left"/>
      <w:pPr>
        <w:tabs>
          <w:tab w:val="num" w:pos="8100"/>
        </w:tabs>
        <w:ind w:left="8100" w:hanging="360"/>
      </w:pPr>
    </w:lvl>
    <w:lvl w:ilvl="8" w:tplc="0409001B" w:tentative="1">
      <w:start w:val="1"/>
      <w:numFmt w:val="lowerRoman"/>
      <w:lvlText w:val="%9."/>
      <w:lvlJc w:val="right"/>
      <w:pPr>
        <w:tabs>
          <w:tab w:val="num" w:pos="8820"/>
        </w:tabs>
        <w:ind w:left="8820" w:hanging="180"/>
      </w:pPr>
    </w:lvl>
  </w:abstractNum>
  <w:abstractNum w:abstractNumId="1">
    <w:nsid w:val="334F2DBF"/>
    <w:multiLevelType w:val="hybridMultilevel"/>
    <w:tmpl w:val="F40C1FB8"/>
    <w:lvl w:ilvl="0" w:tplc="37FC4B22">
      <w:start w:val="1"/>
      <w:numFmt w:val="upperRoman"/>
      <w:lvlText w:val="%1."/>
      <w:lvlJc w:val="left"/>
      <w:pPr>
        <w:tabs>
          <w:tab w:val="num" w:pos="1080"/>
        </w:tabs>
        <w:ind w:left="1080" w:hanging="720"/>
      </w:pPr>
      <w:rPr>
        <w:rFonts w:hint="default"/>
      </w:rPr>
    </w:lvl>
    <w:lvl w:ilvl="1" w:tplc="434ACB8A">
      <w:start w:val="1"/>
      <w:numFmt w:val="decimal"/>
      <w:lvlText w:val="%2."/>
      <w:lvlJc w:val="left"/>
      <w:pPr>
        <w:tabs>
          <w:tab w:val="num" w:pos="1440"/>
        </w:tabs>
        <w:ind w:left="1440" w:hanging="360"/>
      </w:pPr>
      <w:rPr>
        <w:rFonts w:hint="default"/>
      </w:rPr>
    </w:lvl>
    <w:lvl w:ilvl="2" w:tplc="241454A4">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A643C71"/>
    <w:multiLevelType w:val="hybridMultilevel"/>
    <w:tmpl w:val="F378F586"/>
    <w:lvl w:ilvl="0" w:tplc="7A020F86">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
    <w:nsid w:val="62CF6B57"/>
    <w:multiLevelType w:val="multilevel"/>
    <w:tmpl w:val="69405CE0"/>
    <w:lvl w:ilvl="0">
      <w:start w:val="1"/>
      <w:numFmt w:val="upperLetter"/>
      <w:pStyle w:val="Heading1"/>
      <w:lvlText w:val="%1."/>
      <w:legacy w:legacy="1" w:legacySpace="0" w:legacyIndent="0"/>
      <w:lvlJc w:val="left"/>
      <w:pPr>
        <w:ind w:left="720" w:firstLine="0"/>
      </w:pPr>
    </w:lvl>
    <w:lvl w:ilvl="1">
      <w:start w:val="1"/>
      <w:numFmt w:val="decimal"/>
      <w:lvlText w:val="%2."/>
      <w:legacy w:legacy="1" w:legacySpace="0" w:legacyIndent="0"/>
      <w:lvlJc w:val="left"/>
      <w:pPr>
        <w:ind w:left="720" w:firstLine="0"/>
      </w:pPr>
    </w:lvl>
    <w:lvl w:ilvl="2">
      <w:start w:val="1"/>
      <w:numFmt w:val="lowerLetter"/>
      <w:lvlText w:val="%3."/>
      <w:legacy w:legacy="1" w:legacySpace="0" w:legacyIndent="0"/>
      <w:lvlJc w:val="left"/>
      <w:pPr>
        <w:ind w:left="720" w:firstLine="0"/>
      </w:pPr>
    </w:lvl>
    <w:lvl w:ilvl="3">
      <w:start w:val="1"/>
      <w:numFmt w:val="lowerRoman"/>
      <w:lvlText w:val="%4)"/>
      <w:legacy w:legacy="1" w:legacySpace="0" w:legacyIndent="0"/>
      <w:lvlJc w:val="left"/>
      <w:pPr>
        <w:ind w:left="720" w:firstLine="0"/>
      </w:pPr>
    </w:lvl>
    <w:lvl w:ilvl="4">
      <w:start w:val="1"/>
      <w:numFmt w:val="lowerLetter"/>
      <w:lvlText w:val="%5."/>
      <w:legacy w:legacy="1" w:legacySpace="0" w:legacyIndent="0"/>
      <w:lvlJc w:val="left"/>
      <w:pPr>
        <w:ind w:left="720" w:firstLine="0"/>
      </w:pPr>
    </w:lvl>
    <w:lvl w:ilvl="5">
      <w:start w:val="1"/>
      <w:numFmt w:val="lowerRoman"/>
      <w:lvlText w:val="%6."/>
      <w:legacy w:legacy="1" w:legacySpace="0" w:legacyIndent="0"/>
      <w:lvlJc w:val="left"/>
      <w:pPr>
        <w:ind w:left="720" w:firstLine="0"/>
      </w:pPr>
    </w:lvl>
    <w:lvl w:ilvl="6">
      <w:start w:val="1"/>
      <w:numFmt w:val="decimal"/>
      <w:lvlText w:val="%7."/>
      <w:legacy w:legacy="1" w:legacySpace="0" w:legacyIndent="0"/>
      <w:lvlJc w:val="left"/>
      <w:pPr>
        <w:ind w:left="720" w:firstLine="0"/>
      </w:pPr>
    </w:lvl>
    <w:lvl w:ilvl="7">
      <w:start w:val="1"/>
      <w:numFmt w:val="lowerLetter"/>
      <w:lvlText w:val="%8."/>
      <w:legacy w:legacy="1" w:legacySpace="0" w:legacyIndent="0"/>
      <w:lvlJc w:val="left"/>
      <w:pPr>
        <w:ind w:left="720" w:firstLine="0"/>
      </w:pPr>
    </w:lvl>
    <w:lvl w:ilvl="8">
      <w:start w:val="1"/>
      <w:numFmt w:val="lowerRoman"/>
      <w:lvlText w:val="%9."/>
      <w:legacy w:legacy="1" w:legacySpace="0" w:legacyIndent="0"/>
      <w:lvlJc w:val="left"/>
      <w:pPr>
        <w:ind w:left="720" w:firstLine="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noPunctuationKerning/>
  <w:characterSpacingControl w:val="doNotCompress"/>
  <w:compat/>
  <w:rsids>
    <w:rsidRoot w:val="002C31FB"/>
    <w:rsid w:val="000652BC"/>
    <w:rsid w:val="002A0B85"/>
    <w:rsid w:val="002C31FB"/>
    <w:rsid w:val="002E1232"/>
    <w:rsid w:val="00417B20"/>
    <w:rsid w:val="004A7B98"/>
    <w:rsid w:val="00675934"/>
    <w:rsid w:val="0074057E"/>
    <w:rsid w:val="00801B7E"/>
    <w:rsid w:val="00813FDF"/>
    <w:rsid w:val="008140BF"/>
    <w:rsid w:val="00880FC2"/>
    <w:rsid w:val="00886AF3"/>
    <w:rsid w:val="00A04E24"/>
    <w:rsid w:val="00AD398A"/>
    <w:rsid w:val="00AE6FE9"/>
    <w:rsid w:val="00DA38C1"/>
    <w:rsid w:val="00E0309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FE9"/>
    <w:rPr>
      <w:sz w:val="24"/>
      <w:szCs w:val="24"/>
      <w:lang w:val="en-CA"/>
    </w:rPr>
  </w:style>
  <w:style w:type="paragraph" w:styleId="Heading1">
    <w:name w:val="heading 1"/>
    <w:basedOn w:val="Normal"/>
    <w:next w:val="Normal"/>
    <w:qFormat/>
    <w:rsid w:val="00AE6FE9"/>
    <w:pPr>
      <w:keepNext/>
      <w:numPr>
        <w:numId w:val="1"/>
      </w:numPr>
      <w:outlineLvl w:val="0"/>
    </w:pPr>
    <w:rPr>
      <w:b/>
      <w:bCs/>
    </w:rPr>
  </w:style>
  <w:style w:type="paragraph" w:styleId="Heading2">
    <w:name w:val="heading 2"/>
    <w:basedOn w:val="Normal"/>
    <w:next w:val="Normal"/>
    <w:qFormat/>
    <w:rsid w:val="00AE6FE9"/>
    <w:pPr>
      <w:keepNext/>
      <w:ind w:left="1440"/>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
    <w:name w:val="2-1"/>
    <w:rsid w:val="00AE6FE9"/>
    <w:pPr>
      <w:widowControl w:val="0"/>
      <w:autoSpaceDE w:val="0"/>
      <w:autoSpaceDN w:val="0"/>
      <w:adjustRightInd w:val="0"/>
      <w:ind w:left="1080" w:hanging="360"/>
      <w:jc w:val="both"/>
    </w:pPr>
    <w:rPr>
      <w:szCs w:val="24"/>
    </w:rPr>
  </w:style>
  <w:style w:type="paragraph" w:customStyle="1" w:styleId="2-3">
    <w:name w:val="2-3"/>
    <w:rsid w:val="00AE6FE9"/>
    <w:pPr>
      <w:widowControl w:val="0"/>
      <w:autoSpaceDE w:val="0"/>
      <w:autoSpaceDN w:val="0"/>
      <w:adjustRightInd w:val="0"/>
      <w:ind w:left="2700" w:hanging="360"/>
      <w:jc w:val="both"/>
    </w:pPr>
    <w:rPr>
      <w:szCs w:val="24"/>
    </w:rPr>
  </w:style>
  <w:style w:type="paragraph" w:customStyle="1" w:styleId="2-4">
    <w:name w:val="2-4"/>
    <w:rsid w:val="00AE6FE9"/>
    <w:pPr>
      <w:widowControl w:val="0"/>
      <w:autoSpaceDE w:val="0"/>
      <w:autoSpaceDN w:val="0"/>
      <w:adjustRightInd w:val="0"/>
      <w:ind w:left="3600" w:hanging="720"/>
      <w:jc w:val="both"/>
    </w:pPr>
    <w:rPr>
      <w:szCs w:val="24"/>
    </w:rPr>
  </w:style>
  <w:style w:type="paragraph" w:customStyle="1" w:styleId="1-3">
    <w:name w:val="1-3"/>
    <w:rsid w:val="00AE6FE9"/>
    <w:pPr>
      <w:widowControl w:val="0"/>
      <w:tabs>
        <w:tab w:val="left" w:pos="2340"/>
        <w:tab w:val="left" w:pos="2880"/>
        <w:tab w:val="left" w:pos="3600"/>
        <w:tab w:val="left" w:pos="4320"/>
        <w:tab w:val="left" w:pos="5040"/>
        <w:tab w:val="left" w:pos="5760"/>
        <w:tab w:val="left" w:pos="6480"/>
        <w:tab w:val="left" w:pos="7200"/>
        <w:tab w:val="left" w:pos="7920"/>
        <w:tab w:val="right" w:pos="8640"/>
      </w:tabs>
      <w:autoSpaceDE w:val="0"/>
      <w:autoSpaceDN w:val="0"/>
      <w:adjustRightInd w:val="0"/>
      <w:ind w:left="2340" w:hanging="360"/>
      <w:jc w:val="both"/>
    </w:pPr>
    <w:rPr>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1865</TotalTime>
  <Pages>3</Pages>
  <Words>872</Words>
  <Characters>4976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Lecture 1100 AB</vt:lpstr>
    </vt:vector>
  </TitlesOfParts>
  <Company>Toshiba</Company>
  <LinksUpToDate>false</LinksUpToDate>
  <CharactersWithSpaces>5837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Lecture 1100 AB</dc:title>
  <dc:creator>Ross</dc:creator>
  <cp:lastModifiedBy>Ross</cp:lastModifiedBy>
  <cp:revision>5</cp:revision>
  <cp:lastPrinted>2015-09-09T09:36:00Z</cp:lastPrinted>
  <dcterms:created xsi:type="dcterms:W3CDTF">2014-08-25T18:10:00Z</dcterms:created>
  <dcterms:modified xsi:type="dcterms:W3CDTF">2015-09-10T15:34:00Z</dcterms:modified>
</cp:coreProperties>
</file>