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wmf" ContentType="image/x-w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8FE24D" w14:textId="4B59F26E" w:rsidR="005C5DCF" w:rsidRPr="00E907F1" w:rsidRDefault="00E907F1" w:rsidP="000D4263">
      <w:pPr>
        <w:pStyle w:val="Titre"/>
        <w:spacing w:after="200"/>
      </w:pPr>
      <w:r>
        <w:t>SYNTHÈSE POUR L’EXAMEN INTRA</w:t>
      </w:r>
      <w:r w:rsidR="008F1568">
        <w:t xml:space="preserve"> </w:t>
      </w:r>
      <w:r w:rsidR="008F1568" w:rsidRPr="00B074C3">
        <w:rPr>
          <w:sz w:val="44"/>
        </w:rPr>
        <w:t>(</w:t>
      </w:r>
      <w:r w:rsidR="00205372">
        <w:rPr>
          <w:sz w:val="44"/>
        </w:rPr>
        <w:t>A</w:t>
      </w:r>
      <w:r w:rsidR="008F1568" w:rsidRPr="00B074C3">
        <w:rPr>
          <w:sz w:val="44"/>
        </w:rPr>
        <w:t>2012)</w:t>
      </w:r>
    </w:p>
    <w:p w14:paraId="7E156F48" w14:textId="55BF3A41" w:rsidR="00A81522" w:rsidRDefault="00A81522" w:rsidP="000D4263">
      <w:pPr>
        <w:pStyle w:val="Titre2"/>
        <w:spacing w:line="240" w:lineRule="auto"/>
        <w:jc w:val="center"/>
      </w:pPr>
      <w:r>
        <w:t>LES PRINCIPES COMPTABLES (PCGR)</w:t>
      </w:r>
    </w:p>
    <w:p w14:paraId="175B1605" w14:textId="603256FC" w:rsidR="00A81522" w:rsidRDefault="00A81522" w:rsidP="000D4263">
      <w:pPr>
        <w:pStyle w:val="Titre2"/>
        <w:spacing w:line="240" w:lineRule="auto"/>
        <w:jc w:val="both"/>
      </w:pPr>
      <w:r>
        <w:t>Relatif à la comptabilisation</w:t>
      </w:r>
    </w:p>
    <w:p w14:paraId="020573C1" w14:textId="67406700" w:rsidR="00A81522" w:rsidRPr="000D4263" w:rsidRDefault="00A81522" w:rsidP="00B67FCF">
      <w:pPr>
        <w:pStyle w:val="Sansinterligne"/>
        <w:numPr>
          <w:ilvl w:val="0"/>
          <w:numId w:val="76"/>
        </w:numPr>
        <w:jc w:val="both"/>
        <w:rPr>
          <w:b/>
          <w:highlight w:val="yellow"/>
        </w:rPr>
      </w:pPr>
      <w:r w:rsidRPr="000D4263">
        <w:rPr>
          <w:b/>
          <w:highlight w:val="yellow"/>
        </w:rPr>
        <w:t>COMPTABILISATION D’UN ACTIF</w:t>
      </w:r>
    </w:p>
    <w:p w14:paraId="7F2314CC" w14:textId="12BA1156" w:rsidR="00A81522" w:rsidRDefault="00A81522" w:rsidP="000D4263">
      <w:pPr>
        <w:pStyle w:val="Sansinterligne"/>
        <w:ind w:left="720"/>
        <w:jc w:val="both"/>
      </w:pPr>
      <w:r>
        <w:t>Pour comptabiliser un actif, il faut qu’il soit probable que des avantages économiques futurs iront à l’entité et que l’actif ait un coût ou une valeur qui peut être évalué de façon fiable.</w:t>
      </w:r>
    </w:p>
    <w:p w14:paraId="0737D2B5" w14:textId="77777777" w:rsidR="00A81522" w:rsidRDefault="00A81522" w:rsidP="000D4263">
      <w:pPr>
        <w:pStyle w:val="Sansinterligne"/>
        <w:jc w:val="both"/>
      </w:pPr>
    </w:p>
    <w:p w14:paraId="039B21A8" w14:textId="1F281C1F" w:rsidR="00A81522" w:rsidRPr="000D4263" w:rsidRDefault="00A81522" w:rsidP="00B67FCF">
      <w:pPr>
        <w:pStyle w:val="Sansinterligne"/>
        <w:numPr>
          <w:ilvl w:val="0"/>
          <w:numId w:val="76"/>
        </w:numPr>
        <w:jc w:val="both"/>
        <w:rPr>
          <w:b/>
          <w:highlight w:val="yellow"/>
        </w:rPr>
      </w:pPr>
      <w:r w:rsidRPr="000D4263">
        <w:rPr>
          <w:b/>
          <w:highlight w:val="yellow"/>
        </w:rPr>
        <w:t>COMPTABILISATION D’UN PASSIF</w:t>
      </w:r>
      <w:bookmarkStart w:id="0" w:name="_GoBack"/>
      <w:bookmarkEnd w:id="0"/>
    </w:p>
    <w:p w14:paraId="4EAB8BA3" w14:textId="7AA7BE9E" w:rsidR="00A81522" w:rsidRDefault="00A81522" w:rsidP="000D4263">
      <w:pPr>
        <w:pStyle w:val="Sansinterligne"/>
        <w:ind w:left="720"/>
        <w:jc w:val="both"/>
      </w:pPr>
      <w:r>
        <w:t>Pour comptabiliser un passif, il faut qu’il soit probable qu’une sorte de ressources représentative d’avantages économiques résultera de l’extinction d’une obligation actuelle et que le passif ait un coût ou une valeur qui peut être évalué de façon fiable.</w:t>
      </w:r>
    </w:p>
    <w:p w14:paraId="4CA0F4D6" w14:textId="77777777" w:rsidR="00A81522" w:rsidRDefault="00A81522" w:rsidP="000D4263">
      <w:pPr>
        <w:pStyle w:val="Sansinterligne"/>
        <w:jc w:val="both"/>
      </w:pPr>
    </w:p>
    <w:p w14:paraId="55DD9ECA" w14:textId="2364C18E" w:rsidR="00A81522" w:rsidRPr="000D4263" w:rsidRDefault="00A81522" w:rsidP="00B67FCF">
      <w:pPr>
        <w:pStyle w:val="Sansinterligne"/>
        <w:numPr>
          <w:ilvl w:val="0"/>
          <w:numId w:val="76"/>
        </w:numPr>
        <w:jc w:val="both"/>
        <w:rPr>
          <w:b/>
          <w:highlight w:val="yellow"/>
        </w:rPr>
      </w:pPr>
      <w:r w:rsidRPr="000D4263">
        <w:rPr>
          <w:b/>
          <w:highlight w:val="yellow"/>
        </w:rPr>
        <w:t>COMPTABILISATION D’UNE CHARGE</w:t>
      </w:r>
    </w:p>
    <w:p w14:paraId="395CEAA5" w14:textId="77777777" w:rsidR="00A81522" w:rsidRPr="005B13F3" w:rsidRDefault="00A81522" w:rsidP="00B67FCF">
      <w:pPr>
        <w:pStyle w:val="Paragraphedeliste"/>
        <w:numPr>
          <w:ilvl w:val="1"/>
          <w:numId w:val="78"/>
        </w:numPr>
        <w:spacing w:after="0" w:line="240" w:lineRule="auto"/>
        <w:ind w:left="1134"/>
      </w:pPr>
      <w:r w:rsidRPr="005B13F3">
        <w:t>Il faut comptabiliser une charge lorsque celle-ci est consommée par l’entreprise</w:t>
      </w:r>
    </w:p>
    <w:p w14:paraId="55A6423F" w14:textId="7B61E103" w:rsidR="00A81522" w:rsidRDefault="001B6D3A" w:rsidP="00B67FCF">
      <w:pPr>
        <w:pStyle w:val="Sansinterligne"/>
        <w:numPr>
          <w:ilvl w:val="1"/>
          <w:numId w:val="78"/>
        </w:numPr>
        <w:ind w:left="1134"/>
        <w:jc w:val="both"/>
      </w:pPr>
      <w:r>
        <w:t>Il faut comptabiliser une charge lorsqu’Il y a d</w:t>
      </w:r>
      <w:r w:rsidR="00A81522">
        <w:t>iminution d’avantages économiques futurs liés à la diminution d’un actif ou à l’augmentation d’un passif</w:t>
      </w:r>
    </w:p>
    <w:p w14:paraId="7DDE8F1F" w14:textId="77777777" w:rsidR="005B13F3" w:rsidRDefault="005B13F3" w:rsidP="000D4263">
      <w:pPr>
        <w:pStyle w:val="Sansinterligne"/>
        <w:jc w:val="both"/>
      </w:pPr>
    </w:p>
    <w:p w14:paraId="5E258DD3" w14:textId="645CB2BB" w:rsidR="005B13F3" w:rsidRPr="000D4263" w:rsidRDefault="005B13F3" w:rsidP="00B67FCF">
      <w:pPr>
        <w:pStyle w:val="Sansinterligne"/>
        <w:numPr>
          <w:ilvl w:val="0"/>
          <w:numId w:val="76"/>
        </w:numPr>
        <w:jc w:val="both"/>
        <w:rPr>
          <w:b/>
          <w:highlight w:val="yellow"/>
        </w:rPr>
      </w:pPr>
      <w:r w:rsidRPr="000D4263">
        <w:rPr>
          <w:b/>
          <w:highlight w:val="yellow"/>
        </w:rPr>
        <w:t>COMPTABILISATION D’UN PRODUIT</w:t>
      </w:r>
    </w:p>
    <w:p w14:paraId="74ED5439" w14:textId="53C38D26" w:rsidR="005B13F3" w:rsidRDefault="005B13F3" w:rsidP="00B67FCF">
      <w:pPr>
        <w:pStyle w:val="Sansinterligne"/>
        <w:numPr>
          <w:ilvl w:val="0"/>
          <w:numId w:val="79"/>
        </w:numPr>
        <w:ind w:left="1134"/>
        <w:jc w:val="both"/>
      </w:pPr>
      <w:r w:rsidRPr="005B13F3">
        <w:t>Il faut comptabiliser un produit lorsque l’entreprise a procédé au transfert du bien</w:t>
      </w:r>
      <w:r>
        <w:t xml:space="preserve"> ou selon le degré d’avancement</w:t>
      </w:r>
    </w:p>
    <w:p w14:paraId="12DE2D8E" w14:textId="491C88B1" w:rsidR="005B13F3" w:rsidRDefault="005B13F3" w:rsidP="00B67FCF">
      <w:pPr>
        <w:pStyle w:val="Sansinterligne"/>
        <w:numPr>
          <w:ilvl w:val="1"/>
          <w:numId w:val="79"/>
        </w:numPr>
        <w:jc w:val="both"/>
      </w:pPr>
      <w:r>
        <w:rPr>
          <w:u w:val="single"/>
        </w:rPr>
        <w:t>VENTE :</w:t>
      </w:r>
      <w:r>
        <w:t xml:space="preserve"> lorsque marchandise livrée</w:t>
      </w:r>
    </w:p>
    <w:p w14:paraId="44051AB3" w14:textId="709CC41D" w:rsidR="005B13F3" w:rsidRPr="005B13F3" w:rsidRDefault="005B13F3" w:rsidP="00B67FCF">
      <w:pPr>
        <w:pStyle w:val="Sansinterligne"/>
        <w:numPr>
          <w:ilvl w:val="1"/>
          <w:numId w:val="79"/>
        </w:numPr>
        <w:jc w:val="both"/>
      </w:pPr>
      <w:r>
        <w:rPr>
          <w:u w:val="single"/>
        </w:rPr>
        <w:t>SERVICE :</w:t>
      </w:r>
      <w:r>
        <w:t xml:space="preserve"> degré d’avancement à la date de clôture</w:t>
      </w:r>
    </w:p>
    <w:p w14:paraId="65D282BA" w14:textId="66AF7A22" w:rsidR="005B13F3" w:rsidRDefault="005B13F3" w:rsidP="00B67FCF">
      <w:pPr>
        <w:pStyle w:val="Sansinterligne"/>
        <w:numPr>
          <w:ilvl w:val="0"/>
          <w:numId w:val="79"/>
        </w:numPr>
        <w:ind w:left="1134"/>
        <w:jc w:val="both"/>
      </w:pPr>
      <w:r>
        <w:t>Accroissement d’avantages économiques futurs liés à une augmentation d’actif ou à une diminution de passif</w:t>
      </w:r>
    </w:p>
    <w:p w14:paraId="2420251C" w14:textId="77777777" w:rsidR="001B436B" w:rsidRDefault="001B436B" w:rsidP="000D4263">
      <w:pPr>
        <w:pStyle w:val="Sansinterligne"/>
        <w:jc w:val="both"/>
      </w:pPr>
    </w:p>
    <w:p w14:paraId="003C706D" w14:textId="1C6A70FC" w:rsidR="001B436B" w:rsidRPr="000D4263" w:rsidRDefault="001B436B" w:rsidP="00B67FCF">
      <w:pPr>
        <w:pStyle w:val="Sansinterligne"/>
        <w:numPr>
          <w:ilvl w:val="0"/>
          <w:numId w:val="76"/>
        </w:numPr>
        <w:jc w:val="both"/>
        <w:rPr>
          <w:b/>
          <w:highlight w:val="yellow"/>
        </w:rPr>
      </w:pPr>
      <w:r w:rsidRPr="000D4263">
        <w:rPr>
          <w:b/>
          <w:highlight w:val="yellow"/>
        </w:rPr>
        <w:t>INDÉPENDANCE DES EXERCICES</w:t>
      </w:r>
    </w:p>
    <w:p w14:paraId="29B1C37D" w14:textId="636A2713" w:rsidR="001B436B" w:rsidRDefault="001B436B" w:rsidP="00B67FCF">
      <w:pPr>
        <w:pStyle w:val="Sansinterligne"/>
        <w:numPr>
          <w:ilvl w:val="0"/>
          <w:numId w:val="80"/>
        </w:numPr>
        <w:ind w:left="1134"/>
        <w:jc w:val="both"/>
      </w:pPr>
      <w:r>
        <w:t>Lié avec le concept d’entité</w:t>
      </w:r>
    </w:p>
    <w:p w14:paraId="7A69DF76" w14:textId="0232EE6D" w:rsidR="001B436B" w:rsidRPr="001B436B" w:rsidRDefault="001B436B" w:rsidP="00B67FCF">
      <w:pPr>
        <w:pStyle w:val="Paragraphedeliste"/>
        <w:numPr>
          <w:ilvl w:val="1"/>
          <w:numId w:val="80"/>
        </w:numPr>
        <w:spacing w:after="0" w:line="240" w:lineRule="auto"/>
        <w:ind w:left="1134" w:hanging="357"/>
      </w:pPr>
      <w:r w:rsidRPr="001B436B">
        <w:t>Il faut séparer chaque exercice financier</w:t>
      </w:r>
      <w:r>
        <w:t xml:space="preserve"> (12 mois)</w:t>
      </w:r>
      <w:r w:rsidRPr="001B436B">
        <w:t>, car l’entreprise a une durée de vie illimitée</w:t>
      </w:r>
    </w:p>
    <w:p w14:paraId="4AAEB0B8" w14:textId="77777777" w:rsidR="001B436B" w:rsidRPr="001B436B" w:rsidRDefault="001B436B" w:rsidP="00B67FCF">
      <w:pPr>
        <w:pStyle w:val="Paragraphedeliste"/>
        <w:numPr>
          <w:ilvl w:val="1"/>
          <w:numId w:val="80"/>
        </w:numPr>
        <w:spacing w:after="0" w:line="240" w:lineRule="auto"/>
        <w:ind w:left="1134" w:hanging="357"/>
      </w:pPr>
      <w:r w:rsidRPr="001B436B">
        <w:t xml:space="preserve">Les charges et les produits doivent être comptabilisés dans les exercices auxquels ils correspondent. </w:t>
      </w:r>
    </w:p>
    <w:p w14:paraId="4453F1A5" w14:textId="77777777" w:rsidR="001B436B" w:rsidRDefault="001B436B" w:rsidP="000D4263">
      <w:pPr>
        <w:pStyle w:val="Sansinterligne"/>
        <w:jc w:val="both"/>
      </w:pPr>
    </w:p>
    <w:p w14:paraId="76F1764E" w14:textId="76665F8B" w:rsidR="001B436B" w:rsidRPr="000D4263" w:rsidRDefault="001B436B" w:rsidP="00B67FCF">
      <w:pPr>
        <w:pStyle w:val="Sansinterligne"/>
        <w:numPr>
          <w:ilvl w:val="0"/>
          <w:numId w:val="76"/>
        </w:numPr>
        <w:jc w:val="both"/>
        <w:rPr>
          <w:b/>
          <w:highlight w:val="yellow"/>
        </w:rPr>
      </w:pPr>
      <w:r w:rsidRPr="000D4263">
        <w:rPr>
          <w:b/>
          <w:highlight w:val="yellow"/>
        </w:rPr>
        <w:t>RATTACHEMENT DES CHARGES AUX PRODUITS</w:t>
      </w:r>
    </w:p>
    <w:p w14:paraId="28547CB6" w14:textId="544968F7" w:rsidR="001B436B" w:rsidRDefault="001B436B" w:rsidP="00B67FCF">
      <w:pPr>
        <w:pStyle w:val="Sansinterligne"/>
        <w:numPr>
          <w:ilvl w:val="0"/>
          <w:numId w:val="81"/>
        </w:numPr>
        <w:ind w:left="1134"/>
        <w:jc w:val="both"/>
      </w:pPr>
      <w:r>
        <w:t xml:space="preserve">L’entreprise </w:t>
      </w:r>
      <w:r w:rsidRPr="001B436B">
        <w:t>doit comptabiliser une charge par rapport aux produits que cette charge lui permet de générer (principe à la base des amortissements)</w:t>
      </w:r>
    </w:p>
    <w:p w14:paraId="374E9621" w14:textId="77777777" w:rsidR="00A11ABF" w:rsidRDefault="00A11ABF" w:rsidP="00A11ABF">
      <w:pPr>
        <w:pStyle w:val="Sansinterligne"/>
        <w:ind w:left="1134"/>
        <w:jc w:val="both"/>
      </w:pPr>
    </w:p>
    <w:p w14:paraId="1F43A5A5" w14:textId="715725B5" w:rsidR="00A11ABF" w:rsidRDefault="00A11ABF" w:rsidP="00A11ABF">
      <w:pPr>
        <w:pStyle w:val="Sansinterligne"/>
        <w:numPr>
          <w:ilvl w:val="0"/>
          <w:numId w:val="76"/>
        </w:numPr>
        <w:jc w:val="both"/>
        <w:rPr>
          <w:b/>
        </w:rPr>
      </w:pPr>
      <w:r>
        <w:rPr>
          <w:b/>
        </w:rPr>
        <w:t>COMPTABILITÉ D’ENGAGEMENT</w:t>
      </w:r>
    </w:p>
    <w:p w14:paraId="6BFFBB19" w14:textId="77777777" w:rsidR="00A11ABF" w:rsidRPr="00A11ABF" w:rsidRDefault="00A11ABF" w:rsidP="00A11ABF">
      <w:pPr>
        <w:pStyle w:val="Sansinterligne"/>
        <w:numPr>
          <w:ilvl w:val="0"/>
          <w:numId w:val="81"/>
        </w:numPr>
        <w:ind w:left="1134"/>
        <w:jc w:val="both"/>
      </w:pPr>
      <w:r w:rsidRPr="00A11ABF">
        <w:t>Effets des transactions et autres évènements comptabilisés quand les transactions ou évènements se produisent (et non juste à l’encaissement ou prélèvement)</w:t>
      </w:r>
    </w:p>
    <w:p w14:paraId="4CB9A525" w14:textId="2A8AC26F" w:rsidR="00A11ABF" w:rsidRPr="00A11ABF" w:rsidRDefault="00A11ABF" w:rsidP="00A11ABF">
      <w:pPr>
        <w:pStyle w:val="Sansinterligne"/>
        <w:numPr>
          <w:ilvl w:val="0"/>
          <w:numId w:val="81"/>
        </w:numPr>
        <w:ind w:left="1134"/>
        <w:jc w:val="both"/>
      </w:pPr>
      <w:r w:rsidRPr="00A11ABF">
        <w:t>L’encaissement ou le décaissement relatif à une transaction n’est pas lié à l</w:t>
      </w:r>
      <w:r>
        <w:t>a comptabilisation d’une charge.</w:t>
      </w:r>
    </w:p>
    <w:p w14:paraId="794D5BAB" w14:textId="7D1057ED" w:rsidR="00A11ABF" w:rsidRPr="00A11ABF" w:rsidRDefault="00A11ABF" w:rsidP="00A11ABF">
      <w:pPr>
        <w:pStyle w:val="Sansinterligne"/>
        <w:numPr>
          <w:ilvl w:val="0"/>
          <w:numId w:val="81"/>
        </w:numPr>
        <w:ind w:left="1134"/>
        <w:jc w:val="both"/>
      </w:pPr>
      <w:r w:rsidRPr="00A11ABF">
        <w:t>Ex. : Charge payée d’avance ≠ charge, produit perçu d’avance ≠ produit</w:t>
      </w:r>
    </w:p>
    <w:p w14:paraId="5BEE52E6" w14:textId="77777777" w:rsidR="001B436B" w:rsidRDefault="001B436B" w:rsidP="000D4263">
      <w:pPr>
        <w:pStyle w:val="Sansinterligne"/>
        <w:jc w:val="both"/>
      </w:pPr>
    </w:p>
    <w:p w14:paraId="4128671D" w14:textId="773DFD2B" w:rsidR="00A524A0" w:rsidRPr="00A524A0" w:rsidRDefault="00A524A0" w:rsidP="00A524A0">
      <w:pPr>
        <w:pStyle w:val="Sansinterligne"/>
        <w:numPr>
          <w:ilvl w:val="0"/>
          <w:numId w:val="76"/>
        </w:numPr>
        <w:jc w:val="both"/>
        <w:rPr>
          <w:b/>
          <w:highlight w:val="yellow"/>
        </w:rPr>
      </w:pPr>
      <w:r w:rsidRPr="00A524A0">
        <w:rPr>
          <w:b/>
          <w:highlight w:val="yellow"/>
        </w:rPr>
        <w:t>CONTRAINTE DE COÛT</w:t>
      </w:r>
    </w:p>
    <w:p w14:paraId="0229052F" w14:textId="3574057D" w:rsidR="00A11ABF" w:rsidRPr="00A524A0" w:rsidRDefault="00A524A0" w:rsidP="000D4263">
      <w:pPr>
        <w:pStyle w:val="Sansinterligne"/>
        <w:numPr>
          <w:ilvl w:val="0"/>
          <w:numId w:val="87"/>
        </w:numPr>
        <w:ind w:left="1134"/>
        <w:jc w:val="both"/>
        <w:rPr>
          <w:b/>
        </w:rPr>
      </w:pPr>
      <w:r>
        <w:t xml:space="preserve">Les </w:t>
      </w:r>
      <w:r w:rsidRPr="00A524A0">
        <w:t>avantages obtenus de l’information doivent être supérieurs aux dépenses faites pour obtenir cette information.</w:t>
      </w:r>
    </w:p>
    <w:p w14:paraId="7AB88F79" w14:textId="77777777" w:rsidR="00A11ABF" w:rsidRPr="00A11ABF" w:rsidRDefault="00A11ABF" w:rsidP="00A11ABF"/>
    <w:p w14:paraId="60EF1C4B" w14:textId="1C677758" w:rsidR="001B436B" w:rsidRDefault="001B436B" w:rsidP="000D4263">
      <w:pPr>
        <w:pStyle w:val="Titre2"/>
        <w:spacing w:before="0" w:line="240" w:lineRule="auto"/>
      </w:pPr>
      <w:r>
        <w:lastRenderedPageBreak/>
        <w:t>Relatif à l’entité</w:t>
      </w:r>
    </w:p>
    <w:p w14:paraId="485A2DF4" w14:textId="299CD87D" w:rsidR="001B436B" w:rsidRPr="000D4263" w:rsidRDefault="000D4263" w:rsidP="00B67FCF">
      <w:pPr>
        <w:pStyle w:val="Paragraphedeliste"/>
        <w:numPr>
          <w:ilvl w:val="0"/>
          <w:numId w:val="76"/>
        </w:numPr>
        <w:spacing w:line="240" w:lineRule="auto"/>
        <w:rPr>
          <w:b/>
          <w:highlight w:val="yellow"/>
        </w:rPr>
      </w:pPr>
      <w:r w:rsidRPr="000D4263">
        <w:rPr>
          <w:b/>
          <w:highlight w:val="yellow"/>
        </w:rPr>
        <w:t>CONCEPT DE L’ENTITÉ</w:t>
      </w:r>
    </w:p>
    <w:p w14:paraId="5B0AE9F2" w14:textId="238E2C31" w:rsidR="000D4263" w:rsidRDefault="000D4263" w:rsidP="00B67FCF">
      <w:pPr>
        <w:pStyle w:val="Paragraphedeliste"/>
        <w:numPr>
          <w:ilvl w:val="0"/>
          <w:numId w:val="81"/>
        </w:numPr>
        <w:spacing w:line="240" w:lineRule="auto"/>
        <w:ind w:left="1134"/>
      </w:pPr>
      <w:r>
        <w:t xml:space="preserve">Propriétaire </w:t>
      </w:r>
      <w:r w:rsidRPr="00C8721C">
        <w:rPr>
          <w:rFonts w:ascii="ＭＳ ゴシック" w:eastAsia="ＭＳ ゴシック" w:hAnsi="ＭＳ ゴシック" w:hint="eastAsia"/>
          <w:color w:val="000000"/>
        </w:rPr>
        <w:t>≠</w:t>
      </w:r>
      <w:r>
        <w:t>entreprise</w:t>
      </w:r>
    </w:p>
    <w:p w14:paraId="0E6D8A37" w14:textId="48B6C454" w:rsidR="000D4263" w:rsidRDefault="000D4263" w:rsidP="00B67FCF">
      <w:pPr>
        <w:pStyle w:val="Paragraphedeliste"/>
        <w:numPr>
          <w:ilvl w:val="0"/>
          <w:numId w:val="81"/>
        </w:numPr>
        <w:spacing w:line="240" w:lineRule="auto"/>
        <w:ind w:left="1134"/>
      </w:pPr>
      <w:r>
        <w:t>Exige la distinction entre les actifs, capitaux propres et dettes utilisés pour exploiter l’entreprise à ceux du propriétaire.</w:t>
      </w:r>
    </w:p>
    <w:p w14:paraId="56FFA35A" w14:textId="77777777" w:rsidR="000D4263" w:rsidRDefault="000D4263" w:rsidP="000D4263">
      <w:pPr>
        <w:pStyle w:val="Paragraphedeliste"/>
        <w:spacing w:line="240" w:lineRule="auto"/>
        <w:ind w:left="1134"/>
      </w:pPr>
    </w:p>
    <w:p w14:paraId="20C798D6" w14:textId="48B6C454" w:rsidR="000D4263" w:rsidRPr="000D4263" w:rsidRDefault="000D4263" w:rsidP="00B67FCF">
      <w:pPr>
        <w:pStyle w:val="Paragraphedeliste"/>
        <w:numPr>
          <w:ilvl w:val="0"/>
          <w:numId w:val="76"/>
        </w:numPr>
        <w:spacing w:line="240" w:lineRule="auto"/>
        <w:rPr>
          <w:b/>
        </w:rPr>
      </w:pPr>
      <w:r w:rsidRPr="000D4263">
        <w:rPr>
          <w:b/>
        </w:rPr>
        <w:t>CONTINUITÉ D’EXPLOITATION</w:t>
      </w:r>
    </w:p>
    <w:p w14:paraId="2FC1C512" w14:textId="77777777" w:rsidR="000D4263" w:rsidRDefault="000D4263" w:rsidP="00B67FCF">
      <w:pPr>
        <w:pStyle w:val="Paragraphedeliste"/>
        <w:numPr>
          <w:ilvl w:val="1"/>
          <w:numId w:val="77"/>
        </w:numPr>
        <w:spacing w:line="240" w:lineRule="auto"/>
        <w:ind w:left="1134"/>
      </w:pPr>
      <w:r w:rsidRPr="000D4263">
        <w:t>Les états financiers sont préparés de manière à ce que les entités poursuivent leurs activités dans un avenir prévisible (donc on fait comme si l’entreprise va garder ses ressources indéfiniment)</w:t>
      </w:r>
    </w:p>
    <w:p w14:paraId="581E40A7" w14:textId="0C143BE5" w:rsidR="000D4263" w:rsidRDefault="000D4263" w:rsidP="000D4263">
      <w:pPr>
        <w:pStyle w:val="Titre2"/>
      </w:pPr>
      <w:r>
        <w:t>Relatif à la qualité de l’information</w:t>
      </w:r>
    </w:p>
    <w:p w14:paraId="7F4A6FC4" w14:textId="2B758B24" w:rsidR="000D4263" w:rsidRPr="000D4263" w:rsidRDefault="000D4263" w:rsidP="00B67FCF">
      <w:pPr>
        <w:pStyle w:val="Paragraphedeliste"/>
        <w:numPr>
          <w:ilvl w:val="0"/>
          <w:numId w:val="76"/>
        </w:numPr>
        <w:rPr>
          <w:b/>
          <w:highlight w:val="yellow"/>
        </w:rPr>
      </w:pPr>
      <w:r w:rsidRPr="000D4263">
        <w:rPr>
          <w:b/>
          <w:highlight w:val="yellow"/>
        </w:rPr>
        <w:t>IMPORTANCE RELATIVE</w:t>
      </w:r>
    </w:p>
    <w:p w14:paraId="65AEBF84" w14:textId="53E8A002" w:rsidR="000D4263" w:rsidRDefault="000D4263" w:rsidP="00B67FCF">
      <w:pPr>
        <w:pStyle w:val="Paragraphedeliste"/>
        <w:numPr>
          <w:ilvl w:val="0"/>
          <w:numId w:val="82"/>
        </w:numPr>
        <w:spacing w:line="240" w:lineRule="auto"/>
        <w:ind w:left="1134"/>
      </w:pPr>
      <w:r w:rsidRPr="000D4263">
        <w:t>L’information présentée doit être pertinente pour la prise de décision des utilisateurs des états financiers</w:t>
      </w:r>
    </w:p>
    <w:p w14:paraId="154E0239" w14:textId="42197227" w:rsidR="000D4263" w:rsidRDefault="000D4263" w:rsidP="00B67FCF">
      <w:pPr>
        <w:pStyle w:val="Paragraphedeliste"/>
        <w:numPr>
          <w:ilvl w:val="0"/>
          <w:numId w:val="82"/>
        </w:numPr>
        <w:spacing w:line="240" w:lineRule="auto"/>
        <w:ind w:left="1134"/>
      </w:pPr>
      <w:r>
        <w:t>Un montant élevé est considéré comme un élément d’information qui pourrait éventuellement influencer les évaluations et les décisions des utilisateurs des états financiers.</w:t>
      </w:r>
    </w:p>
    <w:p w14:paraId="2B50EE9D" w14:textId="77777777" w:rsidR="000D4263" w:rsidRDefault="000D4263" w:rsidP="000D4263">
      <w:pPr>
        <w:pStyle w:val="Paragraphedeliste"/>
        <w:spacing w:line="240" w:lineRule="auto"/>
        <w:ind w:left="1134"/>
      </w:pPr>
    </w:p>
    <w:p w14:paraId="2D04C23D" w14:textId="5BCF3BA4" w:rsidR="000D4263" w:rsidRPr="000D4263" w:rsidRDefault="000D4263" w:rsidP="00B67FCF">
      <w:pPr>
        <w:pStyle w:val="Paragraphedeliste"/>
        <w:numPr>
          <w:ilvl w:val="0"/>
          <w:numId w:val="76"/>
        </w:numPr>
        <w:spacing w:after="0" w:line="240" w:lineRule="auto"/>
        <w:ind w:hanging="357"/>
        <w:rPr>
          <w:b/>
        </w:rPr>
      </w:pPr>
      <w:r w:rsidRPr="000D4263">
        <w:rPr>
          <w:b/>
        </w:rPr>
        <w:t>COMPRÉHENSIBILITÉ</w:t>
      </w:r>
    </w:p>
    <w:p w14:paraId="2A9C602C" w14:textId="1C98117D" w:rsidR="000D4263" w:rsidRPr="00422E6D" w:rsidRDefault="000D4263" w:rsidP="00B67FCF">
      <w:pPr>
        <w:pStyle w:val="Paragraphedeliste"/>
        <w:numPr>
          <w:ilvl w:val="0"/>
          <w:numId w:val="83"/>
        </w:numPr>
        <w:spacing w:after="0" w:line="240" w:lineRule="auto"/>
        <w:ind w:left="1134" w:hanging="357"/>
        <w:rPr>
          <w:b/>
        </w:rPr>
      </w:pPr>
      <w:r>
        <w:t>Il faut que le lecteur soit en mesure de comprendre le sens de l’information financière</w:t>
      </w:r>
      <w:r w:rsidR="00422E6D">
        <w:t>.</w:t>
      </w:r>
    </w:p>
    <w:p w14:paraId="469D5379" w14:textId="77777777" w:rsidR="00422E6D" w:rsidRPr="000D4263" w:rsidRDefault="00422E6D" w:rsidP="00422E6D">
      <w:pPr>
        <w:pStyle w:val="Paragraphedeliste"/>
        <w:spacing w:after="0" w:line="240" w:lineRule="auto"/>
        <w:ind w:left="1134"/>
        <w:rPr>
          <w:b/>
        </w:rPr>
      </w:pPr>
    </w:p>
    <w:p w14:paraId="6434DE43" w14:textId="2D8812BC" w:rsidR="000D4263" w:rsidRDefault="000D4263" w:rsidP="000D4263">
      <w:pPr>
        <w:pStyle w:val="Titre2"/>
      </w:pPr>
      <w:r>
        <w:t>Relatif à la fiabilité de l’information</w:t>
      </w:r>
    </w:p>
    <w:p w14:paraId="04A79EE9" w14:textId="39458076" w:rsidR="000D4263" w:rsidRPr="00422E6D" w:rsidRDefault="00422E6D" w:rsidP="00B67FCF">
      <w:pPr>
        <w:pStyle w:val="Paragraphedeliste"/>
        <w:numPr>
          <w:ilvl w:val="0"/>
          <w:numId w:val="76"/>
        </w:numPr>
        <w:rPr>
          <w:b/>
        </w:rPr>
      </w:pPr>
      <w:r w:rsidRPr="00422E6D">
        <w:rPr>
          <w:b/>
        </w:rPr>
        <w:t>FIDÉLITÉ</w:t>
      </w:r>
    </w:p>
    <w:p w14:paraId="1DDBE418" w14:textId="19EA2B6D" w:rsidR="00422E6D" w:rsidRDefault="00422E6D" w:rsidP="00B67FCF">
      <w:pPr>
        <w:pStyle w:val="Paragraphedeliste"/>
        <w:numPr>
          <w:ilvl w:val="1"/>
          <w:numId w:val="77"/>
        </w:numPr>
        <w:spacing w:after="0"/>
        <w:ind w:left="1134" w:hanging="357"/>
      </w:pPr>
      <w:r w:rsidRPr="00422E6D">
        <w:t xml:space="preserve">Pour être utile, l’information doit donner une représentation fidèle </w:t>
      </w:r>
      <w:r>
        <w:t xml:space="preserve">(représentation de la réalité) </w:t>
      </w:r>
      <w:r w:rsidRPr="00422E6D">
        <w:t>des phénomènes économiques</w:t>
      </w:r>
      <w:r>
        <w:t>.</w:t>
      </w:r>
    </w:p>
    <w:p w14:paraId="7EADCABA" w14:textId="77777777" w:rsidR="00422E6D" w:rsidRDefault="00422E6D" w:rsidP="00422E6D">
      <w:pPr>
        <w:pStyle w:val="Paragraphedeliste"/>
        <w:spacing w:after="0"/>
        <w:ind w:left="1134"/>
      </w:pPr>
    </w:p>
    <w:p w14:paraId="2E52BB5A" w14:textId="7F268B2A" w:rsidR="00422E6D" w:rsidRPr="00422E6D" w:rsidRDefault="00422E6D" w:rsidP="00B67FCF">
      <w:pPr>
        <w:pStyle w:val="Paragraphedeliste"/>
        <w:numPr>
          <w:ilvl w:val="0"/>
          <w:numId w:val="76"/>
        </w:numPr>
        <w:rPr>
          <w:b/>
        </w:rPr>
      </w:pPr>
      <w:r w:rsidRPr="00422E6D">
        <w:rPr>
          <w:b/>
        </w:rPr>
        <w:t>PRÉÉMINENCE DE LA SUBSTANCE ÉCONOMIQUE SUR LA FORME JURIDIQUE</w:t>
      </w:r>
    </w:p>
    <w:p w14:paraId="11A4E91E" w14:textId="0B641667" w:rsidR="00422E6D" w:rsidRPr="00422E6D" w:rsidRDefault="00422E6D" w:rsidP="00B67FCF">
      <w:pPr>
        <w:pStyle w:val="Paragraphedeliste"/>
        <w:numPr>
          <w:ilvl w:val="1"/>
          <w:numId w:val="77"/>
        </w:numPr>
        <w:spacing w:after="0" w:line="240" w:lineRule="auto"/>
        <w:ind w:left="1134" w:hanging="357"/>
      </w:pPr>
      <w:r w:rsidRPr="00422E6D">
        <w:t>La substance d’une transaction</w:t>
      </w:r>
      <w:r>
        <w:t xml:space="preserve"> prévaut sur sa forme juridique.</w:t>
      </w:r>
    </w:p>
    <w:p w14:paraId="2EC964A3" w14:textId="08719697" w:rsidR="00422E6D" w:rsidRDefault="00422E6D" w:rsidP="00B67FCF">
      <w:pPr>
        <w:pStyle w:val="Paragraphedeliste"/>
        <w:numPr>
          <w:ilvl w:val="0"/>
          <w:numId w:val="83"/>
        </w:numPr>
        <w:spacing w:after="0" w:line="240" w:lineRule="auto"/>
        <w:ind w:left="1134" w:hanging="357"/>
      </w:pPr>
      <w:r w:rsidRPr="00422E6D">
        <w:t>Ex. : contrat de location-financement sur une voiture. Substance = acquisition financée par le bail, forme juridique = location du bien.</w:t>
      </w:r>
    </w:p>
    <w:p w14:paraId="19BC1402" w14:textId="77777777" w:rsidR="00422E6D" w:rsidRDefault="00422E6D" w:rsidP="00422E6D">
      <w:pPr>
        <w:spacing w:after="0" w:line="240" w:lineRule="auto"/>
      </w:pPr>
    </w:p>
    <w:p w14:paraId="6AF713E9" w14:textId="740FB1F5" w:rsidR="00422E6D" w:rsidRPr="00E0346F" w:rsidRDefault="00422E6D" w:rsidP="00B67FCF">
      <w:pPr>
        <w:pStyle w:val="Paragraphedeliste"/>
        <w:numPr>
          <w:ilvl w:val="0"/>
          <w:numId w:val="76"/>
        </w:numPr>
        <w:spacing w:after="0" w:line="240" w:lineRule="auto"/>
        <w:rPr>
          <w:b/>
          <w:highlight w:val="yellow"/>
        </w:rPr>
      </w:pPr>
      <w:r w:rsidRPr="00E0346F">
        <w:rPr>
          <w:b/>
          <w:highlight w:val="yellow"/>
        </w:rPr>
        <w:t>VÉRIFIABILITÉ</w:t>
      </w:r>
    </w:p>
    <w:p w14:paraId="23C3C64F" w14:textId="6407091A" w:rsidR="00422E6D" w:rsidRPr="00422E6D" w:rsidRDefault="00422E6D" w:rsidP="00B67FCF">
      <w:pPr>
        <w:pStyle w:val="Paragraphedeliste"/>
        <w:numPr>
          <w:ilvl w:val="0"/>
          <w:numId w:val="83"/>
        </w:numPr>
        <w:spacing w:after="0" w:line="240" w:lineRule="auto"/>
        <w:ind w:left="1134"/>
        <w:rPr>
          <w:b/>
        </w:rPr>
      </w:pPr>
      <w:r>
        <w:t>L’entreprise doit pouvoir justifier chacune de ses transactions à l’aide de pièces justificatives (ex : factures)</w:t>
      </w:r>
    </w:p>
    <w:p w14:paraId="661C3AC2" w14:textId="77777777" w:rsidR="00422E6D" w:rsidRDefault="00422E6D" w:rsidP="00422E6D">
      <w:pPr>
        <w:spacing w:after="0" w:line="240" w:lineRule="auto"/>
        <w:rPr>
          <w:b/>
        </w:rPr>
      </w:pPr>
    </w:p>
    <w:p w14:paraId="0A31149B" w14:textId="067B5ED8" w:rsidR="00422E6D" w:rsidRPr="00422E6D" w:rsidRDefault="00422E6D" w:rsidP="00B67FCF">
      <w:pPr>
        <w:pStyle w:val="Paragraphedeliste"/>
        <w:numPr>
          <w:ilvl w:val="0"/>
          <w:numId w:val="76"/>
        </w:numPr>
        <w:spacing w:after="0" w:line="240" w:lineRule="auto"/>
        <w:rPr>
          <w:b/>
        </w:rPr>
      </w:pPr>
      <w:r w:rsidRPr="00422E6D">
        <w:rPr>
          <w:b/>
        </w:rPr>
        <w:t>NEUTRALITÉ</w:t>
      </w:r>
    </w:p>
    <w:p w14:paraId="17F02559" w14:textId="61A953AC" w:rsidR="00422E6D" w:rsidRPr="00422E6D" w:rsidRDefault="00422E6D" w:rsidP="00B67FCF">
      <w:pPr>
        <w:pStyle w:val="Paragraphedeliste"/>
        <w:numPr>
          <w:ilvl w:val="0"/>
          <w:numId w:val="83"/>
        </w:numPr>
        <w:spacing w:after="0" w:line="240" w:lineRule="auto"/>
        <w:ind w:left="1134"/>
        <w:rPr>
          <w:b/>
        </w:rPr>
      </w:pPr>
      <w:r>
        <w:t>Le choix de présentation ne doit pas résider sur des idées préconçues et se faire au détriment ou à la faveur d’un groupe d’utilisateurs</w:t>
      </w:r>
    </w:p>
    <w:p w14:paraId="6514951D" w14:textId="45244592" w:rsidR="00422E6D" w:rsidRPr="00422E6D" w:rsidRDefault="00422E6D" w:rsidP="00B67FCF">
      <w:pPr>
        <w:pStyle w:val="Paragraphedeliste"/>
        <w:numPr>
          <w:ilvl w:val="0"/>
          <w:numId w:val="83"/>
        </w:numPr>
        <w:spacing w:after="0" w:line="240" w:lineRule="auto"/>
        <w:ind w:left="1134"/>
        <w:rPr>
          <w:b/>
        </w:rPr>
      </w:pPr>
      <w:r>
        <w:t>Une prise de décision comptable n’est pas neutre si elle est exercée dans le but d’atteindre un objectif d’influencer les lecteurs</w:t>
      </w:r>
    </w:p>
    <w:p w14:paraId="6308013C" w14:textId="0A9974C4" w:rsidR="00422E6D" w:rsidRPr="00422E6D" w:rsidRDefault="00422E6D" w:rsidP="00B67FCF">
      <w:pPr>
        <w:pStyle w:val="Paragraphedeliste"/>
        <w:numPr>
          <w:ilvl w:val="0"/>
          <w:numId w:val="83"/>
        </w:numPr>
        <w:spacing w:after="0" w:line="240" w:lineRule="auto"/>
        <w:ind w:left="1134"/>
        <w:rPr>
          <w:b/>
        </w:rPr>
      </w:pPr>
      <w:r>
        <w:t>EX : choix entre amortissement linéaire ou dégressif</w:t>
      </w:r>
    </w:p>
    <w:p w14:paraId="3C213F12" w14:textId="77777777" w:rsidR="00422E6D" w:rsidRDefault="00422E6D" w:rsidP="00422E6D">
      <w:pPr>
        <w:spacing w:after="0" w:line="240" w:lineRule="auto"/>
        <w:rPr>
          <w:b/>
        </w:rPr>
      </w:pPr>
    </w:p>
    <w:p w14:paraId="3947A0BC" w14:textId="0C3B0851" w:rsidR="004B3DAB" w:rsidRDefault="004B3DAB" w:rsidP="004B3DAB">
      <w:pPr>
        <w:pStyle w:val="Titre2"/>
      </w:pPr>
      <w:r>
        <w:t xml:space="preserve">Relatif à </w:t>
      </w:r>
      <w:r w:rsidR="00101DE2">
        <w:t>la comparaison de l’information</w:t>
      </w:r>
    </w:p>
    <w:p w14:paraId="2EDDC0D2" w14:textId="06A453B0" w:rsidR="00101DE2" w:rsidRPr="00B00943" w:rsidRDefault="00101DE2" w:rsidP="00101DE2">
      <w:pPr>
        <w:pStyle w:val="Sansinterligne"/>
        <w:numPr>
          <w:ilvl w:val="0"/>
          <w:numId w:val="76"/>
        </w:numPr>
        <w:rPr>
          <w:b/>
          <w:highlight w:val="yellow"/>
        </w:rPr>
      </w:pPr>
      <w:r w:rsidRPr="00B00943">
        <w:rPr>
          <w:b/>
          <w:highlight w:val="yellow"/>
        </w:rPr>
        <w:t>COMPARABILITÉ</w:t>
      </w:r>
    </w:p>
    <w:p w14:paraId="1A992254" w14:textId="5E223EDD" w:rsidR="001B3B11" w:rsidRPr="001B3B11" w:rsidRDefault="00101DE2" w:rsidP="006F1E40">
      <w:pPr>
        <w:pStyle w:val="Sansinterligne"/>
        <w:numPr>
          <w:ilvl w:val="0"/>
          <w:numId w:val="88"/>
        </w:numPr>
        <w:ind w:left="1134"/>
      </w:pPr>
      <w:r w:rsidRPr="00101DE2">
        <w:t>L’entreprise doit respecter la permanence des méthodes comptables afin de permettre la comparabilité entre ses états financiers d’une année à l’autre et par rapport aux autres entreprises.</w:t>
      </w:r>
    </w:p>
    <w:p w14:paraId="746B48E8" w14:textId="1DFC7CD4" w:rsidR="00422E6D" w:rsidRDefault="00422E6D" w:rsidP="00422E6D">
      <w:pPr>
        <w:pStyle w:val="Titre2"/>
      </w:pPr>
      <w:r>
        <w:t>Relatif à la pertinence</w:t>
      </w:r>
    </w:p>
    <w:p w14:paraId="7C31CFC4" w14:textId="09CF7348" w:rsidR="00422E6D" w:rsidRPr="00422E6D" w:rsidRDefault="00422E6D" w:rsidP="00B67FCF">
      <w:pPr>
        <w:pStyle w:val="Paragraphedeliste"/>
        <w:numPr>
          <w:ilvl w:val="0"/>
          <w:numId w:val="76"/>
        </w:numPr>
        <w:rPr>
          <w:b/>
        </w:rPr>
      </w:pPr>
      <w:r w:rsidRPr="00422E6D">
        <w:rPr>
          <w:b/>
        </w:rPr>
        <w:t>VALEUR PRÉDICTIVE</w:t>
      </w:r>
    </w:p>
    <w:p w14:paraId="0D9E07E5" w14:textId="3872F3C7" w:rsidR="00422E6D" w:rsidRPr="00422E6D" w:rsidRDefault="00422E6D" w:rsidP="00B67FCF">
      <w:pPr>
        <w:pStyle w:val="Paragraphedeliste"/>
        <w:numPr>
          <w:ilvl w:val="0"/>
          <w:numId w:val="84"/>
        </w:numPr>
        <w:ind w:left="1134"/>
        <w:rPr>
          <w:b/>
        </w:rPr>
      </w:pPr>
      <w:r>
        <w:t>L’information financière doit nous permettre de prévoir des résultats</w:t>
      </w:r>
    </w:p>
    <w:p w14:paraId="2CFEF3CF" w14:textId="4D9EC6E4" w:rsidR="00422E6D" w:rsidRPr="001E4F66" w:rsidRDefault="00422E6D" w:rsidP="00B67FCF">
      <w:pPr>
        <w:pStyle w:val="Paragraphedeliste"/>
        <w:numPr>
          <w:ilvl w:val="0"/>
          <w:numId w:val="84"/>
        </w:numPr>
        <w:spacing w:after="0" w:line="240" w:lineRule="auto"/>
        <w:ind w:left="1134" w:hanging="357"/>
        <w:rPr>
          <w:b/>
        </w:rPr>
      </w:pPr>
      <w:r>
        <w:lastRenderedPageBreak/>
        <w:t xml:space="preserve">EX : </w:t>
      </w:r>
      <w:r w:rsidRPr="00422E6D">
        <w:t>le compte de résultat présente séparément les activités ordinaires et les activités moins récurrentes</w:t>
      </w:r>
    </w:p>
    <w:p w14:paraId="33B08DFD" w14:textId="7553452F" w:rsidR="001E4F66" w:rsidRPr="001E4F66" w:rsidRDefault="001E4F66" w:rsidP="001E4F66">
      <w:pPr>
        <w:pStyle w:val="Paragraphedeliste"/>
        <w:numPr>
          <w:ilvl w:val="0"/>
          <w:numId w:val="84"/>
        </w:numPr>
        <w:ind w:left="1134" w:hanging="357"/>
        <w:jc w:val="both"/>
        <w:rPr>
          <w:lang w:val="fr-FR"/>
        </w:rPr>
      </w:pPr>
      <w:r w:rsidRPr="001E4F66">
        <w:rPr>
          <w:lang w:val="fr-FR"/>
        </w:rPr>
        <w:t>Lorsqu’il existe un doute sur la récupération d’un compte client, il faut provisionner cette créance douteuse pour refléter à l’actif le montant net des créances que l’entreprise prévoit réellement recouvrer.</w:t>
      </w:r>
    </w:p>
    <w:p w14:paraId="03FBB821" w14:textId="77777777" w:rsidR="00B67FCF" w:rsidRDefault="00B67FCF" w:rsidP="00B67FCF">
      <w:pPr>
        <w:spacing w:after="0" w:line="240" w:lineRule="auto"/>
        <w:rPr>
          <w:b/>
        </w:rPr>
      </w:pPr>
    </w:p>
    <w:p w14:paraId="6C7FA03A" w14:textId="1C5AF1D6" w:rsidR="00B67FCF" w:rsidRPr="00B67FCF" w:rsidRDefault="00B67FCF" w:rsidP="00B67FCF">
      <w:pPr>
        <w:pStyle w:val="Paragraphedeliste"/>
        <w:numPr>
          <w:ilvl w:val="0"/>
          <w:numId w:val="76"/>
        </w:numPr>
        <w:spacing w:after="0" w:line="240" w:lineRule="auto"/>
        <w:rPr>
          <w:b/>
        </w:rPr>
      </w:pPr>
      <w:r w:rsidRPr="00B67FCF">
        <w:rPr>
          <w:b/>
        </w:rPr>
        <w:t>RAPIDITÉ</w:t>
      </w:r>
    </w:p>
    <w:p w14:paraId="7062E0E7" w14:textId="27FDC83A" w:rsidR="00B67FCF" w:rsidRDefault="00B67FCF" w:rsidP="00B67FCF">
      <w:pPr>
        <w:pStyle w:val="Paragraphedeliste"/>
        <w:numPr>
          <w:ilvl w:val="0"/>
          <w:numId w:val="85"/>
        </w:numPr>
        <w:spacing w:after="0" w:line="240" w:lineRule="auto"/>
        <w:ind w:left="1134"/>
      </w:pPr>
      <w:r>
        <w:t>Pour</w:t>
      </w:r>
      <w:r w:rsidRPr="00B67FCF">
        <w:t xml:space="preserve"> être pertinente, l’information financière doit être produite dans un délai raisonnable (3 mois après la fin de la période généralement</w:t>
      </w:r>
      <w:r>
        <w:t>).</w:t>
      </w:r>
    </w:p>
    <w:p w14:paraId="63E6CAC5" w14:textId="5213C515" w:rsidR="00B67FCF" w:rsidRDefault="00B67FCF" w:rsidP="00B67FCF">
      <w:pPr>
        <w:pStyle w:val="Paragraphedeliste"/>
        <w:numPr>
          <w:ilvl w:val="0"/>
          <w:numId w:val="85"/>
        </w:numPr>
        <w:spacing w:after="0" w:line="240" w:lineRule="auto"/>
        <w:ind w:left="1134"/>
      </w:pPr>
      <w:r>
        <w:t>Il faut publier les états financiers, car ils sont nécessaires à la prise de décision rapide.</w:t>
      </w:r>
    </w:p>
    <w:p w14:paraId="15650607" w14:textId="77777777" w:rsidR="00A11ABF" w:rsidRDefault="00A11ABF" w:rsidP="00A11ABF">
      <w:pPr>
        <w:spacing w:after="0" w:line="240" w:lineRule="auto"/>
      </w:pPr>
    </w:p>
    <w:p w14:paraId="42730654" w14:textId="0798DE5E" w:rsidR="00A11ABF" w:rsidRPr="00A11ABF" w:rsidRDefault="00A11ABF" w:rsidP="00A11ABF">
      <w:pPr>
        <w:pStyle w:val="Paragraphedeliste"/>
        <w:numPr>
          <w:ilvl w:val="0"/>
          <w:numId w:val="76"/>
        </w:numPr>
        <w:spacing w:after="0" w:line="240" w:lineRule="auto"/>
        <w:rPr>
          <w:b/>
        </w:rPr>
      </w:pPr>
      <w:r w:rsidRPr="00A11ABF">
        <w:rPr>
          <w:b/>
        </w:rPr>
        <w:t>VALEUR CONFIRMATOIRE</w:t>
      </w:r>
    </w:p>
    <w:p w14:paraId="4937B771" w14:textId="634327C2" w:rsidR="00A11ABF" w:rsidRPr="00A11ABF" w:rsidRDefault="00A11ABF" w:rsidP="00A11ABF">
      <w:pPr>
        <w:pStyle w:val="Paragraphedeliste"/>
        <w:numPr>
          <w:ilvl w:val="0"/>
          <w:numId w:val="86"/>
        </w:numPr>
        <w:spacing w:after="0" w:line="240" w:lineRule="auto"/>
        <w:ind w:left="1134"/>
        <w:rPr>
          <w:b/>
        </w:rPr>
      </w:pPr>
      <w:r w:rsidRPr="00A11ABF">
        <w:t>L’information doit nous permettre de confirmer/infirmer les évaluations précédentes</w:t>
      </w:r>
      <w:r>
        <w:t>.</w:t>
      </w:r>
    </w:p>
    <w:p w14:paraId="4B8DADAB" w14:textId="77777777" w:rsidR="00B00943" w:rsidRDefault="00B00943" w:rsidP="00422E6D">
      <w:pPr>
        <w:rPr>
          <w:b/>
        </w:rPr>
        <w:sectPr w:rsidR="00B00943" w:rsidSect="00AF4E32">
          <w:headerReference w:type="even" r:id="rId9"/>
          <w:headerReference w:type="default" r:id="rId10"/>
          <w:pgSz w:w="12240" w:h="15840"/>
          <w:pgMar w:top="1276" w:right="1080" w:bottom="1440" w:left="1080" w:header="708" w:footer="708" w:gutter="0"/>
          <w:cols w:space="708"/>
          <w:docGrid w:linePitch="360"/>
        </w:sectPr>
      </w:pPr>
    </w:p>
    <w:p w14:paraId="38719F96" w14:textId="77777777" w:rsidR="00C860B4" w:rsidRPr="00515311" w:rsidRDefault="00C860B4" w:rsidP="00B00943">
      <w:pPr>
        <w:pStyle w:val="Titre2"/>
        <w:jc w:val="center"/>
      </w:pPr>
      <w:r w:rsidRPr="00515311">
        <w:t>ÉTAT DE LA SITUATION FINANCIÈRE (B</w:t>
      </w:r>
      <w:r w:rsidR="00515311" w:rsidRPr="00515311">
        <w:t>I</w:t>
      </w:r>
      <w:r w:rsidRPr="00515311">
        <w:t>LAN)</w:t>
      </w:r>
    </w:p>
    <w:p w14:paraId="7A04087E" w14:textId="77777777" w:rsidR="00515311" w:rsidRPr="00C860B4" w:rsidRDefault="00515311" w:rsidP="00515311">
      <w:pPr>
        <w:spacing w:after="0" w:line="240" w:lineRule="auto"/>
        <w:jc w:val="both"/>
        <w:rPr>
          <w:b/>
          <w:sz w:val="24"/>
          <w:szCs w:val="24"/>
        </w:rPr>
      </w:pPr>
    </w:p>
    <w:p w14:paraId="07C6C329" w14:textId="77777777" w:rsidR="00B433FE" w:rsidRPr="00515311" w:rsidRDefault="006F2D4A" w:rsidP="00515311">
      <w:pPr>
        <w:pStyle w:val="Titre1"/>
        <w:spacing w:before="0" w:line="240" w:lineRule="auto"/>
        <w:rPr>
          <w:i/>
          <w:sz w:val="36"/>
        </w:rPr>
      </w:pPr>
      <w:r w:rsidRPr="00515311">
        <w:rPr>
          <w:i/>
          <w:sz w:val="36"/>
        </w:rPr>
        <w:t>ACTIF</w:t>
      </w:r>
    </w:p>
    <w:p w14:paraId="6F39B942" w14:textId="77777777" w:rsidR="004A619B" w:rsidRPr="00515311" w:rsidRDefault="00DE6C77" w:rsidP="00515311">
      <w:pPr>
        <w:pStyle w:val="Paragraphedeliste"/>
        <w:spacing w:after="0" w:line="240" w:lineRule="auto"/>
        <w:ind w:left="360"/>
        <w:jc w:val="both"/>
        <w:rPr>
          <w:b/>
        </w:rPr>
      </w:pPr>
      <w:r w:rsidRPr="00515311">
        <w:rPr>
          <w:b/>
        </w:rPr>
        <w:t>DÉFINITION</w:t>
      </w:r>
    </w:p>
    <w:p w14:paraId="1485101E" w14:textId="77777777" w:rsidR="00C53653" w:rsidRPr="00CF1E0B" w:rsidRDefault="00515311" w:rsidP="00B67FCF">
      <w:pPr>
        <w:pStyle w:val="Paragraphedeliste"/>
        <w:numPr>
          <w:ilvl w:val="0"/>
          <w:numId w:val="2"/>
        </w:numPr>
        <w:spacing w:after="0" w:line="240" w:lineRule="auto"/>
        <w:jc w:val="both"/>
        <w:rPr>
          <w:u w:val="single"/>
        </w:rPr>
      </w:pPr>
      <w:r>
        <w:t>R</w:t>
      </w:r>
      <w:r w:rsidRPr="00515311">
        <w:t xml:space="preserve">essource </w:t>
      </w:r>
      <w:r>
        <w:t>c</w:t>
      </w:r>
      <w:r w:rsidR="00C53653" w:rsidRPr="00C53653">
        <w:t>ontrôlée par une entité d</w:t>
      </w:r>
      <w:r>
        <w:t>u fait d'événements passés d</w:t>
      </w:r>
      <w:r w:rsidR="00C53653" w:rsidRPr="00C53653">
        <w:t>ont des avantages économiques futurs sont attendus par l'entité.</w:t>
      </w:r>
    </w:p>
    <w:p w14:paraId="4FC7FB2E" w14:textId="77777777" w:rsidR="00CF1E0B" w:rsidRPr="00CF1E0B" w:rsidRDefault="00CF1E0B" w:rsidP="00B67FCF">
      <w:pPr>
        <w:pStyle w:val="Paragraphedeliste"/>
        <w:numPr>
          <w:ilvl w:val="0"/>
          <w:numId w:val="2"/>
        </w:numPr>
        <w:spacing w:after="0" w:line="240" w:lineRule="auto"/>
        <w:jc w:val="both"/>
        <w:rPr>
          <w:u w:val="single"/>
        </w:rPr>
      </w:pPr>
      <w:r>
        <w:t>Bien qui a une valeur pour leur propriétaire</w:t>
      </w:r>
    </w:p>
    <w:p w14:paraId="45FBFAF6" w14:textId="77777777" w:rsidR="00CF1E0B" w:rsidRPr="00515311" w:rsidRDefault="00CF1E0B" w:rsidP="00B67FCF">
      <w:pPr>
        <w:pStyle w:val="Paragraphedeliste"/>
        <w:numPr>
          <w:ilvl w:val="0"/>
          <w:numId w:val="2"/>
        </w:numPr>
        <w:spacing w:after="0" w:line="240" w:lineRule="auto"/>
        <w:jc w:val="both"/>
        <w:rPr>
          <w:u w:val="single"/>
        </w:rPr>
      </w:pPr>
      <w:r>
        <w:t>Ce que l’entité possède</w:t>
      </w:r>
    </w:p>
    <w:p w14:paraId="6ED794BE" w14:textId="77777777" w:rsidR="004A619B" w:rsidRDefault="004A619B" w:rsidP="00515311">
      <w:pPr>
        <w:pStyle w:val="Paragraphedeliste"/>
        <w:spacing w:after="0" w:line="240" w:lineRule="auto"/>
        <w:ind w:left="1728"/>
        <w:jc w:val="both"/>
      </w:pPr>
    </w:p>
    <w:p w14:paraId="5F723402" w14:textId="77777777" w:rsidR="004A619B" w:rsidRPr="00515311" w:rsidRDefault="004A619B" w:rsidP="00515311">
      <w:pPr>
        <w:spacing w:after="0" w:line="240" w:lineRule="auto"/>
        <w:jc w:val="both"/>
        <w:rPr>
          <w:u w:val="single"/>
        </w:rPr>
      </w:pPr>
      <w:r w:rsidRPr="00515311">
        <w:rPr>
          <w:u w:val="single"/>
        </w:rPr>
        <w:t>Comptabilisation :</w:t>
      </w:r>
    </w:p>
    <w:p w14:paraId="3B421BA6" w14:textId="77777777" w:rsidR="004A619B" w:rsidRDefault="004A619B" w:rsidP="00B67FCF">
      <w:pPr>
        <w:pStyle w:val="Paragraphedeliste"/>
        <w:numPr>
          <w:ilvl w:val="0"/>
          <w:numId w:val="2"/>
        </w:numPr>
        <w:spacing w:after="0" w:line="240" w:lineRule="auto"/>
        <w:jc w:val="both"/>
      </w:pPr>
      <w:r>
        <w:t>P</w:t>
      </w:r>
      <w:r w:rsidR="00C53653" w:rsidRPr="00C53653">
        <w:t>robable que des avantages écon</w:t>
      </w:r>
      <w:r>
        <w:t>omiques futurs iront à l’entité.</w:t>
      </w:r>
    </w:p>
    <w:p w14:paraId="722B90DC" w14:textId="77777777" w:rsidR="00DE6C77" w:rsidRDefault="004A619B" w:rsidP="00B67FCF">
      <w:pPr>
        <w:pStyle w:val="Paragraphedeliste"/>
        <w:numPr>
          <w:ilvl w:val="0"/>
          <w:numId w:val="2"/>
        </w:numPr>
        <w:spacing w:after="0" w:line="240" w:lineRule="auto"/>
        <w:jc w:val="both"/>
      </w:pPr>
      <w:r>
        <w:t xml:space="preserve">Coût ou </w:t>
      </w:r>
      <w:r w:rsidR="00C53653" w:rsidRPr="00C53653">
        <w:t>valeur qui peut être évalué de façon fiable.</w:t>
      </w:r>
    </w:p>
    <w:p w14:paraId="0C6134CC" w14:textId="77777777" w:rsidR="00DE6C77" w:rsidRDefault="00DE6C77" w:rsidP="00515311">
      <w:pPr>
        <w:pStyle w:val="Paragraphedeliste"/>
        <w:spacing w:after="0" w:line="240" w:lineRule="auto"/>
        <w:ind w:left="1728"/>
        <w:jc w:val="both"/>
      </w:pPr>
    </w:p>
    <w:p w14:paraId="083326BE" w14:textId="1FD04811" w:rsidR="00F00A70" w:rsidRPr="00AD717B" w:rsidRDefault="00DE6C77" w:rsidP="00940076">
      <w:pPr>
        <w:pStyle w:val="Paragraphedeliste"/>
        <w:spacing w:after="0" w:line="240" w:lineRule="auto"/>
        <w:ind w:left="0"/>
        <w:jc w:val="both"/>
        <w:rPr>
          <w:sz w:val="28"/>
        </w:rPr>
      </w:pPr>
      <w:r w:rsidRPr="00940076">
        <w:rPr>
          <w:b/>
          <w:sz w:val="28"/>
        </w:rPr>
        <w:t>ACTIF</w:t>
      </w:r>
      <w:r w:rsidR="00F00A70" w:rsidRPr="00940076">
        <w:rPr>
          <w:b/>
          <w:sz w:val="28"/>
        </w:rPr>
        <w:t xml:space="preserve"> </w:t>
      </w:r>
      <w:r w:rsidRPr="00940076">
        <w:rPr>
          <w:b/>
          <w:sz w:val="28"/>
        </w:rPr>
        <w:t>COURANT</w:t>
      </w:r>
      <w:r w:rsidR="00AD717B">
        <w:rPr>
          <w:b/>
          <w:sz w:val="28"/>
        </w:rPr>
        <w:t xml:space="preserve"> </w:t>
      </w:r>
      <w:r w:rsidR="00AD717B">
        <w:rPr>
          <w:sz w:val="28"/>
        </w:rPr>
        <w:t>(court terme)</w:t>
      </w:r>
    </w:p>
    <w:p w14:paraId="2D61F614" w14:textId="77777777" w:rsidR="00DE6C77" w:rsidRDefault="00DE6C77" w:rsidP="00B67FCF">
      <w:pPr>
        <w:pStyle w:val="Paragraphedeliste"/>
        <w:numPr>
          <w:ilvl w:val="0"/>
          <w:numId w:val="3"/>
        </w:numPr>
        <w:spacing w:after="0" w:line="240" w:lineRule="auto"/>
        <w:jc w:val="both"/>
      </w:pPr>
      <w:r>
        <w:t>O</w:t>
      </w:r>
      <w:r w:rsidR="00F00A70" w:rsidRPr="00F00A70">
        <w:t>n s'attend à ce qu'il soit réalisé, ou il est destiné à la vente ou à la consommation, dans le cadre du cycle normal</w:t>
      </w:r>
      <w:r>
        <w:t xml:space="preserve"> de l'exploitation de l'entité.</w:t>
      </w:r>
    </w:p>
    <w:p w14:paraId="222A39CE" w14:textId="77777777" w:rsidR="00DE6C77" w:rsidRDefault="00DE6C77" w:rsidP="00B67FCF">
      <w:pPr>
        <w:pStyle w:val="Paragraphedeliste"/>
        <w:numPr>
          <w:ilvl w:val="0"/>
          <w:numId w:val="3"/>
        </w:numPr>
        <w:spacing w:after="0" w:line="240" w:lineRule="auto"/>
        <w:jc w:val="both"/>
      </w:pPr>
      <w:r>
        <w:t>I</w:t>
      </w:r>
      <w:r w:rsidR="00F00A70" w:rsidRPr="00F00A70">
        <w:t>l est détenu principale</w:t>
      </w:r>
      <w:r>
        <w:t>ment à des fins de transaction.</w:t>
      </w:r>
    </w:p>
    <w:p w14:paraId="48F853D3" w14:textId="77777777" w:rsidR="00DE6C77" w:rsidRDefault="00DE6C77" w:rsidP="00B67FCF">
      <w:pPr>
        <w:pStyle w:val="Paragraphedeliste"/>
        <w:numPr>
          <w:ilvl w:val="0"/>
          <w:numId w:val="3"/>
        </w:numPr>
        <w:spacing w:after="0" w:line="240" w:lineRule="auto"/>
        <w:jc w:val="both"/>
      </w:pPr>
      <w:r>
        <w:t>O</w:t>
      </w:r>
      <w:r w:rsidR="00F00A70" w:rsidRPr="00F00A70">
        <w:t>n s'attend à ce qu'il soit réalisé dans un délai de 12 mo</w:t>
      </w:r>
      <w:r>
        <w:t>is après la date de clôture.</w:t>
      </w:r>
    </w:p>
    <w:p w14:paraId="79B4A422" w14:textId="77777777" w:rsidR="00DE6C77" w:rsidRDefault="00DE6C77" w:rsidP="00B67FCF">
      <w:pPr>
        <w:pStyle w:val="Paragraphedeliste"/>
        <w:numPr>
          <w:ilvl w:val="0"/>
          <w:numId w:val="4"/>
        </w:numPr>
        <w:spacing w:after="0" w:line="240" w:lineRule="auto"/>
        <w:jc w:val="both"/>
      </w:pPr>
      <w:r>
        <w:t>I</w:t>
      </w:r>
      <w:r w:rsidR="00F00A70" w:rsidRPr="00F00A70">
        <w:t>l s'agit de trésorerie ou d'équivalent de trésorerie.</w:t>
      </w:r>
    </w:p>
    <w:p w14:paraId="2209AE6E" w14:textId="77777777" w:rsidR="00DE6C77" w:rsidRDefault="00DE6C77" w:rsidP="00515311">
      <w:pPr>
        <w:pStyle w:val="Paragraphedeliste"/>
        <w:spacing w:after="0" w:line="240" w:lineRule="auto"/>
        <w:ind w:left="1728"/>
        <w:jc w:val="both"/>
      </w:pPr>
    </w:p>
    <w:p w14:paraId="6F2D90D1" w14:textId="77777777" w:rsidR="00104D76" w:rsidRDefault="00104D76" w:rsidP="00515311">
      <w:pPr>
        <w:pStyle w:val="Paragraphedeliste"/>
        <w:spacing w:after="0" w:line="240" w:lineRule="auto"/>
        <w:ind w:left="1728"/>
        <w:jc w:val="both"/>
      </w:pPr>
    </w:p>
    <w:p w14:paraId="68757206" w14:textId="77777777" w:rsidR="00DE6C77" w:rsidRPr="00AD717B" w:rsidRDefault="00515311" w:rsidP="00515311">
      <w:pPr>
        <w:spacing w:after="0" w:line="240" w:lineRule="auto"/>
        <w:ind w:left="360"/>
        <w:jc w:val="both"/>
        <w:rPr>
          <w:b/>
          <w:sz w:val="24"/>
          <w:u w:val="single"/>
        </w:rPr>
      </w:pPr>
      <w:r w:rsidRPr="00AD717B">
        <w:rPr>
          <w:b/>
          <w:sz w:val="24"/>
          <w:u w:val="single"/>
        </w:rPr>
        <w:t>PRINCIPAUX ACTIFS COURANTS</w:t>
      </w:r>
    </w:p>
    <w:p w14:paraId="7CA435A1" w14:textId="77777777" w:rsidR="00DE6C77" w:rsidRDefault="00DE6C77" w:rsidP="00515311">
      <w:pPr>
        <w:pStyle w:val="Paragraphedeliste"/>
        <w:spacing w:after="0" w:line="240" w:lineRule="auto"/>
        <w:ind w:left="1224"/>
        <w:jc w:val="both"/>
      </w:pPr>
    </w:p>
    <w:p w14:paraId="42AA5F71" w14:textId="2E5B3A0B" w:rsidR="00DE6C77" w:rsidRPr="00E907F1" w:rsidRDefault="00010753" w:rsidP="00515311">
      <w:pPr>
        <w:spacing w:after="0" w:line="240" w:lineRule="auto"/>
        <w:ind w:left="360"/>
        <w:jc w:val="both"/>
        <w:rPr>
          <w:b/>
          <w:color w:val="4F81BD" w:themeColor="accent1"/>
          <w:sz w:val="28"/>
        </w:rPr>
      </w:pPr>
      <w:r w:rsidRPr="00E907F1">
        <w:rPr>
          <w:b/>
          <w:color w:val="4F81BD" w:themeColor="accent1"/>
          <w:sz w:val="28"/>
        </w:rPr>
        <w:t xml:space="preserve">A. </w:t>
      </w:r>
      <w:r w:rsidR="0072101D" w:rsidRPr="00E907F1">
        <w:rPr>
          <w:b/>
          <w:color w:val="4F81BD" w:themeColor="accent1"/>
          <w:sz w:val="28"/>
        </w:rPr>
        <w:t xml:space="preserve"> </w:t>
      </w:r>
      <w:r w:rsidR="00F00A70" w:rsidRPr="00E907F1">
        <w:rPr>
          <w:b/>
          <w:color w:val="4F81BD" w:themeColor="accent1"/>
          <w:sz w:val="28"/>
        </w:rPr>
        <w:t>Trésorerie et équivalents de trésorerie</w:t>
      </w:r>
    </w:p>
    <w:p w14:paraId="1D1C58EE" w14:textId="77777777" w:rsidR="00DE6C77" w:rsidRDefault="00F00A70" w:rsidP="00B67FCF">
      <w:pPr>
        <w:pStyle w:val="Paragraphedeliste"/>
        <w:numPr>
          <w:ilvl w:val="0"/>
          <w:numId w:val="4"/>
        </w:numPr>
        <w:spacing w:after="0" w:line="240" w:lineRule="auto"/>
        <w:ind w:left="1276"/>
        <w:jc w:val="both"/>
      </w:pPr>
      <w:r w:rsidRPr="00F00A70">
        <w:t>La trésorerie compr</w:t>
      </w:r>
      <w:r w:rsidR="00DE6C77">
        <w:t>end les fonds en caisse et les dépôts à vue (</w:t>
      </w:r>
      <w:r w:rsidRPr="00CF1E0B">
        <w:rPr>
          <w:b/>
        </w:rPr>
        <w:t>encaisse</w:t>
      </w:r>
      <w:r w:rsidRPr="00F00A70">
        <w:t xml:space="preserve">). </w:t>
      </w:r>
    </w:p>
    <w:p w14:paraId="638C64FF" w14:textId="77777777" w:rsidR="00DE6C77" w:rsidRDefault="00F00A70" w:rsidP="00B67FCF">
      <w:pPr>
        <w:pStyle w:val="Paragraphedeliste"/>
        <w:numPr>
          <w:ilvl w:val="0"/>
          <w:numId w:val="4"/>
        </w:numPr>
        <w:spacing w:after="0" w:line="240" w:lineRule="auto"/>
        <w:ind w:left="1276"/>
        <w:jc w:val="both"/>
      </w:pPr>
      <w:r w:rsidRPr="00F00A70">
        <w:t>Les équivalents de tr</w:t>
      </w:r>
      <w:r w:rsidR="00DE6C77">
        <w:t xml:space="preserve">ésorerie sont les placements à </w:t>
      </w:r>
      <w:r w:rsidRPr="00CF1E0B">
        <w:rPr>
          <w:b/>
        </w:rPr>
        <w:t>court terme</w:t>
      </w:r>
      <w:r w:rsidRPr="00F00A70">
        <w:t>, trè</w:t>
      </w:r>
      <w:r w:rsidR="00DE6C77">
        <w:t xml:space="preserve">s liquides qui sont facilement </w:t>
      </w:r>
      <w:r w:rsidRPr="00F00A70">
        <w:t xml:space="preserve">convertibles en un </w:t>
      </w:r>
      <w:r w:rsidR="00DE6C77">
        <w:t xml:space="preserve">montant connu du trésorerie et </w:t>
      </w:r>
      <w:r w:rsidRPr="00F00A70">
        <w:t>qui sont sou</w:t>
      </w:r>
      <w:r w:rsidR="00DE6C77">
        <w:t xml:space="preserve">mis à un risque négligeable de </w:t>
      </w:r>
      <w:r w:rsidRPr="00F00A70">
        <w:t>changement de valeur (échéance &lt; 3 mois).</w:t>
      </w:r>
    </w:p>
    <w:p w14:paraId="1C0B6FDE" w14:textId="77777777" w:rsidR="00DE6C77" w:rsidRDefault="00DE6C77" w:rsidP="00515311">
      <w:pPr>
        <w:pStyle w:val="Paragraphedeliste"/>
        <w:spacing w:after="0" w:line="240" w:lineRule="auto"/>
        <w:ind w:left="1224"/>
        <w:jc w:val="both"/>
      </w:pPr>
    </w:p>
    <w:p w14:paraId="7DCF5A55" w14:textId="736CC1A0" w:rsidR="00DE6C77" w:rsidRPr="00E907F1" w:rsidRDefault="00010753" w:rsidP="00515311">
      <w:pPr>
        <w:spacing w:after="0" w:line="240" w:lineRule="auto"/>
        <w:ind w:left="360"/>
        <w:jc w:val="both"/>
        <w:rPr>
          <w:b/>
          <w:color w:val="4F81BD" w:themeColor="accent1"/>
          <w:sz w:val="28"/>
        </w:rPr>
      </w:pPr>
      <w:r w:rsidRPr="00E907F1">
        <w:rPr>
          <w:b/>
          <w:color w:val="4F81BD" w:themeColor="accent1"/>
          <w:sz w:val="28"/>
        </w:rPr>
        <w:t xml:space="preserve">B. </w:t>
      </w:r>
      <w:r w:rsidR="0072101D" w:rsidRPr="00E907F1">
        <w:rPr>
          <w:b/>
          <w:color w:val="4F81BD" w:themeColor="accent1"/>
          <w:sz w:val="28"/>
        </w:rPr>
        <w:t xml:space="preserve"> </w:t>
      </w:r>
      <w:r w:rsidR="00DE6C77" w:rsidRPr="00E907F1">
        <w:rPr>
          <w:b/>
          <w:color w:val="4F81BD" w:themeColor="accent1"/>
          <w:sz w:val="28"/>
        </w:rPr>
        <w:t>Placements</w:t>
      </w:r>
      <w:r w:rsidR="00F00A70" w:rsidRPr="00E907F1">
        <w:rPr>
          <w:b/>
          <w:color w:val="4F81BD" w:themeColor="accent1"/>
          <w:sz w:val="28"/>
        </w:rPr>
        <w:t xml:space="preserve"> détenus à des fins de transaction</w:t>
      </w:r>
      <w:r w:rsidR="00BA6CBE">
        <w:rPr>
          <w:b/>
          <w:color w:val="4F81BD" w:themeColor="accent1"/>
          <w:sz w:val="28"/>
        </w:rPr>
        <w:t xml:space="preserve"> (DFT)</w:t>
      </w:r>
    </w:p>
    <w:p w14:paraId="16C9620C" w14:textId="77777777" w:rsidR="00DE6C77" w:rsidRDefault="00DE6C77" w:rsidP="00B67FCF">
      <w:pPr>
        <w:pStyle w:val="Paragraphedeliste"/>
        <w:numPr>
          <w:ilvl w:val="0"/>
          <w:numId w:val="5"/>
        </w:numPr>
        <w:spacing w:after="0" w:line="240" w:lineRule="auto"/>
        <w:ind w:left="1276"/>
        <w:jc w:val="both"/>
      </w:pPr>
      <w:r>
        <w:t>I</w:t>
      </w:r>
      <w:r w:rsidR="00F00A70" w:rsidRPr="00F00A70">
        <w:t>l est acquis principalement en vue d'être vendu</w:t>
      </w:r>
      <w:r>
        <w:t xml:space="preserve"> dans un proche avenir.</w:t>
      </w:r>
    </w:p>
    <w:p w14:paraId="46C320E1" w14:textId="77777777" w:rsidR="00DE6C77" w:rsidRDefault="00515311" w:rsidP="00B67FCF">
      <w:pPr>
        <w:pStyle w:val="Paragraphedeliste"/>
        <w:numPr>
          <w:ilvl w:val="0"/>
          <w:numId w:val="5"/>
        </w:numPr>
        <w:spacing w:after="0" w:line="240" w:lineRule="auto"/>
        <w:ind w:left="1276"/>
        <w:jc w:val="both"/>
      </w:pPr>
      <w:r>
        <w:t>I</w:t>
      </w:r>
      <w:r w:rsidR="00F00A70" w:rsidRPr="00F00A70">
        <w:t>l fait partie d'un portefe</w:t>
      </w:r>
      <w:r>
        <w:t xml:space="preserve">uille d'instruments </w:t>
      </w:r>
      <w:r w:rsidR="00DE6C77">
        <w:t xml:space="preserve">financiers </w:t>
      </w:r>
      <w:r w:rsidR="00F00A70" w:rsidRPr="00F00A70">
        <w:t xml:space="preserve">identifiés </w:t>
      </w:r>
      <w:r w:rsidR="00DE6C77">
        <w:t xml:space="preserve">qui sont gérés ensemble et qui </w:t>
      </w:r>
      <w:r w:rsidR="00F00A70" w:rsidRPr="00F00A70">
        <w:t xml:space="preserve">présentent des indications d'un profil récent de prise </w:t>
      </w:r>
      <w:r w:rsidR="00DE6C77">
        <w:t>de bénéfices à court terme.</w:t>
      </w:r>
    </w:p>
    <w:p w14:paraId="46D12C42" w14:textId="77777777" w:rsidR="00DE6C77" w:rsidRDefault="00DE6C77" w:rsidP="00B67FCF">
      <w:pPr>
        <w:pStyle w:val="Paragraphedeliste"/>
        <w:numPr>
          <w:ilvl w:val="0"/>
          <w:numId w:val="5"/>
        </w:numPr>
        <w:spacing w:after="0" w:line="240" w:lineRule="auto"/>
        <w:ind w:left="1276"/>
        <w:jc w:val="both"/>
      </w:pPr>
      <w:r>
        <w:t>I</w:t>
      </w:r>
      <w:r w:rsidR="00F00A70" w:rsidRPr="00F00A70">
        <w:t xml:space="preserve">l est un dérivé </w:t>
      </w:r>
      <w:r>
        <w:t xml:space="preserve">(sauf instrument de couverture </w:t>
      </w:r>
      <w:r w:rsidR="00F00A70" w:rsidRPr="00F00A70">
        <w:t>désigné et efficace).</w:t>
      </w:r>
    </w:p>
    <w:p w14:paraId="619BB59E" w14:textId="77777777" w:rsidR="00515311" w:rsidRDefault="00515311" w:rsidP="00515311">
      <w:pPr>
        <w:spacing w:after="0" w:line="240" w:lineRule="auto"/>
        <w:jc w:val="both"/>
        <w:rPr>
          <w:u w:val="single"/>
        </w:rPr>
      </w:pPr>
    </w:p>
    <w:p w14:paraId="2D935FD7" w14:textId="77777777" w:rsidR="00DE6C77" w:rsidRPr="00515311" w:rsidRDefault="00DE6C77" w:rsidP="00515311">
      <w:pPr>
        <w:spacing w:after="0" w:line="240" w:lineRule="auto"/>
        <w:ind w:firstLine="708"/>
        <w:jc w:val="both"/>
        <w:rPr>
          <w:u w:val="single"/>
        </w:rPr>
      </w:pPr>
      <w:r w:rsidRPr="00515311">
        <w:rPr>
          <w:u w:val="single"/>
        </w:rPr>
        <w:t>É</w:t>
      </w:r>
      <w:r w:rsidR="00F00A70" w:rsidRPr="00515311">
        <w:rPr>
          <w:u w:val="single"/>
        </w:rPr>
        <w:t>valuation</w:t>
      </w:r>
    </w:p>
    <w:p w14:paraId="09D09519" w14:textId="19501491" w:rsidR="00DE6C77" w:rsidRDefault="00F00A70" w:rsidP="00B67FCF">
      <w:pPr>
        <w:pStyle w:val="Paragraphedeliste"/>
        <w:numPr>
          <w:ilvl w:val="0"/>
          <w:numId w:val="6"/>
        </w:numPr>
        <w:spacing w:after="0" w:line="240" w:lineRule="auto"/>
        <w:jc w:val="both"/>
      </w:pPr>
      <w:r w:rsidRPr="00F00A70">
        <w:t>Comptabilisa</w:t>
      </w:r>
      <w:r w:rsidR="00DE6C77">
        <w:t>tion initiale : juste valeur (</w:t>
      </w:r>
      <w:r w:rsidRPr="00F00A70">
        <w:t>coût d'acquisition)</w:t>
      </w:r>
    </w:p>
    <w:p w14:paraId="22A01368" w14:textId="77777777" w:rsidR="006E732E" w:rsidRPr="006E732E" w:rsidRDefault="00F00A70" w:rsidP="00B67FCF">
      <w:pPr>
        <w:pStyle w:val="Paragraphedeliste"/>
        <w:numPr>
          <w:ilvl w:val="0"/>
          <w:numId w:val="6"/>
        </w:numPr>
        <w:spacing w:after="0" w:line="240" w:lineRule="auto"/>
        <w:jc w:val="both"/>
        <w:rPr>
          <w:lang w:val="fr-FR"/>
        </w:rPr>
      </w:pPr>
      <w:r w:rsidRPr="00F00A70">
        <w:t>Par</w:t>
      </w:r>
      <w:r w:rsidR="00DE6C77">
        <w:t xml:space="preserve"> la suite : </w:t>
      </w:r>
      <w:r w:rsidR="006E732E">
        <w:t xml:space="preserve">La valeur de ces placements sera constamment ajustée pour refléter leur </w:t>
      </w:r>
      <w:r w:rsidR="00DE6C77">
        <w:t xml:space="preserve">juste valeur </w:t>
      </w:r>
      <w:r w:rsidR="006E732E">
        <w:t xml:space="preserve">à la date des états financiers </w:t>
      </w:r>
    </w:p>
    <w:p w14:paraId="21F49954" w14:textId="1AD7DD42" w:rsidR="00DE6C77" w:rsidRPr="006E732E" w:rsidRDefault="00F00A70" w:rsidP="00B67FCF">
      <w:pPr>
        <w:pStyle w:val="Paragraphedeliste"/>
        <w:numPr>
          <w:ilvl w:val="0"/>
          <w:numId w:val="7"/>
        </w:numPr>
        <w:spacing w:after="0" w:line="240" w:lineRule="auto"/>
        <w:jc w:val="both"/>
        <w:rPr>
          <w:lang w:val="fr-FR"/>
        </w:rPr>
      </w:pPr>
      <w:r w:rsidRPr="00F00A70">
        <w:t>variations de juste valeur enregistrées dans le compte de résultat séparé (</w:t>
      </w:r>
      <w:r w:rsidR="006E732E" w:rsidRPr="00607653">
        <w:rPr>
          <w:b/>
          <w:i/>
          <w:color w:val="FF0000"/>
        </w:rPr>
        <w:t>RÉSULTAT NET</w:t>
      </w:r>
      <w:r w:rsidRPr="00F00A70">
        <w:t>)</w:t>
      </w:r>
      <w:r w:rsidR="00DE6C77">
        <w:t>.</w:t>
      </w:r>
    </w:p>
    <w:p w14:paraId="3FAAFCAA" w14:textId="4AEB42E1" w:rsidR="00DE6C77" w:rsidRPr="00DE6C77" w:rsidRDefault="006E732E" w:rsidP="00B67FCF">
      <w:pPr>
        <w:pStyle w:val="Paragraphedeliste"/>
        <w:numPr>
          <w:ilvl w:val="1"/>
          <w:numId w:val="7"/>
        </w:numPr>
        <w:spacing w:after="0" w:line="240" w:lineRule="auto"/>
        <w:jc w:val="both"/>
      </w:pPr>
      <w:r w:rsidRPr="00104D76">
        <w:rPr>
          <w:color w:val="FF0000"/>
          <w:lang w:val="fr-FR"/>
        </w:rPr>
        <w:t xml:space="preserve">Si </w:t>
      </w:r>
      <w:r w:rsidRPr="00104D76">
        <w:rPr>
          <w:rFonts w:ascii="Wingdings" w:hAnsi="Wingdings"/>
          <w:color w:val="FF0000"/>
        </w:rPr>
        <w:t></w:t>
      </w:r>
      <w:r w:rsidR="00F00A70" w:rsidRPr="00104D76">
        <w:rPr>
          <w:color w:val="FF0000"/>
          <w:lang w:val="fr-FR"/>
        </w:rPr>
        <w:t xml:space="preserve"> valeur = </w:t>
      </w:r>
      <w:r w:rsidR="00F00A70" w:rsidRPr="00104D76">
        <w:rPr>
          <w:b/>
          <w:color w:val="FF0000"/>
          <w:lang w:val="fr-FR"/>
        </w:rPr>
        <w:t>produit</w:t>
      </w:r>
      <w:r w:rsidR="00F00A70" w:rsidRPr="006E732E">
        <w:rPr>
          <w:lang w:val="fr-FR"/>
        </w:rPr>
        <w:t xml:space="preserve"> (gain sur réévaluation d’un placement </w:t>
      </w:r>
      <w:r>
        <w:rPr>
          <w:lang w:val="fr-FR"/>
        </w:rPr>
        <w:t>DFT</w:t>
      </w:r>
      <w:r w:rsidR="00F00A70" w:rsidRPr="006E732E">
        <w:rPr>
          <w:lang w:val="fr-FR"/>
        </w:rPr>
        <w:t>)</w:t>
      </w:r>
      <w:r w:rsidR="00DE6C77" w:rsidRPr="006E732E">
        <w:rPr>
          <w:lang w:val="fr-FR"/>
        </w:rPr>
        <w:t>.</w:t>
      </w:r>
    </w:p>
    <w:p w14:paraId="1DABD4BC" w14:textId="25E79439" w:rsidR="00146F32" w:rsidRPr="00146F32" w:rsidRDefault="006E732E" w:rsidP="00B67FCF">
      <w:pPr>
        <w:pStyle w:val="Paragraphedeliste"/>
        <w:numPr>
          <w:ilvl w:val="1"/>
          <w:numId w:val="7"/>
        </w:numPr>
        <w:spacing w:after="0" w:line="240" w:lineRule="auto"/>
        <w:jc w:val="both"/>
      </w:pPr>
      <w:r w:rsidRPr="00104D76">
        <w:rPr>
          <w:color w:val="FF0000"/>
          <w:lang w:val="fr-FR"/>
        </w:rPr>
        <w:t xml:space="preserve">Si </w:t>
      </w:r>
      <w:r w:rsidRPr="00104D76">
        <w:rPr>
          <w:rFonts w:ascii="Wingdings" w:hAnsi="Wingdings"/>
          <w:color w:val="FF0000"/>
        </w:rPr>
        <w:t></w:t>
      </w:r>
      <w:r w:rsidRPr="00104D76">
        <w:rPr>
          <w:color w:val="FF0000"/>
          <w:lang w:val="fr-FR"/>
        </w:rPr>
        <w:t xml:space="preserve"> </w:t>
      </w:r>
      <w:r w:rsidR="00F00A70" w:rsidRPr="00104D76">
        <w:rPr>
          <w:color w:val="FF0000"/>
          <w:lang w:val="fr-FR"/>
        </w:rPr>
        <w:t>valeur</w:t>
      </w:r>
      <w:r w:rsidR="00F00A70" w:rsidRPr="00104D76">
        <w:rPr>
          <w:color w:val="FF0000"/>
        </w:rPr>
        <w:t xml:space="preserve"> = </w:t>
      </w:r>
      <w:r w:rsidR="00F00A70" w:rsidRPr="00104D76">
        <w:rPr>
          <w:b/>
          <w:color w:val="FF0000"/>
          <w:lang w:val="fr-FR"/>
        </w:rPr>
        <w:t>charge</w:t>
      </w:r>
      <w:r w:rsidR="00F00A70" w:rsidRPr="006E732E">
        <w:rPr>
          <w:lang w:val="fr-FR"/>
        </w:rPr>
        <w:t xml:space="preserve"> (perte attribuable à la dévaluation d’un placement </w:t>
      </w:r>
      <w:r>
        <w:rPr>
          <w:lang w:val="fr-FR"/>
        </w:rPr>
        <w:t>DFT</w:t>
      </w:r>
      <w:r w:rsidR="00F00A70" w:rsidRPr="006E732E">
        <w:rPr>
          <w:lang w:val="fr-FR"/>
        </w:rPr>
        <w:t>)</w:t>
      </w:r>
      <w:r w:rsidR="00DE6C77" w:rsidRPr="006E732E">
        <w:rPr>
          <w:lang w:val="fr-FR"/>
        </w:rPr>
        <w:t>.</w:t>
      </w:r>
    </w:p>
    <w:p w14:paraId="640CF501" w14:textId="77777777" w:rsidR="00146F32" w:rsidRDefault="00146F32" w:rsidP="00515311">
      <w:pPr>
        <w:pStyle w:val="Paragraphedeliste"/>
        <w:spacing w:after="0" w:line="240" w:lineRule="auto"/>
      </w:pPr>
    </w:p>
    <w:p w14:paraId="5B8E4041" w14:textId="77777777" w:rsidR="00B00943" w:rsidRDefault="00B00943" w:rsidP="00515311">
      <w:pPr>
        <w:pStyle w:val="Paragraphedeliste"/>
        <w:spacing w:after="0" w:line="240" w:lineRule="auto"/>
      </w:pPr>
    </w:p>
    <w:p w14:paraId="7B43D25B" w14:textId="77777777" w:rsidR="00B00943" w:rsidRDefault="00B00943" w:rsidP="00515311">
      <w:pPr>
        <w:pStyle w:val="Paragraphedeliste"/>
        <w:spacing w:after="0" w:line="240" w:lineRule="auto"/>
      </w:pPr>
    </w:p>
    <w:p w14:paraId="73E9D79B" w14:textId="77777777" w:rsidR="00B00943" w:rsidRDefault="00B00943" w:rsidP="00515311">
      <w:pPr>
        <w:pStyle w:val="Paragraphedeliste"/>
        <w:spacing w:after="0" w:line="240" w:lineRule="auto"/>
      </w:pPr>
    </w:p>
    <w:p w14:paraId="602016DB" w14:textId="25AFBCBE" w:rsidR="00146F32" w:rsidRPr="00E907F1" w:rsidRDefault="00CD4FCE" w:rsidP="00B67FCF">
      <w:pPr>
        <w:pStyle w:val="Paragraphedeliste"/>
        <w:numPr>
          <w:ilvl w:val="0"/>
          <w:numId w:val="8"/>
        </w:numPr>
        <w:spacing w:after="0" w:line="240" w:lineRule="auto"/>
        <w:ind w:left="851"/>
        <w:jc w:val="both"/>
        <w:rPr>
          <w:b/>
          <w:color w:val="4F81BD" w:themeColor="accent1"/>
          <w:sz w:val="28"/>
        </w:rPr>
      </w:pPr>
      <w:r w:rsidRPr="00E907F1">
        <w:rPr>
          <w:b/>
          <w:color w:val="4F81BD" w:themeColor="accent1"/>
          <w:sz w:val="28"/>
        </w:rPr>
        <w:t xml:space="preserve">Clients et autres débiteurs </w:t>
      </w:r>
    </w:p>
    <w:p w14:paraId="57226D1A" w14:textId="74221BB7" w:rsidR="00146F32" w:rsidRDefault="00CD4FCE" w:rsidP="00B00943">
      <w:pPr>
        <w:pStyle w:val="Paragraphedeliste"/>
        <w:numPr>
          <w:ilvl w:val="2"/>
          <w:numId w:val="1"/>
        </w:numPr>
        <w:spacing w:after="0" w:line="240" w:lineRule="auto"/>
        <w:jc w:val="both"/>
      </w:pPr>
      <w:r w:rsidRPr="00CD4FCE">
        <w:t xml:space="preserve">Les </w:t>
      </w:r>
      <w:r w:rsidRPr="00CD1998">
        <w:rPr>
          <w:u w:val="single"/>
        </w:rPr>
        <w:t>clients</w:t>
      </w:r>
      <w:r w:rsidRPr="00CD4FCE">
        <w:t xml:space="preserve"> ("</w:t>
      </w:r>
      <w:r w:rsidR="00146F32">
        <w:t>débiteurs", "créances sur ventes" ou "comptes clients</w:t>
      </w:r>
      <w:r w:rsidRPr="00CD4FCE">
        <w:t xml:space="preserve">") représentent des sommes </w:t>
      </w:r>
      <w:r w:rsidRPr="00CD1998">
        <w:rPr>
          <w:b/>
        </w:rPr>
        <w:t>à</w:t>
      </w:r>
      <w:r w:rsidRPr="00CD4FCE">
        <w:t xml:space="preserve"> </w:t>
      </w:r>
      <w:r w:rsidRPr="00CD1998">
        <w:rPr>
          <w:b/>
        </w:rPr>
        <w:t>recevoir</w:t>
      </w:r>
      <w:r w:rsidRPr="00CD4FCE">
        <w:t xml:space="preserve"> résultant de la vente de biens ou de services vendus à crédit.</w:t>
      </w:r>
    </w:p>
    <w:p w14:paraId="5EC06C37" w14:textId="77777777" w:rsidR="00146F32" w:rsidRDefault="00CD4FCE" w:rsidP="0003082B">
      <w:pPr>
        <w:pStyle w:val="Paragraphedeliste"/>
        <w:numPr>
          <w:ilvl w:val="2"/>
          <w:numId w:val="1"/>
        </w:numPr>
        <w:spacing w:after="0" w:line="240" w:lineRule="auto"/>
        <w:jc w:val="both"/>
      </w:pPr>
      <w:r w:rsidRPr="00CD4FCE">
        <w:t xml:space="preserve">Les </w:t>
      </w:r>
      <w:r w:rsidRPr="00CD1998">
        <w:rPr>
          <w:u w:val="single"/>
        </w:rPr>
        <w:t>autres débiteurs</w:t>
      </w:r>
      <w:r w:rsidRPr="00CD4FCE">
        <w:t xml:space="preserve"> représentent des sommes </w:t>
      </w:r>
      <w:r w:rsidRPr="00CD1998">
        <w:rPr>
          <w:b/>
        </w:rPr>
        <w:t xml:space="preserve">à recevoir </w:t>
      </w:r>
      <w:r w:rsidRPr="00CD4FCE">
        <w:t>provenant d'opérations qui ne sont pas nécessairement reliées à la vente de biens ni à la prestation de services (ex. "</w:t>
      </w:r>
      <w:r w:rsidR="00146F32">
        <w:t>intérêts à  recevoir", "dividendes à recevoir</w:t>
      </w:r>
      <w:r w:rsidRPr="00CD4FCE">
        <w:t>")</w:t>
      </w:r>
    </w:p>
    <w:p w14:paraId="488CBA88" w14:textId="77777777" w:rsidR="00CD1998" w:rsidRDefault="00CD1998" w:rsidP="00CD1998">
      <w:pPr>
        <w:spacing w:after="0" w:line="240" w:lineRule="auto"/>
        <w:jc w:val="both"/>
      </w:pPr>
    </w:p>
    <w:p w14:paraId="1CA8CA1C" w14:textId="05A1083D" w:rsidR="00146F32" w:rsidRPr="00E907F1" w:rsidRDefault="00CD4FCE" w:rsidP="00B67FCF">
      <w:pPr>
        <w:pStyle w:val="Paragraphedeliste"/>
        <w:numPr>
          <w:ilvl w:val="0"/>
          <w:numId w:val="8"/>
        </w:numPr>
        <w:spacing w:after="0" w:line="240" w:lineRule="auto"/>
        <w:ind w:left="851"/>
        <w:jc w:val="both"/>
        <w:rPr>
          <w:b/>
          <w:color w:val="4F81BD" w:themeColor="accent1"/>
          <w:sz w:val="28"/>
        </w:rPr>
      </w:pPr>
      <w:r w:rsidRPr="00E907F1">
        <w:rPr>
          <w:b/>
          <w:color w:val="4F81BD" w:themeColor="accent1"/>
          <w:sz w:val="28"/>
        </w:rPr>
        <w:t>Dépréciation (ou provision) pour créances douteuses</w:t>
      </w:r>
      <w:r w:rsidR="00146F32" w:rsidRPr="00E907F1">
        <w:rPr>
          <w:b/>
          <w:color w:val="4F81BD" w:themeColor="accent1"/>
          <w:sz w:val="28"/>
        </w:rPr>
        <w:t> :</w:t>
      </w:r>
    </w:p>
    <w:p w14:paraId="125E52F7" w14:textId="77777777" w:rsidR="00146F32" w:rsidRDefault="00146F32" w:rsidP="00515311">
      <w:pPr>
        <w:pStyle w:val="Paragraphedeliste"/>
        <w:spacing w:after="0" w:line="240" w:lineRule="auto"/>
      </w:pPr>
    </w:p>
    <w:p w14:paraId="2FE74F03" w14:textId="0E020B1B" w:rsidR="00CD1998" w:rsidRDefault="00CD1998" w:rsidP="00B67FCF">
      <w:pPr>
        <w:pStyle w:val="Paragraphedeliste"/>
        <w:numPr>
          <w:ilvl w:val="2"/>
          <w:numId w:val="9"/>
        </w:numPr>
        <w:spacing w:after="0" w:line="240" w:lineRule="auto"/>
        <w:ind w:left="1134"/>
        <w:jc w:val="both"/>
      </w:pPr>
      <w:r>
        <w:t>Lorsqu’on a un doute si le client va payer</w:t>
      </w:r>
    </w:p>
    <w:p w14:paraId="7C3F0136" w14:textId="03258E4C" w:rsidR="00CD1998" w:rsidRDefault="00CD4FCE" w:rsidP="00B67FCF">
      <w:pPr>
        <w:pStyle w:val="Paragraphedeliste"/>
        <w:numPr>
          <w:ilvl w:val="2"/>
          <w:numId w:val="9"/>
        </w:numPr>
        <w:spacing w:after="0" w:line="240" w:lineRule="auto"/>
        <w:ind w:left="1134"/>
        <w:jc w:val="both"/>
      </w:pPr>
      <w:r w:rsidRPr="00CD4FCE">
        <w:t>Il existe un risque que certaines créances clients ne soient pas to</w:t>
      </w:r>
      <w:r w:rsidR="00CD1998">
        <w:t xml:space="preserve">talement recouvrées (retours sur ventes, réclamations, </w:t>
      </w:r>
      <w:r w:rsidRPr="00CD4FCE">
        <w:t>difficultés économiques du client, etc.).</w:t>
      </w:r>
    </w:p>
    <w:p w14:paraId="1B22D1B4" w14:textId="06E1AFB5" w:rsidR="00146F32" w:rsidRDefault="00CD1998" w:rsidP="00B67FCF">
      <w:pPr>
        <w:pStyle w:val="Paragraphedeliste"/>
        <w:numPr>
          <w:ilvl w:val="2"/>
          <w:numId w:val="9"/>
        </w:numPr>
        <w:spacing w:after="0" w:line="240" w:lineRule="auto"/>
        <w:ind w:left="1134"/>
        <w:jc w:val="both"/>
      </w:pPr>
      <w:r>
        <w:t>L’entreprise assume presque toujours de ne pas être payée (risque de crédit)</w:t>
      </w:r>
    </w:p>
    <w:p w14:paraId="21D3A076" w14:textId="77777777" w:rsidR="00146F32" w:rsidRDefault="00CD4FCE" w:rsidP="00B67FCF">
      <w:pPr>
        <w:pStyle w:val="Paragraphedeliste"/>
        <w:numPr>
          <w:ilvl w:val="2"/>
          <w:numId w:val="9"/>
        </w:numPr>
        <w:spacing w:after="0" w:line="240" w:lineRule="auto"/>
        <w:ind w:left="1134"/>
        <w:jc w:val="both"/>
      </w:pPr>
      <w:r w:rsidRPr="00CD4FCE">
        <w:t>L’entreprise doit apprécier à la clôture de l’exercice la probabilité que chaque créance soit effectivement recouvrée, estimer la perte probable et constituer une dépréciation pour créances douteuses (ou PPCD).</w:t>
      </w:r>
    </w:p>
    <w:p w14:paraId="4EBF9FF0" w14:textId="77777777" w:rsidR="00146F32" w:rsidRDefault="00146F32" w:rsidP="00CD1998">
      <w:pPr>
        <w:pStyle w:val="Paragraphedeliste"/>
        <w:spacing w:after="0" w:line="240" w:lineRule="auto"/>
        <w:ind w:left="1134"/>
      </w:pPr>
    </w:p>
    <w:p w14:paraId="11A0219B" w14:textId="77777777" w:rsidR="000A6BA3" w:rsidRDefault="000A6BA3" w:rsidP="00B67FCF">
      <w:pPr>
        <w:pStyle w:val="Paragraphedeliste"/>
        <w:numPr>
          <w:ilvl w:val="2"/>
          <w:numId w:val="9"/>
        </w:numPr>
        <w:spacing w:after="0" w:line="240" w:lineRule="auto"/>
        <w:ind w:left="1134"/>
        <w:jc w:val="both"/>
      </w:pPr>
      <w:r>
        <w:t xml:space="preserve">Il faut l’inscrire au poste </w:t>
      </w:r>
      <w:r w:rsidRPr="00FC091D">
        <w:rPr>
          <w:b/>
        </w:rPr>
        <w:t>CLIENTS ET AUTRES DÉBITEURS</w:t>
      </w:r>
      <w:r>
        <w:t xml:space="preserve"> et le </w:t>
      </w:r>
      <w:r>
        <w:rPr>
          <w:b/>
        </w:rPr>
        <w:t xml:space="preserve">soustraire </w:t>
      </w:r>
      <w:r>
        <w:t xml:space="preserve">au montant brut apparaissant à ce poste ET enregistrer une charge dans le compte de résultat, au poste </w:t>
      </w:r>
      <w:r w:rsidRPr="00FC091D">
        <w:rPr>
          <w:b/>
        </w:rPr>
        <w:t>CRÉANCES DOUTEUSES</w:t>
      </w:r>
      <w:r>
        <w:t xml:space="preserve"> (montant net).</w:t>
      </w:r>
    </w:p>
    <w:p w14:paraId="2BBA3EC8" w14:textId="4735E996" w:rsidR="00146F32" w:rsidRDefault="000A6BA3" w:rsidP="000A6BA3">
      <w:pPr>
        <w:spacing w:after="0" w:line="240" w:lineRule="auto"/>
        <w:jc w:val="both"/>
      </w:pPr>
      <w:r>
        <w:t xml:space="preserve"> </w:t>
      </w:r>
    </w:p>
    <w:p w14:paraId="2307476A" w14:textId="77777777" w:rsidR="00146F32" w:rsidRPr="005C2255" w:rsidRDefault="00CD4FCE" w:rsidP="00B67FCF">
      <w:pPr>
        <w:pStyle w:val="Paragraphedeliste"/>
        <w:numPr>
          <w:ilvl w:val="0"/>
          <w:numId w:val="10"/>
        </w:numPr>
        <w:spacing w:after="0" w:line="240" w:lineRule="auto"/>
        <w:ind w:left="1134"/>
        <w:jc w:val="both"/>
        <w:rPr>
          <w:u w:val="single"/>
        </w:rPr>
      </w:pPr>
      <w:r w:rsidRPr="005C2255">
        <w:rPr>
          <w:u w:val="single"/>
        </w:rPr>
        <w:t>Deux grandes méthodes d’évaluation de la dépréci</w:t>
      </w:r>
      <w:r w:rsidR="00146F32" w:rsidRPr="005C2255">
        <w:rPr>
          <w:u w:val="single"/>
        </w:rPr>
        <w:t>ation pour créances douteuses :</w:t>
      </w:r>
    </w:p>
    <w:p w14:paraId="694B6F4B" w14:textId="77777777" w:rsidR="00146F32" w:rsidRDefault="00146F32" w:rsidP="00B67FCF">
      <w:pPr>
        <w:pStyle w:val="Paragraphedeliste"/>
        <w:numPr>
          <w:ilvl w:val="3"/>
          <w:numId w:val="11"/>
        </w:numPr>
        <w:spacing w:after="0" w:line="240" w:lineRule="auto"/>
        <w:ind w:left="1701"/>
        <w:jc w:val="both"/>
      </w:pPr>
      <w:r>
        <w:t>A</w:t>
      </w:r>
      <w:r w:rsidR="00CD4FCE" w:rsidRPr="00CD4FCE">
        <w:t xml:space="preserve">nalyse </w:t>
      </w:r>
      <w:r>
        <w:t>de la liste des comptes clients.</w:t>
      </w:r>
    </w:p>
    <w:p w14:paraId="0DF97C85" w14:textId="77777777" w:rsidR="00146F32" w:rsidRDefault="00146F32" w:rsidP="00B67FCF">
      <w:pPr>
        <w:pStyle w:val="Paragraphedeliste"/>
        <w:numPr>
          <w:ilvl w:val="3"/>
          <w:numId w:val="11"/>
        </w:numPr>
        <w:spacing w:after="0" w:line="240" w:lineRule="auto"/>
        <w:ind w:left="1701"/>
        <w:jc w:val="both"/>
      </w:pPr>
      <w:r>
        <w:t>C</w:t>
      </w:r>
      <w:r w:rsidR="00CD4FCE" w:rsidRPr="00CD4FCE">
        <w:t>alcul d’un pourcentage de créances à risque sur les ventes à crédit.</w:t>
      </w:r>
    </w:p>
    <w:p w14:paraId="372ABFDA" w14:textId="77777777" w:rsidR="00146F32" w:rsidRDefault="00146F32" w:rsidP="00CD1998">
      <w:pPr>
        <w:pStyle w:val="Paragraphedeliste"/>
        <w:spacing w:after="0" w:line="240" w:lineRule="auto"/>
        <w:ind w:left="1134"/>
        <w:jc w:val="both"/>
      </w:pPr>
    </w:p>
    <w:p w14:paraId="7E0ED73F" w14:textId="77777777" w:rsidR="00097617" w:rsidRDefault="00CD4FCE" w:rsidP="00B67FCF">
      <w:pPr>
        <w:pStyle w:val="Paragraphedeliste"/>
        <w:numPr>
          <w:ilvl w:val="0"/>
          <w:numId w:val="10"/>
        </w:numPr>
        <w:spacing w:after="0" w:line="240" w:lineRule="auto"/>
        <w:ind w:left="2127"/>
        <w:jc w:val="both"/>
      </w:pPr>
      <w:r w:rsidRPr="00CD4FCE">
        <w:t>Dans les deux cas, il faut tenir compte de l’historique en matière de recouvrement des créances, des conditions économiques et du jugement du pr</w:t>
      </w:r>
      <w:r w:rsidR="00146F32">
        <w:t>éparateur des états financiers.</w:t>
      </w:r>
    </w:p>
    <w:p w14:paraId="07AAEBED" w14:textId="77777777" w:rsidR="000A6BA3" w:rsidRDefault="000A6BA3" w:rsidP="000A6BA3">
      <w:pPr>
        <w:pStyle w:val="Paragraphedeliste"/>
        <w:spacing w:after="0" w:line="240" w:lineRule="auto"/>
        <w:ind w:left="2127"/>
        <w:jc w:val="both"/>
      </w:pPr>
    </w:p>
    <w:p w14:paraId="1A648FEA" w14:textId="414F95A8" w:rsidR="00097617" w:rsidRPr="00E907F1" w:rsidRDefault="00CD4FCE" w:rsidP="00B67FCF">
      <w:pPr>
        <w:pStyle w:val="Paragraphedeliste"/>
        <w:numPr>
          <w:ilvl w:val="0"/>
          <w:numId w:val="8"/>
        </w:numPr>
        <w:spacing w:after="0" w:line="240" w:lineRule="auto"/>
        <w:ind w:left="851"/>
        <w:jc w:val="both"/>
        <w:rPr>
          <w:b/>
          <w:color w:val="4F81BD" w:themeColor="accent1"/>
          <w:sz w:val="28"/>
        </w:rPr>
      </w:pPr>
      <w:r w:rsidRPr="00E907F1">
        <w:rPr>
          <w:b/>
          <w:color w:val="4F81BD" w:themeColor="accent1"/>
          <w:sz w:val="28"/>
        </w:rPr>
        <w:t>Charges payées d’avance</w:t>
      </w:r>
    </w:p>
    <w:p w14:paraId="1EF1B995" w14:textId="0F680BBA" w:rsidR="00097617" w:rsidRDefault="00FC091D" w:rsidP="00B67FCF">
      <w:pPr>
        <w:pStyle w:val="Paragraphedeliste"/>
        <w:numPr>
          <w:ilvl w:val="0"/>
          <w:numId w:val="12"/>
        </w:numPr>
        <w:spacing w:after="0" w:line="240" w:lineRule="auto"/>
        <w:ind w:left="1134"/>
        <w:jc w:val="both"/>
      </w:pPr>
      <w:r>
        <w:t>R</w:t>
      </w:r>
      <w:r w:rsidR="00CD4FCE" w:rsidRPr="00CD4FCE">
        <w:t>egroupe les montants qu’a versés l’entreprise en vue d’obtenir des services dans le futur (ex. prime d’assurance, abonnement, loyer, etc.).</w:t>
      </w:r>
    </w:p>
    <w:p w14:paraId="3A695E19" w14:textId="6B171B49" w:rsidR="00097617" w:rsidRDefault="00CD4FCE" w:rsidP="00B67FCF">
      <w:pPr>
        <w:pStyle w:val="Paragraphedeliste"/>
        <w:numPr>
          <w:ilvl w:val="0"/>
          <w:numId w:val="12"/>
        </w:numPr>
        <w:spacing w:after="0" w:line="240" w:lineRule="auto"/>
        <w:ind w:left="1134"/>
        <w:jc w:val="both"/>
      </w:pPr>
      <w:r w:rsidRPr="00CD4FCE">
        <w:t xml:space="preserve">Le service est comptabilisé dans le compte de </w:t>
      </w:r>
      <w:r w:rsidRPr="00FC091D">
        <w:rPr>
          <w:b/>
        </w:rPr>
        <w:t>résultat</w:t>
      </w:r>
      <w:r w:rsidR="00FC091D">
        <w:t xml:space="preserve"> (</w:t>
      </w:r>
      <w:r w:rsidR="00FC091D" w:rsidRPr="00FC091D">
        <w:rPr>
          <w:color w:val="FF0000"/>
        </w:rPr>
        <w:t>charges</w:t>
      </w:r>
      <w:r w:rsidR="00FC091D">
        <w:t>) (</w:t>
      </w:r>
      <w:r w:rsidRPr="00CD4FCE">
        <w:t xml:space="preserve">donc </w:t>
      </w:r>
      <w:r w:rsidRPr="00FC091D">
        <w:rPr>
          <w:b/>
        </w:rPr>
        <w:t>éliminé de l’état de la situation financière</w:t>
      </w:r>
      <w:r w:rsidRPr="00CD4FCE">
        <w:t>) lorsque l’entreprise a reçu ou consommé le service.</w:t>
      </w:r>
    </w:p>
    <w:p w14:paraId="3F057F7F" w14:textId="4670D0C1" w:rsidR="00FC091D" w:rsidRPr="00FC091D" w:rsidRDefault="00FC091D" w:rsidP="00B67FCF">
      <w:pPr>
        <w:pStyle w:val="Paragraphedeliste"/>
        <w:numPr>
          <w:ilvl w:val="1"/>
          <w:numId w:val="12"/>
        </w:numPr>
        <w:spacing w:after="0" w:line="240" w:lineRule="auto"/>
        <w:ind w:left="1985"/>
        <w:jc w:val="both"/>
      </w:pPr>
      <w:r>
        <w:t xml:space="preserve">Si on doit $ au client </w:t>
      </w:r>
      <w:r w:rsidRPr="00963243">
        <w:rPr>
          <w:rFonts w:ascii="Wingdings" w:hAnsi="Wingdings"/>
          <w:color w:val="000000"/>
        </w:rPr>
        <w:t></w:t>
      </w:r>
      <w:r>
        <w:rPr>
          <w:rFonts w:ascii="Calibri" w:hAnsi="Calibri"/>
          <w:color w:val="000000"/>
        </w:rPr>
        <w:t xml:space="preserve"> </w:t>
      </w:r>
      <w:r w:rsidRPr="00FC091D">
        <w:rPr>
          <w:rFonts w:ascii="Calibri" w:hAnsi="Calibri"/>
          <w:color w:val="FF0000"/>
        </w:rPr>
        <w:t xml:space="preserve">PASSIF </w:t>
      </w:r>
      <w:r>
        <w:rPr>
          <w:rFonts w:ascii="Calibri" w:hAnsi="Calibri"/>
          <w:color w:val="000000"/>
        </w:rPr>
        <w:t>(« produit différé »)</w:t>
      </w:r>
    </w:p>
    <w:p w14:paraId="707EA4AC" w14:textId="2736B86D" w:rsidR="00FC091D" w:rsidRDefault="00FC091D" w:rsidP="00B67FCF">
      <w:pPr>
        <w:pStyle w:val="Paragraphedeliste"/>
        <w:numPr>
          <w:ilvl w:val="1"/>
          <w:numId w:val="12"/>
        </w:numPr>
        <w:spacing w:after="0" w:line="240" w:lineRule="auto"/>
        <w:ind w:left="1985"/>
        <w:jc w:val="both"/>
      </w:pPr>
      <w:r>
        <w:rPr>
          <w:rFonts w:ascii="Calibri" w:hAnsi="Calibri"/>
          <w:color w:val="000000"/>
        </w:rPr>
        <w:t xml:space="preserve">Si le client doit $ à l’entité </w:t>
      </w:r>
      <w:r w:rsidRPr="00E1071A">
        <w:rPr>
          <w:rFonts w:ascii="Wingdings" w:hAnsi="Wingdings"/>
          <w:color w:val="000000"/>
        </w:rPr>
        <w:t></w:t>
      </w:r>
      <w:r>
        <w:rPr>
          <w:rFonts w:ascii="Calibri" w:hAnsi="Calibri"/>
          <w:color w:val="000000"/>
        </w:rPr>
        <w:t xml:space="preserve"> </w:t>
      </w:r>
      <w:r w:rsidRPr="00FC091D">
        <w:rPr>
          <w:rFonts w:ascii="Calibri" w:hAnsi="Calibri"/>
          <w:color w:val="FF0000"/>
        </w:rPr>
        <w:t>ACTIF</w:t>
      </w:r>
      <w:r>
        <w:rPr>
          <w:rFonts w:ascii="Calibri" w:hAnsi="Calibri"/>
          <w:color w:val="000000"/>
        </w:rPr>
        <w:t xml:space="preserve"> (« trésorerie »)</w:t>
      </w:r>
    </w:p>
    <w:p w14:paraId="1A5E5D9F" w14:textId="77777777" w:rsidR="005206EB" w:rsidRDefault="005206EB" w:rsidP="00515311">
      <w:pPr>
        <w:pStyle w:val="Paragraphedeliste"/>
        <w:spacing w:after="0" w:line="240" w:lineRule="auto"/>
        <w:ind w:left="1224"/>
        <w:jc w:val="both"/>
      </w:pPr>
    </w:p>
    <w:p w14:paraId="2FCB76B3" w14:textId="1B3B94D2" w:rsidR="00097617" w:rsidRPr="00E907F1" w:rsidRDefault="00CD4FCE" w:rsidP="00B67FCF">
      <w:pPr>
        <w:pStyle w:val="Paragraphedeliste"/>
        <w:numPr>
          <w:ilvl w:val="0"/>
          <w:numId w:val="8"/>
        </w:numPr>
        <w:spacing w:after="0" w:line="240" w:lineRule="auto"/>
        <w:ind w:left="851"/>
        <w:jc w:val="both"/>
        <w:rPr>
          <w:b/>
          <w:color w:val="4F81BD" w:themeColor="accent1"/>
          <w:sz w:val="28"/>
        </w:rPr>
      </w:pPr>
      <w:r w:rsidRPr="00E907F1">
        <w:rPr>
          <w:b/>
          <w:color w:val="4F81BD" w:themeColor="accent1"/>
          <w:sz w:val="28"/>
        </w:rPr>
        <w:lastRenderedPageBreak/>
        <w:t>Effets à recevoir</w:t>
      </w:r>
    </w:p>
    <w:p w14:paraId="2B958D44" w14:textId="77777777" w:rsidR="00097617" w:rsidRDefault="00CD4FCE" w:rsidP="00515311">
      <w:pPr>
        <w:pStyle w:val="Paragraphedeliste"/>
        <w:spacing w:after="0" w:line="240" w:lineRule="auto"/>
        <w:ind w:left="792"/>
        <w:jc w:val="both"/>
      </w:pPr>
      <w:r w:rsidRPr="00CD4FCE">
        <w:t>Les ventes à crédit sont parfois réglées avec des instruments monétaires par</w:t>
      </w:r>
      <w:r w:rsidR="00097617">
        <w:t>ticuliers appelés "billets à ordre</w:t>
      </w:r>
      <w:r w:rsidRPr="00CD4FCE">
        <w:t>".</w:t>
      </w:r>
    </w:p>
    <w:p w14:paraId="2359342F" w14:textId="77777777" w:rsidR="00097617" w:rsidRDefault="00CD4FCE" w:rsidP="00B67FCF">
      <w:pPr>
        <w:pStyle w:val="Paragraphedeliste"/>
        <w:numPr>
          <w:ilvl w:val="2"/>
          <w:numId w:val="13"/>
        </w:numPr>
        <w:spacing w:after="0" w:line="240" w:lineRule="auto"/>
        <w:ind w:left="1418"/>
        <w:jc w:val="both"/>
      </w:pPr>
      <w:r w:rsidRPr="00CD4FCE">
        <w:t>Un billet à ordre est un écrit par lequel une personne (l’émetteur) promet de payer une somme déterminée à une autre personne (le bénéficiaire), à une date déterminée.</w:t>
      </w:r>
    </w:p>
    <w:p w14:paraId="3033B7AE" w14:textId="77777777" w:rsidR="00097617" w:rsidRDefault="00097617" w:rsidP="005206EB">
      <w:pPr>
        <w:pStyle w:val="Paragraphedeliste"/>
        <w:spacing w:after="0" w:line="240" w:lineRule="auto"/>
        <w:ind w:left="1418"/>
        <w:jc w:val="both"/>
      </w:pPr>
    </w:p>
    <w:p w14:paraId="4B1A686D" w14:textId="77777777" w:rsidR="00097617" w:rsidRDefault="00CD4FCE" w:rsidP="00B67FCF">
      <w:pPr>
        <w:pStyle w:val="Paragraphedeliste"/>
        <w:numPr>
          <w:ilvl w:val="2"/>
          <w:numId w:val="13"/>
        </w:numPr>
        <w:spacing w:after="0" w:line="240" w:lineRule="auto"/>
        <w:ind w:left="1418"/>
        <w:jc w:val="both"/>
      </w:pPr>
      <w:r w:rsidRPr="00CD4FCE">
        <w:t xml:space="preserve">Sur le billet à recevoir est inscrit la </w:t>
      </w:r>
      <w:r w:rsidRPr="005206EB">
        <w:rPr>
          <w:b/>
        </w:rPr>
        <w:t>somme qui doit être payée,</w:t>
      </w:r>
      <w:r w:rsidRPr="00CD4FCE">
        <w:t xml:space="preserve"> la </w:t>
      </w:r>
      <w:r w:rsidRPr="005206EB">
        <w:rPr>
          <w:b/>
        </w:rPr>
        <w:t>date d’échéance</w:t>
      </w:r>
      <w:r w:rsidRPr="00CD4FCE">
        <w:t xml:space="preserve"> (courant ou non courant), le </w:t>
      </w:r>
      <w:r w:rsidRPr="005206EB">
        <w:rPr>
          <w:b/>
        </w:rPr>
        <w:t xml:space="preserve">taux d’intérêt </w:t>
      </w:r>
      <w:r>
        <w:t>(intérêts à recevoir)</w:t>
      </w:r>
      <w:r w:rsidRPr="00CD4FCE">
        <w:t xml:space="preserve"> et le </w:t>
      </w:r>
      <w:r w:rsidRPr="005206EB">
        <w:rPr>
          <w:b/>
        </w:rPr>
        <w:t>nom du bénéficiaire</w:t>
      </w:r>
      <w:r w:rsidRPr="00CD4FCE">
        <w:t>.</w:t>
      </w:r>
    </w:p>
    <w:p w14:paraId="371F8DA4" w14:textId="77777777" w:rsidR="00AF4E32" w:rsidRDefault="00AF4E32" w:rsidP="00AF4E32">
      <w:pPr>
        <w:spacing w:after="0" w:line="240" w:lineRule="auto"/>
        <w:jc w:val="both"/>
        <w:sectPr w:rsidR="00AF4E32" w:rsidSect="00AF4E32">
          <w:pgSz w:w="12240" w:h="15840"/>
          <w:pgMar w:top="1276" w:right="1080" w:bottom="1440" w:left="1080" w:header="708" w:footer="708" w:gutter="0"/>
          <w:cols w:space="708"/>
          <w:docGrid w:linePitch="360"/>
        </w:sectPr>
      </w:pPr>
    </w:p>
    <w:p w14:paraId="5674E988" w14:textId="473147B4" w:rsidR="00097617" w:rsidRPr="00940076" w:rsidRDefault="00097617" w:rsidP="00940076">
      <w:pPr>
        <w:spacing w:after="0" w:line="240" w:lineRule="auto"/>
        <w:jc w:val="both"/>
        <w:rPr>
          <w:b/>
          <w:sz w:val="28"/>
        </w:rPr>
      </w:pPr>
      <w:r w:rsidRPr="00940076">
        <w:rPr>
          <w:b/>
          <w:sz w:val="28"/>
        </w:rPr>
        <w:lastRenderedPageBreak/>
        <w:t>ACTIF NON COURANT</w:t>
      </w:r>
      <w:r w:rsidR="00AD717B">
        <w:rPr>
          <w:b/>
          <w:sz w:val="28"/>
        </w:rPr>
        <w:t xml:space="preserve"> </w:t>
      </w:r>
      <w:r w:rsidR="00AD717B">
        <w:rPr>
          <w:sz w:val="28"/>
        </w:rPr>
        <w:t>(long terme)</w:t>
      </w:r>
      <w:r w:rsidR="00CD4FCE" w:rsidRPr="00940076">
        <w:rPr>
          <w:b/>
          <w:sz w:val="28"/>
        </w:rPr>
        <w:tab/>
      </w:r>
    </w:p>
    <w:p w14:paraId="5E2FFCDE" w14:textId="77777777" w:rsidR="00097617" w:rsidRDefault="00097617" w:rsidP="00515311">
      <w:pPr>
        <w:pStyle w:val="Paragraphedeliste"/>
        <w:spacing w:after="0" w:line="240" w:lineRule="auto"/>
        <w:ind w:left="360"/>
        <w:jc w:val="both"/>
      </w:pPr>
    </w:p>
    <w:p w14:paraId="40FA0C6C" w14:textId="09335F45" w:rsidR="00D76A82" w:rsidRPr="007E0E0D" w:rsidRDefault="007E0E0D" w:rsidP="007E0E0D">
      <w:pPr>
        <w:spacing w:after="0" w:line="240" w:lineRule="auto"/>
        <w:ind w:left="360"/>
        <w:jc w:val="both"/>
        <w:rPr>
          <w:b/>
          <w:sz w:val="24"/>
          <w:u w:val="single"/>
        </w:rPr>
      </w:pPr>
      <w:r w:rsidRPr="00AD717B">
        <w:rPr>
          <w:b/>
          <w:sz w:val="24"/>
          <w:u w:val="single"/>
        </w:rPr>
        <w:t xml:space="preserve">PRINCIPAUX ACTIFS </w:t>
      </w:r>
      <w:r>
        <w:rPr>
          <w:b/>
          <w:sz w:val="24"/>
          <w:u w:val="single"/>
        </w:rPr>
        <w:t xml:space="preserve">NON </w:t>
      </w:r>
      <w:r w:rsidRPr="00AD717B">
        <w:rPr>
          <w:b/>
          <w:sz w:val="24"/>
          <w:u w:val="single"/>
        </w:rPr>
        <w:t>COURANTS</w:t>
      </w:r>
    </w:p>
    <w:p w14:paraId="53BB5809" w14:textId="77777777" w:rsidR="00D76A82" w:rsidRDefault="00D76A82" w:rsidP="00515311">
      <w:pPr>
        <w:pStyle w:val="Paragraphedeliste"/>
        <w:spacing w:after="0" w:line="240" w:lineRule="auto"/>
      </w:pPr>
    </w:p>
    <w:p w14:paraId="552D3213" w14:textId="3AC31994" w:rsidR="00D76A82" w:rsidRPr="00E907F1" w:rsidRDefault="00CD4FCE" w:rsidP="00B67FCF">
      <w:pPr>
        <w:pStyle w:val="Paragraphedeliste"/>
        <w:numPr>
          <w:ilvl w:val="1"/>
          <w:numId w:val="8"/>
        </w:numPr>
        <w:spacing w:after="0" w:line="240" w:lineRule="auto"/>
        <w:ind w:left="851"/>
        <w:jc w:val="both"/>
        <w:rPr>
          <w:b/>
          <w:color w:val="660066"/>
          <w:sz w:val="28"/>
        </w:rPr>
      </w:pPr>
      <w:r w:rsidRPr="00E907F1">
        <w:rPr>
          <w:b/>
          <w:color w:val="660066"/>
          <w:sz w:val="28"/>
        </w:rPr>
        <w:t>Placements détenus jusqu’à leur échéance</w:t>
      </w:r>
      <w:r w:rsidR="001D2635" w:rsidRPr="00E907F1">
        <w:rPr>
          <w:b/>
          <w:color w:val="660066"/>
          <w:sz w:val="28"/>
        </w:rPr>
        <w:t xml:space="preserve"> </w:t>
      </w:r>
      <w:r w:rsidR="000629BC">
        <w:rPr>
          <w:b/>
          <w:color w:val="660066"/>
          <w:sz w:val="28"/>
        </w:rPr>
        <w:t>(DJE)</w:t>
      </w:r>
    </w:p>
    <w:p w14:paraId="41E6F6D1" w14:textId="4D527916" w:rsidR="00D76A82" w:rsidRDefault="001D2635" w:rsidP="00B67FCF">
      <w:pPr>
        <w:pStyle w:val="Paragraphedeliste"/>
        <w:numPr>
          <w:ilvl w:val="0"/>
          <w:numId w:val="14"/>
        </w:numPr>
        <w:spacing w:after="0" w:line="240" w:lineRule="auto"/>
        <w:ind w:left="1418"/>
        <w:jc w:val="both"/>
      </w:pPr>
      <w:r>
        <w:t>A</w:t>
      </w:r>
      <w:r w:rsidR="00CD4FCE" w:rsidRPr="00CD4FCE">
        <w:t>ctifs financiers non dérivés, assortis de paiements fixes ou déterminables et d’une échéance fixe, que l’entité a l’intention manifeste et la capacité de conserver jusqu’à leur échéance, sauf :</w:t>
      </w:r>
    </w:p>
    <w:p w14:paraId="549789B0" w14:textId="77777777" w:rsidR="00D76A82" w:rsidRDefault="00D76A82" w:rsidP="00B67FCF">
      <w:pPr>
        <w:pStyle w:val="Paragraphedeliste"/>
        <w:numPr>
          <w:ilvl w:val="3"/>
          <w:numId w:val="8"/>
        </w:numPr>
        <w:spacing w:after="0" w:line="240" w:lineRule="auto"/>
        <w:jc w:val="both"/>
      </w:pPr>
      <w:r>
        <w:t>L</w:t>
      </w:r>
      <w:r w:rsidR="00CD4FCE" w:rsidRPr="00CD4FCE">
        <w:t>es actifs financiers déte</w:t>
      </w:r>
      <w:r>
        <w:t>nus à des fins de transaction.</w:t>
      </w:r>
    </w:p>
    <w:p w14:paraId="548A1601" w14:textId="77777777" w:rsidR="00D76A82" w:rsidRDefault="00D76A82" w:rsidP="00B67FCF">
      <w:pPr>
        <w:pStyle w:val="Paragraphedeliste"/>
        <w:numPr>
          <w:ilvl w:val="3"/>
          <w:numId w:val="8"/>
        </w:numPr>
        <w:spacing w:after="0" w:line="240" w:lineRule="auto"/>
        <w:jc w:val="both"/>
      </w:pPr>
      <w:r>
        <w:t>L</w:t>
      </w:r>
      <w:r w:rsidR="00CD4FCE" w:rsidRPr="00CD4FCE">
        <w:t>es actifs fin</w:t>
      </w:r>
      <w:r>
        <w:t xml:space="preserve">anciers disponibles à la vente. </w:t>
      </w:r>
    </w:p>
    <w:p w14:paraId="507B01E0" w14:textId="77777777" w:rsidR="00D76A82" w:rsidRDefault="00D76A82" w:rsidP="00B67FCF">
      <w:pPr>
        <w:pStyle w:val="Paragraphedeliste"/>
        <w:numPr>
          <w:ilvl w:val="3"/>
          <w:numId w:val="8"/>
        </w:numPr>
        <w:spacing w:after="0" w:line="240" w:lineRule="auto"/>
        <w:jc w:val="both"/>
      </w:pPr>
      <w:r>
        <w:t>L</w:t>
      </w:r>
      <w:r w:rsidR="00CD4FCE" w:rsidRPr="00CD4FCE">
        <w:t>es prêts et les créances.</w:t>
      </w:r>
    </w:p>
    <w:p w14:paraId="1A03BC3A" w14:textId="77777777" w:rsidR="00D76A82" w:rsidRDefault="00D76A82" w:rsidP="00515311">
      <w:pPr>
        <w:pStyle w:val="Paragraphedeliste"/>
        <w:spacing w:after="0" w:line="240" w:lineRule="auto"/>
        <w:ind w:left="1728"/>
        <w:jc w:val="both"/>
      </w:pPr>
    </w:p>
    <w:p w14:paraId="1C58CC59" w14:textId="77777777" w:rsidR="00D76A82" w:rsidRPr="001D2635" w:rsidRDefault="00D76A82" w:rsidP="001D2635">
      <w:pPr>
        <w:spacing w:after="0" w:line="240" w:lineRule="auto"/>
        <w:ind w:left="708"/>
        <w:jc w:val="both"/>
        <w:rPr>
          <w:u w:val="single"/>
        </w:rPr>
      </w:pPr>
      <w:r w:rsidRPr="001D2635">
        <w:rPr>
          <w:u w:val="single"/>
        </w:rPr>
        <w:t>É</w:t>
      </w:r>
      <w:r w:rsidR="00CD4FCE" w:rsidRPr="001D2635">
        <w:rPr>
          <w:u w:val="single"/>
        </w:rPr>
        <w:t>valuation</w:t>
      </w:r>
    </w:p>
    <w:p w14:paraId="15A42C8E" w14:textId="191FE88E" w:rsidR="00D76A82" w:rsidRDefault="00CD4FCE" w:rsidP="00B67FCF">
      <w:pPr>
        <w:pStyle w:val="Paragraphedeliste"/>
        <w:numPr>
          <w:ilvl w:val="0"/>
          <w:numId w:val="15"/>
        </w:numPr>
        <w:spacing w:after="0" w:line="240" w:lineRule="auto"/>
        <w:ind w:left="1418"/>
        <w:jc w:val="both"/>
      </w:pPr>
      <w:r w:rsidRPr="00CD4FCE">
        <w:t>Comptabilisation init</w:t>
      </w:r>
      <w:r w:rsidR="001D2635">
        <w:t xml:space="preserve">iale : juste valeur </w:t>
      </w:r>
      <w:r w:rsidR="00D76A82">
        <w:t>(</w:t>
      </w:r>
      <w:r w:rsidRPr="00CD4FCE">
        <w:t>coût d’acquisition)</w:t>
      </w:r>
    </w:p>
    <w:p w14:paraId="6A555E5A" w14:textId="77777777" w:rsidR="001D2635" w:rsidRDefault="00CD4FCE" w:rsidP="00B67FCF">
      <w:pPr>
        <w:pStyle w:val="Paragraphedeliste"/>
        <w:numPr>
          <w:ilvl w:val="0"/>
          <w:numId w:val="15"/>
        </w:numPr>
        <w:spacing w:after="0" w:line="240" w:lineRule="auto"/>
        <w:ind w:left="1418"/>
        <w:jc w:val="both"/>
      </w:pPr>
      <w:r w:rsidRPr="00CD4FCE">
        <w:t xml:space="preserve">Par la suite : </w:t>
      </w:r>
      <w:r w:rsidR="001D2635">
        <w:t xml:space="preserve">ces placements doivent être évalués au coût amorti selon la méthode du </w:t>
      </w:r>
      <w:r w:rsidR="001D2635" w:rsidRPr="001D2635">
        <w:rPr>
          <w:b/>
        </w:rPr>
        <w:t xml:space="preserve">taux effectif </w:t>
      </w:r>
    </w:p>
    <w:p w14:paraId="564DFC3B" w14:textId="125244C3" w:rsidR="00D76A82" w:rsidRDefault="001D2635" w:rsidP="00B67FCF">
      <w:pPr>
        <w:pStyle w:val="Paragraphedeliste"/>
        <w:numPr>
          <w:ilvl w:val="0"/>
          <w:numId w:val="15"/>
        </w:numPr>
        <w:spacing w:after="0" w:line="240" w:lineRule="auto"/>
        <w:ind w:left="1418"/>
        <w:jc w:val="both"/>
      </w:pPr>
      <w:r>
        <w:t xml:space="preserve">De plus, si la </w:t>
      </w:r>
      <w:r w:rsidR="00CD4FCE" w:rsidRPr="00CD4FCE">
        <w:t xml:space="preserve">valeur </w:t>
      </w:r>
      <w:r>
        <w:t xml:space="preserve">comptable de tels placements connaît une </w:t>
      </w:r>
      <w:r>
        <w:sym w:font="Symbol" w:char="F0DF"/>
      </w:r>
      <w:r>
        <w:t xml:space="preserve"> de valeur durable, donc la </w:t>
      </w:r>
      <w:r w:rsidR="00CD4FCE" w:rsidRPr="001D2635">
        <w:rPr>
          <w:b/>
        </w:rPr>
        <w:t>moins-value</w:t>
      </w:r>
      <w:r>
        <w:t xml:space="preserve"> sera</w:t>
      </w:r>
      <w:r w:rsidR="00CD4FCE" w:rsidRPr="00CD4FCE">
        <w:t xml:space="preserve"> enregistrée dans le compte de résultat séparé (</w:t>
      </w:r>
      <w:r>
        <w:rPr>
          <w:b/>
        </w:rPr>
        <w:t>RÉSULTAT NET</w:t>
      </w:r>
      <w:r w:rsidR="00CD4FCE" w:rsidRPr="00CD4FCE">
        <w:t>)</w:t>
      </w:r>
      <w:r w:rsidR="00D76A82">
        <w:t xml:space="preserve">. </w:t>
      </w:r>
    </w:p>
    <w:p w14:paraId="08D24991" w14:textId="77777777" w:rsidR="00D76A82" w:rsidRDefault="00D76A82" w:rsidP="00515311">
      <w:pPr>
        <w:pStyle w:val="Paragraphedeliste"/>
        <w:spacing w:after="0" w:line="240" w:lineRule="auto"/>
      </w:pPr>
    </w:p>
    <w:p w14:paraId="065CE2E5" w14:textId="3E61FC29" w:rsidR="00D76A82" w:rsidRPr="00E907F1" w:rsidRDefault="00D76A82" w:rsidP="00B67FCF">
      <w:pPr>
        <w:pStyle w:val="Paragraphedeliste"/>
        <w:numPr>
          <w:ilvl w:val="1"/>
          <w:numId w:val="8"/>
        </w:numPr>
        <w:spacing w:after="0" w:line="240" w:lineRule="auto"/>
        <w:ind w:left="851"/>
        <w:jc w:val="both"/>
        <w:rPr>
          <w:b/>
          <w:color w:val="660066"/>
          <w:sz w:val="28"/>
        </w:rPr>
      </w:pPr>
      <w:r w:rsidRPr="00E907F1">
        <w:rPr>
          <w:b/>
          <w:color w:val="660066"/>
          <w:sz w:val="28"/>
        </w:rPr>
        <w:t>Placements</w:t>
      </w:r>
      <w:r w:rsidR="00CD4FCE" w:rsidRPr="00E907F1">
        <w:rPr>
          <w:b/>
          <w:color w:val="660066"/>
          <w:sz w:val="28"/>
        </w:rPr>
        <w:t xml:space="preserve"> disponibles à la vente </w:t>
      </w:r>
      <w:r w:rsidR="00925111" w:rsidRPr="00E907F1">
        <w:rPr>
          <w:b/>
          <w:color w:val="660066"/>
          <w:sz w:val="28"/>
        </w:rPr>
        <w:t>(DAV)</w:t>
      </w:r>
    </w:p>
    <w:p w14:paraId="34792CE8" w14:textId="3AF8384E" w:rsidR="00D76A82" w:rsidRDefault="00925111" w:rsidP="00B67FCF">
      <w:pPr>
        <w:pStyle w:val="Paragraphedeliste"/>
        <w:numPr>
          <w:ilvl w:val="0"/>
          <w:numId w:val="16"/>
        </w:numPr>
        <w:spacing w:after="0" w:line="240" w:lineRule="auto"/>
        <w:ind w:left="1418"/>
        <w:jc w:val="both"/>
      </w:pPr>
      <w:r>
        <w:t>A</w:t>
      </w:r>
      <w:r w:rsidR="00CD4FCE" w:rsidRPr="00CD4FCE">
        <w:t>ctifs financiers</w:t>
      </w:r>
      <w:r>
        <w:t xml:space="preserve"> qui ne peuvent être classés dans les deux premières cat</w:t>
      </w:r>
      <w:r w:rsidR="00D553EE">
        <w:t>égories,</w:t>
      </w:r>
      <w:r w:rsidR="00CD4FCE" w:rsidRPr="00CD4FCE">
        <w:t xml:space="preserve"> non dérivés</w:t>
      </w:r>
      <w:r w:rsidR="0019500F">
        <w:rPr>
          <w:color w:val="FF0000"/>
        </w:rPr>
        <w:t>*</w:t>
      </w:r>
      <w:r w:rsidR="00D553EE">
        <w:t>,</w:t>
      </w:r>
      <w:r w:rsidR="00CD4FCE" w:rsidRPr="00CD4FCE">
        <w:t xml:space="preserve"> qui ne sont pas classés comme des prêts et des créances, des placements détenus jusqu’à leur échéance ou des placements détenus à des fins de transaction.</w:t>
      </w:r>
    </w:p>
    <w:p w14:paraId="063664FE" w14:textId="42AD39DF" w:rsidR="00D553EE" w:rsidRDefault="00D553EE" w:rsidP="00B67FCF">
      <w:pPr>
        <w:pStyle w:val="Paragraphedeliste"/>
        <w:numPr>
          <w:ilvl w:val="0"/>
          <w:numId w:val="16"/>
        </w:numPr>
        <w:spacing w:after="0" w:line="240" w:lineRule="auto"/>
        <w:ind w:left="1418"/>
        <w:jc w:val="both"/>
      </w:pPr>
      <w:r>
        <w:t>On ne peut pas déterminer leur juste valeur avec certitude suffisante.</w:t>
      </w:r>
    </w:p>
    <w:p w14:paraId="27BC7F39" w14:textId="77777777" w:rsidR="00D76A82" w:rsidRDefault="00D76A82" w:rsidP="00515311">
      <w:pPr>
        <w:pStyle w:val="Paragraphedeliste"/>
        <w:spacing w:after="0" w:line="240" w:lineRule="auto"/>
        <w:ind w:left="1224"/>
        <w:jc w:val="both"/>
      </w:pPr>
    </w:p>
    <w:p w14:paraId="0569775E" w14:textId="77777777" w:rsidR="00D76A82" w:rsidRPr="005C2255" w:rsidRDefault="00D76A82" w:rsidP="00607653">
      <w:pPr>
        <w:pStyle w:val="Paragraphedeliste"/>
        <w:spacing w:after="0" w:line="240" w:lineRule="auto"/>
        <w:jc w:val="both"/>
        <w:rPr>
          <w:u w:val="single"/>
        </w:rPr>
      </w:pPr>
      <w:r w:rsidRPr="005C2255">
        <w:rPr>
          <w:u w:val="single"/>
        </w:rPr>
        <w:t>É</w:t>
      </w:r>
      <w:r w:rsidR="00CD4FCE" w:rsidRPr="005C2255">
        <w:rPr>
          <w:u w:val="single"/>
        </w:rPr>
        <w:t>valuation</w:t>
      </w:r>
    </w:p>
    <w:p w14:paraId="50CCFD69" w14:textId="6C7CA83F" w:rsidR="00D76A82" w:rsidRDefault="00CD4FCE" w:rsidP="00B67FCF">
      <w:pPr>
        <w:pStyle w:val="Paragraphedeliste"/>
        <w:numPr>
          <w:ilvl w:val="3"/>
          <w:numId w:val="8"/>
        </w:numPr>
        <w:spacing w:after="0" w:line="240" w:lineRule="auto"/>
        <w:ind w:left="1418"/>
        <w:jc w:val="both"/>
      </w:pPr>
      <w:r w:rsidRPr="00CD4FCE">
        <w:t>Comptabilisa</w:t>
      </w:r>
      <w:r w:rsidR="00D76A82">
        <w:t>tion initiale : juste valeur (</w:t>
      </w:r>
      <w:r w:rsidRPr="00CD4FCE">
        <w:t>coût d'acquisition)</w:t>
      </w:r>
      <w:r w:rsidR="00D76A82">
        <w:t>.</w:t>
      </w:r>
    </w:p>
    <w:p w14:paraId="40CF944B" w14:textId="30C8AF8A" w:rsidR="00D76A82" w:rsidRDefault="00CD4FCE" w:rsidP="00B67FCF">
      <w:pPr>
        <w:pStyle w:val="Paragraphedeliste"/>
        <w:numPr>
          <w:ilvl w:val="3"/>
          <w:numId w:val="8"/>
        </w:numPr>
        <w:spacing w:after="0" w:line="240" w:lineRule="auto"/>
        <w:ind w:left="1418"/>
        <w:jc w:val="both"/>
      </w:pPr>
      <w:r w:rsidRPr="00CD4FCE">
        <w:t>P</w:t>
      </w:r>
      <w:r w:rsidR="00607653">
        <w:t>ar la suite : juste valeur de ces placements</w:t>
      </w:r>
      <w:r w:rsidRPr="00CD4FCE">
        <w:t xml:space="preserve"> </w:t>
      </w:r>
      <w:r w:rsidR="00607653">
        <w:t xml:space="preserve">sera constamment ajustée pour refléter leur </w:t>
      </w:r>
      <w:r w:rsidRPr="00CD4FCE">
        <w:t xml:space="preserve">juste valeur </w:t>
      </w:r>
      <w:r w:rsidR="00607653">
        <w:t>à la date des états financiers</w:t>
      </w:r>
    </w:p>
    <w:p w14:paraId="3C2833D1" w14:textId="63F7DDDC" w:rsidR="00607653" w:rsidRDefault="00607653" w:rsidP="00B67FCF">
      <w:pPr>
        <w:pStyle w:val="Paragraphedeliste"/>
        <w:numPr>
          <w:ilvl w:val="3"/>
          <w:numId w:val="8"/>
        </w:numPr>
        <w:spacing w:after="0" w:line="240" w:lineRule="auto"/>
        <w:ind w:left="1418"/>
        <w:jc w:val="both"/>
      </w:pPr>
      <w:r>
        <w:t>MAIS, contrairement au cas des placement</w:t>
      </w:r>
      <w:r w:rsidR="00621E59">
        <w:t>s</w:t>
      </w:r>
      <w:r>
        <w:t xml:space="preserve"> DFT, les variations de la juste valeur apparaîtront ici dans le </w:t>
      </w:r>
      <w:r w:rsidRPr="00607653">
        <w:rPr>
          <w:b/>
        </w:rPr>
        <w:t>RÉSULTAT GLOBAL</w:t>
      </w:r>
      <w:r>
        <w:t xml:space="preserve"> (« </w:t>
      </w:r>
      <w:r w:rsidRPr="00607653">
        <w:rPr>
          <w:b/>
          <w:bCs/>
          <w:i/>
          <w:iCs/>
          <w:caps/>
          <w:color w:val="FF0000"/>
        </w:rPr>
        <w:t>Autres éléments du résultat global – AERG </w:t>
      </w:r>
      <w:r>
        <w:t xml:space="preserve">») </w:t>
      </w:r>
    </w:p>
    <w:p w14:paraId="137CE38F" w14:textId="375755B4" w:rsidR="00D76A82" w:rsidRDefault="00607653" w:rsidP="00B67FCF">
      <w:pPr>
        <w:pStyle w:val="Paragraphedeliste"/>
        <w:numPr>
          <w:ilvl w:val="0"/>
          <w:numId w:val="17"/>
        </w:numPr>
        <w:spacing w:after="0" w:line="240" w:lineRule="auto"/>
        <w:ind w:left="2127"/>
        <w:jc w:val="both"/>
      </w:pPr>
      <w:r>
        <w:rPr>
          <w:rFonts w:ascii="Calibri" w:hAnsi="Calibri"/>
          <w:color w:val="FF0000"/>
        </w:rPr>
        <w:t xml:space="preserve">Si </w:t>
      </w:r>
      <w:r w:rsidRPr="00607653">
        <w:rPr>
          <w:rFonts w:ascii="Wingdings" w:hAnsi="Wingdings"/>
          <w:color w:val="FF0000"/>
        </w:rPr>
        <w:t></w:t>
      </w:r>
      <w:r w:rsidRPr="00607653">
        <w:rPr>
          <w:rFonts w:ascii="Calibri" w:hAnsi="Calibri"/>
          <w:color w:val="FF0000"/>
        </w:rPr>
        <w:t>V</w:t>
      </w:r>
      <w:r w:rsidR="00CD4FCE" w:rsidRPr="00607653">
        <w:rPr>
          <w:color w:val="FF0000"/>
        </w:rPr>
        <w:t>aleur = gain latent</w:t>
      </w:r>
      <w:r w:rsidR="00CD4FCE">
        <w:t xml:space="preserve"> sur placement </w:t>
      </w:r>
      <w:r>
        <w:t>DAV</w:t>
      </w:r>
      <w:r w:rsidR="00D76A82">
        <w:t>.</w:t>
      </w:r>
    </w:p>
    <w:p w14:paraId="39329893" w14:textId="378E8B7F" w:rsidR="00D76A82" w:rsidRDefault="00607653" w:rsidP="00B67FCF">
      <w:pPr>
        <w:pStyle w:val="Paragraphedeliste"/>
        <w:numPr>
          <w:ilvl w:val="0"/>
          <w:numId w:val="17"/>
        </w:numPr>
        <w:spacing w:after="0" w:line="240" w:lineRule="auto"/>
        <w:ind w:left="2127"/>
        <w:jc w:val="both"/>
      </w:pPr>
      <w:r>
        <w:rPr>
          <w:rFonts w:ascii="Calibri" w:hAnsi="Calibri"/>
          <w:color w:val="FF0000"/>
        </w:rPr>
        <w:t xml:space="preserve">Si </w:t>
      </w:r>
      <w:r w:rsidRPr="00607653">
        <w:rPr>
          <w:rFonts w:ascii="Wingdings" w:hAnsi="Wingdings"/>
          <w:color w:val="FF0000"/>
        </w:rPr>
        <w:t></w:t>
      </w:r>
      <w:r w:rsidRPr="00607653">
        <w:rPr>
          <w:color w:val="FF0000"/>
        </w:rPr>
        <w:t>V</w:t>
      </w:r>
      <w:r w:rsidR="00CD4FCE" w:rsidRPr="00607653">
        <w:rPr>
          <w:color w:val="FF0000"/>
        </w:rPr>
        <w:t>aleur = perte latente</w:t>
      </w:r>
      <w:r w:rsidR="00CD4FCE">
        <w:t xml:space="preserve"> sur placement </w:t>
      </w:r>
      <w:r>
        <w:t>DAV</w:t>
      </w:r>
      <w:r w:rsidR="00D76A82">
        <w:t>.</w:t>
      </w:r>
    </w:p>
    <w:p w14:paraId="65141F02" w14:textId="77777777" w:rsidR="00D76A82" w:rsidRDefault="00D76A82" w:rsidP="00515311">
      <w:pPr>
        <w:pStyle w:val="Paragraphedeliste"/>
        <w:spacing w:after="0" w:line="240" w:lineRule="auto"/>
      </w:pPr>
    </w:p>
    <w:p w14:paraId="4FF6873D" w14:textId="77777777" w:rsidR="00D76A82" w:rsidRPr="00E907F1" w:rsidRDefault="00CD4FCE" w:rsidP="00B67FCF">
      <w:pPr>
        <w:pStyle w:val="Paragraphedeliste"/>
        <w:numPr>
          <w:ilvl w:val="1"/>
          <w:numId w:val="8"/>
        </w:numPr>
        <w:spacing w:after="0" w:line="240" w:lineRule="auto"/>
        <w:ind w:left="851"/>
        <w:jc w:val="both"/>
        <w:rPr>
          <w:b/>
          <w:color w:val="660066"/>
          <w:sz w:val="28"/>
        </w:rPr>
      </w:pPr>
      <w:r w:rsidRPr="00E907F1">
        <w:rPr>
          <w:b/>
          <w:color w:val="660066"/>
          <w:sz w:val="28"/>
        </w:rPr>
        <w:t xml:space="preserve">Participations dans des filiales, entreprises associées ou coentreprises </w:t>
      </w:r>
    </w:p>
    <w:p w14:paraId="3FAEFE23" w14:textId="6A516EEF" w:rsidR="00D76A82" w:rsidRDefault="00607653" w:rsidP="00B67FCF">
      <w:pPr>
        <w:pStyle w:val="Paragraphedeliste"/>
        <w:numPr>
          <w:ilvl w:val="0"/>
          <w:numId w:val="18"/>
        </w:numPr>
        <w:spacing w:after="0" w:line="240" w:lineRule="auto"/>
        <w:ind w:left="1418"/>
        <w:jc w:val="both"/>
      </w:pPr>
      <w:r>
        <w:t>Placements</w:t>
      </w:r>
      <w:r w:rsidR="00CD4FCE" w:rsidRPr="00CD4FCE">
        <w:t xml:space="preserve"> achetés avec l’intention de créer une relation d’affaires.</w:t>
      </w:r>
    </w:p>
    <w:p w14:paraId="6A84571C" w14:textId="77777777" w:rsidR="00607653" w:rsidRDefault="00607653" w:rsidP="00607653">
      <w:pPr>
        <w:pStyle w:val="Paragraphedeliste"/>
        <w:spacing w:after="0" w:line="240" w:lineRule="auto"/>
        <w:ind w:left="1418"/>
        <w:jc w:val="both"/>
      </w:pPr>
    </w:p>
    <w:p w14:paraId="4DFA370E" w14:textId="20542EA3" w:rsidR="00607653" w:rsidRDefault="00607653" w:rsidP="00607653">
      <w:pPr>
        <w:pStyle w:val="Paragraphedeliste"/>
        <w:spacing w:after="0" w:line="240" w:lineRule="auto"/>
        <w:ind w:left="1701"/>
        <w:jc w:val="both"/>
      </w:pPr>
      <w:r>
        <w:rPr>
          <w:b/>
          <w:u w:val="single"/>
        </w:rPr>
        <w:t>FILIALE :</w:t>
      </w:r>
    </w:p>
    <w:p w14:paraId="084D3B40" w14:textId="52B5DD25" w:rsidR="00607653" w:rsidRDefault="00607653" w:rsidP="00B67FCF">
      <w:pPr>
        <w:pStyle w:val="Paragraphedeliste"/>
        <w:numPr>
          <w:ilvl w:val="2"/>
          <w:numId w:val="19"/>
        </w:numPr>
        <w:spacing w:after="0" w:line="240" w:lineRule="auto"/>
        <w:ind w:left="2127"/>
        <w:jc w:val="both"/>
      </w:pPr>
      <w:r>
        <w:t>E</w:t>
      </w:r>
      <w:r w:rsidR="00CD4FCE" w:rsidRPr="00CD4FCE">
        <w:t>ntité contrôlée p</w:t>
      </w:r>
      <w:r>
        <w:t>ar une autre entité (</w:t>
      </w:r>
      <w:r w:rsidR="00CD4FCE" w:rsidRPr="00CD4FCE">
        <w:t>société mère)</w:t>
      </w:r>
      <w:r>
        <w:t>.</w:t>
      </w:r>
    </w:p>
    <w:p w14:paraId="3758496D" w14:textId="1AE4D5D9" w:rsidR="00D76A82" w:rsidRDefault="00607653" w:rsidP="00B67FCF">
      <w:pPr>
        <w:pStyle w:val="Paragraphedeliste"/>
        <w:numPr>
          <w:ilvl w:val="2"/>
          <w:numId w:val="19"/>
        </w:numPr>
        <w:spacing w:after="0" w:line="240" w:lineRule="auto"/>
        <w:ind w:left="2127"/>
        <w:jc w:val="both"/>
      </w:pPr>
      <w:r>
        <w:t>Généralement, la société mère doit acquérir plus de 50 % des actions avec droit de vote de l’entité pour que cette dernière soit considérée comme filiale.</w:t>
      </w:r>
    </w:p>
    <w:p w14:paraId="44FF8D84" w14:textId="720ECBDF" w:rsidR="00607653" w:rsidRDefault="00607653" w:rsidP="00B67FCF">
      <w:pPr>
        <w:pStyle w:val="Paragraphedeliste"/>
        <w:numPr>
          <w:ilvl w:val="0"/>
          <w:numId w:val="20"/>
        </w:numPr>
        <w:spacing w:after="0" w:line="240" w:lineRule="auto"/>
        <w:ind w:left="2694"/>
        <w:jc w:val="both"/>
      </w:pPr>
      <w:r>
        <w:t>Tous les actifs et passifs de la filiale sont ajoutés à ceux de la société mère pour obtenir des états financiers dits consolidés</w:t>
      </w:r>
    </w:p>
    <w:p w14:paraId="5105A3BA" w14:textId="77777777" w:rsidR="00D76A82" w:rsidRDefault="00D76A82" w:rsidP="00607653">
      <w:pPr>
        <w:pStyle w:val="Paragraphedeliste"/>
        <w:spacing w:after="0" w:line="240" w:lineRule="auto"/>
        <w:ind w:left="2127"/>
        <w:jc w:val="both"/>
      </w:pPr>
    </w:p>
    <w:p w14:paraId="3FEB5277" w14:textId="77777777" w:rsidR="00AF4E32" w:rsidRDefault="00AF4E32" w:rsidP="00AF4E32">
      <w:pPr>
        <w:spacing w:after="0" w:line="240" w:lineRule="auto"/>
        <w:ind w:left="1701" w:firstLine="2"/>
        <w:jc w:val="both"/>
      </w:pPr>
      <w:r>
        <w:rPr>
          <w:b/>
          <w:u w:val="single"/>
        </w:rPr>
        <w:t>ENTREPRISE ASSOCIÉE</w:t>
      </w:r>
      <w:r w:rsidR="00CD4FCE" w:rsidRPr="00CD4FCE">
        <w:t xml:space="preserve"> : </w:t>
      </w:r>
    </w:p>
    <w:p w14:paraId="25216B4F" w14:textId="77777777" w:rsidR="00AF4E32" w:rsidRDefault="00AF4E32" w:rsidP="00B67FCF">
      <w:pPr>
        <w:pStyle w:val="Paragraphedeliste"/>
        <w:numPr>
          <w:ilvl w:val="0"/>
          <w:numId w:val="21"/>
        </w:numPr>
        <w:spacing w:after="0" w:line="240" w:lineRule="auto"/>
        <w:ind w:left="2127"/>
        <w:jc w:val="both"/>
      </w:pPr>
      <w:r>
        <w:t>E</w:t>
      </w:r>
      <w:r w:rsidR="00CD4FCE" w:rsidRPr="00CD4FCE">
        <w:t>ntité dans laquelle l’invest</w:t>
      </w:r>
      <w:r>
        <w:t>isseur a une influence notable (pouvoir de participer aux décisions de politique financière et opérationnelle de l’entreprise détenue, sans toutefois exercer un contrôle sur ces politiques)</w:t>
      </w:r>
    </w:p>
    <w:p w14:paraId="69BFAB31" w14:textId="79F6A167" w:rsidR="00D76A82" w:rsidRDefault="00AF4E32" w:rsidP="00B67FCF">
      <w:pPr>
        <w:pStyle w:val="Paragraphedeliste"/>
        <w:numPr>
          <w:ilvl w:val="0"/>
          <w:numId w:val="21"/>
        </w:numPr>
        <w:spacing w:after="0" w:line="240" w:lineRule="auto"/>
        <w:ind w:left="2127"/>
        <w:jc w:val="both"/>
      </w:pPr>
      <w:r>
        <w:lastRenderedPageBreak/>
        <w:t>Détient g</w:t>
      </w:r>
      <w:r w:rsidR="00CD4FCE" w:rsidRPr="00CD4FCE">
        <w:t xml:space="preserve">énéralement détention </w:t>
      </w:r>
      <w:r>
        <w:t>entre   20 % et 50 % du capital.</w:t>
      </w:r>
    </w:p>
    <w:p w14:paraId="36EE23FA" w14:textId="77777777" w:rsidR="00AF4E32" w:rsidRDefault="00CD4FCE" w:rsidP="00AF4E32">
      <w:pPr>
        <w:spacing w:after="0" w:line="240" w:lineRule="auto"/>
        <w:ind w:left="1701"/>
        <w:jc w:val="both"/>
      </w:pPr>
      <w:r w:rsidRPr="00AF4E32">
        <w:rPr>
          <w:b/>
          <w:u w:val="single"/>
        </w:rPr>
        <w:t>C</w:t>
      </w:r>
      <w:r w:rsidR="00AF4E32">
        <w:rPr>
          <w:b/>
          <w:u w:val="single"/>
        </w:rPr>
        <w:t>OENTREPRISE</w:t>
      </w:r>
      <w:r w:rsidRPr="00AF4E32">
        <w:rPr>
          <w:u w:val="single"/>
        </w:rPr>
        <w:t xml:space="preserve"> </w:t>
      </w:r>
      <w:r w:rsidRPr="00CD4FCE">
        <w:t xml:space="preserve">: </w:t>
      </w:r>
    </w:p>
    <w:p w14:paraId="79176491" w14:textId="5CB218F2" w:rsidR="00D76A82" w:rsidRDefault="00AF4E32" w:rsidP="00B67FCF">
      <w:pPr>
        <w:pStyle w:val="Paragraphedeliste"/>
        <w:numPr>
          <w:ilvl w:val="0"/>
          <w:numId w:val="22"/>
        </w:numPr>
        <w:spacing w:after="0" w:line="240" w:lineRule="auto"/>
        <w:ind w:left="2127"/>
        <w:jc w:val="both"/>
      </w:pPr>
      <w:r>
        <w:t>A</w:t>
      </w:r>
      <w:r w:rsidR="00CD4FCE" w:rsidRPr="00CD4FCE">
        <w:t>ccord contractuel en vertu duquel deux parties ou plus conviennent d’exercer une activité économique sous contrôle conjoint</w:t>
      </w:r>
      <w:r w:rsidR="00D76A82">
        <w:t>.</w:t>
      </w:r>
    </w:p>
    <w:p w14:paraId="3773DDC5" w14:textId="7DEDFB19" w:rsidR="00AF4E32" w:rsidRDefault="00AF4E32" w:rsidP="00B67FCF">
      <w:pPr>
        <w:pStyle w:val="Paragraphedeliste"/>
        <w:numPr>
          <w:ilvl w:val="0"/>
          <w:numId w:val="22"/>
        </w:numPr>
        <w:spacing w:after="0" w:line="240" w:lineRule="auto"/>
        <w:ind w:left="2127"/>
        <w:jc w:val="both"/>
      </w:pPr>
      <w:r>
        <w:t>Aucune entité ne détient seule le contrôle de l’entité créée. (contrôle conjoint)</w:t>
      </w:r>
    </w:p>
    <w:p w14:paraId="2DC6EFB6" w14:textId="77777777" w:rsidR="00AF4E32" w:rsidRDefault="00AF4E32" w:rsidP="00AF4E32">
      <w:pPr>
        <w:spacing w:after="0" w:line="240" w:lineRule="auto"/>
        <w:ind w:left="1767"/>
        <w:jc w:val="both"/>
      </w:pPr>
    </w:p>
    <w:p w14:paraId="117A12DA" w14:textId="77777777" w:rsidR="00D76A82" w:rsidRPr="00E907F1" w:rsidRDefault="00CD4FCE" w:rsidP="00B67FCF">
      <w:pPr>
        <w:pStyle w:val="Paragraphedeliste"/>
        <w:numPr>
          <w:ilvl w:val="1"/>
          <w:numId w:val="8"/>
        </w:numPr>
        <w:spacing w:after="0" w:line="240" w:lineRule="auto"/>
        <w:ind w:left="851"/>
        <w:jc w:val="both"/>
        <w:rPr>
          <w:b/>
          <w:color w:val="660066"/>
          <w:sz w:val="28"/>
        </w:rPr>
      </w:pPr>
      <w:r w:rsidRPr="00E907F1">
        <w:rPr>
          <w:b/>
          <w:color w:val="660066"/>
          <w:sz w:val="28"/>
        </w:rPr>
        <w:t>Immeubles de placement</w:t>
      </w:r>
    </w:p>
    <w:p w14:paraId="1331F88F" w14:textId="6CECEA24" w:rsidR="009E5612" w:rsidRDefault="00AF4E32" w:rsidP="00B67FCF">
      <w:pPr>
        <w:pStyle w:val="Paragraphedeliste"/>
        <w:numPr>
          <w:ilvl w:val="0"/>
          <w:numId w:val="23"/>
        </w:numPr>
        <w:spacing w:after="0" w:line="240" w:lineRule="auto"/>
        <w:ind w:left="1418"/>
        <w:jc w:val="both"/>
      </w:pPr>
      <w:r>
        <w:t>Bien</w:t>
      </w:r>
      <w:r w:rsidR="00CD4FCE" w:rsidRPr="00CD4FCE">
        <w:t xml:space="preserve"> immobilier </w:t>
      </w:r>
      <w:r w:rsidR="00CD4FCE" w:rsidRPr="00AF4E32">
        <w:rPr>
          <w:i/>
        </w:rPr>
        <w:t>(terrain ou bâtim</w:t>
      </w:r>
      <w:r w:rsidR="00D76A82" w:rsidRPr="00AF4E32">
        <w:rPr>
          <w:i/>
        </w:rPr>
        <w:t xml:space="preserve">ent, ou partie d’un bâtiment, </w:t>
      </w:r>
      <w:r w:rsidR="00CD4FCE" w:rsidRPr="00AF4E32">
        <w:rPr>
          <w:i/>
        </w:rPr>
        <w:t>ou les deux</w:t>
      </w:r>
      <w:r w:rsidR="00CD4FCE" w:rsidRPr="00CD4FCE">
        <w:t>) détenu pour en retirer des loyers ou pour valoriser le capital ou les deux, plutôt que pour :</w:t>
      </w:r>
      <w:r w:rsidR="009E5612">
        <w:t xml:space="preserve"> </w:t>
      </w:r>
    </w:p>
    <w:p w14:paraId="7F1944BC" w14:textId="3C0F25F2" w:rsidR="009E5612" w:rsidRDefault="009E5612" w:rsidP="00B67FCF">
      <w:pPr>
        <w:pStyle w:val="Paragraphedeliste"/>
        <w:numPr>
          <w:ilvl w:val="0"/>
          <w:numId w:val="24"/>
        </w:numPr>
        <w:spacing w:after="0" w:line="240" w:lineRule="auto"/>
        <w:jc w:val="both"/>
      </w:pPr>
      <w:r>
        <w:t>L</w:t>
      </w:r>
      <w:r w:rsidR="00CD4FCE" w:rsidRPr="00CD4FCE">
        <w:t xml:space="preserve">’utiliser dans la production ou la fourniture de biens ou de services ou </w:t>
      </w:r>
      <w:r>
        <w:t xml:space="preserve">à des fins administratives. </w:t>
      </w:r>
    </w:p>
    <w:p w14:paraId="076EE8BF" w14:textId="77777777" w:rsidR="009E5612" w:rsidRDefault="009E5612" w:rsidP="00B67FCF">
      <w:pPr>
        <w:pStyle w:val="Paragraphedeliste"/>
        <w:numPr>
          <w:ilvl w:val="0"/>
          <w:numId w:val="24"/>
        </w:numPr>
        <w:spacing w:after="0" w:line="240" w:lineRule="auto"/>
        <w:jc w:val="both"/>
      </w:pPr>
      <w:r>
        <w:t>L</w:t>
      </w:r>
      <w:r w:rsidR="00CD4FCE" w:rsidRPr="00CD4FCE">
        <w:t>e vendre dans le cadre de l’activité ordinaire.</w:t>
      </w:r>
    </w:p>
    <w:p w14:paraId="44E39205" w14:textId="77777777" w:rsidR="009E5612" w:rsidRDefault="009E5612" w:rsidP="00515311">
      <w:pPr>
        <w:pStyle w:val="Paragraphedeliste"/>
        <w:spacing w:after="0" w:line="240" w:lineRule="auto"/>
        <w:ind w:left="1728"/>
        <w:jc w:val="both"/>
      </w:pPr>
    </w:p>
    <w:p w14:paraId="6965B137" w14:textId="15BAE795" w:rsidR="009E5612" w:rsidRDefault="00AF4E32" w:rsidP="00B67FCF">
      <w:pPr>
        <w:pStyle w:val="Paragraphedeliste"/>
        <w:numPr>
          <w:ilvl w:val="0"/>
          <w:numId w:val="25"/>
        </w:numPr>
        <w:spacing w:after="0" w:line="240" w:lineRule="auto"/>
        <w:jc w:val="both"/>
      </w:pPr>
      <w:r>
        <w:t>Comptabilisé</w:t>
      </w:r>
      <w:r w:rsidR="00CD4FCE" w:rsidRPr="00CD4FCE">
        <w:t xml:space="preserve"> dans un poste distinct dans </w:t>
      </w:r>
      <w:r w:rsidR="00CD4FCE" w:rsidRPr="00AF4E32">
        <w:rPr>
          <w:b/>
        </w:rPr>
        <w:t>l’état de la situation financière</w:t>
      </w:r>
    </w:p>
    <w:p w14:paraId="7D4C7E4B" w14:textId="77777777" w:rsidR="009E5612" w:rsidRDefault="009E5612" w:rsidP="00515311">
      <w:pPr>
        <w:pStyle w:val="Paragraphedeliste"/>
        <w:spacing w:after="0" w:line="240" w:lineRule="auto"/>
        <w:ind w:left="1224"/>
        <w:jc w:val="both"/>
      </w:pPr>
    </w:p>
    <w:p w14:paraId="7A95F1FD" w14:textId="77777777" w:rsidR="009E5612" w:rsidRPr="00AF4E32" w:rsidRDefault="009E5612" w:rsidP="00AF4E32">
      <w:pPr>
        <w:spacing w:after="0" w:line="240" w:lineRule="auto"/>
        <w:ind w:left="709"/>
        <w:jc w:val="both"/>
        <w:rPr>
          <w:u w:val="single"/>
        </w:rPr>
      </w:pPr>
      <w:r w:rsidRPr="00AF4E32">
        <w:rPr>
          <w:u w:val="single"/>
        </w:rPr>
        <w:t>É</w:t>
      </w:r>
      <w:r w:rsidR="00CD4FCE" w:rsidRPr="00AF4E32">
        <w:rPr>
          <w:u w:val="single"/>
        </w:rPr>
        <w:t>valuation</w:t>
      </w:r>
    </w:p>
    <w:p w14:paraId="657162BB" w14:textId="52E60077" w:rsidR="009E5612" w:rsidRDefault="00CD4FCE" w:rsidP="00B67FCF">
      <w:pPr>
        <w:pStyle w:val="Paragraphedeliste"/>
        <w:numPr>
          <w:ilvl w:val="3"/>
          <w:numId w:val="8"/>
        </w:numPr>
        <w:spacing w:after="0" w:line="240" w:lineRule="auto"/>
        <w:ind w:left="1418"/>
        <w:jc w:val="both"/>
      </w:pPr>
      <w:r w:rsidRPr="00CD4FCE">
        <w:t xml:space="preserve">Comptabilisation initiale : juste valeur </w:t>
      </w:r>
      <w:r w:rsidR="00AF4E32">
        <w:t>(coût d’acquisition)</w:t>
      </w:r>
    </w:p>
    <w:p w14:paraId="6712DF3A" w14:textId="77777777" w:rsidR="00AF4E32" w:rsidRDefault="00AF4E32" w:rsidP="00B67FCF">
      <w:pPr>
        <w:pStyle w:val="Paragraphedeliste"/>
        <w:numPr>
          <w:ilvl w:val="3"/>
          <w:numId w:val="8"/>
        </w:numPr>
        <w:spacing w:after="0" w:line="240" w:lineRule="auto"/>
        <w:ind w:left="1418"/>
        <w:jc w:val="both"/>
      </w:pPr>
      <w:r>
        <w:t>PAR LA SUITE,</w:t>
      </w:r>
      <w:r w:rsidR="009E5612">
        <w:t xml:space="preserve"> </w:t>
      </w:r>
      <w:r>
        <w:t>l’entreprise doit choisir la méthode comptable pour mesurer ces placements</w:t>
      </w:r>
    </w:p>
    <w:p w14:paraId="231C4E4C" w14:textId="77777777" w:rsidR="00AF4E32" w:rsidRDefault="00AF4E32" w:rsidP="00B67FCF">
      <w:pPr>
        <w:pStyle w:val="Paragraphedeliste"/>
        <w:numPr>
          <w:ilvl w:val="0"/>
          <w:numId w:val="25"/>
        </w:numPr>
        <w:spacing w:after="0" w:line="240" w:lineRule="auto"/>
        <w:jc w:val="both"/>
      </w:pPr>
      <w:r>
        <w:t xml:space="preserve">Soit elle les comptabilisera à leur coût, coût qu’elle </w:t>
      </w:r>
      <w:r>
        <w:rPr>
          <w:b/>
        </w:rPr>
        <w:t xml:space="preserve">amortira </w:t>
      </w:r>
      <w:r>
        <w:t xml:space="preserve"> sur leur durée d’utilité</w:t>
      </w:r>
    </w:p>
    <w:p w14:paraId="49E58875" w14:textId="28437D3D" w:rsidR="009E5612" w:rsidRDefault="00AF4E32" w:rsidP="00B67FCF">
      <w:pPr>
        <w:pStyle w:val="Paragraphedeliste"/>
        <w:numPr>
          <w:ilvl w:val="0"/>
          <w:numId w:val="25"/>
        </w:numPr>
        <w:spacing w:after="0" w:line="240" w:lineRule="auto"/>
        <w:jc w:val="both"/>
      </w:pPr>
      <w:r>
        <w:t xml:space="preserve">Soit elle les évaluera à leur </w:t>
      </w:r>
      <w:r w:rsidR="009E5612">
        <w:t xml:space="preserve">juste valeur </w:t>
      </w:r>
      <w:r>
        <w:t>et constatera toute</w:t>
      </w:r>
      <w:r w:rsidR="009E5612">
        <w:t xml:space="preserve"> </w:t>
      </w:r>
      <w:r>
        <w:t>variation</w:t>
      </w:r>
      <w:r w:rsidR="00CD4FCE" w:rsidRPr="00CD4FCE">
        <w:t xml:space="preserve"> de </w:t>
      </w:r>
      <w:r>
        <w:t>la juste valeur enregistrée</w:t>
      </w:r>
      <w:r w:rsidR="00CD4FCE" w:rsidRPr="00CD4FCE">
        <w:t xml:space="preserve"> dans le compte de résultat séparé</w:t>
      </w:r>
      <w:r w:rsidR="00777BA2">
        <w:t xml:space="preserve"> </w:t>
      </w:r>
      <w:r w:rsidR="00CD4FCE" w:rsidRPr="00CD4FCE">
        <w:t>(</w:t>
      </w:r>
      <w:r w:rsidR="00777BA2">
        <w:rPr>
          <w:b/>
        </w:rPr>
        <w:t>RÉSULTAT NET</w:t>
      </w:r>
      <w:r w:rsidR="00CD4FCE" w:rsidRPr="00CD4FCE">
        <w:t>)</w:t>
      </w:r>
      <w:r w:rsidR="009E5612">
        <w:t xml:space="preserve">. </w:t>
      </w:r>
    </w:p>
    <w:p w14:paraId="1FDCBCAB" w14:textId="77777777" w:rsidR="0019500F" w:rsidRDefault="0019500F" w:rsidP="0019500F">
      <w:pPr>
        <w:spacing w:after="0" w:line="240" w:lineRule="auto"/>
        <w:jc w:val="both"/>
      </w:pPr>
    </w:p>
    <w:p w14:paraId="40E141EA" w14:textId="635AC4CE" w:rsidR="0019500F" w:rsidRDefault="0019500F" w:rsidP="0019500F">
      <w:pPr>
        <w:spacing w:after="0" w:line="240" w:lineRule="auto"/>
        <w:jc w:val="both"/>
      </w:pPr>
      <w:r w:rsidRPr="0019500F">
        <w:rPr>
          <w:b/>
          <w:color w:val="FF0000"/>
        </w:rPr>
        <w:t>* LES INSTRUMENTS FINANCIERS DÉRIVÉS :</w:t>
      </w:r>
    </w:p>
    <w:p w14:paraId="2C3D00C2" w14:textId="1354E595" w:rsidR="0019500F" w:rsidRPr="0019500F" w:rsidRDefault="0019500F" w:rsidP="0019500F">
      <w:pPr>
        <w:spacing w:after="0" w:line="240" w:lineRule="auto"/>
        <w:jc w:val="both"/>
      </w:pPr>
      <w:r>
        <w:t>Instrument qui voit sa valeur fluctuer en fonction d’un référentiel, tel que le pris d’un titre, le prix d’une marchandise, un taux d’intérêt ou un taux de change.</w:t>
      </w:r>
    </w:p>
    <w:p w14:paraId="05B0D942" w14:textId="77777777" w:rsidR="009E5612" w:rsidRDefault="009E5612" w:rsidP="00515311">
      <w:pPr>
        <w:pStyle w:val="Paragraphedeliste"/>
        <w:spacing w:after="0" w:line="240" w:lineRule="auto"/>
        <w:ind w:left="1728"/>
        <w:jc w:val="both"/>
      </w:pPr>
    </w:p>
    <w:p w14:paraId="6C8B69E7" w14:textId="77777777" w:rsidR="009E5612" w:rsidRPr="00E907F1" w:rsidRDefault="002B2A9C" w:rsidP="00B67FCF">
      <w:pPr>
        <w:pStyle w:val="Paragraphedeliste"/>
        <w:numPr>
          <w:ilvl w:val="1"/>
          <w:numId w:val="8"/>
        </w:numPr>
        <w:spacing w:after="0" w:line="240" w:lineRule="auto"/>
        <w:ind w:left="851"/>
        <w:jc w:val="both"/>
        <w:rPr>
          <w:b/>
          <w:color w:val="660066"/>
          <w:sz w:val="28"/>
        </w:rPr>
      </w:pPr>
      <w:r w:rsidRPr="00E907F1">
        <w:rPr>
          <w:b/>
          <w:color w:val="660066"/>
          <w:sz w:val="28"/>
        </w:rPr>
        <w:t>Immobilisations corporelles</w:t>
      </w:r>
    </w:p>
    <w:p w14:paraId="3B6AB436" w14:textId="65FBAAF5" w:rsidR="009E5612" w:rsidRDefault="0019500F" w:rsidP="00B67FCF">
      <w:pPr>
        <w:pStyle w:val="Paragraphedeliste"/>
        <w:numPr>
          <w:ilvl w:val="0"/>
          <w:numId w:val="26"/>
        </w:numPr>
        <w:spacing w:after="0" w:line="240" w:lineRule="auto"/>
        <w:ind w:left="1418"/>
        <w:jc w:val="both"/>
      </w:pPr>
      <w:r>
        <w:t>Tous les biens matériels qui ont une existence physique, qui ont fait l’objet d’un investissement et qui sont nécessaires à l’exploitation à long terme</w:t>
      </w:r>
      <w:r w:rsidR="002B2A9C" w:rsidRPr="002B2A9C">
        <w:t xml:space="preserve"> : </w:t>
      </w:r>
    </w:p>
    <w:p w14:paraId="079047AC" w14:textId="05202103" w:rsidR="009E5612" w:rsidRDefault="002B2A9C" w:rsidP="00B67FCF">
      <w:pPr>
        <w:pStyle w:val="Paragraphedeliste"/>
        <w:numPr>
          <w:ilvl w:val="0"/>
          <w:numId w:val="27"/>
        </w:numPr>
        <w:spacing w:after="0" w:line="240" w:lineRule="auto"/>
        <w:jc w:val="both"/>
      </w:pPr>
      <w:r w:rsidRPr="002B2A9C">
        <w:t xml:space="preserve">sont détenus par une entité soit pour être utilisés dans la production ou la fourniture de biens ou de services, soit pour être loués à des tiers, soit </w:t>
      </w:r>
      <w:r w:rsidR="0019500F">
        <w:t>à des fins administratives; et</w:t>
      </w:r>
    </w:p>
    <w:p w14:paraId="0B1395A3" w14:textId="77777777" w:rsidR="0019500F" w:rsidRDefault="0019500F" w:rsidP="00B67FCF">
      <w:pPr>
        <w:pStyle w:val="Paragraphedeliste"/>
        <w:numPr>
          <w:ilvl w:val="0"/>
          <w:numId w:val="27"/>
        </w:numPr>
        <w:spacing w:after="0" w:line="240" w:lineRule="auto"/>
        <w:jc w:val="both"/>
      </w:pPr>
      <w:r>
        <w:t>d</w:t>
      </w:r>
      <w:r w:rsidR="002B2A9C" w:rsidRPr="002B2A9C">
        <w:t xml:space="preserve">ont on s'attend à ce qu'ils soient </w:t>
      </w:r>
      <w:r>
        <w:t>utilisés sur plus d'une période (à long terme)</w:t>
      </w:r>
    </w:p>
    <w:p w14:paraId="4B57A993" w14:textId="09605759" w:rsidR="009E5612" w:rsidRDefault="002B2A9C" w:rsidP="00B67FCF">
      <w:pPr>
        <w:pStyle w:val="Paragraphedeliste"/>
        <w:numPr>
          <w:ilvl w:val="0"/>
          <w:numId w:val="27"/>
        </w:numPr>
        <w:spacing w:after="0" w:line="240" w:lineRule="auto"/>
        <w:jc w:val="both"/>
      </w:pPr>
      <w:r w:rsidRPr="002B2A9C">
        <w:t>Exemples : terrains, bâtiments, installations, véhicules motorisés, mobilier, machine, matériel informatique, etc.</w:t>
      </w:r>
    </w:p>
    <w:p w14:paraId="7D115A52" w14:textId="77777777" w:rsidR="009E5612" w:rsidRDefault="009E5612" w:rsidP="00515311">
      <w:pPr>
        <w:pStyle w:val="Paragraphedeliste"/>
        <w:spacing w:after="0" w:line="240" w:lineRule="auto"/>
        <w:ind w:left="1224"/>
        <w:jc w:val="both"/>
      </w:pPr>
    </w:p>
    <w:p w14:paraId="1DC2E78A" w14:textId="7AAA2D02" w:rsidR="009E5612" w:rsidRDefault="000A74C4" w:rsidP="000A74C4">
      <w:pPr>
        <w:spacing w:after="0" w:line="240" w:lineRule="auto"/>
        <w:ind w:firstLine="708"/>
        <w:jc w:val="both"/>
      </w:pPr>
      <w:r w:rsidRPr="000A74C4">
        <w:rPr>
          <w:u w:val="single"/>
        </w:rPr>
        <w:t>C</w:t>
      </w:r>
      <w:r>
        <w:rPr>
          <w:u w:val="single"/>
        </w:rPr>
        <w:t>omptabilisation</w:t>
      </w:r>
      <w:r w:rsidRPr="000A74C4">
        <w:rPr>
          <w:u w:val="single"/>
        </w:rPr>
        <w:t>:</w:t>
      </w:r>
    </w:p>
    <w:p w14:paraId="4D02853B" w14:textId="648D2ABA" w:rsidR="000A74C4" w:rsidRPr="000A74C4" w:rsidRDefault="000A74C4" w:rsidP="00B67FCF">
      <w:pPr>
        <w:pStyle w:val="Paragraphedeliste"/>
        <w:numPr>
          <w:ilvl w:val="0"/>
          <w:numId w:val="28"/>
        </w:numPr>
        <w:spacing w:after="0" w:line="240" w:lineRule="auto"/>
        <w:ind w:left="1418"/>
        <w:jc w:val="both"/>
      </w:pPr>
      <w:r>
        <w:t>Comptabilisées dans l’état de la situation financière en tant qu’</w:t>
      </w:r>
      <w:r>
        <w:rPr>
          <w:b/>
        </w:rPr>
        <w:t xml:space="preserve">actif </w:t>
      </w:r>
      <w:r>
        <w:t>au coût d’acquisition, et ce, par grandes catégories, seulement si :</w:t>
      </w:r>
    </w:p>
    <w:p w14:paraId="59395466" w14:textId="77777777" w:rsidR="009E5612" w:rsidRDefault="009E5612" w:rsidP="00B67FCF">
      <w:pPr>
        <w:pStyle w:val="Paragraphedeliste"/>
        <w:numPr>
          <w:ilvl w:val="3"/>
          <w:numId w:val="8"/>
        </w:numPr>
        <w:spacing w:after="0" w:line="240" w:lineRule="auto"/>
        <w:ind w:left="2410"/>
        <w:jc w:val="both"/>
      </w:pPr>
      <w:r>
        <w:t>I</w:t>
      </w:r>
      <w:r w:rsidR="002B2A9C" w:rsidRPr="002B2A9C">
        <w:t xml:space="preserve">l est probable que les avantages économiques futurs associés à cet élément iront à </w:t>
      </w:r>
      <w:r>
        <w:t xml:space="preserve">l’entité. </w:t>
      </w:r>
    </w:p>
    <w:p w14:paraId="0767C0E6" w14:textId="77777777" w:rsidR="009E5612" w:rsidRDefault="009E5612" w:rsidP="00B67FCF">
      <w:pPr>
        <w:pStyle w:val="Paragraphedeliste"/>
        <w:numPr>
          <w:ilvl w:val="3"/>
          <w:numId w:val="8"/>
        </w:numPr>
        <w:spacing w:after="0" w:line="240" w:lineRule="auto"/>
        <w:ind w:left="2410"/>
        <w:jc w:val="both"/>
      </w:pPr>
      <w:r>
        <w:t>L</w:t>
      </w:r>
      <w:r w:rsidR="002B2A9C" w:rsidRPr="002B2A9C">
        <w:t>e coût de cet actif pe</w:t>
      </w:r>
      <w:r>
        <w:t>ut être évalué de façon fiable.</w:t>
      </w:r>
    </w:p>
    <w:p w14:paraId="71F89A8A" w14:textId="77777777" w:rsidR="00EE4215" w:rsidRDefault="00EE4215" w:rsidP="000A74C4">
      <w:pPr>
        <w:spacing w:after="0" w:line="240" w:lineRule="auto"/>
        <w:jc w:val="both"/>
      </w:pPr>
    </w:p>
    <w:p w14:paraId="694D87AE" w14:textId="77777777" w:rsidR="00EE4215" w:rsidRPr="000A74C4" w:rsidRDefault="002B2A9C" w:rsidP="000A74C4">
      <w:pPr>
        <w:spacing w:after="0" w:line="240" w:lineRule="auto"/>
        <w:ind w:left="709"/>
        <w:jc w:val="both"/>
        <w:rPr>
          <w:u w:val="single"/>
        </w:rPr>
      </w:pPr>
      <w:r w:rsidRPr="000A74C4">
        <w:rPr>
          <w:u w:val="single"/>
        </w:rPr>
        <w:t>Évaluation</w:t>
      </w:r>
      <w:r w:rsidRPr="00B705A8">
        <w:rPr>
          <w:b/>
          <w:u w:val="single"/>
        </w:rPr>
        <w:t xml:space="preserve"> lors </w:t>
      </w:r>
      <w:r w:rsidRPr="000A74C4">
        <w:rPr>
          <w:u w:val="single"/>
        </w:rPr>
        <w:t>de la comptabilisation</w:t>
      </w:r>
    </w:p>
    <w:p w14:paraId="5E5B1F9C" w14:textId="77777777" w:rsidR="00EE4215" w:rsidRDefault="002B2A9C" w:rsidP="00B67FCF">
      <w:pPr>
        <w:pStyle w:val="Paragraphedeliste"/>
        <w:numPr>
          <w:ilvl w:val="0"/>
          <w:numId w:val="28"/>
        </w:numPr>
        <w:spacing w:after="0" w:line="240" w:lineRule="auto"/>
        <w:ind w:left="1418"/>
        <w:jc w:val="both"/>
      </w:pPr>
      <w:r w:rsidRPr="002B2A9C">
        <w:t xml:space="preserve">Une immobilisation corporelle qui remplit les conditions de comptabilisation en tant qu'actif doit être évaluée à son </w:t>
      </w:r>
      <w:r w:rsidRPr="00B705A8">
        <w:rPr>
          <w:b/>
        </w:rPr>
        <w:t>coût</w:t>
      </w:r>
      <w:r w:rsidRPr="002B2A9C">
        <w:t>.</w:t>
      </w:r>
    </w:p>
    <w:p w14:paraId="0EE32F81" w14:textId="77777777" w:rsidR="00B705A8" w:rsidRDefault="00B705A8" w:rsidP="00B705A8">
      <w:pPr>
        <w:spacing w:after="0" w:line="240" w:lineRule="auto"/>
      </w:pPr>
    </w:p>
    <w:p w14:paraId="420636B5" w14:textId="77777777" w:rsidR="00B705A8" w:rsidRDefault="00B705A8" w:rsidP="00B705A8">
      <w:pPr>
        <w:spacing w:after="0" w:line="240" w:lineRule="auto"/>
      </w:pPr>
    </w:p>
    <w:p w14:paraId="036D9EB7" w14:textId="77777777" w:rsidR="00B705A8" w:rsidRDefault="00B705A8" w:rsidP="00B705A8">
      <w:pPr>
        <w:spacing w:after="0" w:line="240" w:lineRule="auto"/>
      </w:pPr>
    </w:p>
    <w:p w14:paraId="58504E5A" w14:textId="77777777" w:rsidR="00EE4215" w:rsidRPr="00B705A8" w:rsidRDefault="002B2A9C" w:rsidP="00B67FCF">
      <w:pPr>
        <w:pStyle w:val="Paragraphedeliste"/>
        <w:numPr>
          <w:ilvl w:val="0"/>
          <w:numId w:val="29"/>
        </w:numPr>
        <w:spacing w:after="0" w:line="240" w:lineRule="auto"/>
        <w:ind w:left="1418"/>
        <w:jc w:val="both"/>
        <w:rPr>
          <w:u w:val="single"/>
        </w:rPr>
      </w:pPr>
      <w:r w:rsidRPr="00B705A8">
        <w:rPr>
          <w:u w:val="single"/>
        </w:rPr>
        <w:t xml:space="preserve">Quels sont les éléments du coût ? </w:t>
      </w:r>
    </w:p>
    <w:p w14:paraId="1BDAA6EB" w14:textId="77777777" w:rsidR="00EE4215" w:rsidRDefault="00EE4215" w:rsidP="00B67FCF">
      <w:pPr>
        <w:pStyle w:val="Paragraphedeliste"/>
        <w:numPr>
          <w:ilvl w:val="3"/>
          <w:numId w:val="30"/>
        </w:numPr>
        <w:spacing w:after="0" w:line="240" w:lineRule="auto"/>
        <w:ind w:left="1985"/>
        <w:jc w:val="both"/>
      </w:pPr>
      <w:r w:rsidRPr="00B705A8">
        <w:rPr>
          <w:b/>
        </w:rPr>
        <w:t xml:space="preserve">Son </w:t>
      </w:r>
      <w:r w:rsidR="002B2A9C" w:rsidRPr="00B705A8">
        <w:rPr>
          <w:b/>
        </w:rPr>
        <w:t>prix d'achat</w:t>
      </w:r>
      <w:r w:rsidR="002B2A9C" w:rsidRPr="002B2A9C">
        <w:t>, y compris les droits de douane et les taxes non remboursables, après déduction des</w:t>
      </w:r>
      <w:r>
        <w:t xml:space="preserve"> remises et rabais commerciaux. </w:t>
      </w:r>
    </w:p>
    <w:p w14:paraId="2E423F24" w14:textId="77777777" w:rsidR="00EE4215" w:rsidRDefault="00EE4215" w:rsidP="00B67FCF">
      <w:pPr>
        <w:pStyle w:val="Paragraphedeliste"/>
        <w:numPr>
          <w:ilvl w:val="3"/>
          <w:numId w:val="30"/>
        </w:numPr>
        <w:spacing w:after="0" w:line="240" w:lineRule="auto"/>
        <w:ind w:left="1985"/>
        <w:jc w:val="both"/>
      </w:pPr>
      <w:r w:rsidRPr="00B705A8">
        <w:rPr>
          <w:b/>
        </w:rPr>
        <w:t>T</w:t>
      </w:r>
      <w:r w:rsidR="002B2A9C" w:rsidRPr="00B705A8">
        <w:rPr>
          <w:b/>
        </w:rPr>
        <w:t xml:space="preserve">out coût directement attribuable au transfert de l'actif </w:t>
      </w:r>
      <w:r w:rsidR="002B2A9C" w:rsidRPr="002B2A9C">
        <w:t>jusqu'à son lieu d'exploitation et à sa mise en état pour permettre son exploitation de la manière prévue par la direction (ex. frais de préparation du site, frais de livrais</w:t>
      </w:r>
      <w:r>
        <w:t xml:space="preserve">on et de manutention initiaux). </w:t>
      </w:r>
    </w:p>
    <w:p w14:paraId="3E7D23A4" w14:textId="77777777" w:rsidR="00EE4215" w:rsidRDefault="00EE4215" w:rsidP="00B67FCF">
      <w:pPr>
        <w:pStyle w:val="Paragraphedeliste"/>
        <w:numPr>
          <w:ilvl w:val="3"/>
          <w:numId w:val="30"/>
        </w:numPr>
        <w:spacing w:after="0" w:line="240" w:lineRule="auto"/>
        <w:ind w:left="1985"/>
        <w:jc w:val="both"/>
      </w:pPr>
      <w:r w:rsidRPr="00B705A8">
        <w:rPr>
          <w:b/>
        </w:rPr>
        <w:t>L</w:t>
      </w:r>
      <w:r w:rsidR="002B2A9C" w:rsidRPr="00B705A8">
        <w:rPr>
          <w:b/>
        </w:rPr>
        <w:t>'estimation initiale des coûts relatifs</w:t>
      </w:r>
      <w:r w:rsidR="002B2A9C" w:rsidRPr="002B2A9C">
        <w:t xml:space="preserve"> au démantèlement et à l'enlèvement de l'immobilisation et à la remise en état du site sur lequel elle est située.</w:t>
      </w:r>
    </w:p>
    <w:p w14:paraId="61CD2311" w14:textId="77777777" w:rsidR="00EE4215" w:rsidRDefault="00EE4215" w:rsidP="00B705A8">
      <w:pPr>
        <w:pStyle w:val="Paragraphedeliste"/>
        <w:spacing w:after="0" w:line="240" w:lineRule="auto"/>
        <w:ind w:left="1985"/>
        <w:jc w:val="both"/>
      </w:pPr>
    </w:p>
    <w:p w14:paraId="15C730E0" w14:textId="77777777" w:rsidR="00EE4215" w:rsidRPr="00B705A8" w:rsidRDefault="002B2A9C" w:rsidP="00B705A8">
      <w:pPr>
        <w:spacing w:after="0" w:line="240" w:lineRule="auto"/>
        <w:ind w:left="709"/>
        <w:jc w:val="both"/>
        <w:rPr>
          <w:u w:val="single"/>
        </w:rPr>
      </w:pPr>
      <w:r w:rsidRPr="00B705A8">
        <w:rPr>
          <w:u w:val="single"/>
        </w:rPr>
        <w:t>Évaluation</w:t>
      </w:r>
      <w:r w:rsidRPr="00B705A8">
        <w:rPr>
          <w:b/>
          <w:u w:val="single"/>
        </w:rPr>
        <w:t xml:space="preserve"> après </w:t>
      </w:r>
      <w:r w:rsidRPr="00B705A8">
        <w:rPr>
          <w:u w:val="single"/>
        </w:rPr>
        <w:t xml:space="preserve">comptabilisation </w:t>
      </w:r>
    </w:p>
    <w:p w14:paraId="15AAB1DB" w14:textId="77777777" w:rsidR="00EE4215" w:rsidRDefault="002B2A9C" w:rsidP="00B67FCF">
      <w:pPr>
        <w:pStyle w:val="Paragraphedeliste"/>
        <w:numPr>
          <w:ilvl w:val="0"/>
          <w:numId w:val="28"/>
        </w:numPr>
        <w:spacing w:after="0" w:line="240" w:lineRule="auto"/>
        <w:ind w:left="1418"/>
        <w:jc w:val="both"/>
      </w:pPr>
      <w:r w:rsidRPr="00B705A8">
        <w:rPr>
          <w:b/>
        </w:rPr>
        <w:t>Modèle du coût</w:t>
      </w:r>
      <w:r w:rsidRPr="002B2A9C">
        <w:t xml:space="preserve"> : une immobilisation corporelle doit être comptabilisée à son coût diminué du cumul des amortissements et du cumul des pertes de valeur (</w:t>
      </w:r>
      <w:r w:rsidRPr="00B705A8">
        <w:rPr>
          <w:b/>
        </w:rPr>
        <w:t>dépréciations</w:t>
      </w:r>
      <w:r w:rsidRPr="002B2A9C">
        <w:t xml:space="preserve">).  </w:t>
      </w:r>
    </w:p>
    <w:p w14:paraId="5075E60A" w14:textId="152C252C" w:rsidR="00EE4215" w:rsidRPr="00B705A8" w:rsidRDefault="00B705A8" w:rsidP="00515311">
      <w:pPr>
        <w:pStyle w:val="Paragraphedeliste"/>
        <w:spacing w:after="0" w:line="240" w:lineRule="auto"/>
        <w:ind w:left="1728"/>
        <w:jc w:val="both"/>
        <w:rPr>
          <w:color w:val="FF0000"/>
        </w:rPr>
      </w:pPr>
      <w:r w:rsidRPr="00B705A8">
        <w:rPr>
          <w:color w:val="FF0000"/>
        </w:rPr>
        <w:t>OU</w:t>
      </w:r>
    </w:p>
    <w:p w14:paraId="5606F269" w14:textId="77777777" w:rsidR="00EE4215" w:rsidRDefault="002B2A9C" w:rsidP="00B67FCF">
      <w:pPr>
        <w:pStyle w:val="Paragraphedeliste"/>
        <w:numPr>
          <w:ilvl w:val="0"/>
          <w:numId w:val="31"/>
        </w:numPr>
        <w:spacing w:after="0" w:line="240" w:lineRule="auto"/>
        <w:ind w:left="1418"/>
        <w:jc w:val="both"/>
      </w:pPr>
      <w:r w:rsidRPr="00B705A8">
        <w:rPr>
          <w:b/>
        </w:rPr>
        <w:t>Modèle de la réévaluation</w:t>
      </w:r>
      <w:r w:rsidRPr="002B2A9C">
        <w:t xml:space="preserve"> : une immobilisation corporelle dont la juste valeur peut être évaluée de manière fiable doit être comptabilisée à son montant réévalué.</w:t>
      </w:r>
    </w:p>
    <w:p w14:paraId="599AC2AE" w14:textId="77777777" w:rsidR="00B705A8" w:rsidRDefault="00B705A8" w:rsidP="00515311">
      <w:pPr>
        <w:pStyle w:val="Paragraphedeliste"/>
        <w:spacing w:after="0" w:line="240" w:lineRule="auto"/>
      </w:pPr>
    </w:p>
    <w:p w14:paraId="212B61CF" w14:textId="1CF8B317" w:rsidR="00B705A8" w:rsidRPr="00B705A8" w:rsidRDefault="00B705A8" w:rsidP="00515311">
      <w:pPr>
        <w:pStyle w:val="Paragraphedeliste"/>
        <w:spacing w:after="0" w:line="240" w:lineRule="auto"/>
        <w:rPr>
          <w:rFonts w:ascii="Calibri" w:hAnsi="Calibri"/>
        </w:rPr>
      </w:pPr>
      <w:r>
        <w:t xml:space="preserve">* Quand les biens immobilisés sont à durée d’utilité finie (bâtiments, matériel roulant, installations, etc. SAUF terrain), il faut répartir le coût de chacun d’eux dans les comptes de résultat des exercices au cours desquels ils servent à générer des produits </w:t>
      </w:r>
      <w:r w:rsidRPr="00A453AA">
        <w:rPr>
          <w:rFonts w:ascii="Wingdings" w:hAnsi="Wingdings"/>
          <w:color w:val="000000"/>
        </w:rPr>
        <w:t></w:t>
      </w:r>
      <w:r>
        <w:rPr>
          <w:rFonts w:ascii="Calibri" w:hAnsi="Calibri"/>
          <w:color w:val="000000"/>
        </w:rPr>
        <w:t xml:space="preserve"> AMORTISSEMENT</w:t>
      </w:r>
    </w:p>
    <w:p w14:paraId="49C4FE49" w14:textId="77777777" w:rsidR="00B705A8" w:rsidRDefault="00B705A8" w:rsidP="00B705A8">
      <w:pPr>
        <w:spacing w:after="0" w:line="240" w:lineRule="auto"/>
        <w:jc w:val="both"/>
      </w:pPr>
    </w:p>
    <w:p w14:paraId="3F670691" w14:textId="316DC60D" w:rsidR="00EE4215" w:rsidRPr="00B705A8" w:rsidRDefault="00B705A8" w:rsidP="00B705A8">
      <w:pPr>
        <w:spacing w:after="0" w:line="240" w:lineRule="auto"/>
        <w:ind w:firstLine="708"/>
        <w:jc w:val="both"/>
        <w:rPr>
          <w:b/>
        </w:rPr>
      </w:pPr>
      <w:r w:rsidRPr="00B705A8">
        <w:rPr>
          <w:b/>
        </w:rPr>
        <w:t>AMORTISSEMENT :</w:t>
      </w:r>
      <w:r>
        <w:rPr>
          <w:b/>
        </w:rPr>
        <w:t xml:space="preserve"> </w:t>
      </w:r>
      <w:r>
        <w:t>Ré</w:t>
      </w:r>
      <w:r w:rsidR="002B2A9C" w:rsidRPr="002B2A9C">
        <w:t>partition systématique du montant amortissable d’un actif sur sa durée d’utilité.</w:t>
      </w:r>
    </w:p>
    <w:p w14:paraId="6E73CB81" w14:textId="77777777" w:rsidR="00EE4215" w:rsidRDefault="00EE4215" w:rsidP="00515311">
      <w:pPr>
        <w:pStyle w:val="Paragraphedeliste"/>
        <w:spacing w:after="0" w:line="240" w:lineRule="auto"/>
        <w:ind w:left="1224"/>
        <w:jc w:val="both"/>
      </w:pPr>
    </w:p>
    <w:p w14:paraId="6B53041B" w14:textId="749091FC" w:rsidR="00EE4215" w:rsidRDefault="00B705A8" w:rsidP="00B67FCF">
      <w:pPr>
        <w:pStyle w:val="Paragraphedeliste"/>
        <w:numPr>
          <w:ilvl w:val="2"/>
          <w:numId w:val="32"/>
        </w:numPr>
        <w:spacing w:after="0" w:line="240" w:lineRule="auto"/>
        <w:ind w:left="1418"/>
        <w:jc w:val="both"/>
      </w:pPr>
      <w:r>
        <w:t>L</w:t>
      </w:r>
      <w:r w:rsidR="002B2A9C" w:rsidRPr="002B2A9C">
        <w:t xml:space="preserve">es </w:t>
      </w:r>
      <w:r w:rsidR="002B2A9C" w:rsidRPr="00B705A8">
        <w:rPr>
          <w:b/>
        </w:rPr>
        <w:t xml:space="preserve">immobilisations </w:t>
      </w:r>
      <w:r w:rsidR="002B2A9C" w:rsidRPr="002B2A9C">
        <w:t>perdent de la valeur avec l</w:t>
      </w:r>
      <w:r>
        <w:t>e temps et</w:t>
      </w:r>
      <w:r w:rsidR="002B2A9C" w:rsidRPr="002B2A9C">
        <w:t xml:space="preserve"> l’activité de l’entreprise bénéficie des immobilisations pendant leur durée d’utilisation.</w:t>
      </w:r>
    </w:p>
    <w:p w14:paraId="6AD15D8B" w14:textId="77777777" w:rsidR="00EE4215" w:rsidRDefault="00EE4215" w:rsidP="00B705A8">
      <w:pPr>
        <w:pStyle w:val="Paragraphedeliste"/>
        <w:spacing w:after="0" w:line="240" w:lineRule="auto"/>
        <w:ind w:left="1418"/>
      </w:pPr>
    </w:p>
    <w:p w14:paraId="7CFE8053" w14:textId="4C82B099" w:rsidR="00EE4215" w:rsidRDefault="003E1D4E" w:rsidP="003E1D4E">
      <w:pPr>
        <w:pStyle w:val="Paragraphedeliste"/>
        <w:spacing w:after="0" w:line="240" w:lineRule="auto"/>
        <w:ind w:left="1418"/>
        <w:jc w:val="both"/>
      </w:pPr>
      <w:r>
        <w:rPr>
          <w:b/>
        </w:rPr>
        <w:t xml:space="preserve">** </w:t>
      </w:r>
      <w:r w:rsidR="002B2A9C" w:rsidRPr="00B705A8">
        <w:rPr>
          <w:b/>
        </w:rPr>
        <w:t>L’amortissement cumulé</w:t>
      </w:r>
      <w:r w:rsidR="002B2A9C" w:rsidRPr="002B2A9C">
        <w:t xml:space="preserve"> est inscrit en diminution du monta</w:t>
      </w:r>
      <w:r w:rsidR="00EE4215">
        <w:t>nt brut apparaissant au poste "</w:t>
      </w:r>
      <w:r w:rsidR="00EE4215" w:rsidRPr="00B705A8">
        <w:rPr>
          <w:b/>
          <w:color w:val="FF0000"/>
        </w:rPr>
        <w:t>Immobilisations corporelles</w:t>
      </w:r>
      <w:r w:rsidR="00EE4215">
        <w:t>" (montant net).</w:t>
      </w:r>
    </w:p>
    <w:p w14:paraId="5ECD0866" w14:textId="77777777" w:rsidR="00B705A8" w:rsidRDefault="00B705A8" w:rsidP="00B705A8">
      <w:pPr>
        <w:spacing w:after="0" w:line="240" w:lineRule="auto"/>
        <w:jc w:val="both"/>
      </w:pPr>
    </w:p>
    <w:p w14:paraId="57B53C09" w14:textId="0217FFC7" w:rsidR="00B705A8" w:rsidRDefault="00B705A8" w:rsidP="00B67FCF">
      <w:pPr>
        <w:pStyle w:val="Paragraphedeliste"/>
        <w:numPr>
          <w:ilvl w:val="2"/>
          <w:numId w:val="32"/>
        </w:numPr>
        <w:spacing w:after="0" w:line="240" w:lineRule="auto"/>
        <w:ind w:left="1418"/>
        <w:jc w:val="both"/>
      </w:pPr>
      <w:r>
        <w:t xml:space="preserve">L’amortissement des immobilisations découle du </w:t>
      </w:r>
      <w:r w:rsidRPr="00B705A8">
        <w:rPr>
          <w:u w:val="single"/>
        </w:rPr>
        <w:t>principe comptable</w:t>
      </w:r>
      <w:r>
        <w:t xml:space="preserve"> de </w:t>
      </w:r>
      <w:r>
        <w:rPr>
          <w:b/>
        </w:rPr>
        <w:t>RATTACHEMENT DES CHARGES AUX PRODUITS</w:t>
      </w:r>
      <w:r>
        <w:t>, selon lequel il faut comptabiliser toutes les charges ayant permis de générer des produits.</w:t>
      </w:r>
    </w:p>
    <w:p w14:paraId="43BD7EC6" w14:textId="77777777" w:rsidR="00B705A8" w:rsidRDefault="00B705A8" w:rsidP="003E1D4E">
      <w:pPr>
        <w:spacing w:after="0" w:line="240" w:lineRule="auto"/>
      </w:pPr>
    </w:p>
    <w:p w14:paraId="3FE94039" w14:textId="77777777" w:rsidR="00EE4215" w:rsidRPr="00B705A8" w:rsidRDefault="002B2A9C" w:rsidP="00B67FCF">
      <w:pPr>
        <w:pStyle w:val="Paragraphedeliste"/>
        <w:numPr>
          <w:ilvl w:val="2"/>
          <w:numId w:val="32"/>
        </w:numPr>
        <w:spacing w:after="0" w:line="240" w:lineRule="auto"/>
        <w:ind w:left="1418"/>
        <w:jc w:val="both"/>
        <w:rPr>
          <w:highlight w:val="yellow"/>
        </w:rPr>
      </w:pPr>
      <w:r w:rsidRPr="00BD2577">
        <w:rPr>
          <w:color w:val="FF6600"/>
          <w:highlight w:val="yellow"/>
        </w:rPr>
        <w:t>Montant amortissable</w:t>
      </w:r>
      <w:r w:rsidRPr="00B705A8">
        <w:rPr>
          <w:highlight w:val="yellow"/>
        </w:rPr>
        <w:t xml:space="preserve"> = </w:t>
      </w:r>
      <w:r w:rsidRPr="003E1D4E">
        <w:rPr>
          <w:color w:val="8064A2" w:themeColor="accent4"/>
          <w:highlight w:val="yellow"/>
        </w:rPr>
        <w:t>Coût</w:t>
      </w:r>
      <w:r w:rsidRPr="00B705A8">
        <w:rPr>
          <w:highlight w:val="yellow"/>
        </w:rPr>
        <w:t xml:space="preserve"> – </w:t>
      </w:r>
      <w:r w:rsidRPr="003E1D4E">
        <w:rPr>
          <w:color w:val="4F81BD" w:themeColor="accent1"/>
          <w:highlight w:val="yellow"/>
        </w:rPr>
        <w:t>Valeur résiduelle</w:t>
      </w:r>
    </w:p>
    <w:p w14:paraId="7251A25F" w14:textId="77777777" w:rsidR="00EE4215" w:rsidRDefault="00EE4215" w:rsidP="00B705A8">
      <w:pPr>
        <w:pStyle w:val="Paragraphedeliste"/>
        <w:spacing w:after="0" w:line="240" w:lineRule="auto"/>
        <w:ind w:left="1418"/>
      </w:pPr>
    </w:p>
    <w:p w14:paraId="40CF0448" w14:textId="41C11105" w:rsidR="00EE4215" w:rsidRDefault="002B2A9C" w:rsidP="00B67FCF">
      <w:pPr>
        <w:pStyle w:val="Paragraphedeliste"/>
        <w:numPr>
          <w:ilvl w:val="2"/>
          <w:numId w:val="32"/>
        </w:numPr>
        <w:spacing w:after="0" w:line="240" w:lineRule="auto"/>
        <w:ind w:left="1418"/>
        <w:jc w:val="both"/>
      </w:pPr>
      <w:r w:rsidRPr="00BD2577">
        <w:rPr>
          <w:color w:val="4BACC6" w:themeColor="accent5"/>
        </w:rPr>
        <w:t>Valeur résiduelle </w:t>
      </w:r>
      <w:r>
        <w:t xml:space="preserve">: </w:t>
      </w:r>
      <w:r w:rsidRPr="002B2A9C">
        <w:t xml:space="preserve">Montant net qu’une entreprise s’attend à obtenir pour un actif </w:t>
      </w:r>
      <w:r w:rsidR="00BD2577">
        <w:t xml:space="preserve">à la </w:t>
      </w:r>
      <w:r w:rsidR="00BD2577" w:rsidRPr="00BD2577">
        <w:rPr>
          <w:u w:val="single"/>
        </w:rPr>
        <w:t>fin de sa durée d’utilité</w:t>
      </w:r>
      <w:r w:rsidRPr="002B2A9C">
        <w:t>. En pratique, ce montant est difficilement mesurable, sauf s’il existe une valeur connue de marché à la revente du bien.</w:t>
      </w:r>
      <w:r w:rsidR="00BD2577">
        <w:t xml:space="preserve"> Cette valeur doit être significative pour être prise en compte (</w:t>
      </w:r>
      <w:r w:rsidR="00BD2577" w:rsidRPr="00BD2577">
        <w:rPr>
          <w:b/>
        </w:rPr>
        <w:t>ex : loueurs de voitures</w:t>
      </w:r>
      <w:r w:rsidR="00BD2577">
        <w:t>)</w:t>
      </w:r>
    </w:p>
    <w:p w14:paraId="60E41C0A" w14:textId="77777777" w:rsidR="00EE4215" w:rsidRDefault="00EE4215" w:rsidP="00B705A8">
      <w:pPr>
        <w:pStyle w:val="Paragraphedeliste"/>
        <w:spacing w:after="0" w:line="240" w:lineRule="auto"/>
        <w:ind w:left="1418"/>
      </w:pPr>
    </w:p>
    <w:p w14:paraId="2A149C54" w14:textId="77777777" w:rsidR="00EE4215" w:rsidRDefault="002B2A9C" w:rsidP="00B67FCF">
      <w:pPr>
        <w:pStyle w:val="Paragraphedeliste"/>
        <w:numPr>
          <w:ilvl w:val="2"/>
          <w:numId w:val="32"/>
        </w:numPr>
        <w:spacing w:after="0" w:line="240" w:lineRule="auto"/>
        <w:ind w:left="1418"/>
        <w:jc w:val="both"/>
      </w:pPr>
      <w:r w:rsidRPr="002B2A9C">
        <w:t>Cette valeur doit être significative pour être prise en compte (ex. loueurs de voitures)</w:t>
      </w:r>
    </w:p>
    <w:p w14:paraId="73BDFD2F" w14:textId="77777777" w:rsidR="00EE4215" w:rsidRDefault="00EE4215" w:rsidP="00B705A8">
      <w:pPr>
        <w:pStyle w:val="Paragraphedeliste"/>
        <w:spacing w:after="0" w:line="240" w:lineRule="auto"/>
        <w:ind w:left="1418"/>
      </w:pPr>
    </w:p>
    <w:p w14:paraId="5AA6D687" w14:textId="77777777" w:rsidR="00EE4215" w:rsidRPr="005C2255" w:rsidRDefault="002B2A9C" w:rsidP="00B67FCF">
      <w:pPr>
        <w:pStyle w:val="Paragraphedeliste"/>
        <w:numPr>
          <w:ilvl w:val="2"/>
          <w:numId w:val="32"/>
        </w:numPr>
        <w:spacing w:after="0" w:line="240" w:lineRule="auto"/>
        <w:ind w:left="1418"/>
        <w:jc w:val="both"/>
        <w:rPr>
          <w:u w:val="single"/>
        </w:rPr>
      </w:pPr>
      <w:r w:rsidRPr="005C2255">
        <w:rPr>
          <w:u w:val="single"/>
        </w:rPr>
        <w:t>La durée d’utilité est :</w:t>
      </w:r>
    </w:p>
    <w:p w14:paraId="660F4CC4" w14:textId="3D745A6A" w:rsidR="00EE4215" w:rsidRDefault="00EE4215" w:rsidP="00B67FCF">
      <w:pPr>
        <w:pStyle w:val="Paragraphedeliste"/>
        <w:numPr>
          <w:ilvl w:val="3"/>
          <w:numId w:val="32"/>
        </w:numPr>
        <w:spacing w:after="0" w:line="240" w:lineRule="auto"/>
        <w:ind w:left="2268"/>
        <w:jc w:val="both"/>
      </w:pPr>
      <w:r>
        <w:t>S</w:t>
      </w:r>
      <w:r w:rsidR="002B2A9C" w:rsidRPr="002B2A9C">
        <w:t>oit la période pendant laquelle l’entité s’</w:t>
      </w:r>
      <w:r w:rsidR="00BD2577">
        <w:t xml:space="preserve">attend à </w:t>
      </w:r>
      <w:r>
        <w:t>utiliser un actif.</w:t>
      </w:r>
    </w:p>
    <w:p w14:paraId="33BD6668" w14:textId="040E6BB7" w:rsidR="00BD2577" w:rsidRDefault="00BD2577" w:rsidP="00BD2577">
      <w:pPr>
        <w:pStyle w:val="Paragraphedeliste"/>
        <w:spacing w:after="0" w:line="240" w:lineRule="auto"/>
        <w:ind w:left="2268"/>
        <w:jc w:val="both"/>
      </w:pPr>
      <w:r>
        <w:t>OU</w:t>
      </w:r>
    </w:p>
    <w:p w14:paraId="7400EC44" w14:textId="7A102101" w:rsidR="00EE4215" w:rsidRDefault="00EE4215" w:rsidP="00B67FCF">
      <w:pPr>
        <w:pStyle w:val="Paragraphedeliste"/>
        <w:numPr>
          <w:ilvl w:val="0"/>
          <w:numId w:val="33"/>
        </w:numPr>
        <w:spacing w:after="0" w:line="240" w:lineRule="auto"/>
        <w:ind w:left="2268"/>
        <w:jc w:val="both"/>
      </w:pPr>
      <w:r>
        <w:t>S</w:t>
      </w:r>
      <w:r w:rsidR="002B2A9C" w:rsidRPr="002B2A9C">
        <w:t>oit le nombre d’un</w:t>
      </w:r>
      <w:r w:rsidR="00BD2577">
        <w:t xml:space="preserve">ités de production ou d’unités </w:t>
      </w:r>
      <w:r w:rsidR="002B2A9C" w:rsidRPr="002B2A9C">
        <w:t>similaires que l’entité s’attend à obtenir de l’actif.</w:t>
      </w:r>
    </w:p>
    <w:p w14:paraId="1456BCC8" w14:textId="77777777" w:rsidR="00BD2577" w:rsidRDefault="00BD2577" w:rsidP="00BD2577">
      <w:pPr>
        <w:pStyle w:val="Paragraphedeliste"/>
        <w:spacing w:after="0" w:line="240" w:lineRule="auto"/>
        <w:ind w:left="2268"/>
        <w:jc w:val="both"/>
      </w:pPr>
    </w:p>
    <w:p w14:paraId="5B1C1BAC" w14:textId="1E287090" w:rsidR="00EE4215" w:rsidRDefault="002B2A9C" w:rsidP="00B00943">
      <w:pPr>
        <w:pStyle w:val="Paragraphedeliste"/>
        <w:numPr>
          <w:ilvl w:val="0"/>
          <w:numId w:val="34"/>
        </w:numPr>
        <w:spacing w:after="0" w:line="240" w:lineRule="auto"/>
        <w:ind w:left="1418"/>
        <w:jc w:val="both"/>
      </w:pPr>
      <w:r w:rsidRPr="002B2A9C">
        <w:lastRenderedPageBreak/>
        <w:t xml:space="preserve">Le </w:t>
      </w:r>
      <w:r w:rsidRPr="00BD2577">
        <w:rPr>
          <w:b/>
        </w:rPr>
        <w:t>mode d’amortissement</w:t>
      </w:r>
      <w:r w:rsidRPr="002B2A9C">
        <w:t xml:space="preserve"> utilisé d</w:t>
      </w:r>
      <w:r w:rsidR="00BD2577">
        <w:t xml:space="preserve">oit refléter le </w:t>
      </w:r>
      <w:r w:rsidRPr="002B2A9C">
        <w:t>rythme selon lequel l’e</w:t>
      </w:r>
      <w:r w:rsidR="00EE4215">
        <w:t xml:space="preserve">ntité s’attend à consommer les </w:t>
      </w:r>
      <w:r w:rsidRPr="002B2A9C">
        <w:t xml:space="preserve">avantages économiques futurs liés à l’actif. </w:t>
      </w:r>
      <w:r w:rsidR="00BD2577">
        <w:t>(3 modes d’amortissement) :</w:t>
      </w:r>
    </w:p>
    <w:p w14:paraId="22E44930" w14:textId="3B93EA11" w:rsidR="00EE4215" w:rsidRPr="001B3580" w:rsidRDefault="00BD2577" w:rsidP="00B67FCF">
      <w:pPr>
        <w:pStyle w:val="Paragraphedeliste"/>
        <w:numPr>
          <w:ilvl w:val="0"/>
          <w:numId w:val="35"/>
        </w:numPr>
        <w:spacing w:after="0" w:line="240" w:lineRule="auto"/>
        <w:ind w:left="1418"/>
        <w:jc w:val="both"/>
        <w:rPr>
          <w:b/>
          <w:u w:val="single"/>
          <w:lang w:val="fr-FR"/>
        </w:rPr>
      </w:pPr>
      <w:r w:rsidRPr="001B3580">
        <w:rPr>
          <w:b/>
          <w:u w:val="single"/>
        </w:rPr>
        <w:t>MODE LINÉAIRE :</w:t>
      </w:r>
    </w:p>
    <w:p w14:paraId="617B0094" w14:textId="77777777" w:rsidR="00BD2577" w:rsidRDefault="00BD2577" w:rsidP="00BD2577">
      <w:pPr>
        <w:spacing w:after="0" w:line="240" w:lineRule="auto"/>
        <w:jc w:val="both"/>
      </w:pPr>
    </w:p>
    <w:p w14:paraId="2AD87634" w14:textId="53FF5D43" w:rsidR="00EE4215" w:rsidRPr="00BD2577" w:rsidRDefault="00BD2577" w:rsidP="00BD2577">
      <w:pPr>
        <w:spacing w:after="0" w:line="240" w:lineRule="auto"/>
        <w:jc w:val="both"/>
      </w:pPr>
      <m:oMathPara>
        <m:oMath>
          <m:r>
            <w:rPr>
              <w:rFonts w:ascii="Cambria Math" w:hAnsi="Cambria Math" w:cs="Cambria Math"/>
            </w:rPr>
            <m:t>Char</m:t>
          </m:r>
          <m:r>
            <w:rPr>
              <w:rFonts w:ascii="Cambria Math" w:hAnsi="Cambria Math" w:cs="Cambria Math"/>
            </w:rPr>
            <m:t xml:space="preserve">ge </m:t>
          </m:r>
          <m:sSup>
            <m:sSupPr>
              <m:ctrlPr>
                <w:rPr>
                  <w:rFonts w:ascii="Cambria Math" w:hAnsi="Cambria Math" w:cs="Cambria Math"/>
                  <w:i/>
                </w:rPr>
              </m:ctrlPr>
            </m:sSupPr>
            <m:e>
              <m:r>
                <w:rPr>
                  <w:rFonts w:ascii="Cambria Math" w:hAnsi="Cambria Math" w:cs="Cambria Math"/>
                </w:rPr>
                <m:t>d</m:t>
              </m:r>
            </m:e>
            <m:sup>
              <m:r>
                <w:rPr>
                  <w:rFonts w:ascii="Cambria Math" w:hAnsi="Cambria Math" w:cs="Cambria Math"/>
                </w:rPr>
                <m:t>'</m:t>
              </m:r>
            </m:sup>
          </m:sSup>
          <m:r>
            <w:rPr>
              <w:rFonts w:ascii="Cambria Math" w:hAnsi="Cambria Math" w:cs="Cambria Math"/>
            </w:rPr>
            <m:t>amortissement=</m:t>
          </m:r>
          <m:f>
            <m:fPr>
              <m:ctrlPr>
                <w:rPr>
                  <w:rFonts w:ascii="Cambria Math" w:hAnsi="Cambria Math"/>
                </w:rPr>
              </m:ctrlPr>
            </m:fPr>
            <m:num>
              <m:r>
                <m:rPr>
                  <m:sty m:val="p"/>
                </m:rPr>
                <w:rPr>
                  <w:rFonts w:ascii="Cambria Math" w:hAnsi="Cambria Math" w:cs="Cambria Math"/>
                </w:rPr>
                <m:t>Montant amortissable</m:t>
              </m:r>
            </m:num>
            <m:den>
              <m:r>
                <m:rPr>
                  <m:sty m:val="p"/>
                </m:rPr>
                <w:rPr>
                  <w:rFonts w:ascii="Cambria Math" w:hAnsi="Cambria Math" w:cs="Cambria Math"/>
                </w:rPr>
                <m:t>durée d'utilité</m:t>
              </m:r>
            </m:den>
          </m:f>
          <m:r>
            <w:rPr>
              <w:rFonts w:ascii="Cambria Math" w:hAnsi="Cambria Math"/>
            </w:rPr>
            <m:t xml:space="preserve">= </m:t>
          </m:r>
          <m:f>
            <m:fPr>
              <m:ctrlPr>
                <w:rPr>
                  <w:rFonts w:ascii="Cambria Math" w:hAnsi="Cambria Math"/>
                </w:rPr>
              </m:ctrlPr>
            </m:fPr>
            <m:num>
              <m:r>
                <m:rPr>
                  <m:sty m:val="p"/>
                </m:rPr>
                <w:rPr>
                  <w:rFonts w:ascii="Cambria Math" w:hAnsi="Cambria Math" w:cs="Cambria Math"/>
                </w:rPr>
                <m:t>Coût-valeur résiduelle</m:t>
              </m:r>
            </m:num>
            <m:den>
              <m:r>
                <m:rPr>
                  <m:sty m:val="p"/>
                </m:rPr>
                <w:rPr>
                  <w:rFonts w:ascii="Cambria Math" w:hAnsi="Cambria Math" w:cs="Cambria Math"/>
                </w:rPr>
                <m:t>durée d'utilité</m:t>
              </m:r>
            </m:den>
          </m:f>
        </m:oMath>
      </m:oMathPara>
    </w:p>
    <w:p w14:paraId="07CFF98E" w14:textId="77777777" w:rsidR="00BD2577" w:rsidRDefault="00BD2577" w:rsidP="00515311">
      <w:pPr>
        <w:spacing w:after="0" w:line="240" w:lineRule="auto"/>
        <w:ind w:left="1080"/>
        <w:jc w:val="both"/>
      </w:pPr>
    </w:p>
    <w:p w14:paraId="4B4660C3" w14:textId="641B3624" w:rsidR="00BD2577" w:rsidRDefault="00BD2577" w:rsidP="00515311">
      <w:pPr>
        <w:spacing w:after="0" w:line="240" w:lineRule="auto"/>
        <w:ind w:left="1080"/>
        <w:jc w:val="both"/>
      </w:pPr>
      <w:r>
        <w:t>* L’amortissement au cours d’exercices financiers égaux sera toujours de même valeur. *</w:t>
      </w:r>
    </w:p>
    <w:p w14:paraId="65FAE87D" w14:textId="77777777" w:rsidR="00BD2577" w:rsidRDefault="00BD2577" w:rsidP="00515311">
      <w:pPr>
        <w:spacing w:after="0" w:line="240" w:lineRule="auto"/>
        <w:ind w:left="1080"/>
        <w:jc w:val="both"/>
        <w:rPr>
          <w:lang w:val="fr-FR"/>
        </w:rPr>
      </w:pPr>
    </w:p>
    <w:p w14:paraId="3022A806" w14:textId="1A2C48C7" w:rsidR="00A9377E" w:rsidRPr="00A9377E" w:rsidRDefault="00A9377E" w:rsidP="00515311">
      <w:pPr>
        <w:spacing w:after="0" w:line="240" w:lineRule="auto"/>
        <w:ind w:left="1080"/>
        <w:jc w:val="both"/>
        <w:rPr>
          <w:u w:val="single"/>
          <w:lang w:val="fr-FR"/>
        </w:rPr>
      </w:pPr>
      <w:r w:rsidRPr="00A9377E">
        <w:rPr>
          <w:u w:val="single"/>
          <w:lang w:val="fr-FR"/>
        </w:rPr>
        <w:t xml:space="preserve">EXEMPLE : </w:t>
      </w:r>
    </w:p>
    <w:p w14:paraId="6E825CBA" w14:textId="6F08C187" w:rsidR="00A9377E" w:rsidRDefault="00A9377E" w:rsidP="00515311">
      <w:pPr>
        <w:spacing w:after="0" w:line="240" w:lineRule="auto"/>
        <w:ind w:left="1080"/>
        <w:jc w:val="both"/>
        <w:rPr>
          <w:lang w:val="fr-FR"/>
        </w:rPr>
      </w:pPr>
      <w:r>
        <w:rPr>
          <w:lang w:val="fr-FR"/>
        </w:rPr>
        <w:t>Le 1</w:t>
      </w:r>
      <w:r w:rsidRPr="00A9377E">
        <w:rPr>
          <w:vertAlign w:val="superscript"/>
          <w:lang w:val="fr-FR"/>
        </w:rPr>
        <w:t>er</w:t>
      </w:r>
      <w:r>
        <w:rPr>
          <w:lang w:val="fr-FR"/>
        </w:rPr>
        <w:t xml:space="preserve"> janvier 2011, Carrousel Inc. A acheté un camion au coût de 60 000$ pour le transport de ses marchandises. Le directeur estime qu’il sera utilisé pendant les quatre prochaines années et qu’à l’issue de cette période, sa valeur résiduelle sera de 4 000 $.</w:t>
      </w:r>
    </w:p>
    <w:p w14:paraId="218AD4A7" w14:textId="77777777" w:rsidR="00A9377E" w:rsidRDefault="00A9377E" w:rsidP="00515311">
      <w:pPr>
        <w:spacing w:after="0" w:line="240" w:lineRule="auto"/>
        <w:ind w:left="1080"/>
        <w:jc w:val="both"/>
        <w:rPr>
          <w:lang w:val="fr-FR"/>
        </w:rPr>
      </w:pPr>
    </w:p>
    <w:p w14:paraId="1334D41D" w14:textId="2FC46CDD" w:rsidR="00A9377E" w:rsidRDefault="00A9377E" w:rsidP="00515311">
      <w:pPr>
        <w:spacing w:after="0" w:line="240" w:lineRule="auto"/>
        <w:ind w:left="1080"/>
        <w:jc w:val="both"/>
        <w:rPr>
          <w:lang w:val="fr-FR"/>
        </w:rPr>
      </w:pPr>
      <w:r>
        <w:rPr>
          <w:lang w:val="fr-FR"/>
        </w:rPr>
        <w:t>À la fin de l’exercice, le 31 décembre 2011, le calcul de l’amortissement selon le mode linéaire consiste à répartir le coût uniformément dans le temps en tenant compte de la valeur résiduelle, qui ne doit pas être amortie (c’est-à-dire à répartir le montant amortissable dans le temps).</w:t>
      </w:r>
    </w:p>
    <w:p w14:paraId="1D912C8F" w14:textId="0ECB4FC6" w:rsidR="00A9377E" w:rsidRDefault="00A9377E" w:rsidP="00A9377E">
      <w:pPr>
        <w:spacing w:after="0" w:line="240" w:lineRule="auto"/>
        <w:jc w:val="both"/>
        <w:rPr>
          <w:lang w:val="fr-FR"/>
        </w:rPr>
      </w:pPr>
    </w:p>
    <w:p w14:paraId="28C01ACD" w14:textId="1D9F2844" w:rsidR="00A9377E" w:rsidRPr="00A9377E" w:rsidRDefault="00A9377E" w:rsidP="003A6C66">
      <w:pPr>
        <w:spacing w:after="0" w:line="240" w:lineRule="auto"/>
        <w:ind w:left="1134"/>
        <w:jc w:val="center"/>
        <w:rPr>
          <w:rFonts w:eastAsiaTheme="minorEastAsia"/>
        </w:rPr>
      </w:pPr>
      <m:oMathPara>
        <m:oMath>
          <m:r>
            <w:rPr>
              <w:rFonts w:ascii="Cambria Math" w:hAnsi="Cambria Math" w:cs="Cambria Math"/>
            </w:rPr>
            <m:t xml:space="preserve">Charge </m:t>
          </m:r>
          <m:sSup>
            <m:sSupPr>
              <m:ctrlPr>
                <w:rPr>
                  <w:rFonts w:ascii="Cambria Math" w:hAnsi="Cambria Math" w:cs="Cambria Math"/>
                  <w:i/>
                </w:rPr>
              </m:ctrlPr>
            </m:sSupPr>
            <m:e>
              <m:r>
                <w:rPr>
                  <w:rFonts w:ascii="Cambria Math" w:hAnsi="Cambria Math" w:cs="Cambria Math"/>
                </w:rPr>
                <m:t>d</m:t>
              </m:r>
            </m:e>
            <m:sup>
              <m:r>
                <w:rPr>
                  <w:rFonts w:ascii="Cambria Math" w:hAnsi="Cambria Math" w:cs="Cambria Math"/>
                </w:rPr>
                <m:t>'</m:t>
              </m:r>
            </m:sup>
          </m:sSup>
          <m:r>
            <w:rPr>
              <w:rFonts w:ascii="Cambria Math" w:hAnsi="Cambria Math" w:cs="Cambria Math"/>
            </w:rPr>
            <m:t>amortissement=</m:t>
          </m:r>
          <m:f>
            <m:fPr>
              <m:ctrlPr>
                <w:rPr>
                  <w:rFonts w:ascii="Cambria Math" w:hAnsi="Cambria Math"/>
                </w:rPr>
              </m:ctrlPr>
            </m:fPr>
            <m:num>
              <m:r>
                <m:rPr>
                  <m:sty m:val="p"/>
                </m:rPr>
                <w:rPr>
                  <w:rFonts w:ascii="Cambria Math" w:hAnsi="Cambria Math" w:cs="Cambria Math"/>
                </w:rPr>
                <m:t>Coût-valeur résiduelle</m:t>
              </m:r>
            </m:num>
            <m:den>
              <m:r>
                <m:rPr>
                  <m:sty m:val="p"/>
                </m:rPr>
                <w:rPr>
                  <w:rFonts w:ascii="Cambria Math" w:hAnsi="Cambria Math" w:cs="Cambria Math"/>
                </w:rPr>
                <m:t>durée d'utilité</m:t>
              </m:r>
            </m:den>
          </m:f>
          <m:r>
            <w:rPr>
              <w:rFonts w:ascii="Cambria Math" w:hAnsi="Cambria Math"/>
            </w:rPr>
            <m:t xml:space="preserve">= </m:t>
          </m:r>
          <m:f>
            <m:fPr>
              <m:ctrlPr>
                <w:rPr>
                  <w:rFonts w:ascii="Cambria Math" w:hAnsi="Cambria Math"/>
                </w:rPr>
              </m:ctrlPr>
            </m:fPr>
            <m:num>
              <m:r>
                <m:rPr>
                  <m:sty m:val="p"/>
                </m:rPr>
                <w:rPr>
                  <w:rFonts w:ascii="Cambria Math" w:hAnsi="Cambria Math" w:cs="Cambria Math"/>
                </w:rPr>
                <m:t>60 000 $-4 000$</m:t>
              </m:r>
            </m:num>
            <m:den>
              <m:r>
                <m:rPr>
                  <m:sty m:val="p"/>
                </m:rPr>
                <w:rPr>
                  <w:rFonts w:ascii="Cambria Math" w:hAnsi="Cambria Math" w:cs="Cambria Math"/>
                </w:rPr>
                <m:t>4 ans</m:t>
              </m:r>
            </m:den>
          </m:f>
          <m:r>
            <w:rPr>
              <w:rFonts w:ascii="Cambria Math" w:hAnsi="Cambria Math"/>
            </w:rPr>
            <m:t>=14 000$</m:t>
          </m:r>
        </m:oMath>
      </m:oMathPara>
    </w:p>
    <w:p w14:paraId="7DD8832E" w14:textId="77777777" w:rsidR="00A9377E" w:rsidRDefault="00A9377E" w:rsidP="00A9377E">
      <w:pPr>
        <w:spacing w:after="0" w:line="240" w:lineRule="auto"/>
        <w:jc w:val="center"/>
        <w:rPr>
          <w:rFonts w:eastAsiaTheme="minorEastAsia"/>
        </w:rPr>
      </w:pPr>
    </w:p>
    <w:p w14:paraId="762D6AAD" w14:textId="77777777" w:rsidR="00A9377E" w:rsidRDefault="00A9377E" w:rsidP="00A9377E">
      <w:pPr>
        <w:spacing w:after="0" w:line="240" w:lineRule="auto"/>
        <w:jc w:val="center"/>
        <w:rPr>
          <w:rFonts w:eastAsiaTheme="minorEastAsia"/>
        </w:rPr>
      </w:pPr>
    </w:p>
    <w:p w14:paraId="47626F80" w14:textId="574E3459" w:rsidR="00A9377E" w:rsidRPr="003A6C66" w:rsidRDefault="00A9377E" w:rsidP="00A9377E">
      <w:pPr>
        <w:spacing w:after="0" w:line="240" w:lineRule="auto"/>
        <w:ind w:left="993"/>
        <w:jc w:val="both"/>
        <w:rPr>
          <w:rFonts w:eastAsiaTheme="minorEastAsia"/>
          <w:i/>
        </w:rPr>
      </w:pPr>
      <w:r w:rsidRPr="003A6C66">
        <w:rPr>
          <w:rFonts w:eastAsiaTheme="minorEastAsia"/>
          <w:i/>
        </w:rPr>
        <w:t xml:space="preserve">Présentation dans l’état de la situation financière </w:t>
      </w:r>
    </w:p>
    <w:p w14:paraId="5EF0F6D2" w14:textId="4B5B2075" w:rsidR="003A6C66" w:rsidRDefault="003A6C66" w:rsidP="00A9377E">
      <w:pPr>
        <w:spacing w:after="0" w:line="240" w:lineRule="auto"/>
        <w:ind w:left="993"/>
        <w:jc w:val="both"/>
        <w:rPr>
          <w:color w:val="C0504D" w:themeColor="accent2"/>
          <w:lang w:val="fr-FR"/>
        </w:rPr>
      </w:pPr>
      <w:r>
        <w:rPr>
          <w:color w:val="C0504D" w:themeColor="accent2"/>
          <w:lang w:val="fr-FR"/>
        </w:rPr>
        <w:t>Matériel roulant</w:t>
      </w:r>
      <w:r>
        <w:rPr>
          <w:color w:val="C0504D" w:themeColor="accent2"/>
          <w:lang w:val="fr-FR"/>
        </w:rPr>
        <w:tab/>
      </w:r>
      <w:r>
        <w:rPr>
          <w:color w:val="C0504D" w:themeColor="accent2"/>
          <w:lang w:val="fr-FR"/>
        </w:rPr>
        <w:tab/>
      </w:r>
      <w:r>
        <w:rPr>
          <w:color w:val="C0504D" w:themeColor="accent2"/>
          <w:lang w:val="fr-FR"/>
        </w:rPr>
        <w:tab/>
      </w:r>
      <w:r>
        <w:rPr>
          <w:color w:val="C0504D" w:themeColor="accent2"/>
          <w:lang w:val="fr-FR"/>
        </w:rPr>
        <w:tab/>
      </w:r>
      <w:r>
        <w:rPr>
          <w:color w:val="C0504D" w:themeColor="accent2"/>
          <w:lang w:val="fr-FR"/>
        </w:rPr>
        <w:tab/>
        <w:t>60 000$</w:t>
      </w:r>
    </w:p>
    <w:p w14:paraId="0E007BCB" w14:textId="01F90678" w:rsidR="003A6C66" w:rsidRDefault="003A6C66" w:rsidP="00A9377E">
      <w:pPr>
        <w:spacing w:after="0" w:line="240" w:lineRule="auto"/>
        <w:ind w:left="993"/>
        <w:jc w:val="both"/>
        <w:rPr>
          <w:color w:val="C0504D" w:themeColor="accent2"/>
          <w:lang w:val="fr-FR"/>
        </w:rPr>
      </w:pPr>
      <w:r>
        <w:rPr>
          <w:color w:val="C0504D" w:themeColor="accent2"/>
          <w:lang w:val="fr-FR"/>
        </w:rPr>
        <w:tab/>
        <w:t>Moins : Amortissement cumulé</w:t>
      </w:r>
      <w:r>
        <w:rPr>
          <w:color w:val="C0504D" w:themeColor="accent2"/>
          <w:lang w:val="fr-FR"/>
        </w:rPr>
        <w:tab/>
      </w:r>
      <w:r>
        <w:rPr>
          <w:color w:val="C0504D" w:themeColor="accent2"/>
          <w:lang w:val="fr-FR"/>
        </w:rPr>
        <w:tab/>
      </w:r>
      <w:r>
        <w:rPr>
          <w:color w:val="C0504D" w:themeColor="accent2"/>
          <w:lang w:val="fr-FR"/>
        </w:rPr>
        <w:tab/>
      </w:r>
      <w:r w:rsidRPr="003A6C66">
        <w:rPr>
          <w:color w:val="C0504D" w:themeColor="accent2"/>
          <w:u w:val="single"/>
          <w:lang w:val="fr-FR"/>
        </w:rPr>
        <w:t>(14 000)</w:t>
      </w:r>
    </w:p>
    <w:p w14:paraId="4D1B2724" w14:textId="4979D487" w:rsidR="003A6C66" w:rsidRDefault="003A6C66" w:rsidP="00A9377E">
      <w:pPr>
        <w:spacing w:after="0" w:line="240" w:lineRule="auto"/>
        <w:ind w:left="993"/>
        <w:jc w:val="both"/>
        <w:rPr>
          <w:color w:val="FF0000"/>
          <w:u w:val="double"/>
          <w:lang w:val="fr-FR"/>
        </w:rPr>
      </w:pPr>
      <w:r>
        <w:rPr>
          <w:color w:val="FF0000"/>
          <w:lang w:val="fr-FR"/>
        </w:rPr>
        <w:t>Valeur comptable </w:t>
      </w:r>
      <w:r>
        <w:rPr>
          <w:color w:val="FF0000"/>
          <w:lang w:val="fr-FR"/>
        </w:rPr>
        <w:tab/>
      </w:r>
      <w:r>
        <w:rPr>
          <w:color w:val="FF0000"/>
          <w:lang w:val="fr-FR"/>
        </w:rPr>
        <w:tab/>
      </w:r>
      <w:r>
        <w:rPr>
          <w:color w:val="FF0000"/>
          <w:lang w:val="fr-FR"/>
        </w:rPr>
        <w:tab/>
      </w:r>
      <w:r>
        <w:rPr>
          <w:color w:val="FF0000"/>
          <w:lang w:val="fr-FR"/>
        </w:rPr>
        <w:tab/>
      </w:r>
      <w:r>
        <w:rPr>
          <w:color w:val="FF0000"/>
          <w:lang w:val="fr-FR"/>
        </w:rPr>
        <w:tab/>
      </w:r>
      <w:r w:rsidRPr="003A6C66">
        <w:rPr>
          <w:color w:val="FF0000"/>
          <w:u w:val="double"/>
          <w:lang w:val="fr-FR"/>
        </w:rPr>
        <w:t>46 000$</w:t>
      </w:r>
    </w:p>
    <w:p w14:paraId="61DB1BF4" w14:textId="77777777" w:rsidR="003A6C66" w:rsidRDefault="003A6C66" w:rsidP="00A9377E">
      <w:pPr>
        <w:spacing w:after="0" w:line="240" w:lineRule="auto"/>
        <w:ind w:left="993"/>
        <w:jc w:val="both"/>
        <w:rPr>
          <w:color w:val="FF0000"/>
          <w:lang w:val="fr-FR"/>
        </w:rPr>
      </w:pPr>
    </w:p>
    <w:p w14:paraId="2DCC597A" w14:textId="13915E23" w:rsidR="003A6C66" w:rsidRDefault="003A6C66" w:rsidP="00A9377E">
      <w:pPr>
        <w:spacing w:after="0" w:line="240" w:lineRule="auto"/>
        <w:ind w:left="993"/>
        <w:jc w:val="both"/>
        <w:rPr>
          <w:lang w:val="fr-FR"/>
        </w:rPr>
      </w:pPr>
      <w:r>
        <w:rPr>
          <w:i/>
          <w:lang w:val="fr-FR"/>
        </w:rPr>
        <w:t>Présentation dans le compte de résultat</w:t>
      </w:r>
    </w:p>
    <w:p w14:paraId="4AD51CC3" w14:textId="21A01B72" w:rsidR="003A6C66" w:rsidRDefault="003A6C66" w:rsidP="00A9377E">
      <w:pPr>
        <w:spacing w:after="0" w:line="240" w:lineRule="auto"/>
        <w:ind w:left="993"/>
        <w:jc w:val="both"/>
        <w:rPr>
          <w:color w:val="548DD4" w:themeColor="text2" w:themeTint="99"/>
          <w:lang w:val="fr-FR"/>
        </w:rPr>
      </w:pPr>
      <w:r w:rsidRPr="003A6C66">
        <w:rPr>
          <w:color w:val="548DD4" w:themeColor="text2" w:themeTint="99"/>
          <w:lang w:val="fr-FR"/>
        </w:rPr>
        <w:t>Amortissement : Matériel roulant</w:t>
      </w:r>
      <w:r w:rsidRPr="003A6C66">
        <w:rPr>
          <w:color w:val="548DD4" w:themeColor="text2" w:themeTint="99"/>
          <w:lang w:val="fr-FR"/>
        </w:rPr>
        <w:tab/>
      </w:r>
      <w:r w:rsidRPr="003A6C66">
        <w:rPr>
          <w:color w:val="548DD4" w:themeColor="text2" w:themeTint="99"/>
          <w:lang w:val="fr-FR"/>
        </w:rPr>
        <w:tab/>
      </w:r>
      <w:r w:rsidRPr="003A6C66">
        <w:rPr>
          <w:color w:val="548DD4" w:themeColor="text2" w:themeTint="99"/>
          <w:lang w:val="fr-FR"/>
        </w:rPr>
        <w:tab/>
        <w:t>14 000$</w:t>
      </w:r>
    </w:p>
    <w:p w14:paraId="57EC75E9" w14:textId="77777777" w:rsidR="003A6C66" w:rsidRPr="003A6C66" w:rsidRDefault="003A6C66" w:rsidP="00A9377E">
      <w:pPr>
        <w:spacing w:after="0" w:line="240" w:lineRule="auto"/>
        <w:ind w:left="993"/>
        <w:jc w:val="both"/>
        <w:rPr>
          <w:color w:val="548DD4" w:themeColor="text2" w:themeTint="99"/>
          <w:lang w:val="fr-FR"/>
        </w:rPr>
      </w:pPr>
    </w:p>
    <w:p w14:paraId="4D3B7278" w14:textId="25744928" w:rsidR="002B2A9C" w:rsidRPr="001B3580" w:rsidRDefault="00A9377E" w:rsidP="00B67FCF">
      <w:pPr>
        <w:pStyle w:val="Paragraphedeliste"/>
        <w:numPr>
          <w:ilvl w:val="0"/>
          <w:numId w:val="35"/>
        </w:numPr>
        <w:spacing w:after="0" w:line="240" w:lineRule="auto"/>
        <w:ind w:left="1418"/>
        <w:jc w:val="both"/>
        <w:rPr>
          <w:b/>
          <w:u w:val="single"/>
          <w:lang w:val="fr-FR"/>
        </w:rPr>
      </w:pPr>
      <w:r w:rsidRPr="001B3580">
        <w:rPr>
          <w:b/>
          <w:u w:val="single"/>
        </w:rPr>
        <w:t>MODE DÉGRESSIF</w:t>
      </w:r>
      <w:r w:rsidR="003A6C66" w:rsidRPr="001B3580">
        <w:rPr>
          <w:b/>
          <w:u w:val="single"/>
        </w:rPr>
        <w:t xml:space="preserve"> À TAUX CONSTANT</w:t>
      </w:r>
      <w:r w:rsidRPr="001B3580">
        <w:rPr>
          <w:b/>
          <w:u w:val="single"/>
        </w:rPr>
        <w:t> :</w:t>
      </w:r>
    </w:p>
    <w:p w14:paraId="33C3FE2B" w14:textId="77777777" w:rsidR="00A9377E" w:rsidRDefault="00A9377E" w:rsidP="00515311">
      <w:pPr>
        <w:spacing w:after="0" w:line="240" w:lineRule="auto"/>
        <w:ind w:left="1080"/>
        <w:jc w:val="both"/>
      </w:pPr>
    </w:p>
    <w:p w14:paraId="00FA821B" w14:textId="5F43F79C" w:rsidR="00A9377E" w:rsidRDefault="00A9377E" w:rsidP="00515311">
      <w:pPr>
        <w:spacing w:after="0" w:line="240" w:lineRule="auto"/>
        <w:ind w:left="1080"/>
        <w:jc w:val="both"/>
      </w:pPr>
      <m:oMathPara>
        <m:oMath>
          <m:r>
            <w:rPr>
              <w:rFonts w:ascii="Cambria Math" w:hAnsi="Cambria Math"/>
            </w:rPr>
            <m:t xml:space="preserve">Charge </m:t>
          </m:r>
          <m:sSup>
            <m:sSupPr>
              <m:ctrlPr>
                <w:rPr>
                  <w:rFonts w:ascii="Cambria Math" w:hAnsi="Cambria Math"/>
                  <w:i/>
                </w:rPr>
              </m:ctrlPr>
            </m:sSupPr>
            <m:e>
              <m:r>
                <w:rPr>
                  <w:rFonts w:ascii="Cambria Math" w:hAnsi="Cambria Math"/>
                </w:rPr>
                <m:t>d</m:t>
              </m:r>
            </m:e>
            <m:sup>
              <m:r>
                <w:rPr>
                  <w:rFonts w:ascii="Cambria Math" w:hAnsi="Cambria Math"/>
                </w:rPr>
                <m:t>'</m:t>
              </m:r>
            </m:sup>
          </m:sSup>
          <m:r>
            <w:rPr>
              <w:rFonts w:ascii="Cambria Math" w:hAnsi="Cambria Math"/>
            </w:rPr>
            <m:t>amortissement=</m:t>
          </m:r>
          <m:d>
            <m:dPr>
              <m:ctrlPr>
                <w:rPr>
                  <w:rFonts w:ascii="Cambria Math" w:hAnsi="Cambria Math"/>
                  <w:i/>
                </w:rPr>
              </m:ctrlPr>
            </m:dPr>
            <m:e>
              <m:r>
                <w:rPr>
                  <w:rFonts w:ascii="Cambria Math" w:hAnsi="Cambria Math"/>
                </w:rPr>
                <m:t>Coût-Amortissement cumulé</m:t>
              </m:r>
            </m:e>
          </m:d>
          <m:r>
            <w:rPr>
              <w:rFonts w:ascii="Cambria Math" w:hAnsi="Cambria Math"/>
            </w:rPr>
            <m:t xml:space="preserve"> x Taux const</m:t>
          </m:r>
          <m:r>
            <w:rPr>
              <w:rFonts w:ascii="Cambria Math" w:hAnsi="Cambria Math"/>
            </w:rPr>
            <m:t>ant</m:t>
          </m:r>
        </m:oMath>
      </m:oMathPara>
    </w:p>
    <w:p w14:paraId="77CA8A25" w14:textId="77777777" w:rsidR="00A9377E" w:rsidRDefault="00A9377E" w:rsidP="00A9377E">
      <w:pPr>
        <w:spacing w:after="0" w:line="240" w:lineRule="auto"/>
        <w:jc w:val="both"/>
        <w:rPr>
          <w:lang w:val="fr-FR"/>
        </w:rPr>
      </w:pPr>
    </w:p>
    <w:p w14:paraId="516F9AE6" w14:textId="19DFD63C" w:rsidR="00354744" w:rsidRDefault="00354744" w:rsidP="00B67FCF">
      <w:pPr>
        <w:pStyle w:val="Paragraphedeliste"/>
        <w:numPr>
          <w:ilvl w:val="0"/>
          <w:numId w:val="36"/>
        </w:numPr>
        <w:spacing w:after="0" w:line="240" w:lineRule="auto"/>
        <w:ind w:left="1418"/>
        <w:jc w:val="both"/>
        <w:rPr>
          <w:lang w:val="fr-FR"/>
        </w:rPr>
      </w:pPr>
      <w:r w:rsidRPr="00354744">
        <w:rPr>
          <w:lang w:val="fr-FR"/>
        </w:rPr>
        <w:t>La méthode de l’amortissement dégressif à taux constant entraîne des charges d’amortissement décroissantes d’un exercice à l’autre. Le taux utilisé lors de l’application de cette méthode est fixé par l’entreprise ou le gouvernement.</w:t>
      </w:r>
    </w:p>
    <w:p w14:paraId="2DCB1A1E" w14:textId="55E16E41" w:rsidR="00354744" w:rsidRPr="00354744" w:rsidRDefault="00354744" w:rsidP="00B67FCF">
      <w:pPr>
        <w:pStyle w:val="Paragraphedeliste"/>
        <w:numPr>
          <w:ilvl w:val="0"/>
          <w:numId w:val="36"/>
        </w:numPr>
        <w:spacing w:after="0" w:line="240" w:lineRule="auto"/>
        <w:ind w:left="1418"/>
        <w:jc w:val="both"/>
        <w:rPr>
          <w:lang w:val="fr-FR"/>
        </w:rPr>
      </w:pPr>
      <w:r>
        <w:rPr>
          <w:lang w:val="fr-FR"/>
        </w:rPr>
        <w:t>Théoriquement, cette méthode produit le meilleur rapprochement des produits et des charges, parce que les charges d’amortissement décroissent à mesure que l’actif vieillit.</w:t>
      </w:r>
    </w:p>
    <w:p w14:paraId="5BA54C51" w14:textId="77777777" w:rsidR="00354744" w:rsidRDefault="00354744" w:rsidP="00354744">
      <w:pPr>
        <w:spacing w:after="0" w:line="240" w:lineRule="auto"/>
        <w:ind w:left="993"/>
        <w:jc w:val="both"/>
        <w:rPr>
          <w:lang w:val="fr-FR"/>
        </w:rPr>
      </w:pPr>
    </w:p>
    <w:p w14:paraId="4D7EF356" w14:textId="736A0DF1" w:rsidR="00FF6C8D" w:rsidRDefault="00FF6C8D" w:rsidP="00354744">
      <w:pPr>
        <w:spacing w:after="0" w:line="240" w:lineRule="auto"/>
        <w:ind w:left="993"/>
        <w:jc w:val="both"/>
        <w:rPr>
          <w:lang w:val="fr-FR"/>
        </w:rPr>
      </w:pPr>
      <w:r>
        <w:rPr>
          <w:u w:val="single"/>
          <w:lang w:val="fr-FR"/>
        </w:rPr>
        <w:t>EXEMPLE</w:t>
      </w:r>
      <w:r>
        <w:rPr>
          <w:lang w:val="fr-FR"/>
        </w:rPr>
        <w:t> :</w:t>
      </w:r>
    </w:p>
    <w:p w14:paraId="53FDC4CE" w14:textId="4AFDFE7C" w:rsidR="00FF6C8D" w:rsidRDefault="00FF6C8D" w:rsidP="00354744">
      <w:pPr>
        <w:spacing w:after="0" w:line="240" w:lineRule="auto"/>
        <w:ind w:left="993"/>
        <w:jc w:val="both"/>
        <w:rPr>
          <w:lang w:val="fr-FR"/>
        </w:rPr>
      </w:pPr>
      <w:r>
        <w:rPr>
          <w:lang w:val="fr-FR"/>
        </w:rPr>
        <w:t>Karufel Inc</w:t>
      </w:r>
      <w:r w:rsidR="00F05482">
        <w:rPr>
          <w:lang w:val="fr-FR"/>
        </w:rPr>
        <w:t>.</w:t>
      </w:r>
      <w:r>
        <w:rPr>
          <w:lang w:val="fr-FR"/>
        </w:rPr>
        <w:t>, achète un camion au coût de 60 000$ le 1</w:t>
      </w:r>
      <w:r w:rsidRPr="00FF6C8D">
        <w:rPr>
          <w:vertAlign w:val="superscript"/>
          <w:lang w:val="fr-FR"/>
        </w:rPr>
        <w:t>er</w:t>
      </w:r>
      <w:r>
        <w:rPr>
          <w:lang w:val="fr-FR"/>
        </w:rPr>
        <w:t xml:space="preserve"> janvier 2011. La direction estime que la valeur résiduelle du camion sera nulle (0) à la fin de la durée d’utilité du camion. La société choisit l’amortissement dégressif à taux constant de 30 %. </w:t>
      </w:r>
    </w:p>
    <w:p w14:paraId="006DCD76" w14:textId="77777777" w:rsidR="00FF6C8D" w:rsidRDefault="00FF6C8D" w:rsidP="00354744">
      <w:pPr>
        <w:spacing w:after="0" w:line="240" w:lineRule="auto"/>
        <w:ind w:left="993"/>
        <w:jc w:val="both"/>
        <w:rPr>
          <w:lang w:val="fr-FR"/>
        </w:rPr>
      </w:pPr>
    </w:p>
    <w:p w14:paraId="29BE8C29" w14:textId="0F6FE0AB" w:rsidR="00FF6C8D" w:rsidRDefault="00FF6C8D" w:rsidP="00FF6C8D">
      <w:pPr>
        <w:spacing w:after="0" w:line="240" w:lineRule="auto"/>
        <w:ind w:left="993"/>
        <w:jc w:val="both"/>
        <w:rPr>
          <w:lang w:val="fr-FR"/>
        </w:rPr>
      </w:pPr>
      <w:r>
        <w:rPr>
          <w:lang w:val="fr-FR"/>
        </w:rPr>
        <w:t>Au 31 décembre 2011, le calcul est le suivant :</w:t>
      </w:r>
    </w:p>
    <w:p w14:paraId="0E13BE6A" w14:textId="59BF088E" w:rsidR="00FF6C8D" w:rsidRPr="00FF6C8D" w:rsidRDefault="00FF6C8D" w:rsidP="00354744">
      <w:pPr>
        <w:spacing w:after="0" w:line="240" w:lineRule="auto"/>
        <w:ind w:left="993"/>
        <w:jc w:val="both"/>
        <w:rPr>
          <w:rFonts w:eastAsiaTheme="minorEastAsia"/>
        </w:rPr>
      </w:pPr>
      <m:oMathPara>
        <m:oMath>
          <m:r>
            <w:rPr>
              <w:rFonts w:ascii="Cambria Math" w:hAnsi="Cambria Math"/>
            </w:rPr>
            <m:t xml:space="preserve">Charge </m:t>
          </m:r>
          <m:sSup>
            <m:sSupPr>
              <m:ctrlPr>
                <w:rPr>
                  <w:rFonts w:ascii="Cambria Math" w:hAnsi="Cambria Math"/>
                  <w:i/>
                </w:rPr>
              </m:ctrlPr>
            </m:sSupPr>
            <m:e>
              <m:r>
                <w:rPr>
                  <w:rFonts w:ascii="Cambria Math" w:hAnsi="Cambria Math"/>
                </w:rPr>
                <m:t>d</m:t>
              </m:r>
            </m:e>
            <m:sup>
              <m:r>
                <w:rPr>
                  <w:rFonts w:ascii="Cambria Math" w:hAnsi="Cambria Math"/>
                </w:rPr>
                <m:t>'</m:t>
              </m:r>
            </m:sup>
          </m:sSup>
          <m:r>
            <w:rPr>
              <w:rFonts w:ascii="Cambria Math" w:hAnsi="Cambria Math"/>
            </w:rPr>
            <m:t>amortissement=</m:t>
          </m:r>
          <m:d>
            <m:dPr>
              <m:ctrlPr>
                <w:rPr>
                  <w:rFonts w:ascii="Cambria Math" w:hAnsi="Cambria Math"/>
                  <w:i/>
                </w:rPr>
              </m:ctrlPr>
            </m:dPr>
            <m:e>
              <m:r>
                <w:rPr>
                  <w:rFonts w:ascii="Cambria Math" w:hAnsi="Cambria Math"/>
                </w:rPr>
                <m:t>Coût-Amortissement cumulé</m:t>
              </m:r>
            </m:e>
          </m:d>
          <m:r>
            <w:rPr>
              <w:rFonts w:ascii="Cambria Math" w:hAnsi="Cambria Math"/>
            </w:rPr>
            <m:t xml:space="preserve"> x Taux constant</m:t>
          </m:r>
          <m:r>
            <m:rPr>
              <m:sty m:val="p"/>
            </m:rPr>
            <w:rPr>
              <w:rFonts w:ascii="Cambria Math" w:hAnsi="Cambria Math"/>
            </w:rPr>
            <w:br/>
          </m:r>
        </m:oMath>
        <m:oMath>
          <m:r>
            <w:rPr>
              <w:rFonts w:ascii="Cambria Math" w:eastAsiaTheme="minorEastAsia" w:hAnsi="Cambria Math"/>
            </w:rPr>
            <m:t xml:space="preserve">Charge </m:t>
          </m:r>
          <m:sSup>
            <m:sSupPr>
              <m:ctrlPr>
                <w:rPr>
                  <w:rFonts w:ascii="Cambria Math" w:eastAsiaTheme="minorEastAsia" w:hAnsi="Cambria Math"/>
                  <w:i/>
                </w:rPr>
              </m:ctrlPr>
            </m:sSupPr>
            <m:e>
              <m:r>
                <w:rPr>
                  <w:rFonts w:ascii="Cambria Math" w:eastAsiaTheme="minorEastAsia" w:hAnsi="Cambria Math"/>
                </w:rPr>
                <m:t>d</m:t>
              </m:r>
            </m:e>
            <m:sup>
              <m:r>
                <w:rPr>
                  <w:rFonts w:ascii="Cambria Math" w:eastAsiaTheme="minorEastAsia" w:hAnsi="Cambria Math"/>
                </w:rPr>
                <m:t>'</m:t>
              </m:r>
            </m:sup>
          </m:sSup>
          <m:r>
            <w:rPr>
              <w:rFonts w:ascii="Cambria Math" w:eastAsiaTheme="minorEastAsia" w:hAnsi="Cambria Math"/>
            </w:rPr>
            <m:t>amortissement=</m:t>
          </m:r>
          <m:d>
            <m:dPr>
              <m:ctrlPr>
                <w:rPr>
                  <w:rFonts w:ascii="Cambria Math" w:eastAsiaTheme="minorEastAsia" w:hAnsi="Cambria Math"/>
                  <w:i/>
                </w:rPr>
              </m:ctrlPr>
            </m:dPr>
            <m:e>
              <m:r>
                <w:rPr>
                  <w:rFonts w:ascii="Cambria Math" w:eastAsiaTheme="minorEastAsia" w:hAnsi="Cambria Math"/>
                </w:rPr>
                <m:t>60 000-0</m:t>
              </m:r>
            </m:e>
          </m:d>
          <m:r>
            <w:rPr>
              <w:rFonts w:ascii="Cambria Math" w:eastAsiaTheme="minorEastAsia" w:hAnsi="Cambria Math"/>
            </w:rPr>
            <m:t xml:space="preserve"> x 30%=18 000 $</m:t>
          </m:r>
        </m:oMath>
      </m:oMathPara>
    </w:p>
    <w:p w14:paraId="1F42D74C" w14:textId="5BC80DA0" w:rsidR="00FF6C8D" w:rsidRDefault="00FF6C8D" w:rsidP="00354744">
      <w:pPr>
        <w:spacing w:after="0" w:line="240" w:lineRule="auto"/>
        <w:ind w:left="993"/>
        <w:jc w:val="both"/>
        <w:rPr>
          <w:rFonts w:eastAsiaTheme="minorEastAsia"/>
          <w:lang w:val="fr-FR"/>
        </w:rPr>
      </w:pPr>
      <w:r>
        <w:rPr>
          <w:rFonts w:eastAsiaTheme="minorEastAsia"/>
          <w:lang w:val="fr-FR"/>
        </w:rPr>
        <w:lastRenderedPageBreak/>
        <w:t>Au 31 décembre 2012, le calcul de la charge d’amortissement pour la deuxième année sera le suivant :</w:t>
      </w:r>
    </w:p>
    <w:p w14:paraId="5B8F0C83" w14:textId="1072FB2A" w:rsidR="00354744" w:rsidRPr="00B00943" w:rsidRDefault="00FF6C8D" w:rsidP="00B00943">
      <w:pPr>
        <w:spacing w:after="0" w:line="240" w:lineRule="auto"/>
        <w:ind w:left="993"/>
        <w:jc w:val="both"/>
        <w:rPr>
          <w:rFonts w:eastAsiaTheme="minorEastAsia"/>
          <w:lang w:val="fr-FR"/>
        </w:rPr>
      </w:pPr>
      <m:oMathPara>
        <m:oMath>
          <m:r>
            <w:rPr>
              <w:rFonts w:ascii="Cambria Math" w:eastAsiaTheme="minorEastAsia" w:hAnsi="Cambria Math"/>
            </w:rPr>
            <m:t xml:space="preserve">Charge </m:t>
          </m:r>
          <m:sSup>
            <m:sSupPr>
              <m:ctrlPr>
                <w:rPr>
                  <w:rFonts w:ascii="Cambria Math" w:eastAsiaTheme="minorEastAsia" w:hAnsi="Cambria Math"/>
                  <w:i/>
                </w:rPr>
              </m:ctrlPr>
            </m:sSupPr>
            <m:e>
              <m:r>
                <w:rPr>
                  <w:rFonts w:ascii="Cambria Math" w:eastAsiaTheme="minorEastAsia" w:hAnsi="Cambria Math"/>
                </w:rPr>
                <m:t>d</m:t>
              </m:r>
            </m:e>
            <m:sup>
              <m:r>
                <w:rPr>
                  <w:rFonts w:ascii="Cambria Math" w:eastAsiaTheme="minorEastAsia" w:hAnsi="Cambria Math"/>
                </w:rPr>
                <m:t>'</m:t>
              </m:r>
            </m:sup>
          </m:sSup>
          <m:r>
            <w:rPr>
              <w:rFonts w:ascii="Cambria Math" w:eastAsiaTheme="minorEastAsia" w:hAnsi="Cambria Math"/>
            </w:rPr>
            <m:t>amortissement=</m:t>
          </m:r>
          <m:d>
            <m:dPr>
              <m:ctrlPr>
                <w:rPr>
                  <w:rFonts w:ascii="Cambria Math" w:eastAsiaTheme="minorEastAsia" w:hAnsi="Cambria Math"/>
                  <w:i/>
                </w:rPr>
              </m:ctrlPr>
            </m:dPr>
            <m:e>
              <m:r>
                <w:rPr>
                  <w:rFonts w:ascii="Cambria Math" w:eastAsiaTheme="minorEastAsia" w:hAnsi="Cambria Math"/>
                </w:rPr>
                <m:t>60 000 $-18 000 $</m:t>
              </m:r>
            </m:e>
          </m:d>
          <m:r>
            <w:rPr>
              <w:rFonts w:ascii="Cambria Math" w:eastAsiaTheme="minorEastAsia" w:hAnsi="Cambria Math"/>
            </w:rPr>
            <m:t xml:space="preserve"> x 30%=12 600 $</m:t>
          </m:r>
        </m:oMath>
      </m:oMathPara>
    </w:p>
    <w:p w14:paraId="3E5C292B" w14:textId="79F9FE9A" w:rsidR="0043336C" w:rsidRPr="001B3580" w:rsidRDefault="0043336C" w:rsidP="00962BC9">
      <w:pPr>
        <w:spacing w:after="0" w:line="240" w:lineRule="auto"/>
        <w:ind w:left="993"/>
        <w:jc w:val="both"/>
        <w:rPr>
          <w:b/>
          <w:u w:val="single"/>
          <w:lang w:val="fr-FR"/>
        </w:rPr>
      </w:pPr>
      <w:r w:rsidRPr="001B3580">
        <w:rPr>
          <w:b/>
          <w:u w:val="single"/>
          <w:lang w:val="fr-FR"/>
        </w:rPr>
        <w:t xml:space="preserve">3. MODE DES UNITÉS DE PRODUCTION </w:t>
      </w:r>
      <w:r w:rsidR="00EE4215" w:rsidRPr="001B3580">
        <w:rPr>
          <w:b/>
          <w:u w:val="single"/>
          <w:lang w:val="fr-FR"/>
        </w:rPr>
        <w:t>:</w:t>
      </w:r>
    </w:p>
    <w:p w14:paraId="70A43182" w14:textId="05AC78AB" w:rsidR="0043336C" w:rsidRPr="0043336C" w:rsidRDefault="0043336C" w:rsidP="00515311">
      <w:pPr>
        <w:spacing w:after="0" w:line="240" w:lineRule="auto"/>
        <w:ind w:left="1080"/>
        <w:jc w:val="both"/>
        <w:rPr>
          <w:rFonts w:eastAsiaTheme="minorEastAsia"/>
        </w:rPr>
      </w:pPr>
      <m:oMathPara>
        <m:oMath>
          <m:r>
            <w:rPr>
              <w:rFonts w:ascii="Cambria Math" w:hAnsi="Cambria Math"/>
            </w:rPr>
            <m:t xml:space="preserve">Charge </m:t>
          </m:r>
          <m:sSup>
            <m:sSupPr>
              <m:ctrlPr>
                <w:rPr>
                  <w:rFonts w:ascii="Cambria Math" w:hAnsi="Cambria Math"/>
                  <w:i/>
                </w:rPr>
              </m:ctrlPr>
            </m:sSupPr>
            <m:e>
              <m:r>
                <w:rPr>
                  <w:rFonts w:ascii="Cambria Math" w:hAnsi="Cambria Math"/>
                </w:rPr>
                <m:t>d</m:t>
              </m:r>
            </m:e>
            <m:sup>
              <m:r>
                <w:rPr>
                  <w:rFonts w:ascii="Cambria Math" w:hAnsi="Cambria Math"/>
                </w:rPr>
                <m:t>'</m:t>
              </m:r>
            </m:sup>
          </m:sSup>
          <m:r>
            <w:rPr>
              <w:rFonts w:ascii="Cambria Math" w:hAnsi="Cambria Math"/>
            </w:rPr>
            <m:t>amortissement=</m:t>
          </m:r>
          <m:d>
            <m:dPr>
              <m:ctrlPr>
                <w:rPr>
                  <w:rFonts w:ascii="Cambria Math" w:hAnsi="Cambria Math"/>
                  <w:i/>
                </w:rPr>
              </m:ctrlPr>
            </m:dPr>
            <m:e>
              <m:r>
                <w:rPr>
                  <w:rFonts w:ascii="Cambria Math" w:hAnsi="Cambria Math"/>
                </w:rPr>
                <m:t>Montant amortissable</m:t>
              </m:r>
            </m:e>
          </m:d>
          <m:r>
            <w:rPr>
              <w:rFonts w:ascii="Cambria Math" w:hAnsi="Cambria Math"/>
            </w:rPr>
            <m:t xml:space="preserve"> x </m:t>
          </m:r>
          <m:f>
            <m:fPr>
              <m:ctrlPr>
                <w:rPr>
                  <w:rFonts w:ascii="Cambria Math" w:hAnsi="Cambria Math"/>
                </w:rPr>
              </m:ctrlPr>
            </m:fPr>
            <m:num>
              <m:r>
                <m:rPr>
                  <m:sty m:val="p"/>
                </m:rPr>
                <w:rPr>
                  <w:rFonts w:ascii="Cambria Math" w:hAnsi="Cambria Math" w:cs="Cambria Math"/>
                </w:rPr>
                <m:t xml:space="preserve">nb </m:t>
              </m:r>
              <m:sSup>
                <m:sSupPr>
                  <m:ctrlPr>
                    <w:rPr>
                      <w:rFonts w:ascii="Cambria Math" w:hAnsi="Cambria Math" w:cs="Cambria Math"/>
                    </w:rPr>
                  </m:ctrlPr>
                </m:sSupPr>
                <m:e>
                  <m:r>
                    <m:rPr>
                      <m:sty m:val="p"/>
                    </m:rPr>
                    <w:rPr>
                      <w:rFonts w:ascii="Cambria Math" w:hAnsi="Cambria Math" w:cs="Cambria Math"/>
                    </w:rPr>
                    <m:t>d</m:t>
                  </m:r>
                </m:e>
                <m:sup>
                  <m:r>
                    <m:rPr>
                      <m:sty m:val="p"/>
                    </m:rPr>
                    <w:rPr>
                      <w:rFonts w:ascii="Cambria Math" w:hAnsi="Cambria Math" w:cs="Cambria Math"/>
                    </w:rPr>
                    <m:t>'</m:t>
                  </m:r>
                </m:sup>
              </m:sSup>
              <m:r>
                <m:rPr>
                  <m:sty m:val="p"/>
                </m:rPr>
                <w:rPr>
                  <w:rFonts w:ascii="Cambria Math" w:hAnsi="Cambria Math" w:cs="Cambria Math"/>
                </w:rPr>
                <m:t>unités utilisées</m:t>
              </m:r>
            </m:num>
            <m:den>
              <m:r>
                <m:rPr>
                  <m:sty m:val="p"/>
                </m:rPr>
                <w:rPr>
                  <w:rFonts w:ascii="Cambria Math" w:hAnsi="Cambria Math" w:cs="Cambria Math"/>
                </w:rPr>
                <m:t xml:space="preserve">nb </m:t>
              </m:r>
              <m:sSup>
                <m:sSupPr>
                  <m:ctrlPr>
                    <w:rPr>
                      <w:rFonts w:ascii="Cambria Math" w:hAnsi="Cambria Math" w:cs="Cambria Math"/>
                    </w:rPr>
                  </m:ctrlPr>
                </m:sSupPr>
                <m:e>
                  <m:r>
                    <m:rPr>
                      <m:sty m:val="p"/>
                    </m:rPr>
                    <w:rPr>
                      <w:rFonts w:ascii="Cambria Math" w:hAnsi="Cambria Math" w:cs="Cambria Math"/>
                    </w:rPr>
                    <m:t>d</m:t>
                  </m:r>
                </m:e>
                <m:sup>
                  <m:r>
                    <m:rPr>
                      <m:sty m:val="p"/>
                    </m:rPr>
                    <w:rPr>
                      <w:rFonts w:ascii="Cambria Math" w:hAnsi="Cambria Math" w:cs="Cambria Math"/>
                    </w:rPr>
                    <m:t>'</m:t>
                  </m:r>
                </m:sup>
              </m:sSup>
              <m:r>
                <m:rPr>
                  <m:sty m:val="p"/>
                </m:rPr>
                <w:rPr>
                  <w:rFonts w:ascii="Cambria Math" w:hAnsi="Cambria Math" w:cs="Cambria Math"/>
                </w:rPr>
                <m:t>unités totales</m:t>
              </m:r>
            </m:den>
          </m:f>
        </m:oMath>
      </m:oMathPara>
    </w:p>
    <w:p w14:paraId="449DF39E" w14:textId="77777777" w:rsidR="0043336C" w:rsidRDefault="0043336C" w:rsidP="00515311">
      <w:pPr>
        <w:spacing w:after="0" w:line="240" w:lineRule="auto"/>
        <w:ind w:left="1080"/>
        <w:jc w:val="both"/>
        <w:rPr>
          <w:lang w:val="fr-FR"/>
        </w:rPr>
      </w:pPr>
    </w:p>
    <w:p w14:paraId="22C480BB" w14:textId="6D1FB018" w:rsidR="00C50BE6" w:rsidRDefault="00C50BE6" w:rsidP="00515311">
      <w:pPr>
        <w:spacing w:after="0" w:line="240" w:lineRule="auto"/>
        <w:ind w:left="1080"/>
        <w:jc w:val="both"/>
        <w:rPr>
          <w:lang w:val="fr-FR"/>
        </w:rPr>
      </w:pPr>
      <w:r>
        <w:rPr>
          <w:u w:val="single"/>
          <w:lang w:val="fr-FR"/>
        </w:rPr>
        <w:t>EXEMPLE :</w:t>
      </w:r>
    </w:p>
    <w:p w14:paraId="73B36913" w14:textId="605930B6" w:rsidR="00C50BE6" w:rsidRDefault="00C50BE6" w:rsidP="00515311">
      <w:pPr>
        <w:spacing w:after="0" w:line="240" w:lineRule="auto"/>
        <w:ind w:left="1080"/>
        <w:jc w:val="both"/>
        <w:rPr>
          <w:lang w:val="fr-FR"/>
        </w:rPr>
      </w:pPr>
      <w:r>
        <w:rPr>
          <w:lang w:val="fr-FR"/>
        </w:rPr>
        <w:t>Karufel aurait amorti le camion selon le kilométrage estimé. Ainsi, si elle estime que le camion parcourra un total de 300 000 km, elle calculera la charge d’amortissement annuelle en fonction de la distance réellement parcourue au cours de l’année. Si, au cours de la première année, le camion a roulé 50 000 km et, au cours de la deuxième année, 60 000 km, la charge d’amortissement sera :</w:t>
      </w:r>
    </w:p>
    <w:p w14:paraId="58AEB259" w14:textId="77777777" w:rsidR="00C50BE6" w:rsidRDefault="00C50BE6" w:rsidP="00515311">
      <w:pPr>
        <w:spacing w:after="0" w:line="240" w:lineRule="auto"/>
        <w:ind w:left="1080"/>
        <w:jc w:val="both"/>
        <w:rPr>
          <w:lang w:val="fr-FR"/>
        </w:rPr>
      </w:pPr>
    </w:p>
    <w:p w14:paraId="40FCE051" w14:textId="5E596DCF" w:rsidR="00C50BE6" w:rsidRDefault="00C50BE6" w:rsidP="00515311">
      <w:pPr>
        <w:spacing w:after="0" w:line="240" w:lineRule="auto"/>
        <w:ind w:left="1080"/>
        <w:jc w:val="both"/>
        <w:rPr>
          <w:lang w:val="fr-FR"/>
        </w:rPr>
      </w:pPr>
      <w:r>
        <w:rPr>
          <w:lang w:val="fr-FR"/>
        </w:rPr>
        <w:t>1</w:t>
      </w:r>
      <w:r w:rsidRPr="00C50BE6">
        <w:rPr>
          <w:vertAlign w:val="superscript"/>
          <w:lang w:val="fr-FR"/>
        </w:rPr>
        <w:t>ère</w:t>
      </w:r>
      <w:r>
        <w:rPr>
          <w:lang w:val="fr-FR"/>
        </w:rPr>
        <w:t xml:space="preserve"> année : </w:t>
      </w:r>
    </w:p>
    <w:p w14:paraId="2D746442" w14:textId="39BD4992" w:rsidR="00C50BE6" w:rsidRPr="00C50BE6" w:rsidRDefault="00C50BE6" w:rsidP="00515311">
      <w:pPr>
        <w:spacing w:after="0" w:line="240" w:lineRule="auto"/>
        <w:ind w:left="1080"/>
        <w:jc w:val="both"/>
        <w:rPr>
          <w:rFonts w:eastAsiaTheme="minorEastAsia"/>
        </w:rPr>
      </w:pPr>
      <m:oMathPara>
        <m:oMath>
          <m:r>
            <w:rPr>
              <w:rFonts w:ascii="Cambria Math" w:hAnsi="Cambria Math"/>
            </w:rPr>
            <m:t xml:space="preserve">Charge </m:t>
          </m:r>
          <m:sSup>
            <m:sSupPr>
              <m:ctrlPr>
                <w:rPr>
                  <w:rFonts w:ascii="Cambria Math" w:hAnsi="Cambria Math"/>
                  <w:i/>
                </w:rPr>
              </m:ctrlPr>
            </m:sSupPr>
            <m:e>
              <m:r>
                <w:rPr>
                  <w:rFonts w:ascii="Cambria Math" w:hAnsi="Cambria Math"/>
                </w:rPr>
                <m:t>d</m:t>
              </m:r>
            </m:e>
            <m:sup>
              <m:r>
                <w:rPr>
                  <w:rFonts w:ascii="Cambria Math" w:hAnsi="Cambria Math"/>
                </w:rPr>
                <m:t>'</m:t>
              </m:r>
            </m:sup>
          </m:sSup>
          <m:r>
            <w:rPr>
              <w:rFonts w:ascii="Cambria Math" w:hAnsi="Cambria Math"/>
            </w:rPr>
            <m:t>amortissement=</m:t>
          </m:r>
          <m:d>
            <m:dPr>
              <m:ctrlPr>
                <w:rPr>
                  <w:rFonts w:ascii="Cambria Math" w:hAnsi="Cambria Math"/>
                  <w:i/>
                </w:rPr>
              </m:ctrlPr>
            </m:dPr>
            <m:e>
              <m:r>
                <w:rPr>
                  <w:rFonts w:ascii="Cambria Math" w:hAnsi="Cambria Math"/>
                </w:rPr>
                <m:t>60 000 $</m:t>
              </m:r>
            </m:e>
          </m:d>
          <m:r>
            <w:rPr>
              <w:rFonts w:ascii="Cambria Math" w:hAnsi="Cambria Math"/>
            </w:rPr>
            <m:t xml:space="preserve"> x </m:t>
          </m:r>
          <m:f>
            <m:fPr>
              <m:ctrlPr>
                <w:rPr>
                  <w:rFonts w:ascii="Cambria Math" w:hAnsi="Cambria Math"/>
                </w:rPr>
              </m:ctrlPr>
            </m:fPr>
            <m:num>
              <m:r>
                <m:rPr>
                  <m:sty m:val="p"/>
                </m:rPr>
                <w:rPr>
                  <w:rFonts w:ascii="Cambria Math" w:hAnsi="Cambria Math" w:cs="Cambria Math"/>
                </w:rPr>
                <m:t>50 000 km</m:t>
              </m:r>
            </m:num>
            <m:den>
              <m:r>
                <m:rPr>
                  <m:sty m:val="p"/>
                </m:rPr>
                <w:rPr>
                  <w:rFonts w:ascii="Cambria Math" w:hAnsi="Cambria Math" w:cs="Cambria Math"/>
                </w:rPr>
                <m:t>300 000 km</m:t>
              </m:r>
            </m:den>
          </m:f>
          <m:r>
            <w:rPr>
              <w:rFonts w:ascii="Cambria Math" w:hAnsi="Cambria Math"/>
            </w:rPr>
            <m:t>=10 000 $</m:t>
          </m:r>
        </m:oMath>
      </m:oMathPara>
    </w:p>
    <w:p w14:paraId="2DBC487F" w14:textId="77777777" w:rsidR="00C50BE6" w:rsidRDefault="00C50BE6" w:rsidP="00515311">
      <w:pPr>
        <w:spacing w:after="0" w:line="240" w:lineRule="auto"/>
        <w:ind w:left="1080"/>
        <w:jc w:val="both"/>
        <w:rPr>
          <w:rFonts w:eastAsiaTheme="minorEastAsia"/>
        </w:rPr>
      </w:pPr>
    </w:p>
    <w:p w14:paraId="2B35FD8A" w14:textId="056A62B3" w:rsidR="00C50BE6" w:rsidRDefault="00C50BE6" w:rsidP="00515311">
      <w:pPr>
        <w:spacing w:after="0" w:line="240" w:lineRule="auto"/>
        <w:ind w:left="1080"/>
        <w:jc w:val="both"/>
        <w:rPr>
          <w:rFonts w:eastAsiaTheme="minorEastAsia"/>
        </w:rPr>
      </w:pPr>
      <w:r>
        <w:rPr>
          <w:rFonts w:eastAsiaTheme="minorEastAsia"/>
        </w:rPr>
        <w:t>2</w:t>
      </w:r>
      <w:r w:rsidRPr="00C50BE6">
        <w:rPr>
          <w:rFonts w:eastAsiaTheme="minorEastAsia"/>
          <w:vertAlign w:val="superscript"/>
        </w:rPr>
        <w:t>e</w:t>
      </w:r>
      <w:r>
        <w:rPr>
          <w:rFonts w:eastAsiaTheme="minorEastAsia"/>
        </w:rPr>
        <w:t xml:space="preserve"> année :</w:t>
      </w:r>
    </w:p>
    <w:p w14:paraId="5D5926B8" w14:textId="1C48CC1A" w:rsidR="00C50BE6" w:rsidRPr="00C50BE6" w:rsidRDefault="00C50BE6" w:rsidP="00515311">
      <w:pPr>
        <w:spacing w:after="0" w:line="240" w:lineRule="auto"/>
        <w:ind w:left="1080"/>
        <w:jc w:val="both"/>
        <w:rPr>
          <w:lang w:val="fr-FR"/>
        </w:rPr>
      </w:pPr>
      <m:oMathPara>
        <m:oMath>
          <m:r>
            <w:rPr>
              <w:rFonts w:ascii="Cambria Math" w:hAnsi="Cambria Math"/>
            </w:rPr>
            <m:t xml:space="preserve">Charge </m:t>
          </m:r>
          <m:sSup>
            <m:sSupPr>
              <m:ctrlPr>
                <w:rPr>
                  <w:rFonts w:ascii="Cambria Math" w:hAnsi="Cambria Math"/>
                  <w:i/>
                </w:rPr>
              </m:ctrlPr>
            </m:sSupPr>
            <m:e>
              <m:r>
                <w:rPr>
                  <w:rFonts w:ascii="Cambria Math" w:hAnsi="Cambria Math"/>
                </w:rPr>
                <m:t>d</m:t>
              </m:r>
            </m:e>
            <m:sup>
              <m:r>
                <w:rPr>
                  <w:rFonts w:ascii="Cambria Math" w:hAnsi="Cambria Math"/>
                </w:rPr>
                <m:t>'</m:t>
              </m:r>
            </m:sup>
          </m:sSup>
          <m:r>
            <w:rPr>
              <w:rFonts w:ascii="Cambria Math" w:hAnsi="Cambria Math"/>
            </w:rPr>
            <m:t>amortissement=</m:t>
          </m:r>
          <m:d>
            <m:dPr>
              <m:ctrlPr>
                <w:rPr>
                  <w:rFonts w:ascii="Cambria Math" w:hAnsi="Cambria Math"/>
                  <w:i/>
                </w:rPr>
              </m:ctrlPr>
            </m:dPr>
            <m:e>
              <m:r>
                <w:rPr>
                  <w:rFonts w:ascii="Cambria Math" w:hAnsi="Cambria Math"/>
                </w:rPr>
                <m:t>60 000 $</m:t>
              </m:r>
            </m:e>
          </m:d>
          <m:r>
            <w:rPr>
              <w:rFonts w:ascii="Cambria Math" w:hAnsi="Cambria Math"/>
            </w:rPr>
            <m:t xml:space="preserve"> x </m:t>
          </m:r>
          <m:f>
            <m:fPr>
              <m:ctrlPr>
                <w:rPr>
                  <w:rFonts w:ascii="Cambria Math" w:hAnsi="Cambria Math"/>
                </w:rPr>
              </m:ctrlPr>
            </m:fPr>
            <m:num>
              <m:r>
                <m:rPr>
                  <m:sty m:val="p"/>
                </m:rPr>
                <w:rPr>
                  <w:rFonts w:ascii="Cambria Math" w:hAnsi="Cambria Math" w:cs="Cambria Math"/>
                </w:rPr>
                <m:t>60 000 km</m:t>
              </m:r>
            </m:num>
            <m:den>
              <m:r>
                <m:rPr>
                  <m:sty m:val="p"/>
                </m:rPr>
                <w:rPr>
                  <w:rFonts w:ascii="Cambria Math" w:hAnsi="Cambria Math" w:cs="Cambria Math"/>
                </w:rPr>
                <m:t>300 000 km</m:t>
              </m:r>
            </m:den>
          </m:f>
          <m:r>
            <w:rPr>
              <w:rFonts w:ascii="Cambria Math" w:hAnsi="Cambria Math"/>
            </w:rPr>
            <m:t>=12 000 $</m:t>
          </m:r>
        </m:oMath>
      </m:oMathPara>
    </w:p>
    <w:p w14:paraId="2FCACF72" w14:textId="77777777" w:rsidR="00C50BE6" w:rsidRPr="00C50BE6" w:rsidRDefault="00C50BE6" w:rsidP="00C50BE6">
      <w:pPr>
        <w:spacing w:after="0" w:line="240" w:lineRule="auto"/>
        <w:jc w:val="both"/>
        <w:rPr>
          <w:u w:val="single"/>
          <w:lang w:val="fr-FR"/>
        </w:rPr>
      </w:pPr>
    </w:p>
    <w:p w14:paraId="3E0CB74B" w14:textId="2FB25126" w:rsidR="00C65006" w:rsidRPr="00C50BE6" w:rsidRDefault="00C50BE6" w:rsidP="00B67FCF">
      <w:pPr>
        <w:pStyle w:val="Paragraphedeliste"/>
        <w:numPr>
          <w:ilvl w:val="0"/>
          <w:numId w:val="37"/>
        </w:numPr>
        <w:spacing w:after="0" w:line="240" w:lineRule="auto"/>
        <w:ind w:left="1701"/>
        <w:jc w:val="both"/>
        <w:rPr>
          <w:u w:val="single"/>
          <w:lang w:val="fr-FR"/>
        </w:rPr>
      </w:pPr>
      <w:r w:rsidRPr="00C50BE6">
        <w:rPr>
          <w:u w:val="single"/>
          <w:lang w:val="fr-FR"/>
        </w:rPr>
        <w:t>L’</w:t>
      </w:r>
      <w:r>
        <w:rPr>
          <w:u w:val="single"/>
          <w:lang w:val="fr-FR"/>
        </w:rPr>
        <w:t>a</w:t>
      </w:r>
      <w:r w:rsidR="002B2A9C" w:rsidRPr="00C50BE6">
        <w:rPr>
          <w:u w:val="single"/>
          <w:lang w:val="fr-FR"/>
        </w:rPr>
        <w:t>pproche par composant</w:t>
      </w:r>
      <w:r>
        <w:rPr>
          <w:u w:val="single"/>
          <w:lang w:val="fr-FR"/>
        </w:rPr>
        <w:t>e</w:t>
      </w:r>
      <w:r w:rsidR="002B2A9C" w:rsidRPr="00C50BE6">
        <w:rPr>
          <w:u w:val="single"/>
          <w:lang w:val="fr-FR"/>
        </w:rPr>
        <w:t>s</w:t>
      </w:r>
    </w:p>
    <w:p w14:paraId="08E0996F" w14:textId="77777777" w:rsidR="00C65006" w:rsidRPr="00C50BE6" w:rsidRDefault="002B2A9C" w:rsidP="00B67FCF">
      <w:pPr>
        <w:pStyle w:val="Paragraphedeliste"/>
        <w:numPr>
          <w:ilvl w:val="0"/>
          <w:numId w:val="38"/>
        </w:numPr>
        <w:spacing w:after="0" w:line="240" w:lineRule="auto"/>
        <w:ind w:left="2268"/>
        <w:jc w:val="both"/>
        <w:rPr>
          <w:lang w:val="fr-FR"/>
        </w:rPr>
      </w:pPr>
      <w:r w:rsidRPr="00C50BE6">
        <w:rPr>
          <w:lang w:val="fr-FR"/>
        </w:rPr>
        <w:t>Chaque partie d’une immobilisation corporelle ayant un coût significatif par rapport au coût total de l’élément doit être amortie séparément.</w:t>
      </w:r>
    </w:p>
    <w:p w14:paraId="2B6ADAFE" w14:textId="77777777" w:rsidR="00C65006" w:rsidRDefault="00C65006" w:rsidP="00515311">
      <w:pPr>
        <w:pStyle w:val="Paragraphedeliste"/>
        <w:spacing w:after="0" w:line="240" w:lineRule="auto"/>
        <w:ind w:left="1728"/>
        <w:jc w:val="both"/>
        <w:rPr>
          <w:lang w:val="fr-FR"/>
        </w:rPr>
      </w:pPr>
    </w:p>
    <w:p w14:paraId="3D60076F" w14:textId="77777777" w:rsidR="00C65006" w:rsidRPr="00C50BE6" w:rsidRDefault="002B2A9C" w:rsidP="00B67FCF">
      <w:pPr>
        <w:pStyle w:val="Paragraphedeliste"/>
        <w:numPr>
          <w:ilvl w:val="0"/>
          <w:numId w:val="38"/>
        </w:numPr>
        <w:spacing w:after="0" w:line="240" w:lineRule="auto"/>
        <w:ind w:left="2268"/>
        <w:jc w:val="both"/>
        <w:rPr>
          <w:lang w:val="fr-FR"/>
        </w:rPr>
      </w:pPr>
      <w:r w:rsidRPr="00C50BE6">
        <w:rPr>
          <w:lang w:val="fr-FR"/>
        </w:rPr>
        <w:t>Exemple : un camion est souvent divisé en trois parties au moins, à savoir la structure (le camion proprement dit, d’une durée d’utilité d’environ 5 ans) et deux composants, l’ensemble moteur-transmission et les pneumatiques.</w:t>
      </w:r>
    </w:p>
    <w:p w14:paraId="2809F9E7" w14:textId="77777777" w:rsidR="00C65006" w:rsidRPr="00C65006" w:rsidRDefault="00C65006" w:rsidP="00515311">
      <w:pPr>
        <w:pStyle w:val="Paragraphedeliste"/>
        <w:spacing w:after="0" w:line="240" w:lineRule="auto"/>
        <w:rPr>
          <w:lang w:val="fr-FR"/>
        </w:rPr>
      </w:pPr>
    </w:p>
    <w:p w14:paraId="21C4DED3" w14:textId="77777777" w:rsidR="00C65006" w:rsidRPr="00626AFD" w:rsidRDefault="002B2A9C" w:rsidP="00B67FCF">
      <w:pPr>
        <w:pStyle w:val="Paragraphedeliste"/>
        <w:numPr>
          <w:ilvl w:val="0"/>
          <w:numId w:val="39"/>
        </w:numPr>
        <w:spacing w:after="0" w:line="240" w:lineRule="auto"/>
        <w:ind w:left="1701"/>
        <w:jc w:val="both"/>
        <w:rPr>
          <w:u w:val="single"/>
          <w:lang w:val="fr-FR"/>
        </w:rPr>
      </w:pPr>
      <w:r w:rsidRPr="00626AFD">
        <w:rPr>
          <w:u w:val="single"/>
          <w:lang w:val="fr-FR"/>
        </w:rPr>
        <w:t>Dépréciation</w:t>
      </w:r>
    </w:p>
    <w:p w14:paraId="18A4F835" w14:textId="77777777" w:rsidR="00C65006" w:rsidRPr="00936C1D" w:rsidRDefault="002B2A9C" w:rsidP="00B67FCF">
      <w:pPr>
        <w:pStyle w:val="Paragraphedeliste"/>
        <w:numPr>
          <w:ilvl w:val="0"/>
          <w:numId w:val="40"/>
        </w:numPr>
        <w:spacing w:after="0" w:line="240" w:lineRule="auto"/>
        <w:ind w:left="2268"/>
        <w:jc w:val="both"/>
        <w:rPr>
          <w:lang w:val="fr-FR"/>
        </w:rPr>
      </w:pPr>
      <w:r w:rsidRPr="00936C1D">
        <w:rPr>
          <w:lang w:val="fr-FR"/>
        </w:rPr>
        <w:t>Il faut réaliser un test de dépréciation lorsqu’un événement ou un changement de situation a pour conséquence de faire douter de la valeur comptable inscrite dans l’état de la situation financière.</w:t>
      </w:r>
      <w:r w:rsidR="00C65006" w:rsidRPr="00936C1D">
        <w:rPr>
          <w:lang w:val="fr-FR"/>
        </w:rPr>
        <w:t xml:space="preserve"> </w:t>
      </w:r>
    </w:p>
    <w:p w14:paraId="45BF2C73" w14:textId="2EB7EA4A" w:rsidR="00C65006" w:rsidRPr="00936C1D" w:rsidRDefault="002B2A9C" w:rsidP="00B67FCF">
      <w:pPr>
        <w:pStyle w:val="Paragraphedeliste"/>
        <w:numPr>
          <w:ilvl w:val="0"/>
          <w:numId w:val="40"/>
        </w:numPr>
        <w:spacing w:after="0" w:line="240" w:lineRule="auto"/>
        <w:ind w:left="2268"/>
        <w:jc w:val="both"/>
        <w:rPr>
          <w:lang w:val="fr-FR"/>
        </w:rPr>
      </w:pPr>
      <w:r w:rsidRPr="00936C1D">
        <w:rPr>
          <w:lang w:val="fr-FR"/>
        </w:rPr>
        <w:t>La dépréciation est réversible (reprise de perte de valeur possible), contrairement à l’amortissement.</w:t>
      </w:r>
    </w:p>
    <w:p w14:paraId="24222A77" w14:textId="77777777" w:rsidR="00DF3660" w:rsidRPr="00936C1D" w:rsidRDefault="00DF3660" w:rsidP="00936C1D">
      <w:pPr>
        <w:spacing w:after="0" w:line="240" w:lineRule="auto"/>
        <w:jc w:val="both"/>
        <w:rPr>
          <w:lang w:val="fr-FR"/>
        </w:rPr>
      </w:pPr>
    </w:p>
    <w:p w14:paraId="4DC3D39F" w14:textId="77777777" w:rsidR="00C65006" w:rsidRPr="00936C1D" w:rsidRDefault="002B2A9C" w:rsidP="00B67FCF">
      <w:pPr>
        <w:pStyle w:val="Paragraphedeliste"/>
        <w:numPr>
          <w:ilvl w:val="0"/>
          <w:numId w:val="41"/>
        </w:numPr>
        <w:spacing w:after="0" w:line="240" w:lineRule="auto"/>
        <w:ind w:left="1701"/>
        <w:jc w:val="both"/>
        <w:rPr>
          <w:u w:val="single"/>
          <w:lang w:val="fr-FR"/>
        </w:rPr>
      </w:pPr>
      <w:r w:rsidRPr="00936C1D">
        <w:rPr>
          <w:u w:val="single"/>
          <w:lang w:val="fr-FR"/>
        </w:rPr>
        <w:t xml:space="preserve">Cession (disposition) </w:t>
      </w:r>
    </w:p>
    <w:p w14:paraId="6C9A6409" w14:textId="77777777" w:rsidR="00C65006" w:rsidRPr="000F7524" w:rsidRDefault="002B2A9C" w:rsidP="00B67FCF">
      <w:pPr>
        <w:pStyle w:val="Paragraphedeliste"/>
        <w:numPr>
          <w:ilvl w:val="0"/>
          <w:numId w:val="42"/>
        </w:numPr>
        <w:spacing w:after="0" w:line="240" w:lineRule="auto"/>
        <w:ind w:left="2268"/>
        <w:jc w:val="both"/>
        <w:rPr>
          <w:lang w:val="fr-FR"/>
        </w:rPr>
      </w:pPr>
      <w:r w:rsidRPr="000F7524">
        <w:rPr>
          <w:lang w:val="fr-FR"/>
        </w:rPr>
        <w:t>Au moment de la cession d’une immobilisation corporelle, il faut calculer le gain ou la perte sur cession (disposition).</w:t>
      </w:r>
    </w:p>
    <w:p w14:paraId="79FC8EF9" w14:textId="77777777" w:rsidR="00C65006" w:rsidRDefault="00C65006" w:rsidP="00515311">
      <w:pPr>
        <w:pStyle w:val="Paragraphedeliste"/>
        <w:spacing w:after="0" w:line="240" w:lineRule="auto"/>
        <w:ind w:left="1728"/>
        <w:jc w:val="both"/>
        <w:rPr>
          <w:lang w:val="fr-FR"/>
        </w:rPr>
      </w:pPr>
    </w:p>
    <w:p w14:paraId="6905E143" w14:textId="77777777" w:rsidR="00C65006" w:rsidRPr="000F7524" w:rsidRDefault="002B2A9C" w:rsidP="00B67FCF">
      <w:pPr>
        <w:pStyle w:val="Paragraphedeliste"/>
        <w:numPr>
          <w:ilvl w:val="0"/>
          <w:numId w:val="42"/>
        </w:numPr>
        <w:spacing w:after="0" w:line="240" w:lineRule="auto"/>
        <w:ind w:left="2268"/>
        <w:jc w:val="both"/>
        <w:rPr>
          <w:highlight w:val="yellow"/>
          <w:lang w:val="fr-FR"/>
        </w:rPr>
      </w:pPr>
      <w:r w:rsidRPr="000F7524">
        <w:rPr>
          <w:highlight w:val="yellow"/>
          <w:lang w:val="fr-FR"/>
        </w:rPr>
        <w:t>Gain ou perte = prix de vente – (</w:t>
      </w:r>
      <w:r w:rsidR="00C65006" w:rsidRPr="000F7524">
        <w:rPr>
          <w:highlight w:val="yellow"/>
          <w:lang w:val="fr-FR"/>
        </w:rPr>
        <w:t>coût – amortissements cumulés)</w:t>
      </w:r>
    </w:p>
    <w:p w14:paraId="219FBC74" w14:textId="77777777" w:rsidR="00C65006" w:rsidRPr="00C65006" w:rsidRDefault="00C65006" w:rsidP="00515311">
      <w:pPr>
        <w:pStyle w:val="Paragraphedeliste"/>
        <w:spacing w:after="0" w:line="240" w:lineRule="auto"/>
        <w:rPr>
          <w:lang w:val="fr-FR"/>
        </w:rPr>
      </w:pPr>
    </w:p>
    <w:p w14:paraId="080D8450" w14:textId="77777777" w:rsidR="00C65006" w:rsidRPr="000F7524" w:rsidRDefault="002B2A9C" w:rsidP="00B67FCF">
      <w:pPr>
        <w:pStyle w:val="Paragraphedeliste"/>
        <w:numPr>
          <w:ilvl w:val="0"/>
          <w:numId w:val="42"/>
        </w:numPr>
        <w:spacing w:after="0" w:line="240" w:lineRule="auto"/>
        <w:ind w:left="2268"/>
        <w:jc w:val="both"/>
        <w:rPr>
          <w:lang w:val="fr-FR"/>
        </w:rPr>
      </w:pPr>
      <w:r w:rsidRPr="000F7524">
        <w:rPr>
          <w:lang w:val="fr-FR"/>
        </w:rPr>
        <w:t>Il ne faut pas oublier d’amortir l’immobilisation jusqu’à la date de cession.</w:t>
      </w:r>
    </w:p>
    <w:p w14:paraId="0999A032" w14:textId="77777777" w:rsidR="00C65006" w:rsidRPr="00C65006" w:rsidRDefault="00C65006" w:rsidP="00515311">
      <w:pPr>
        <w:pStyle w:val="Paragraphedeliste"/>
        <w:spacing w:after="0" w:line="240" w:lineRule="auto"/>
        <w:rPr>
          <w:lang w:val="fr-FR"/>
        </w:rPr>
      </w:pPr>
    </w:p>
    <w:p w14:paraId="65A35B4E" w14:textId="77777777" w:rsidR="00C65006" w:rsidRPr="000F7524" w:rsidRDefault="002B2A9C" w:rsidP="00B67FCF">
      <w:pPr>
        <w:pStyle w:val="Paragraphedeliste"/>
        <w:numPr>
          <w:ilvl w:val="0"/>
          <w:numId w:val="42"/>
        </w:numPr>
        <w:spacing w:after="0" w:line="240" w:lineRule="auto"/>
        <w:ind w:left="2268"/>
        <w:jc w:val="both"/>
        <w:rPr>
          <w:lang w:val="fr-FR"/>
        </w:rPr>
      </w:pPr>
      <w:r w:rsidRPr="000F7524">
        <w:rPr>
          <w:lang w:val="fr-FR"/>
        </w:rPr>
        <w:t xml:space="preserve">Au moment de la cession, il faut enregistrer : </w:t>
      </w:r>
    </w:p>
    <w:p w14:paraId="46F2A191" w14:textId="77777777" w:rsidR="00C65006" w:rsidRDefault="00C65006" w:rsidP="00B67FCF">
      <w:pPr>
        <w:pStyle w:val="Paragraphedeliste"/>
        <w:numPr>
          <w:ilvl w:val="4"/>
          <w:numId w:val="8"/>
        </w:numPr>
        <w:spacing w:after="0" w:line="240" w:lineRule="auto"/>
        <w:ind w:left="2835"/>
        <w:jc w:val="both"/>
        <w:rPr>
          <w:lang w:val="fr-FR"/>
        </w:rPr>
      </w:pPr>
      <w:r>
        <w:rPr>
          <w:lang w:val="fr-FR"/>
        </w:rPr>
        <w:t>L</w:t>
      </w:r>
      <w:r w:rsidR="002B2A9C" w:rsidRPr="00C65006">
        <w:rPr>
          <w:lang w:val="fr-FR"/>
        </w:rPr>
        <w:t>a radiation de l’immobilisation</w:t>
      </w:r>
    </w:p>
    <w:p w14:paraId="652D1688" w14:textId="77777777" w:rsidR="00C65006" w:rsidRDefault="00C65006" w:rsidP="00B67FCF">
      <w:pPr>
        <w:pStyle w:val="Paragraphedeliste"/>
        <w:numPr>
          <w:ilvl w:val="4"/>
          <w:numId w:val="8"/>
        </w:numPr>
        <w:spacing w:after="0" w:line="240" w:lineRule="auto"/>
        <w:ind w:left="2835"/>
        <w:jc w:val="both"/>
        <w:rPr>
          <w:lang w:val="fr-FR"/>
        </w:rPr>
      </w:pPr>
      <w:r>
        <w:rPr>
          <w:lang w:val="fr-FR"/>
        </w:rPr>
        <w:t>L</w:t>
      </w:r>
      <w:r w:rsidR="002B2A9C" w:rsidRPr="00C65006">
        <w:rPr>
          <w:lang w:val="fr-FR"/>
        </w:rPr>
        <w:t>e produit de la cession</w:t>
      </w:r>
    </w:p>
    <w:p w14:paraId="0DC65DF7" w14:textId="77777777" w:rsidR="00C65006" w:rsidRDefault="00C65006" w:rsidP="001B3580">
      <w:pPr>
        <w:pStyle w:val="Paragraphedeliste"/>
        <w:spacing w:after="0" w:line="240" w:lineRule="auto"/>
        <w:ind w:left="2835"/>
        <w:jc w:val="both"/>
        <w:rPr>
          <w:lang w:val="fr-FR"/>
        </w:rPr>
      </w:pPr>
    </w:p>
    <w:p w14:paraId="630F840D" w14:textId="77777777" w:rsidR="00B00943" w:rsidRDefault="00B00943" w:rsidP="001B3580">
      <w:pPr>
        <w:pStyle w:val="Paragraphedeliste"/>
        <w:spacing w:after="0" w:line="240" w:lineRule="auto"/>
        <w:ind w:left="2835"/>
        <w:jc w:val="both"/>
        <w:rPr>
          <w:lang w:val="fr-FR"/>
        </w:rPr>
      </w:pPr>
    </w:p>
    <w:p w14:paraId="6549D311" w14:textId="77777777" w:rsidR="00B00943" w:rsidRDefault="00B00943" w:rsidP="001B3580">
      <w:pPr>
        <w:pStyle w:val="Paragraphedeliste"/>
        <w:spacing w:after="0" w:line="240" w:lineRule="auto"/>
        <w:ind w:left="2835"/>
        <w:jc w:val="both"/>
        <w:rPr>
          <w:lang w:val="fr-FR"/>
        </w:rPr>
      </w:pPr>
    </w:p>
    <w:p w14:paraId="5C33260A" w14:textId="77777777" w:rsidR="00B00943" w:rsidRDefault="00B00943" w:rsidP="001B3580">
      <w:pPr>
        <w:pStyle w:val="Paragraphedeliste"/>
        <w:spacing w:after="0" w:line="240" w:lineRule="auto"/>
        <w:ind w:left="2835"/>
        <w:jc w:val="both"/>
        <w:rPr>
          <w:lang w:val="fr-FR"/>
        </w:rPr>
      </w:pPr>
    </w:p>
    <w:p w14:paraId="314738EE" w14:textId="77777777" w:rsidR="00B00943" w:rsidRDefault="00B00943" w:rsidP="001B3580">
      <w:pPr>
        <w:pStyle w:val="Paragraphedeliste"/>
        <w:spacing w:after="0" w:line="240" w:lineRule="auto"/>
        <w:ind w:left="2835"/>
        <w:jc w:val="both"/>
        <w:rPr>
          <w:lang w:val="fr-FR"/>
        </w:rPr>
      </w:pPr>
    </w:p>
    <w:p w14:paraId="0E0F7831" w14:textId="77777777" w:rsidR="00C65006" w:rsidRPr="00E907F1" w:rsidRDefault="002B2A9C" w:rsidP="00B67FCF">
      <w:pPr>
        <w:pStyle w:val="Paragraphedeliste"/>
        <w:numPr>
          <w:ilvl w:val="1"/>
          <w:numId w:val="8"/>
        </w:numPr>
        <w:spacing w:after="0" w:line="240" w:lineRule="auto"/>
        <w:ind w:left="851"/>
        <w:jc w:val="both"/>
        <w:rPr>
          <w:b/>
          <w:color w:val="660066"/>
          <w:sz w:val="28"/>
          <w:lang w:val="fr-FR"/>
        </w:rPr>
      </w:pPr>
      <w:r w:rsidRPr="00E907F1">
        <w:rPr>
          <w:b/>
          <w:color w:val="660066"/>
          <w:sz w:val="28"/>
          <w:lang w:val="fr-FR"/>
        </w:rPr>
        <w:lastRenderedPageBreak/>
        <w:t>Immobilisations incorporelles</w:t>
      </w:r>
    </w:p>
    <w:p w14:paraId="0282B0C5" w14:textId="77777777" w:rsidR="00C65006" w:rsidRDefault="002B2A9C" w:rsidP="00515311">
      <w:pPr>
        <w:pStyle w:val="Paragraphedeliste"/>
        <w:spacing w:after="0" w:line="240" w:lineRule="auto"/>
        <w:ind w:left="792"/>
        <w:jc w:val="both"/>
        <w:rPr>
          <w:lang w:val="fr-FR"/>
        </w:rPr>
      </w:pPr>
      <w:r w:rsidRPr="00C65006">
        <w:rPr>
          <w:lang w:val="fr-FR"/>
        </w:rPr>
        <w:t xml:space="preserve">Une immobilisation incorporelle est un </w:t>
      </w:r>
      <w:r w:rsidRPr="000F7524">
        <w:rPr>
          <w:u w:val="single"/>
          <w:lang w:val="fr-FR"/>
        </w:rPr>
        <w:t>actif non monétaire</w:t>
      </w:r>
      <w:r w:rsidRPr="00C65006">
        <w:rPr>
          <w:lang w:val="fr-FR"/>
        </w:rPr>
        <w:t xml:space="preserve"> identifiable sans substance physique.</w:t>
      </w:r>
    </w:p>
    <w:p w14:paraId="1D971375" w14:textId="0F731973" w:rsidR="00C65006" w:rsidRDefault="002B2A9C" w:rsidP="00B67FCF">
      <w:pPr>
        <w:pStyle w:val="Paragraphedeliste"/>
        <w:numPr>
          <w:ilvl w:val="0"/>
          <w:numId w:val="43"/>
        </w:numPr>
        <w:spacing w:after="0" w:line="240" w:lineRule="auto"/>
        <w:ind w:left="1560"/>
        <w:jc w:val="both"/>
        <w:rPr>
          <w:lang w:val="fr-FR"/>
        </w:rPr>
      </w:pPr>
      <w:r w:rsidRPr="000F7524">
        <w:rPr>
          <w:lang w:val="fr-FR"/>
        </w:rPr>
        <w:t>Exemples : logiciels, brevets, licences, droits d’auteurs, frais de développement, etc.</w:t>
      </w:r>
    </w:p>
    <w:p w14:paraId="4DA40F91" w14:textId="020068E9" w:rsidR="00BC2D80" w:rsidRPr="00BC2D80" w:rsidRDefault="00BC2D80" w:rsidP="00B67FCF">
      <w:pPr>
        <w:pStyle w:val="Paragraphedeliste"/>
        <w:numPr>
          <w:ilvl w:val="0"/>
          <w:numId w:val="43"/>
        </w:numPr>
        <w:spacing w:after="0" w:line="240" w:lineRule="auto"/>
        <w:ind w:left="1560"/>
        <w:jc w:val="both"/>
        <w:rPr>
          <w:lang w:val="fr-FR"/>
        </w:rPr>
      </w:pPr>
      <w:r>
        <w:rPr>
          <w:lang w:val="fr-FR"/>
        </w:rPr>
        <w:t xml:space="preserve">Certaines immobilisations incorporelles ont une durée d’utilité finie, tandis que d’autres semblent avoir une </w:t>
      </w:r>
    </w:p>
    <w:p w14:paraId="47D22933" w14:textId="77777777" w:rsidR="00C65006" w:rsidRDefault="00C65006" w:rsidP="00515311">
      <w:pPr>
        <w:pStyle w:val="Paragraphedeliste"/>
        <w:spacing w:after="0" w:line="240" w:lineRule="auto"/>
        <w:ind w:left="1224"/>
        <w:jc w:val="both"/>
        <w:rPr>
          <w:lang w:val="fr-FR"/>
        </w:rPr>
      </w:pPr>
    </w:p>
    <w:p w14:paraId="64835E1F" w14:textId="77777777" w:rsidR="00C65006" w:rsidRPr="00C4062D" w:rsidRDefault="002B2A9C" w:rsidP="00C4062D">
      <w:pPr>
        <w:spacing w:after="0" w:line="240" w:lineRule="auto"/>
        <w:ind w:left="851"/>
        <w:jc w:val="both"/>
        <w:rPr>
          <w:u w:val="single"/>
          <w:lang w:val="fr-FR"/>
        </w:rPr>
      </w:pPr>
      <w:r w:rsidRPr="00C4062D">
        <w:rPr>
          <w:u w:val="single"/>
          <w:lang w:val="fr-FR"/>
        </w:rPr>
        <w:t>Comptabilisation</w:t>
      </w:r>
    </w:p>
    <w:p w14:paraId="1EBEA7E0" w14:textId="77777777" w:rsidR="00C65006" w:rsidRDefault="002B2A9C" w:rsidP="00515311">
      <w:pPr>
        <w:pStyle w:val="Paragraphedeliste"/>
        <w:spacing w:after="0" w:line="240" w:lineRule="auto"/>
        <w:ind w:left="1224"/>
        <w:jc w:val="both"/>
        <w:rPr>
          <w:lang w:val="fr-FR"/>
        </w:rPr>
      </w:pPr>
      <w:r w:rsidRPr="00C65006">
        <w:rPr>
          <w:lang w:val="fr-FR"/>
        </w:rPr>
        <w:t>Une immobilisation incorporelle doit être comp</w:t>
      </w:r>
      <w:r w:rsidR="00C65006" w:rsidRPr="00C65006">
        <w:rPr>
          <w:lang w:val="fr-FR"/>
        </w:rPr>
        <w:t>tabilisée si, et seulement si :</w:t>
      </w:r>
    </w:p>
    <w:p w14:paraId="133B0356" w14:textId="77777777" w:rsidR="00C65006" w:rsidRDefault="00C65006" w:rsidP="00B67FCF">
      <w:pPr>
        <w:pStyle w:val="Paragraphedeliste"/>
        <w:numPr>
          <w:ilvl w:val="3"/>
          <w:numId w:val="8"/>
        </w:numPr>
        <w:spacing w:after="0" w:line="240" w:lineRule="auto"/>
        <w:ind w:left="1985"/>
        <w:jc w:val="both"/>
        <w:rPr>
          <w:lang w:val="fr-FR"/>
        </w:rPr>
      </w:pPr>
      <w:r w:rsidRPr="00C65006">
        <w:rPr>
          <w:lang w:val="fr-FR"/>
        </w:rPr>
        <w:t>I</w:t>
      </w:r>
      <w:r w:rsidR="002B2A9C" w:rsidRPr="00C65006">
        <w:rPr>
          <w:lang w:val="fr-FR"/>
        </w:rPr>
        <w:t xml:space="preserve">l est probable que les avantages économiques futurs attribuables  </w:t>
      </w:r>
      <w:r>
        <w:rPr>
          <w:lang w:val="fr-FR"/>
        </w:rPr>
        <w:t>à l’actif iront à l'entité.</w:t>
      </w:r>
    </w:p>
    <w:p w14:paraId="59FBAE3E" w14:textId="77777777" w:rsidR="00C65006" w:rsidRDefault="00C65006" w:rsidP="00B67FCF">
      <w:pPr>
        <w:pStyle w:val="Paragraphedeliste"/>
        <w:numPr>
          <w:ilvl w:val="3"/>
          <w:numId w:val="8"/>
        </w:numPr>
        <w:spacing w:after="0" w:line="240" w:lineRule="auto"/>
        <w:ind w:left="1985"/>
        <w:jc w:val="both"/>
        <w:rPr>
          <w:lang w:val="fr-FR"/>
        </w:rPr>
      </w:pPr>
      <w:r>
        <w:rPr>
          <w:lang w:val="fr-FR"/>
        </w:rPr>
        <w:t>L</w:t>
      </w:r>
      <w:r w:rsidR="002B2A9C" w:rsidRPr="00C65006">
        <w:rPr>
          <w:lang w:val="fr-FR"/>
        </w:rPr>
        <w:t xml:space="preserve">e coût de cet actif peut être évalué de façon fiable. </w:t>
      </w:r>
    </w:p>
    <w:p w14:paraId="27585C9D" w14:textId="77777777" w:rsidR="00C65006" w:rsidRDefault="00C65006" w:rsidP="00515311">
      <w:pPr>
        <w:pStyle w:val="Paragraphedeliste"/>
        <w:spacing w:after="0" w:line="240" w:lineRule="auto"/>
        <w:ind w:left="1728"/>
        <w:jc w:val="both"/>
        <w:rPr>
          <w:lang w:val="fr-FR"/>
        </w:rPr>
      </w:pPr>
    </w:p>
    <w:p w14:paraId="03E5AF95" w14:textId="77777777" w:rsidR="00C65006" w:rsidRPr="001B3580" w:rsidRDefault="002B2A9C" w:rsidP="001B3580">
      <w:pPr>
        <w:spacing w:after="0" w:line="240" w:lineRule="auto"/>
        <w:ind w:left="851"/>
        <w:jc w:val="both"/>
        <w:rPr>
          <w:u w:val="single"/>
          <w:lang w:val="fr-FR"/>
        </w:rPr>
      </w:pPr>
      <w:r w:rsidRPr="001B3580">
        <w:rPr>
          <w:u w:val="single"/>
          <w:lang w:val="fr-FR"/>
        </w:rPr>
        <w:t>Évaluation lors de la comptabilisation</w:t>
      </w:r>
    </w:p>
    <w:p w14:paraId="1D8D919E" w14:textId="77777777" w:rsidR="00C65006" w:rsidRDefault="002B2A9C" w:rsidP="00515311">
      <w:pPr>
        <w:pStyle w:val="Paragraphedeliste"/>
        <w:spacing w:after="0" w:line="240" w:lineRule="auto"/>
        <w:ind w:left="1224"/>
        <w:jc w:val="both"/>
        <w:rPr>
          <w:lang w:val="fr-FR"/>
        </w:rPr>
      </w:pPr>
      <w:r w:rsidRPr="00C65006">
        <w:rPr>
          <w:lang w:val="fr-FR"/>
        </w:rPr>
        <w:t>Une immobilisation incorporelle doit être évaluée initialement au coût.</w:t>
      </w:r>
    </w:p>
    <w:p w14:paraId="5B180D80" w14:textId="77777777" w:rsidR="00C65006" w:rsidRDefault="00C65006" w:rsidP="00515311">
      <w:pPr>
        <w:pStyle w:val="Paragraphedeliste"/>
        <w:spacing w:after="0" w:line="240" w:lineRule="auto"/>
        <w:ind w:left="1224"/>
        <w:jc w:val="both"/>
        <w:rPr>
          <w:lang w:val="fr-FR"/>
        </w:rPr>
      </w:pPr>
    </w:p>
    <w:p w14:paraId="44CABCB2" w14:textId="77777777" w:rsidR="00C65006" w:rsidRPr="001B3580" w:rsidRDefault="002B2A9C" w:rsidP="00B67FCF">
      <w:pPr>
        <w:pStyle w:val="Paragraphedeliste"/>
        <w:numPr>
          <w:ilvl w:val="0"/>
          <w:numId w:val="45"/>
        </w:numPr>
        <w:spacing w:after="0" w:line="240" w:lineRule="auto"/>
        <w:ind w:left="851"/>
        <w:jc w:val="both"/>
        <w:rPr>
          <w:u w:val="single"/>
          <w:lang w:val="fr-FR"/>
        </w:rPr>
      </w:pPr>
      <w:r w:rsidRPr="001B3580">
        <w:rPr>
          <w:u w:val="single"/>
          <w:lang w:val="fr-FR"/>
        </w:rPr>
        <w:t xml:space="preserve">Quels sont les éléments du coût ? </w:t>
      </w:r>
    </w:p>
    <w:p w14:paraId="30B5C04C" w14:textId="77777777" w:rsidR="00C65006" w:rsidRPr="001B3580" w:rsidRDefault="00C65006" w:rsidP="00B67FCF">
      <w:pPr>
        <w:pStyle w:val="Paragraphedeliste"/>
        <w:numPr>
          <w:ilvl w:val="0"/>
          <w:numId w:val="44"/>
        </w:numPr>
        <w:spacing w:after="0" w:line="240" w:lineRule="auto"/>
        <w:ind w:left="1560"/>
        <w:jc w:val="both"/>
        <w:rPr>
          <w:lang w:val="fr-FR"/>
        </w:rPr>
      </w:pPr>
      <w:r w:rsidRPr="001B3580">
        <w:rPr>
          <w:b/>
          <w:lang w:val="fr-FR"/>
        </w:rPr>
        <w:t>S</w:t>
      </w:r>
      <w:r w:rsidR="002B2A9C" w:rsidRPr="001B3580">
        <w:rPr>
          <w:b/>
          <w:lang w:val="fr-FR"/>
        </w:rPr>
        <w:t>on prix d'achat</w:t>
      </w:r>
      <w:r w:rsidR="002B2A9C" w:rsidRPr="001B3580">
        <w:rPr>
          <w:lang w:val="fr-FR"/>
        </w:rPr>
        <w:t>, y compris les droits de douane et les taxes non remboursables, après déduction des</w:t>
      </w:r>
      <w:r w:rsidRPr="001B3580">
        <w:rPr>
          <w:lang w:val="fr-FR"/>
        </w:rPr>
        <w:t xml:space="preserve"> remises et rabais commerciaux.</w:t>
      </w:r>
      <w:r w:rsidR="002B2A9C" w:rsidRPr="001B3580">
        <w:rPr>
          <w:lang w:val="fr-FR"/>
        </w:rPr>
        <w:t xml:space="preserve"> </w:t>
      </w:r>
    </w:p>
    <w:p w14:paraId="479EEFF6" w14:textId="77777777" w:rsidR="00C65006" w:rsidRPr="001B3580" w:rsidRDefault="00C65006" w:rsidP="00B67FCF">
      <w:pPr>
        <w:pStyle w:val="Paragraphedeliste"/>
        <w:numPr>
          <w:ilvl w:val="0"/>
          <w:numId w:val="44"/>
        </w:numPr>
        <w:spacing w:after="0" w:line="240" w:lineRule="auto"/>
        <w:ind w:left="1560"/>
        <w:jc w:val="both"/>
        <w:rPr>
          <w:lang w:val="fr-FR"/>
        </w:rPr>
      </w:pPr>
      <w:r w:rsidRPr="001B3580">
        <w:rPr>
          <w:b/>
          <w:lang w:val="fr-FR"/>
        </w:rPr>
        <w:t>T</w:t>
      </w:r>
      <w:r w:rsidR="002B2A9C" w:rsidRPr="001B3580">
        <w:rPr>
          <w:b/>
          <w:lang w:val="fr-FR"/>
        </w:rPr>
        <w:t>out coût directement attribuable à la préparation de l’actif</w:t>
      </w:r>
      <w:r w:rsidR="002B2A9C" w:rsidRPr="001B3580">
        <w:rPr>
          <w:lang w:val="fr-FR"/>
        </w:rPr>
        <w:t xml:space="preserve"> en vue de son utilisation prévue (ex. honoraires résultant directement de la mise en état de fonctionnement de l’actif, coûts des tests de bon fonctionnement de l’actif).</w:t>
      </w:r>
    </w:p>
    <w:p w14:paraId="4111FED9" w14:textId="77777777" w:rsidR="00C65006" w:rsidRDefault="00C65006" w:rsidP="00515311">
      <w:pPr>
        <w:spacing w:after="0" w:line="240" w:lineRule="auto"/>
        <w:jc w:val="both"/>
        <w:rPr>
          <w:lang w:val="fr-FR"/>
        </w:rPr>
      </w:pPr>
    </w:p>
    <w:p w14:paraId="6A6AA259" w14:textId="77777777" w:rsidR="00C65006" w:rsidRPr="001B3580" w:rsidRDefault="002B2A9C" w:rsidP="001B3580">
      <w:pPr>
        <w:spacing w:after="0" w:line="240" w:lineRule="auto"/>
        <w:ind w:left="851"/>
        <w:jc w:val="both"/>
        <w:rPr>
          <w:u w:val="single"/>
          <w:lang w:val="fr-FR"/>
        </w:rPr>
      </w:pPr>
      <w:r w:rsidRPr="001B3580">
        <w:rPr>
          <w:u w:val="single"/>
          <w:lang w:val="fr-FR"/>
        </w:rPr>
        <w:t xml:space="preserve">Évaluation après comptabilisation </w:t>
      </w:r>
    </w:p>
    <w:p w14:paraId="17E3102B" w14:textId="77777777" w:rsidR="00C65006" w:rsidRPr="001B3580" w:rsidRDefault="002B2A9C" w:rsidP="00B67FCF">
      <w:pPr>
        <w:pStyle w:val="Paragraphedeliste"/>
        <w:numPr>
          <w:ilvl w:val="0"/>
          <w:numId w:val="46"/>
        </w:numPr>
        <w:spacing w:after="0" w:line="240" w:lineRule="auto"/>
        <w:jc w:val="both"/>
        <w:rPr>
          <w:lang w:val="fr-FR"/>
        </w:rPr>
      </w:pPr>
      <w:r w:rsidRPr="001B3580">
        <w:rPr>
          <w:b/>
          <w:lang w:val="fr-FR"/>
        </w:rPr>
        <w:t>Modèle du coût</w:t>
      </w:r>
      <w:r w:rsidRPr="001B3580">
        <w:rPr>
          <w:lang w:val="fr-FR"/>
        </w:rPr>
        <w:t xml:space="preserve"> : une immobilisation incorporelle doit être comptabilisée à son coût diminué du cumul des amortissements et du cumul des dépréciations.  </w:t>
      </w:r>
    </w:p>
    <w:p w14:paraId="7CF0014F" w14:textId="77777777" w:rsidR="00C65006" w:rsidRPr="001B3580" w:rsidRDefault="002B2A9C" w:rsidP="00B67FCF">
      <w:pPr>
        <w:pStyle w:val="Paragraphedeliste"/>
        <w:numPr>
          <w:ilvl w:val="0"/>
          <w:numId w:val="46"/>
        </w:numPr>
        <w:spacing w:after="0" w:line="240" w:lineRule="auto"/>
        <w:jc w:val="both"/>
        <w:rPr>
          <w:lang w:val="fr-FR"/>
        </w:rPr>
      </w:pPr>
      <w:r w:rsidRPr="001B3580">
        <w:rPr>
          <w:b/>
          <w:lang w:val="fr-FR"/>
        </w:rPr>
        <w:t>Modèle de la réévaluation</w:t>
      </w:r>
      <w:r w:rsidRPr="001B3580">
        <w:rPr>
          <w:lang w:val="fr-FR"/>
        </w:rPr>
        <w:t xml:space="preserve"> : une immobilisation incorporelle doit être comptabilisée pour son montant réévalué.</w:t>
      </w:r>
    </w:p>
    <w:p w14:paraId="1E6F1CAD" w14:textId="41B6677E" w:rsidR="00C65006" w:rsidRDefault="00C65006" w:rsidP="00515311">
      <w:pPr>
        <w:pStyle w:val="Paragraphedeliste"/>
        <w:spacing w:after="0" w:line="240" w:lineRule="auto"/>
        <w:ind w:left="1728"/>
        <w:jc w:val="both"/>
        <w:rPr>
          <w:lang w:val="fr-FR"/>
        </w:rPr>
      </w:pPr>
    </w:p>
    <w:p w14:paraId="27ABDEC2" w14:textId="618E63CB" w:rsidR="00C65006" w:rsidRPr="001B3580" w:rsidRDefault="002B2A9C" w:rsidP="001B3580">
      <w:pPr>
        <w:spacing w:after="0" w:line="240" w:lineRule="auto"/>
        <w:ind w:left="851"/>
        <w:jc w:val="both"/>
        <w:rPr>
          <w:u w:val="single"/>
          <w:lang w:val="fr-FR"/>
        </w:rPr>
      </w:pPr>
      <w:r w:rsidRPr="001B3580">
        <w:rPr>
          <w:u w:val="single"/>
          <w:lang w:val="fr-FR"/>
        </w:rPr>
        <w:t>Importance de la détermination de la durée d’utilité</w:t>
      </w:r>
    </w:p>
    <w:p w14:paraId="078D7E04" w14:textId="3B7850CB" w:rsidR="00C65006" w:rsidRDefault="001B3580" w:rsidP="00515311">
      <w:pPr>
        <w:pStyle w:val="Paragraphedeliste"/>
        <w:spacing w:after="0" w:line="240" w:lineRule="auto"/>
        <w:ind w:left="1224"/>
        <w:jc w:val="both"/>
        <w:rPr>
          <w:lang w:val="fr-FR"/>
        </w:rPr>
      </w:pPr>
      <w:r w:rsidRPr="005C2255">
        <w:rPr>
          <w:noProof/>
          <w:lang w:val="fr-FR" w:eastAsia="fr-FR"/>
        </w:rPr>
        <mc:AlternateContent>
          <mc:Choice Requires="wps">
            <w:drawing>
              <wp:anchor distT="0" distB="0" distL="114300" distR="114300" simplePos="0" relativeHeight="251659264" behindDoc="0" locked="0" layoutInCell="1" allowOverlap="1" wp14:anchorId="2560DD20" wp14:editId="3A08BD05">
                <wp:simplePos x="0" y="0"/>
                <wp:positionH relativeFrom="column">
                  <wp:posOffset>1828800</wp:posOffset>
                </wp:positionH>
                <wp:positionV relativeFrom="paragraph">
                  <wp:posOffset>83820</wp:posOffset>
                </wp:positionV>
                <wp:extent cx="2365375" cy="291465"/>
                <wp:effectExtent l="0" t="0" r="22225" b="33655"/>
                <wp:wrapNone/>
                <wp:docPr id="4403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5375" cy="291465"/>
                        </a:xfrm>
                        <a:prstGeom prst="rect">
                          <a:avLst/>
                        </a:prstGeom>
                        <a:noFill/>
                        <a:ln w="9525">
                          <a:solidFill>
                            <a:schemeClr val="tx1"/>
                          </a:solidFill>
                          <a:miter lim="800000"/>
                          <a:headEnd/>
                          <a:tailEnd/>
                        </a:ln>
                      </wps:spPr>
                      <wps:txbx>
                        <w:txbxContent>
                          <w:p w14:paraId="097A39C2" w14:textId="77777777" w:rsidR="00FA5FD9" w:rsidRPr="009D0856" w:rsidRDefault="00FA5FD9" w:rsidP="00C65006">
                            <w:pPr>
                              <w:pStyle w:val="NormalWeb"/>
                              <w:kinsoku w:val="0"/>
                              <w:overflowPunct w:val="0"/>
                              <w:spacing w:before="0" w:beforeAutospacing="0" w:after="0" w:afterAutospacing="0"/>
                              <w:jc w:val="center"/>
                              <w:textAlignment w:val="baseline"/>
                              <w:rPr>
                                <w:rFonts w:asciiTheme="minorHAnsi" w:hAnsiTheme="minorHAnsi" w:cstheme="minorHAnsi"/>
                                <w:outline/>
                                <w:color w:val="4F81BD" w:themeColor="accent1"/>
                                <w:sz w:val="22"/>
                                <w:szCs w:val="22"/>
                                <w14:shadow w14:blurRad="38100" w14:dist="32004" w14:dir="5400000" w14:sx="100000" w14:sy="100000" w14:kx="0" w14:ky="0" w14:algn="tl">
                                  <w14:srgbClr w14:val="000000">
                                    <w14:alpha w14:val="70000"/>
                                  </w14:srgbClr>
                                </w14:shadow>
                                <w14:textOutline w14:w="10160" w14:cap="flat" w14:cmpd="sng" w14:algn="ctr">
                                  <w14:solidFill>
                                    <w14:schemeClr w14:val="accent1"/>
                                  </w14:solidFill>
                                  <w14:prstDash w14:val="solid"/>
                                  <w14:round/>
                                </w14:textOutline>
                                <w14:textFill>
                                  <w14:solidFill>
                                    <w14:srgbClr w14:val="FFFFFF"/>
                                  </w14:solidFill>
                                </w14:textFill>
                              </w:rPr>
                            </w:pPr>
                            <w:r w:rsidRPr="009D0856">
                              <w:rPr>
                                <w:rFonts w:asciiTheme="minorHAnsi" w:eastAsia="MS PGothic" w:hAnsiTheme="minorHAnsi" w:cstheme="minorHAnsi"/>
                                <w:outline/>
                                <w:color w:val="4F81BD" w:themeColor="accent1"/>
                                <w:kern w:val="24"/>
                                <w:sz w:val="22"/>
                                <w:szCs w:val="22"/>
                                <w:lang w:val="fr-FR"/>
                                <w14:shadow w14:blurRad="38100" w14:dist="32004" w14:dir="5400000" w14:sx="100000" w14:sy="100000" w14:kx="0" w14:ky="0" w14:algn="tl">
                                  <w14:srgbClr w14:val="000000">
                                    <w14:alpha w14:val="70000"/>
                                  </w14:srgbClr>
                                </w14:shadow>
                                <w14:textOutline w14:w="10160" w14:cap="flat" w14:cmpd="sng" w14:algn="ctr">
                                  <w14:solidFill>
                                    <w14:schemeClr w14:val="accent1"/>
                                  </w14:solidFill>
                                  <w14:prstDash w14:val="solid"/>
                                  <w14:round/>
                                </w14:textOutline>
                                <w14:textFill>
                                  <w14:solidFill>
                                    <w14:srgbClr w14:val="FFFFFF"/>
                                  </w14:solidFill>
                                </w14:textFill>
                              </w:rPr>
                              <w:t>Durée d’utilité</w:t>
                            </w:r>
                          </w:p>
                        </w:txbxContent>
                      </wps:txbx>
                      <wps:bodyPr lIns="45720" rIns="45720" anchor="b" anchorCtr="1">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4" o:spid="_x0000_s1026" type="#_x0000_t202" style="position:absolute;left:0;text-align:left;margin-left:2in;margin-top:6.6pt;width:186.25pt;height:22.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center"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" filled="f" strokecolor="black [3213]">
                <v:textbox style="mso-fit-shape-to-text:t" inset="3.6pt,,3.6pt">
                  <w:txbxContent>
                    <w:p w14:paraId="097A39C2" w14:textId="77777777" w:rsidR="00FA5FD9" w:rsidRPr="009D0856" w:rsidRDefault="00FA5FD9" w:rsidP="00C65006">
                      <w:pPr>
                        <w:pStyle w:val="NormalWeb"/>
                        <w:kinsoku w:val="0"/>
                        <w:overflowPunct w:val="0"/>
                        <w:spacing w:before="0" w:beforeAutospacing="0" w:after="0" w:afterAutospacing="0"/>
                        <w:jc w:val="center"/>
                        <w:textAlignment w:val="baseline"/>
                        <w:rPr>
                          <w:rFonts w:asciiTheme="minorHAnsi" w:hAnsiTheme="minorHAnsi" w:cstheme="minorHAnsi"/>
                          <w:outline/>
                          <w:color w:val="4F81BD" w:themeColor="accent1"/>
                          <w:sz w:val="22"/>
                          <w:szCs w:val="22"/>
                          <w14:shadow w14:blurRad="38100" w14:dist="32004" w14:dir="5400000" w14:sx="100000" w14:sy="100000" w14:kx="0" w14:ky="0" w14:algn="tl">
                            <w14:srgbClr w14:val="000000">
                              <w14:alpha w14:val="70000"/>
                            </w14:srgbClr>
                          </w14:shadow>
                          <w14:textOutline w14:w="10160" w14:cap="flat" w14:cmpd="sng" w14:algn="ctr">
                            <w14:solidFill>
                              <w14:schemeClr w14:val="accent1"/>
                            </w14:solidFill>
                            <w14:prstDash w14:val="solid"/>
                            <w14:round/>
                          </w14:textOutline>
                          <w14:textFill>
                            <w14:solidFill>
                              <w14:srgbClr w14:val="FFFFFF"/>
                            </w14:solidFill>
                          </w14:textFill>
                        </w:rPr>
                      </w:pPr>
                      <w:r w:rsidRPr="009D0856">
                        <w:rPr>
                          <w:rFonts w:asciiTheme="minorHAnsi" w:eastAsia="MS PGothic" w:hAnsiTheme="minorHAnsi" w:cstheme="minorHAnsi"/>
                          <w:outline/>
                          <w:color w:val="4F81BD" w:themeColor="accent1"/>
                          <w:kern w:val="24"/>
                          <w:sz w:val="22"/>
                          <w:szCs w:val="22"/>
                          <w:lang w:val="fr-FR"/>
                          <w14:shadow w14:blurRad="38100" w14:dist="32004" w14:dir="5400000" w14:sx="100000" w14:sy="100000" w14:kx="0" w14:ky="0" w14:algn="tl">
                            <w14:srgbClr w14:val="000000">
                              <w14:alpha w14:val="70000"/>
                            </w14:srgbClr>
                          </w14:shadow>
                          <w14:textOutline w14:w="10160" w14:cap="flat" w14:cmpd="sng" w14:algn="ctr">
                            <w14:solidFill>
                              <w14:schemeClr w14:val="accent1"/>
                            </w14:solidFill>
                            <w14:prstDash w14:val="solid"/>
                            <w14:round/>
                          </w14:textOutline>
                          <w14:textFill>
                            <w14:solidFill>
                              <w14:srgbClr w14:val="FFFFFF"/>
                            </w14:solidFill>
                          </w14:textFill>
                        </w:rPr>
                        <w:t>Durée d’utilité</w:t>
                      </w:r>
                    </w:p>
                  </w:txbxContent>
                </v:textbox>
              </v:shape>
            </w:pict>
          </mc:Fallback>
        </mc:AlternateContent>
      </w:r>
    </w:p>
    <w:p w14:paraId="5A280225" w14:textId="77777777" w:rsidR="00C65006" w:rsidRDefault="00C65006" w:rsidP="00515311">
      <w:pPr>
        <w:pStyle w:val="Paragraphedeliste"/>
        <w:spacing w:after="0" w:line="240" w:lineRule="auto"/>
        <w:ind w:left="1224"/>
        <w:jc w:val="both"/>
        <w:rPr>
          <w:lang w:val="fr-FR"/>
        </w:rPr>
      </w:pPr>
    </w:p>
    <w:p w14:paraId="4BE7231A" w14:textId="78DFDDB1" w:rsidR="00C65006" w:rsidRDefault="009D0856" w:rsidP="00515311">
      <w:pPr>
        <w:pStyle w:val="Paragraphedeliste"/>
        <w:spacing w:after="0" w:line="240" w:lineRule="auto"/>
        <w:ind w:left="1224"/>
        <w:jc w:val="both"/>
        <w:rPr>
          <w:lang w:val="fr-FR"/>
        </w:rPr>
      </w:pPr>
      <w:r w:rsidRPr="005C2255">
        <w:rPr>
          <w:noProof/>
          <w:lang w:val="fr-FR" w:eastAsia="fr-FR"/>
        </w:rPr>
        <mc:AlternateContent>
          <mc:Choice Requires="wps">
            <w:drawing>
              <wp:anchor distT="0" distB="0" distL="114300" distR="114300" simplePos="0" relativeHeight="251665408" behindDoc="0" locked="0" layoutInCell="1" allowOverlap="1" wp14:anchorId="2CE76AB6" wp14:editId="2558EEB6">
                <wp:simplePos x="0" y="0"/>
                <wp:positionH relativeFrom="column">
                  <wp:posOffset>2971800</wp:posOffset>
                </wp:positionH>
                <wp:positionV relativeFrom="paragraph">
                  <wp:posOffset>27305</wp:posOffset>
                </wp:positionV>
                <wp:extent cx="1600200" cy="228600"/>
                <wp:effectExtent l="0" t="0" r="76200" b="101600"/>
                <wp:wrapNone/>
                <wp:docPr id="44044"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0" cy="228600"/>
                        </a:xfrm>
                        <a:prstGeom prst="straightConnector1">
                          <a:avLst/>
                        </a:prstGeom>
                        <a:noFill/>
                        <a:ln w="9525">
                          <a:solidFill>
                            <a:schemeClr val="tx1"/>
                          </a:solidFill>
                          <a:round/>
                          <a:headEnd/>
                          <a:tailEnd type="triangle" w="med" len="med"/>
                        </a:ln>
                      </wps:spPr>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0,0l21600,21600e" filled="f">
                <v:path arrowok="t" fillok="f" o:connecttype="none"/>
                <o:lock v:ext="edit" shapetype="t"/>
              </v:shapetype>
              <v:shape id="AutoShape 10" o:spid="_x0000_s1026" type="#_x0000_t32" style="position:absolute;margin-left:234pt;margin-top:2.15pt;width:126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" strokecolor="black [3213]">
                <v:stroke endarrow="block"/>
              </v:shape>
            </w:pict>
          </mc:Fallback>
        </mc:AlternateContent>
      </w:r>
      <w:r w:rsidRPr="005C2255">
        <w:rPr>
          <w:noProof/>
          <w:lang w:val="fr-FR" w:eastAsia="fr-FR"/>
        </w:rPr>
        <mc:AlternateContent>
          <mc:Choice Requires="wps">
            <w:drawing>
              <wp:anchor distT="0" distB="0" distL="114300" distR="114300" simplePos="0" relativeHeight="251664384" behindDoc="0" locked="0" layoutInCell="1" allowOverlap="1" wp14:anchorId="6B45E15F" wp14:editId="3F48D8F2">
                <wp:simplePos x="0" y="0"/>
                <wp:positionH relativeFrom="column">
                  <wp:posOffset>1714500</wp:posOffset>
                </wp:positionH>
                <wp:positionV relativeFrom="paragraph">
                  <wp:posOffset>27305</wp:posOffset>
                </wp:positionV>
                <wp:extent cx="1256665" cy="228600"/>
                <wp:effectExtent l="50800" t="0" r="38735" b="101600"/>
                <wp:wrapNone/>
                <wp:docPr id="44043"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56665" cy="228600"/>
                        </a:xfrm>
                        <a:prstGeom prst="straightConnector1">
                          <a:avLst/>
                        </a:prstGeom>
                        <a:noFill/>
                        <a:ln w="9525">
                          <a:solidFill>
                            <a:schemeClr val="tx1"/>
                          </a:solidFill>
                          <a:round/>
                          <a:headEnd/>
                          <a:tailEnd type="triangle" w="med" len="med"/>
                        </a:ln>
                      </wps:spPr>
                      <wps:bodyPr/>
                    </wps:wsp>
                  </a:graphicData>
                </a:graphic>
                <wp14:sizeRelH relativeFrom="margin">
                  <wp14:pctWidth>0</wp14:pctWidth>
                </wp14:sizeRelH>
                <wp14:sizeRelV relativeFrom="margin">
                  <wp14:pctHeight>0</wp14:pctHeight>
                </wp14:sizeRelV>
              </wp:anchor>
            </w:drawing>
          </mc:Choice>
          <mc:Fallback>
            <w:pict>
              <v:shape id="AutoShape 9" o:spid="_x0000_s1026" type="#_x0000_t32" style="position:absolute;margin-left:135pt;margin-top:2.15pt;width:98.95pt;height:18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" strokecolor="black [3213]">
                <v:stroke endarrow="block"/>
              </v:shape>
            </w:pict>
          </mc:Fallback>
        </mc:AlternateContent>
      </w:r>
    </w:p>
    <w:p w14:paraId="7D3A783B" w14:textId="2ADD04F4" w:rsidR="00C65006" w:rsidRDefault="00E907F1" w:rsidP="00515311">
      <w:pPr>
        <w:pStyle w:val="Paragraphedeliste"/>
        <w:spacing w:after="0" w:line="240" w:lineRule="auto"/>
        <w:ind w:left="1224"/>
        <w:jc w:val="both"/>
        <w:rPr>
          <w:lang w:val="fr-FR"/>
        </w:rPr>
      </w:pPr>
      <w:r w:rsidRPr="005C2255">
        <w:rPr>
          <w:noProof/>
          <w:lang w:val="fr-FR" w:eastAsia="fr-FR"/>
        </w:rPr>
        <mc:AlternateContent>
          <mc:Choice Requires="wps">
            <w:drawing>
              <wp:anchor distT="0" distB="0" distL="114300" distR="114300" simplePos="0" relativeHeight="251661312" behindDoc="0" locked="0" layoutInCell="1" allowOverlap="1" wp14:anchorId="21F3E32C" wp14:editId="745BDAF6">
                <wp:simplePos x="0" y="0"/>
                <wp:positionH relativeFrom="column">
                  <wp:posOffset>3543300</wp:posOffset>
                </wp:positionH>
                <wp:positionV relativeFrom="paragraph">
                  <wp:posOffset>85725</wp:posOffset>
                </wp:positionV>
                <wp:extent cx="2514600" cy="1014730"/>
                <wp:effectExtent l="0" t="0" r="25400" b="21590"/>
                <wp:wrapNone/>
                <wp:docPr id="4404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1014730"/>
                        </a:xfrm>
                        <a:prstGeom prst="rect">
                          <a:avLst/>
                        </a:prstGeom>
                        <a:noFill/>
                        <a:ln w="9525">
                          <a:solidFill>
                            <a:schemeClr val="tx1"/>
                          </a:solidFill>
                          <a:miter lim="800000"/>
                          <a:headEnd/>
                          <a:tailEnd/>
                        </a:ln>
                      </wps:spPr>
                      <wps:txbx>
                        <w:txbxContent>
                          <w:p w14:paraId="0F79D1B9" w14:textId="77777777" w:rsidR="00FA5FD9" w:rsidRDefault="00FA5FD9" w:rsidP="00C65006">
                            <w:pPr>
                              <w:pStyle w:val="NormalWeb"/>
                              <w:kinsoku w:val="0"/>
                              <w:overflowPunct w:val="0"/>
                              <w:spacing w:before="0" w:beforeAutospacing="0" w:after="0" w:afterAutospacing="0"/>
                              <w:jc w:val="center"/>
                              <w:textAlignment w:val="baseline"/>
                              <w:rPr>
                                <w:rFonts w:asciiTheme="minorHAnsi" w:eastAsia="MS PGothic" w:hAnsiTheme="minorHAnsi" w:cstheme="minorHAnsi"/>
                                <w:color w:val="000000" w:themeColor="text1"/>
                                <w:kern w:val="24"/>
                                <w:sz w:val="22"/>
                                <w:szCs w:val="22"/>
                                <w:lang w:val="fr-FR"/>
                              </w:rPr>
                            </w:pPr>
                            <w:r w:rsidRPr="00C65006">
                              <w:rPr>
                                <w:rFonts w:asciiTheme="minorHAnsi" w:eastAsia="MS PGothic" w:hAnsiTheme="minorHAnsi" w:cstheme="minorHAnsi"/>
                                <w:color w:val="000000" w:themeColor="text1"/>
                                <w:kern w:val="24"/>
                                <w:sz w:val="22"/>
                                <w:szCs w:val="22"/>
                                <w:lang w:val="fr-FR"/>
                              </w:rPr>
                              <w:t>Indéterminée</w:t>
                            </w:r>
                          </w:p>
                          <w:p w14:paraId="529834E8" w14:textId="0BC9DA50" w:rsidR="00FA5FD9" w:rsidRDefault="00FA5FD9" w:rsidP="00C65006">
                            <w:pPr>
                              <w:pStyle w:val="NormalWeb"/>
                              <w:kinsoku w:val="0"/>
                              <w:overflowPunct w:val="0"/>
                              <w:spacing w:before="0" w:beforeAutospacing="0" w:after="0" w:afterAutospacing="0"/>
                              <w:jc w:val="center"/>
                              <w:textAlignment w:val="baseline"/>
                              <w:rPr>
                                <w:rFonts w:asciiTheme="minorHAnsi" w:eastAsia="MS PGothic" w:hAnsiTheme="minorHAnsi" w:cstheme="minorHAnsi"/>
                                <w:color w:val="000000" w:themeColor="text1"/>
                                <w:kern w:val="24"/>
                                <w:sz w:val="16"/>
                                <w:szCs w:val="22"/>
                                <w:lang w:val="fr-FR"/>
                              </w:rPr>
                            </w:pPr>
                            <w:r>
                              <w:rPr>
                                <w:rFonts w:asciiTheme="minorHAnsi" w:eastAsia="MS PGothic" w:hAnsiTheme="minorHAnsi" w:cstheme="minorHAnsi"/>
                                <w:color w:val="000000" w:themeColor="text1"/>
                                <w:kern w:val="24"/>
                                <w:sz w:val="16"/>
                                <w:szCs w:val="22"/>
                                <w:lang w:val="fr-FR"/>
                              </w:rPr>
                              <w:t>(Certains types de marques de commerce, de licences de radiodiffusion, de franchises, de droits d’auteurs, etc.)</w:t>
                            </w:r>
                          </w:p>
                          <w:p w14:paraId="2C67BFE3" w14:textId="77777777" w:rsidR="00FA5FD9" w:rsidRDefault="00FA5FD9" w:rsidP="00C65006">
                            <w:pPr>
                              <w:pStyle w:val="NormalWeb"/>
                              <w:kinsoku w:val="0"/>
                              <w:overflowPunct w:val="0"/>
                              <w:spacing w:before="0" w:beforeAutospacing="0" w:after="0" w:afterAutospacing="0"/>
                              <w:jc w:val="center"/>
                              <w:textAlignment w:val="baseline"/>
                              <w:rPr>
                                <w:rFonts w:asciiTheme="minorHAnsi" w:eastAsia="MS PGothic" w:hAnsiTheme="minorHAnsi" w:cstheme="minorHAnsi"/>
                                <w:color w:val="000000" w:themeColor="text1"/>
                                <w:kern w:val="24"/>
                                <w:sz w:val="16"/>
                                <w:szCs w:val="22"/>
                                <w:lang w:val="fr-FR"/>
                              </w:rPr>
                            </w:pPr>
                          </w:p>
                          <w:p w14:paraId="1F71C4D3" w14:textId="5511F16D" w:rsidR="00FA5FD9" w:rsidRPr="00E907F1" w:rsidRDefault="00FA5FD9" w:rsidP="00C65006">
                            <w:pPr>
                              <w:pStyle w:val="NormalWeb"/>
                              <w:kinsoku w:val="0"/>
                              <w:overflowPunct w:val="0"/>
                              <w:spacing w:before="0" w:beforeAutospacing="0" w:after="0" w:afterAutospacing="0"/>
                              <w:jc w:val="center"/>
                              <w:textAlignment w:val="baseline"/>
                              <w:rPr>
                                <w:rFonts w:asciiTheme="minorHAnsi" w:hAnsiTheme="minorHAnsi" w:cstheme="minorHAnsi"/>
                                <w:sz w:val="16"/>
                                <w:szCs w:val="22"/>
                              </w:rPr>
                            </w:pPr>
                            <w:r w:rsidRPr="00E907F1">
                              <w:rPr>
                                <w:rFonts w:asciiTheme="minorHAnsi" w:eastAsia="MS PGothic" w:hAnsiTheme="minorHAnsi" w:cstheme="minorHAnsi"/>
                                <w:color w:val="000000" w:themeColor="text1"/>
                                <w:kern w:val="24"/>
                                <w:sz w:val="16"/>
                                <w:szCs w:val="22"/>
                                <w:lang w:val="fr-FR"/>
                              </w:rPr>
                              <w:t>Il n’existe aucun facteur de nature juridique, réglementaire, contractuelle, concurrentielle, économique ou autre susceptible de réduire l’utilité</w:t>
                            </w:r>
                          </w:p>
                        </w:txbxContent>
                      </wps:txbx>
                      <wps:bodyPr wrap="square" lIns="45720" rIns="45720" anchor="b" anchorCtr="1">
                        <a:spAutoFit/>
                      </wps:bodyPr>
                    </wps:wsp>
                  </a:graphicData>
                </a:graphic>
                <wp14:sizeRelH relativeFrom="margin">
                  <wp14:pctWidth>0</wp14:pctWidth>
                </wp14:sizeRelH>
                <wp14:sizeRelV relativeFrom="margin">
                  <wp14:pctHeight>0</wp14:pctHeight>
                </wp14:sizeRelV>
              </wp:anchor>
            </w:drawing>
          </mc:Choice>
          <mc:Fallback>
            <w:pict>
              <v:shape id="Text Box 6" o:spid="_x0000_s1027" type="#_x0000_t202" style="position:absolute;left:0;text-align:left;margin-left:279pt;margin-top:6.75pt;width:198pt;height:79.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center"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" filled="f" strokecolor="black [3213]">
                <v:textbox style="mso-fit-shape-to-text:t" inset="3.6pt,,3.6pt">
                  <w:txbxContent>
                    <w:p w14:paraId="0F79D1B9" w14:textId="77777777" w:rsidR="00FA5FD9" w:rsidRDefault="00FA5FD9" w:rsidP="00C65006">
                      <w:pPr>
                        <w:pStyle w:val="NormalWeb"/>
                        <w:kinsoku w:val="0"/>
                        <w:overflowPunct w:val="0"/>
                        <w:spacing w:before="0" w:beforeAutospacing="0" w:after="0" w:afterAutospacing="0"/>
                        <w:jc w:val="center"/>
                        <w:textAlignment w:val="baseline"/>
                        <w:rPr>
                          <w:rFonts w:asciiTheme="minorHAnsi" w:eastAsia="MS PGothic" w:hAnsiTheme="minorHAnsi" w:cstheme="minorHAnsi"/>
                          <w:color w:val="000000" w:themeColor="text1"/>
                          <w:kern w:val="24"/>
                          <w:sz w:val="22"/>
                          <w:szCs w:val="22"/>
                          <w:lang w:val="fr-FR"/>
                        </w:rPr>
                      </w:pPr>
                      <w:r w:rsidRPr="00C65006">
                        <w:rPr>
                          <w:rFonts w:asciiTheme="minorHAnsi" w:eastAsia="MS PGothic" w:hAnsiTheme="minorHAnsi" w:cstheme="minorHAnsi"/>
                          <w:color w:val="000000" w:themeColor="text1"/>
                          <w:kern w:val="24"/>
                          <w:sz w:val="22"/>
                          <w:szCs w:val="22"/>
                          <w:lang w:val="fr-FR"/>
                        </w:rPr>
                        <w:t>Indéterminée</w:t>
                      </w:r>
                    </w:p>
                    <w:p w14:paraId="529834E8" w14:textId="0BC9DA50" w:rsidR="00FA5FD9" w:rsidRDefault="00FA5FD9" w:rsidP="00C65006">
                      <w:pPr>
                        <w:pStyle w:val="NormalWeb"/>
                        <w:kinsoku w:val="0"/>
                        <w:overflowPunct w:val="0"/>
                        <w:spacing w:before="0" w:beforeAutospacing="0" w:after="0" w:afterAutospacing="0"/>
                        <w:jc w:val="center"/>
                        <w:textAlignment w:val="baseline"/>
                        <w:rPr>
                          <w:rFonts w:asciiTheme="minorHAnsi" w:eastAsia="MS PGothic" w:hAnsiTheme="minorHAnsi" w:cstheme="minorHAnsi"/>
                          <w:color w:val="000000" w:themeColor="text1"/>
                          <w:kern w:val="24"/>
                          <w:sz w:val="16"/>
                          <w:szCs w:val="22"/>
                          <w:lang w:val="fr-FR"/>
                        </w:rPr>
                      </w:pPr>
                      <w:r>
                        <w:rPr>
                          <w:rFonts w:asciiTheme="minorHAnsi" w:eastAsia="MS PGothic" w:hAnsiTheme="minorHAnsi" w:cstheme="minorHAnsi"/>
                          <w:color w:val="000000" w:themeColor="text1"/>
                          <w:kern w:val="24"/>
                          <w:sz w:val="16"/>
                          <w:szCs w:val="22"/>
                          <w:lang w:val="fr-FR"/>
                        </w:rPr>
                        <w:t>(Certains types de marques de commerce, de licences de radiodiffusion, de franchises, de droits d’auteurs, etc.)</w:t>
                      </w:r>
                    </w:p>
                    <w:p w14:paraId="2C67BFE3" w14:textId="77777777" w:rsidR="00FA5FD9" w:rsidRDefault="00FA5FD9" w:rsidP="00C65006">
                      <w:pPr>
                        <w:pStyle w:val="NormalWeb"/>
                        <w:kinsoku w:val="0"/>
                        <w:overflowPunct w:val="0"/>
                        <w:spacing w:before="0" w:beforeAutospacing="0" w:after="0" w:afterAutospacing="0"/>
                        <w:jc w:val="center"/>
                        <w:textAlignment w:val="baseline"/>
                        <w:rPr>
                          <w:rFonts w:asciiTheme="minorHAnsi" w:eastAsia="MS PGothic" w:hAnsiTheme="minorHAnsi" w:cstheme="minorHAnsi"/>
                          <w:color w:val="000000" w:themeColor="text1"/>
                          <w:kern w:val="24"/>
                          <w:sz w:val="16"/>
                          <w:szCs w:val="22"/>
                          <w:lang w:val="fr-FR"/>
                        </w:rPr>
                      </w:pPr>
                    </w:p>
                    <w:p w14:paraId="1F71C4D3" w14:textId="5511F16D" w:rsidR="00FA5FD9" w:rsidRPr="00E907F1" w:rsidRDefault="00FA5FD9" w:rsidP="00C65006">
                      <w:pPr>
                        <w:pStyle w:val="NormalWeb"/>
                        <w:kinsoku w:val="0"/>
                        <w:overflowPunct w:val="0"/>
                        <w:spacing w:before="0" w:beforeAutospacing="0" w:after="0" w:afterAutospacing="0"/>
                        <w:jc w:val="center"/>
                        <w:textAlignment w:val="baseline"/>
                        <w:rPr>
                          <w:rFonts w:asciiTheme="minorHAnsi" w:hAnsiTheme="minorHAnsi" w:cstheme="minorHAnsi"/>
                          <w:sz w:val="16"/>
                          <w:szCs w:val="22"/>
                        </w:rPr>
                      </w:pPr>
                      <w:r w:rsidRPr="00E907F1">
                        <w:rPr>
                          <w:rFonts w:asciiTheme="minorHAnsi" w:eastAsia="MS PGothic" w:hAnsiTheme="minorHAnsi" w:cstheme="minorHAnsi"/>
                          <w:color w:val="000000" w:themeColor="text1"/>
                          <w:kern w:val="24"/>
                          <w:sz w:val="16"/>
                          <w:szCs w:val="22"/>
                          <w:lang w:val="fr-FR"/>
                        </w:rPr>
                        <w:t>Il n’existe aucun facteur de nature juridique, réglementaire, contractuelle, concurrentielle, économique ou autre susceptible de réduire l’utilité</w:t>
                      </w:r>
                    </w:p>
                  </w:txbxContent>
                </v:textbox>
              </v:shape>
            </w:pict>
          </mc:Fallback>
        </mc:AlternateContent>
      </w:r>
      <w:r w:rsidRPr="005C2255">
        <w:rPr>
          <w:noProof/>
          <w:lang w:val="fr-FR" w:eastAsia="fr-FR"/>
        </w:rPr>
        <mc:AlternateContent>
          <mc:Choice Requires="wps">
            <w:drawing>
              <wp:anchor distT="0" distB="0" distL="114300" distR="114300" simplePos="0" relativeHeight="251660288" behindDoc="0" locked="0" layoutInCell="1" allowOverlap="1" wp14:anchorId="4BFA56E5" wp14:editId="7C13C4B3">
                <wp:simplePos x="0" y="0"/>
                <wp:positionH relativeFrom="column">
                  <wp:posOffset>228600</wp:posOffset>
                </wp:positionH>
                <wp:positionV relativeFrom="paragraph">
                  <wp:posOffset>85725</wp:posOffset>
                </wp:positionV>
                <wp:extent cx="2743200" cy="642620"/>
                <wp:effectExtent l="0" t="0" r="25400" b="21590"/>
                <wp:wrapNone/>
                <wp:docPr id="4403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642620"/>
                        </a:xfrm>
                        <a:prstGeom prst="rect">
                          <a:avLst/>
                        </a:prstGeom>
                        <a:noFill/>
                        <a:ln w="9525">
                          <a:solidFill>
                            <a:schemeClr val="tx1"/>
                          </a:solidFill>
                          <a:miter lim="800000"/>
                          <a:headEnd/>
                          <a:tailEnd/>
                        </a:ln>
                      </wps:spPr>
                      <wps:txbx>
                        <w:txbxContent>
                          <w:p w14:paraId="5ED8E922" w14:textId="77777777" w:rsidR="00FA5FD9" w:rsidRDefault="00FA5FD9" w:rsidP="00C65006">
                            <w:pPr>
                              <w:pStyle w:val="NormalWeb"/>
                              <w:kinsoku w:val="0"/>
                              <w:overflowPunct w:val="0"/>
                              <w:spacing w:before="0" w:beforeAutospacing="0" w:after="0" w:afterAutospacing="0"/>
                              <w:jc w:val="center"/>
                              <w:textAlignment w:val="baseline"/>
                              <w:rPr>
                                <w:rFonts w:asciiTheme="minorHAnsi" w:eastAsia="MS PGothic" w:hAnsiTheme="minorHAnsi" w:cstheme="minorHAnsi"/>
                                <w:color w:val="000000" w:themeColor="text1"/>
                                <w:kern w:val="24"/>
                                <w:sz w:val="22"/>
                                <w:szCs w:val="22"/>
                                <w:lang w:val="fr-FR"/>
                              </w:rPr>
                            </w:pPr>
                            <w:r w:rsidRPr="00C65006">
                              <w:rPr>
                                <w:rFonts w:asciiTheme="minorHAnsi" w:eastAsia="MS PGothic" w:hAnsiTheme="minorHAnsi" w:cstheme="minorHAnsi"/>
                                <w:color w:val="000000" w:themeColor="text1"/>
                                <w:kern w:val="24"/>
                                <w:sz w:val="22"/>
                                <w:szCs w:val="22"/>
                                <w:lang w:val="fr-FR"/>
                              </w:rPr>
                              <w:t>Finie</w:t>
                            </w:r>
                          </w:p>
                          <w:p w14:paraId="67E8E08B" w14:textId="0A4E7DD1" w:rsidR="00FA5FD9" w:rsidRPr="009D0856" w:rsidRDefault="00FA5FD9" w:rsidP="00C65006">
                            <w:pPr>
                              <w:pStyle w:val="NormalWeb"/>
                              <w:kinsoku w:val="0"/>
                              <w:overflowPunct w:val="0"/>
                              <w:spacing w:before="0" w:beforeAutospacing="0" w:after="0" w:afterAutospacing="0"/>
                              <w:jc w:val="center"/>
                              <w:textAlignment w:val="baseline"/>
                              <w:rPr>
                                <w:rFonts w:asciiTheme="minorHAnsi" w:hAnsiTheme="minorHAnsi" w:cstheme="minorHAnsi"/>
                                <w:sz w:val="18"/>
                                <w:szCs w:val="22"/>
                              </w:rPr>
                            </w:pPr>
                            <w:r w:rsidRPr="00E907F1">
                              <w:rPr>
                                <w:rFonts w:asciiTheme="minorHAnsi" w:eastAsia="MS PGothic" w:hAnsiTheme="minorHAnsi" w:cstheme="minorHAnsi"/>
                                <w:color w:val="000000" w:themeColor="text1"/>
                                <w:kern w:val="24"/>
                                <w:sz w:val="16"/>
                                <w:szCs w:val="22"/>
                                <w:lang w:val="fr-FR"/>
                              </w:rPr>
                              <w:t>(Brevets d’invention, certains droits d’auteurs, marques de commerce, certaines franchises, dessins industriels, listes de clients, etc.)</w:t>
                            </w:r>
                          </w:p>
                        </w:txbxContent>
                      </wps:txbx>
                      <wps:bodyPr wrap="square" lIns="45720" rIns="45720" anchor="b" anchorCtr="1">
                        <a:spAutoFit/>
                      </wps:bodyPr>
                    </wps:wsp>
                  </a:graphicData>
                </a:graphic>
                <wp14:sizeRelH relativeFrom="margin">
                  <wp14:pctWidth>0</wp14:pctWidth>
                </wp14:sizeRelH>
                <wp14:sizeRelV relativeFrom="margin">
                  <wp14:pctHeight>0</wp14:pctHeight>
                </wp14:sizeRelV>
              </wp:anchor>
            </w:drawing>
          </mc:Choice>
          <mc:Fallback>
            <w:pict>
              <v:shape id="Text Box 5" o:spid="_x0000_s1028" type="#_x0000_t202" style="position:absolute;left:0;text-align:left;margin-left:18pt;margin-top:6.75pt;width:3in;height:50.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center"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" filled="f" strokecolor="black [3213]">
                <v:textbox style="mso-fit-shape-to-text:t" inset="3.6pt,,3.6pt">
                  <w:txbxContent>
                    <w:p w14:paraId="5ED8E922" w14:textId="77777777" w:rsidR="00FA5FD9" w:rsidRDefault="00FA5FD9" w:rsidP="00C65006">
                      <w:pPr>
                        <w:pStyle w:val="NormalWeb"/>
                        <w:kinsoku w:val="0"/>
                        <w:overflowPunct w:val="0"/>
                        <w:spacing w:before="0" w:beforeAutospacing="0" w:after="0" w:afterAutospacing="0"/>
                        <w:jc w:val="center"/>
                        <w:textAlignment w:val="baseline"/>
                        <w:rPr>
                          <w:rFonts w:asciiTheme="minorHAnsi" w:eastAsia="MS PGothic" w:hAnsiTheme="minorHAnsi" w:cstheme="minorHAnsi"/>
                          <w:color w:val="000000" w:themeColor="text1"/>
                          <w:kern w:val="24"/>
                          <w:sz w:val="22"/>
                          <w:szCs w:val="22"/>
                          <w:lang w:val="fr-FR"/>
                        </w:rPr>
                      </w:pPr>
                      <w:r w:rsidRPr="00C65006">
                        <w:rPr>
                          <w:rFonts w:asciiTheme="minorHAnsi" w:eastAsia="MS PGothic" w:hAnsiTheme="minorHAnsi" w:cstheme="minorHAnsi"/>
                          <w:color w:val="000000" w:themeColor="text1"/>
                          <w:kern w:val="24"/>
                          <w:sz w:val="22"/>
                          <w:szCs w:val="22"/>
                          <w:lang w:val="fr-FR"/>
                        </w:rPr>
                        <w:t>Finie</w:t>
                      </w:r>
                    </w:p>
                    <w:p w14:paraId="67E8E08B" w14:textId="0A4E7DD1" w:rsidR="00FA5FD9" w:rsidRPr="009D0856" w:rsidRDefault="00FA5FD9" w:rsidP="00C65006">
                      <w:pPr>
                        <w:pStyle w:val="NormalWeb"/>
                        <w:kinsoku w:val="0"/>
                        <w:overflowPunct w:val="0"/>
                        <w:spacing w:before="0" w:beforeAutospacing="0" w:after="0" w:afterAutospacing="0"/>
                        <w:jc w:val="center"/>
                        <w:textAlignment w:val="baseline"/>
                        <w:rPr>
                          <w:rFonts w:asciiTheme="minorHAnsi" w:hAnsiTheme="minorHAnsi" w:cstheme="minorHAnsi"/>
                          <w:sz w:val="18"/>
                          <w:szCs w:val="22"/>
                        </w:rPr>
                      </w:pPr>
                      <w:r w:rsidRPr="00E907F1">
                        <w:rPr>
                          <w:rFonts w:asciiTheme="minorHAnsi" w:eastAsia="MS PGothic" w:hAnsiTheme="minorHAnsi" w:cstheme="minorHAnsi"/>
                          <w:color w:val="000000" w:themeColor="text1"/>
                          <w:kern w:val="24"/>
                          <w:sz w:val="16"/>
                          <w:szCs w:val="22"/>
                          <w:lang w:val="fr-FR"/>
                        </w:rPr>
                        <w:t>(Brevets d’invention, certains droits d’auteurs, marques de commerce, certaines franchises, dessins industriels, listes de clients, etc.)</w:t>
                      </w:r>
                    </w:p>
                  </w:txbxContent>
                </v:textbox>
              </v:shape>
            </w:pict>
          </mc:Fallback>
        </mc:AlternateContent>
      </w:r>
    </w:p>
    <w:p w14:paraId="47235CD4" w14:textId="1DEB57F3" w:rsidR="00C65006" w:rsidRDefault="00C65006" w:rsidP="00515311">
      <w:pPr>
        <w:pStyle w:val="Paragraphedeliste"/>
        <w:spacing w:after="0" w:line="240" w:lineRule="auto"/>
        <w:ind w:left="1224"/>
        <w:jc w:val="both"/>
        <w:rPr>
          <w:lang w:val="fr-FR"/>
        </w:rPr>
      </w:pPr>
    </w:p>
    <w:p w14:paraId="32AD1259" w14:textId="0FD72F42" w:rsidR="00C65006" w:rsidRDefault="00C65006" w:rsidP="00515311">
      <w:pPr>
        <w:pStyle w:val="Paragraphedeliste"/>
        <w:spacing w:after="0" w:line="240" w:lineRule="auto"/>
        <w:ind w:left="1224"/>
        <w:jc w:val="both"/>
        <w:rPr>
          <w:lang w:val="fr-FR"/>
        </w:rPr>
      </w:pPr>
    </w:p>
    <w:p w14:paraId="34A5B84D" w14:textId="6771D31D" w:rsidR="00C65006" w:rsidRDefault="00C65006" w:rsidP="00515311">
      <w:pPr>
        <w:pStyle w:val="Paragraphedeliste"/>
        <w:spacing w:after="0" w:line="240" w:lineRule="auto"/>
        <w:ind w:left="1224"/>
        <w:jc w:val="both"/>
        <w:rPr>
          <w:lang w:val="fr-FR"/>
        </w:rPr>
      </w:pPr>
    </w:p>
    <w:p w14:paraId="549C1EE3" w14:textId="11DD3761" w:rsidR="00C65006" w:rsidRDefault="009D0856" w:rsidP="00515311">
      <w:pPr>
        <w:pStyle w:val="Paragraphedeliste"/>
        <w:spacing w:after="0" w:line="240" w:lineRule="auto"/>
        <w:ind w:left="1224"/>
        <w:jc w:val="both"/>
        <w:rPr>
          <w:lang w:val="fr-FR"/>
        </w:rPr>
      </w:pPr>
      <w:r w:rsidRPr="005C2255">
        <w:rPr>
          <w:noProof/>
          <w:lang w:val="fr-FR" w:eastAsia="fr-FR"/>
        </w:rPr>
        <mc:AlternateContent>
          <mc:Choice Requires="wps">
            <w:drawing>
              <wp:anchor distT="0" distB="0" distL="114300" distR="114300" simplePos="0" relativeHeight="251666432" behindDoc="0" locked="0" layoutInCell="1" allowOverlap="1" wp14:anchorId="1D281321" wp14:editId="5FD8BDCE">
                <wp:simplePos x="0" y="0"/>
                <wp:positionH relativeFrom="column">
                  <wp:posOffset>1599565</wp:posOffset>
                </wp:positionH>
                <wp:positionV relativeFrom="paragraph">
                  <wp:posOffset>42545</wp:posOffset>
                </wp:positionV>
                <wp:extent cx="635" cy="228600"/>
                <wp:effectExtent l="50800" t="0" r="75565" b="76200"/>
                <wp:wrapNone/>
                <wp:docPr id="44046"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28600"/>
                        </a:xfrm>
                        <a:prstGeom prst="straightConnector1">
                          <a:avLst/>
                        </a:prstGeom>
                        <a:noFill/>
                        <a:ln w="9525">
                          <a:solidFill>
                            <a:schemeClr val="tx1"/>
                          </a:solidFill>
                          <a:round/>
                          <a:headEnd/>
                          <a:tailEnd type="triangle" w="med" len="med"/>
                        </a:ln>
                      </wps:spPr>
                      <wps:bodyPr/>
                    </wps:wsp>
                  </a:graphicData>
                </a:graphic>
                <wp14:sizeRelH relativeFrom="margin">
                  <wp14:pctWidth>0</wp14:pctWidth>
                </wp14:sizeRelH>
                <wp14:sizeRelV relativeFrom="margin">
                  <wp14:pctHeight>0</wp14:pctHeight>
                </wp14:sizeRelV>
              </wp:anchor>
            </w:drawing>
          </mc:Choice>
          <mc:Fallback>
            <w:pict>
              <v:shape id="AutoShape 12" o:spid="_x0000_s1026" type="#_x0000_t32" style="position:absolute;margin-left:125.95pt;margin-top:3.35pt;width:.05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" strokecolor="black [3213]">
                <v:stroke endarrow="block"/>
              </v:shape>
            </w:pict>
          </mc:Fallback>
        </mc:AlternateContent>
      </w:r>
    </w:p>
    <w:p w14:paraId="0459DE28" w14:textId="6EA23504" w:rsidR="00C65006" w:rsidRDefault="00E907F1" w:rsidP="00515311">
      <w:pPr>
        <w:pStyle w:val="Paragraphedeliste"/>
        <w:spacing w:after="0" w:line="240" w:lineRule="auto"/>
        <w:ind w:left="1224"/>
        <w:jc w:val="both"/>
        <w:rPr>
          <w:lang w:val="fr-FR"/>
        </w:rPr>
      </w:pPr>
      <w:r w:rsidRPr="005C2255">
        <w:rPr>
          <w:noProof/>
          <w:lang w:val="fr-FR" w:eastAsia="fr-FR"/>
        </w:rPr>
        <mc:AlternateContent>
          <mc:Choice Requires="wps">
            <w:drawing>
              <wp:anchor distT="0" distB="0" distL="114300" distR="114300" simplePos="0" relativeHeight="251662336" behindDoc="0" locked="0" layoutInCell="1" allowOverlap="1" wp14:anchorId="62D294FA" wp14:editId="18F682A5">
                <wp:simplePos x="0" y="0"/>
                <wp:positionH relativeFrom="column">
                  <wp:posOffset>228600</wp:posOffset>
                </wp:positionH>
                <wp:positionV relativeFrom="paragraph">
                  <wp:posOffset>100965</wp:posOffset>
                </wp:positionV>
                <wp:extent cx="2743200" cy="571500"/>
                <wp:effectExtent l="0" t="0" r="25400" b="38100"/>
                <wp:wrapNone/>
                <wp:docPr id="4404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571500"/>
                        </a:xfrm>
                        <a:prstGeom prst="rect">
                          <a:avLst/>
                        </a:prstGeom>
                        <a:noFill/>
                        <a:ln w="9525">
                          <a:solidFill>
                            <a:schemeClr val="tx1"/>
                          </a:solidFill>
                          <a:miter lim="800000"/>
                          <a:headEnd/>
                          <a:tailEnd/>
                        </a:ln>
                      </wps:spPr>
                      <wps:txbx>
                        <w:txbxContent>
                          <w:p w14:paraId="002EE4F6" w14:textId="77777777" w:rsidR="00FA5FD9" w:rsidRDefault="00FA5FD9" w:rsidP="00C65006">
                            <w:pPr>
                              <w:pStyle w:val="NormalWeb"/>
                              <w:kinsoku w:val="0"/>
                              <w:overflowPunct w:val="0"/>
                              <w:spacing w:before="0" w:beforeAutospacing="0" w:after="0" w:afterAutospacing="0"/>
                              <w:jc w:val="center"/>
                              <w:textAlignment w:val="baseline"/>
                              <w:rPr>
                                <w:rFonts w:asciiTheme="minorHAnsi" w:eastAsia="MS PGothic" w:hAnsiTheme="minorHAnsi" w:cstheme="minorHAnsi"/>
                                <w:color w:val="000000" w:themeColor="text1"/>
                                <w:kern w:val="24"/>
                                <w:sz w:val="22"/>
                                <w:szCs w:val="22"/>
                                <w:lang w:val="fr-FR"/>
                              </w:rPr>
                            </w:pPr>
                            <w:r w:rsidRPr="00C65006">
                              <w:rPr>
                                <w:rFonts w:asciiTheme="minorHAnsi" w:eastAsia="MS PGothic" w:hAnsiTheme="minorHAnsi" w:cstheme="minorHAnsi"/>
                                <w:color w:val="000000" w:themeColor="text1"/>
                                <w:kern w:val="24"/>
                                <w:sz w:val="22"/>
                                <w:szCs w:val="22"/>
                                <w:lang w:val="fr-FR"/>
                              </w:rPr>
                              <w:t>Amortissement</w:t>
                            </w:r>
                          </w:p>
                          <w:p w14:paraId="61CC45FA" w14:textId="0CEFC671" w:rsidR="00FA5FD9" w:rsidRPr="00E907F1" w:rsidRDefault="00FA5FD9" w:rsidP="009D0856">
                            <w:pPr>
                              <w:pStyle w:val="NormalWeb"/>
                              <w:kinsoku w:val="0"/>
                              <w:overflowPunct w:val="0"/>
                              <w:spacing w:before="0" w:beforeAutospacing="0" w:after="0" w:afterAutospacing="0"/>
                              <w:jc w:val="center"/>
                              <w:textAlignment w:val="baseline"/>
                              <w:rPr>
                                <w:rFonts w:asciiTheme="minorHAnsi" w:hAnsiTheme="minorHAnsi" w:cstheme="minorHAnsi"/>
                                <w:sz w:val="16"/>
                                <w:szCs w:val="22"/>
                              </w:rPr>
                            </w:pPr>
                            <w:r w:rsidRPr="00E907F1">
                              <w:rPr>
                                <w:rFonts w:asciiTheme="minorHAnsi" w:eastAsia="MS PGothic" w:hAnsiTheme="minorHAnsi" w:cstheme="minorHAnsi"/>
                                <w:color w:val="000000" w:themeColor="text1"/>
                                <w:kern w:val="24"/>
                                <w:sz w:val="16"/>
                                <w:szCs w:val="22"/>
                                <w:lang w:val="fr-FR"/>
                              </w:rPr>
                              <w:t>(Répartir le coût d’acquisition ou le montant réévalué sur leur durée d’utilité (comme une immobilisation corporelle)</w:t>
                            </w:r>
                          </w:p>
                        </w:txbxContent>
                      </wps:txbx>
                      <wps:bodyPr wrap="square" lIns="45720" rIns="45720" anchor="ctr">
                        <a:noAutofit/>
                      </wps:bodyPr>
                    </wps:wsp>
                  </a:graphicData>
                </a:graphic>
                <wp14:sizeRelH relativeFrom="margin">
                  <wp14:pctWidth>0</wp14:pctWidth>
                </wp14:sizeRelH>
                <wp14:sizeRelV relativeFrom="margin">
                  <wp14:pctHeight>0</wp14:pctHeight>
                </wp14:sizeRelV>
              </wp:anchor>
            </w:drawing>
          </mc:Choice>
          <mc:Fallback>
            <w:pict>
              <v:shape id="Text Box 7" o:spid="_x0000_s1029" type="#_x0000_t202" style="position:absolute;left:0;text-align:left;margin-left:18pt;margin-top:7.95pt;width:3in;height: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" filled="f" strokecolor="black [3213]">
                <v:textbox inset="3.6pt,,3.6pt">
                  <w:txbxContent>
                    <w:p w14:paraId="002EE4F6" w14:textId="77777777" w:rsidR="00FA5FD9" w:rsidRDefault="00FA5FD9" w:rsidP="00C65006">
                      <w:pPr>
                        <w:pStyle w:val="NormalWeb"/>
                        <w:kinsoku w:val="0"/>
                        <w:overflowPunct w:val="0"/>
                        <w:spacing w:before="0" w:beforeAutospacing="0" w:after="0" w:afterAutospacing="0"/>
                        <w:jc w:val="center"/>
                        <w:textAlignment w:val="baseline"/>
                        <w:rPr>
                          <w:rFonts w:asciiTheme="minorHAnsi" w:eastAsia="MS PGothic" w:hAnsiTheme="minorHAnsi" w:cstheme="minorHAnsi"/>
                          <w:color w:val="000000" w:themeColor="text1"/>
                          <w:kern w:val="24"/>
                          <w:sz w:val="22"/>
                          <w:szCs w:val="22"/>
                          <w:lang w:val="fr-FR"/>
                        </w:rPr>
                      </w:pPr>
                      <w:r w:rsidRPr="00C65006">
                        <w:rPr>
                          <w:rFonts w:asciiTheme="minorHAnsi" w:eastAsia="MS PGothic" w:hAnsiTheme="minorHAnsi" w:cstheme="minorHAnsi"/>
                          <w:color w:val="000000" w:themeColor="text1"/>
                          <w:kern w:val="24"/>
                          <w:sz w:val="22"/>
                          <w:szCs w:val="22"/>
                          <w:lang w:val="fr-FR"/>
                        </w:rPr>
                        <w:t>Amortissement</w:t>
                      </w:r>
                    </w:p>
                    <w:p w14:paraId="61CC45FA" w14:textId="0CEFC671" w:rsidR="00FA5FD9" w:rsidRPr="00E907F1" w:rsidRDefault="00FA5FD9" w:rsidP="009D0856">
                      <w:pPr>
                        <w:pStyle w:val="NormalWeb"/>
                        <w:kinsoku w:val="0"/>
                        <w:overflowPunct w:val="0"/>
                        <w:spacing w:before="0" w:beforeAutospacing="0" w:after="0" w:afterAutospacing="0"/>
                        <w:jc w:val="center"/>
                        <w:textAlignment w:val="baseline"/>
                        <w:rPr>
                          <w:rFonts w:asciiTheme="minorHAnsi" w:hAnsiTheme="minorHAnsi" w:cstheme="minorHAnsi"/>
                          <w:sz w:val="16"/>
                          <w:szCs w:val="22"/>
                        </w:rPr>
                      </w:pPr>
                      <w:r w:rsidRPr="00E907F1">
                        <w:rPr>
                          <w:rFonts w:asciiTheme="minorHAnsi" w:eastAsia="MS PGothic" w:hAnsiTheme="minorHAnsi" w:cstheme="minorHAnsi"/>
                          <w:color w:val="000000" w:themeColor="text1"/>
                          <w:kern w:val="24"/>
                          <w:sz w:val="16"/>
                          <w:szCs w:val="22"/>
                          <w:lang w:val="fr-FR"/>
                        </w:rPr>
                        <w:t>(Répartir le coût d’acquisition ou le montant réévalué sur leur durée d’utilité (comme une immobilisation corporelle)</w:t>
                      </w:r>
                    </w:p>
                  </w:txbxContent>
                </v:textbox>
              </v:shape>
            </w:pict>
          </mc:Fallback>
        </mc:AlternateContent>
      </w:r>
    </w:p>
    <w:p w14:paraId="06AC6965" w14:textId="56DB274C" w:rsidR="00C65006" w:rsidRDefault="00E907F1" w:rsidP="00515311">
      <w:pPr>
        <w:pStyle w:val="Paragraphedeliste"/>
        <w:spacing w:after="0" w:line="240" w:lineRule="auto"/>
        <w:ind w:left="1224"/>
        <w:jc w:val="both"/>
        <w:rPr>
          <w:lang w:val="fr-FR"/>
        </w:rPr>
      </w:pPr>
      <w:r w:rsidRPr="002B2A9C">
        <w:rPr>
          <w:noProof/>
          <w:lang w:val="fr-FR" w:eastAsia="fr-FR"/>
        </w:rPr>
        <mc:AlternateContent>
          <mc:Choice Requires="wps">
            <w:drawing>
              <wp:anchor distT="0" distB="0" distL="114300" distR="114300" simplePos="0" relativeHeight="251670528" behindDoc="0" locked="0" layoutInCell="1" allowOverlap="1" wp14:anchorId="0832D194" wp14:editId="23720E78">
                <wp:simplePos x="0" y="0"/>
                <wp:positionH relativeFrom="column">
                  <wp:posOffset>4800600</wp:posOffset>
                </wp:positionH>
                <wp:positionV relativeFrom="paragraph">
                  <wp:posOffset>44450</wp:posOffset>
                </wp:positionV>
                <wp:extent cx="0" cy="342900"/>
                <wp:effectExtent l="50800" t="0" r="76200" b="63500"/>
                <wp:wrapNone/>
                <wp:docPr id="1"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straightConnector1">
                          <a:avLst/>
                        </a:prstGeom>
                        <a:noFill/>
                        <a:ln w="9525">
                          <a:solidFill>
                            <a:schemeClr val="tx1"/>
                          </a:solidFill>
                          <a:round/>
                          <a:headEnd/>
                          <a:tailEnd type="triangle" w="med" len="med"/>
                        </a:ln>
                      </wps:spPr>
                      <wps:bodyPr/>
                    </wps:wsp>
                  </a:graphicData>
                </a:graphic>
                <wp14:sizeRelH relativeFrom="margin">
                  <wp14:pctWidth>0</wp14:pctWidth>
                </wp14:sizeRelH>
                <wp14:sizeRelV relativeFrom="margin">
                  <wp14:pctHeight>0</wp14:pctHeight>
                </wp14:sizeRelV>
              </wp:anchor>
            </w:drawing>
          </mc:Choice>
          <mc:Fallback>
            <w:pict>
              <v:shape id="AutoShape 12" o:spid="_x0000_s1026" type="#_x0000_t32" style="position:absolute;margin-left:378pt;margin-top:3.5pt;width:0;height:2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" strokecolor="black [3213]">
                <v:stroke endarrow="block"/>
              </v:shape>
            </w:pict>
          </mc:Fallback>
        </mc:AlternateContent>
      </w:r>
    </w:p>
    <w:p w14:paraId="1F53F866" w14:textId="4AC0387E" w:rsidR="00C65006" w:rsidRDefault="00C65006" w:rsidP="00515311">
      <w:pPr>
        <w:pStyle w:val="Paragraphedeliste"/>
        <w:spacing w:after="0" w:line="240" w:lineRule="auto"/>
        <w:ind w:left="1224"/>
        <w:jc w:val="both"/>
        <w:rPr>
          <w:lang w:val="fr-FR"/>
        </w:rPr>
      </w:pPr>
    </w:p>
    <w:p w14:paraId="736D1713" w14:textId="182302E4" w:rsidR="00C65006" w:rsidRDefault="00E907F1" w:rsidP="00515311">
      <w:pPr>
        <w:pStyle w:val="Paragraphedeliste"/>
        <w:spacing w:after="0" w:line="240" w:lineRule="auto"/>
        <w:ind w:left="1224"/>
        <w:jc w:val="both"/>
        <w:rPr>
          <w:lang w:val="fr-FR"/>
        </w:rPr>
      </w:pPr>
      <w:r w:rsidRPr="005C2255">
        <w:rPr>
          <w:noProof/>
          <w:lang w:val="fr-FR" w:eastAsia="fr-FR"/>
        </w:rPr>
        <mc:AlternateContent>
          <mc:Choice Requires="wps">
            <w:drawing>
              <wp:anchor distT="0" distB="0" distL="114300" distR="114300" simplePos="0" relativeHeight="251674624" behindDoc="0" locked="0" layoutInCell="1" allowOverlap="1" wp14:anchorId="7540A687" wp14:editId="39B65DC2">
                <wp:simplePos x="0" y="0"/>
                <wp:positionH relativeFrom="column">
                  <wp:posOffset>3543300</wp:posOffset>
                </wp:positionH>
                <wp:positionV relativeFrom="paragraph">
                  <wp:posOffset>46355</wp:posOffset>
                </wp:positionV>
                <wp:extent cx="2514600" cy="798195"/>
                <wp:effectExtent l="0" t="0" r="25400" b="14605"/>
                <wp:wrapNone/>
                <wp:docPr id="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798195"/>
                        </a:xfrm>
                        <a:prstGeom prst="rect">
                          <a:avLst/>
                        </a:prstGeom>
                        <a:noFill/>
                        <a:ln w="9525">
                          <a:solidFill>
                            <a:schemeClr val="tx1"/>
                          </a:solidFill>
                          <a:miter lim="800000"/>
                          <a:headEnd/>
                          <a:tailEnd/>
                        </a:ln>
                      </wps:spPr>
                      <wps:txbx>
                        <w:txbxContent>
                          <w:p w14:paraId="54B23E86" w14:textId="14829A87" w:rsidR="00FA5FD9" w:rsidRPr="00874DCE" w:rsidRDefault="00FA5FD9" w:rsidP="00E907F1">
                            <w:pPr>
                              <w:pStyle w:val="NormalWeb"/>
                              <w:kinsoku w:val="0"/>
                              <w:overflowPunct w:val="0"/>
                              <w:spacing w:before="0" w:beforeAutospacing="0" w:after="0" w:afterAutospacing="0"/>
                              <w:jc w:val="center"/>
                              <w:textAlignment w:val="baseline"/>
                              <w:rPr>
                                <w:rFonts w:asciiTheme="minorHAnsi" w:hAnsiTheme="minorHAnsi" w:cstheme="minorHAnsi"/>
                                <w:sz w:val="18"/>
                                <w:szCs w:val="22"/>
                              </w:rPr>
                            </w:pPr>
                            <w:r w:rsidRPr="00874DCE">
                              <w:rPr>
                                <w:rFonts w:asciiTheme="minorHAnsi" w:eastAsia="MS PGothic" w:hAnsiTheme="minorHAnsi" w:cstheme="minorHAnsi"/>
                                <w:color w:val="000000" w:themeColor="text1"/>
                                <w:kern w:val="24"/>
                                <w:sz w:val="18"/>
                                <w:szCs w:val="22"/>
                                <w:lang w:val="fr-FR"/>
                              </w:rPr>
                              <w:t>Une entreprise ne peut amortir le coût d’acquisition d’une immobilisation incorporelle don la durée d’utilité semble indéterminée tant et aussi longtemps que sa durée d’utilité n’est pas considérée comme finie.</w:t>
                            </w:r>
                          </w:p>
                        </w:txbxContent>
                      </wps:txbx>
                      <wps:bodyPr wrap="square" lIns="45720" rIns="45720" anchor="b" anchorCtr="1">
                        <a:spAutoFit/>
                      </wps:bodyPr>
                    </wps:wsp>
                  </a:graphicData>
                </a:graphic>
                <wp14:sizeRelH relativeFrom="margin">
                  <wp14:pctWidth>0</wp14:pctWidth>
                </wp14:sizeRelH>
                <wp14:sizeRelV relativeFrom="margin">
                  <wp14:pctHeight>0</wp14:pctHeight>
                </wp14:sizeRelV>
              </wp:anchor>
            </w:drawing>
          </mc:Choice>
          <mc:Fallback>
            <w:pict>
              <v:shape id="Text Box 8" o:spid="_x0000_s1030" type="#_x0000_t202" style="position:absolute;left:0;text-align:left;margin-left:279pt;margin-top:3.65pt;width:198pt;height:62.8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center"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" filled="f" strokecolor="black [3213]">
                <v:textbox style="mso-fit-shape-to-text:t" inset="3.6pt,,3.6pt">
                  <w:txbxContent>
                    <w:p w14:paraId="54B23E86" w14:textId="14829A87" w:rsidR="00FA5FD9" w:rsidRPr="00874DCE" w:rsidRDefault="00FA5FD9" w:rsidP="00E907F1">
                      <w:pPr>
                        <w:pStyle w:val="NormalWeb"/>
                        <w:kinsoku w:val="0"/>
                        <w:overflowPunct w:val="0"/>
                        <w:spacing w:before="0" w:beforeAutospacing="0" w:after="0" w:afterAutospacing="0"/>
                        <w:jc w:val="center"/>
                        <w:textAlignment w:val="baseline"/>
                        <w:rPr>
                          <w:rFonts w:asciiTheme="minorHAnsi" w:hAnsiTheme="minorHAnsi" w:cstheme="minorHAnsi"/>
                          <w:sz w:val="18"/>
                          <w:szCs w:val="22"/>
                        </w:rPr>
                      </w:pPr>
                      <w:r w:rsidRPr="00874DCE">
                        <w:rPr>
                          <w:rFonts w:asciiTheme="minorHAnsi" w:eastAsia="MS PGothic" w:hAnsiTheme="minorHAnsi" w:cstheme="minorHAnsi"/>
                          <w:color w:val="000000" w:themeColor="text1"/>
                          <w:kern w:val="24"/>
                          <w:sz w:val="18"/>
                          <w:szCs w:val="22"/>
                          <w:lang w:val="fr-FR"/>
                        </w:rPr>
                        <w:t>Une entreprise ne peut amortir le coût d’acquisition d’une immobilisation incorporelle don la durée d’utilité semble indéterminée tant et aussi longtemps que sa durée d’utilité n’est pas considérée comme finie.</w:t>
                      </w:r>
                    </w:p>
                  </w:txbxContent>
                </v:textbox>
              </v:shape>
            </w:pict>
          </mc:Fallback>
        </mc:AlternateContent>
      </w:r>
      <w:r w:rsidRPr="005C2255">
        <w:rPr>
          <w:noProof/>
          <w:lang w:val="fr-FR" w:eastAsia="fr-FR"/>
        </w:rPr>
        <mc:AlternateContent>
          <mc:Choice Requires="wps">
            <w:drawing>
              <wp:anchor distT="0" distB="0" distL="114300" distR="114300" simplePos="0" relativeHeight="251672576" behindDoc="0" locked="0" layoutInCell="1" allowOverlap="1" wp14:anchorId="2C432D90" wp14:editId="72920658">
                <wp:simplePos x="0" y="0"/>
                <wp:positionH relativeFrom="column">
                  <wp:posOffset>228600</wp:posOffset>
                </wp:positionH>
                <wp:positionV relativeFrom="paragraph">
                  <wp:posOffset>160655</wp:posOffset>
                </wp:positionV>
                <wp:extent cx="2743200" cy="981710"/>
                <wp:effectExtent l="0" t="0" r="25400" b="34290"/>
                <wp:wrapNone/>
                <wp:docPr id="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981710"/>
                        </a:xfrm>
                        <a:prstGeom prst="rect">
                          <a:avLst/>
                        </a:prstGeom>
                        <a:noFill/>
                        <a:ln w="9525">
                          <a:solidFill>
                            <a:schemeClr val="tx1"/>
                          </a:solidFill>
                          <a:miter lim="800000"/>
                          <a:headEnd/>
                          <a:tailEnd/>
                        </a:ln>
                      </wps:spPr>
                      <wps:txbx>
                        <w:txbxContent>
                          <w:p w14:paraId="71C73B64" w14:textId="1A3B16DD" w:rsidR="00FA5FD9" w:rsidRDefault="00FA5FD9" w:rsidP="009D0856">
                            <w:pPr>
                              <w:pStyle w:val="NormalWeb"/>
                              <w:kinsoku w:val="0"/>
                              <w:overflowPunct w:val="0"/>
                              <w:spacing w:before="0" w:beforeAutospacing="0" w:after="0" w:afterAutospacing="0"/>
                              <w:jc w:val="center"/>
                              <w:textAlignment w:val="baseline"/>
                              <w:rPr>
                                <w:rFonts w:asciiTheme="minorHAnsi" w:eastAsia="MS PGothic" w:hAnsiTheme="minorHAnsi" w:cstheme="minorHAnsi"/>
                                <w:color w:val="000000" w:themeColor="text1"/>
                                <w:kern w:val="24"/>
                                <w:sz w:val="22"/>
                                <w:szCs w:val="22"/>
                                <w:lang w:val="fr-FR"/>
                              </w:rPr>
                            </w:pPr>
                            <w:r>
                              <w:rPr>
                                <w:rFonts w:asciiTheme="minorHAnsi" w:eastAsia="MS PGothic" w:hAnsiTheme="minorHAnsi" w:cstheme="minorHAnsi"/>
                                <w:color w:val="000000" w:themeColor="text1"/>
                                <w:kern w:val="24"/>
                                <w:sz w:val="22"/>
                                <w:szCs w:val="22"/>
                                <w:lang w:val="fr-FR"/>
                              </w:rPr>
                              <w:t>Valeur résiduelle généralement nulle</w:t>
                            </w:r>
                          </w:p>
                          <w:p w14:paraId="19009F37" w14:textId="5195C202" w:rsidR="00FA5FD9" w:rsidRPr="009D0856" w:rsidRDefault="00FA5FD9" w:rsidP="009D0856">
                            <w:pPr>
                              <w:pStyle w:val="NormalWeb"/>
                              <w:kinsoku w:val="0"/>
                              <w:overflowPunct w:val="0"/>
                              <w:spacing w:before="0" w:beforeAutospacing="0" w:after="0" w:afterAutospacing="0"/>
                              <w:jc w:val="center"/>
                              <w:textAlignment w:val="baseline"/>
                              <w:rPr>
                                <w:rFonts w:asciiTheme="minorHAnsi" w:hAnsiTheme="minorHAnsi" w:cstheme="minorHAnsi"/>
                                <w:sz w:val="18"/>
                                <w:szCs w:val="22"/>
                              </w:rPr>
                            </w:pPr>
                            <w:r w:rsidRPr="009D0856">
                              <w:rPr>
                                <w:rFonts w:asciiTheme="minorHAnsi" w:eastAsia="MS PGothic" w:hAnsiTheme="minorHAnsi" w:cstheme="minorHAnsi"/>
                                <w:color w:val="000000" w:themeColor="text1"/>
                                <w:kern w:val="24"/>
                                <w:sz w:val="18"/>
                                <w:szCs w:val="22"/>
                                <w:lang w:val="fr-FR"/>
                              </w:rPr>
                              <w:t>(Pour pouvoir attribuer une valeur résiduelle à une immobilisation incorporelle, il faut que cette dernière soit utile à une autre entreprise et qu’un tiers se soit engagé à l’acquérir ou encore qu’il existe un marché pour l’immobilisation incorporelle en question)</w:t>
                            </w:r>
                          </w:p>
                        </w:txbxContent>
                      </wps:txbx>
                      <wps:bodyPr wrap="square" lIns="45720" rIns="45720" anchor="ctr">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18pt;margin-top:12.65pt;width:3in;height:77.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" filled="f" strokecolor="black [3213]">
                <v:textbox inset="3.6pt,,3.6pt">
                  <w:txbxContent>
                    <w:p w14:paraId="71C73B64" w14:textId="1A3B16DD" w:rsidR="00FA5FD9" w:rsidRDefault="00FA5FD9" w:rsidP="009D0856">
                      <w:pPr>
                        <w:pStyle w:val="NormalWeb"/>
                        <w:kinsoku w:val="0"/>
                        <w:overflowPunct w:val="0"/>
                        <w:spacing w:before="0" w:beforeAutospacing="0" w:after="0" w:afterAutospacing="0"/>
                        <w:jc w:val="center"/>
                        <w:textAlignment w:val="baseline"/>
                        <w:rPr>
                          <w:rFonts w:asciiTheme="minorHAnsi" w:eastAsia="MS PGothic" w:hAnsiTheme="minorHAnsi" w:cstheme="minorHAnsi"/>
                          <w:color w:val="000000" w:themeColor="text1"/>
                          <w:kern w:val="24"/>
                          <w:sz w:val="22"/>
                          <w:szCs w:val="22"/>
                          <w:lang w:val="fr-FR"/>
                        </w:rPr>
                      </w:pPr>
                      <w:r>
                        <w:rPr>
                          <w:rFonts w:asciiTheme="minorHAnsi" w:eastAsia="MS PGothic" w:hAnsiTheme="minorHAnsi" w:cstheme="minorHAnsi"/>
                          <w:color w:val="000000" w:themeColor="text1"/>
                          <w:kern w:val="24"/>
                          <w:sz w:val="22"/>
                          <w:szCs w:val="22"/>
                          <w:lang w:val="fr-FR"/>
                        </w:rPr>
                        <w:t>Valeur résiduelle généralement nulle</w:t>
                      </w:r>
                    </w:p>
                    <w:p w14:paraId="19009F37" w14:textId="5195C202" w:rsidR="00FA5FD9" w:rsidRPr="009D0856" w:rsidRDefault="00FA5FD9" w:rsidP="009D0856">
                      <w:pPr>
                        <w:pStyle w:val="NormalWeb"/>
                        <w:kinsoku w:val="0"/>
                        <w:overflowPunct w:val="0"/>
                        <w:spacing w:before="0" w:beforeAutospacing="0" w:after="0" w:afterAutospacing="0"/>
                        <w:jc w:val="center"/>
                        <w:textAlignment w:val="baseline"/>
                        <w:rPr>
                          <w:rFonts w:asciiTheme="minorHAnsi" w:hAnsiTheme="minorHAnsi" w:cstheme="minorHAnsi"/>
                          <w:sz w:val="18"/>
                          <w:szCs w:val="22"/>
                        </w:rPr>
                      </w:pPr>
                      <w:r w:rsidRPr="009D0856">
                        <w:rPr>
                          <w:rFonts w:asciiTheme="minorHAnsi" w:eastAsia="MS PGothic" w:hAnsiTheme="minorHAnsi" w:cstheme="minorHAnsi"/>
                          <w:color w:val="000000" w:themeColor="text1"/>
                          <w:kern w:val="24"/>
                          <w:sz w:val="18"/>
                          <w:szCs w:val="22"/>
                          <w:lang w:val="fr-FR"/>
                        </w:rPr>
                        <w:t>(Pour pouvoir attribuer une valeur résiduelle à une immobilisation incorporelle, il faut que cette dernière soit utile à une autre entreprise et qu’un tiers se soit engagé à l’acquérir ou encore qu’il existe un marché pour l’immobilisation incorporelle en question)</w:t>
                      </w:r>
                    </w:p>
                  </w:txbxContent>
                </v:textbox>
              </v:shape>
            </w:pict>
          </mc:Fallback>
        </mc:AlternateContent>
      </w:r>
    </w:p>
    <w:p w14:paraId="3B1B32AE" w14:textId="7D7AA8ED" w:rsidR="00C65006" w:rsidRDefault="00C65006" w:rsidP="00515311">
      <w:pPr>
        <w:pStyle w:val="Paragraphedeliste"/>
        <w:spacing w:after="0" w:line="240" w:lineRule="auto"/>
        <w:ind w:left="1224"/>
        <w:jc w:val="both"/>
        <w:rPr>
          <w:lang w:val="fr-FR"/>
        </w:rPr>
      </w:pPr>
    </w:p>
    <w:p w14:paraId="1D7423F1" w14:textId="4551F962" w:rsidR="00C65006" w:rsidRDefault="00C65006" w:rsidP="00515311">
      <w:pPr>
        <w:pStyle w:val="Paragraphedeliste"/>
        <w:spacing w:after="0" w:line="240" w:lineRule="auto"/>
        <w:ind w:left="1224"/>
        <w:jc w:val="both"/>
        <w:rPr>
          <w:lang w:val="fr-FR"/>
        </w:rPr>
      </w:pPr>
    </w:p>
    <w:p w14:paraId="2786DC51" w14:textId="510A74B9" w:rsidR="001B3580" w:rsidRDefault="001B3580" w:rsidP="00515311">
      <w:pPr>
        <w:pStyle w:val="Paragraphedeliste"/>
        <w:spacing w:after="0" w:line="240" w:lineRule="auto"/>
        <w:ind w:left="1224"/>
        <w:jc w:val="both"/>
        <w:rPr>
          <w:lang w:val="fr-FR"/>
        </w:rPr>
      </w:pPr>
    </w:p>
    <w:p w14:paraId="7BBEE8D0" w14:textId="74F726CD" w:rsidR="001B3580" w:rsidRDefault="001B3580" w:rsidP="00515311">
      <w:pPr>
        <w:pStyle w:val="Paragraphedeliste"/>
        <w:spacing w:after="0" w:line="240" w:lineRule="auto"/>
        <w:ind w:left="1224"/>
        <w:jc w:val="both"/>
        <w:rPr>
          <w:lang w:val="fr-FR"/>
        </w:rPr>
      </w:pPr>
    </w:p>
    <w:p w14:paraId="3F4A3F18" w14:textId="489871B2" w:rsidR="009D0856" w:rsidRDefault="00874DCE" w:rsidP="00515311">
      <w:pPr>
        <w:pStyle w:val="Paragraphedeliste"/>
        <w:spacing w:after="0" w:line="240" w:lineRule="auto"/>
        <w:ind w:left="1224"/>
        <w:jc w:val="both"/>
        <w:rPr>
          <w:lang w:val="fr-FR"/>
        </w:rPr>
      </w:pPr>
      <w:r w:rsidRPr="002B2A9C">
        <w:rPr>
          <w:noProof/>
          <w:lang w:val="fr-FR" w:eastAsia="fr-FR"/>
        </w:rPr>
        <mc:AlternateContent>
          <mc:Choice Requires="wps">
            <w:drawing>
              <wp:anchor distT="0" distB="0" distL="114300" distR="114300" simplePos="0" relativeHeight="251676672" behindDoc="0" locked="0" layoutInCell="1" allowOverlap="1" wp14:anchorId="0814D6DB" wp14:editId="60B30FD4">
                <wp:simplePos x="0" y="0"/>
                <wp:positionH relativeFrom="column">
                  <wp:posOffset>4800600</wp:posOffset>
                </wp:positionH>
                <wp:positionV relativeFrom="paragraph">
                  <wp:posOffset>-6350</wp:posOffset>
                </wp:positionV>
                <wp:extent cx="0" cy="342900"/>
                <wp:effectExtent l="50800" t="0" r="76200" b="63500"/>
                <wp:wrapNone/>
                <wp:docPr id="4"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straightConnector1">
                          <a:avLst/>
                        </a:prstGeom>
                        <a:noFill/>
                        <a:ln w="9525">
                          <a:solidFill>
                            <a:schemeClr val="tx1"/>
                          </a:solidFill>
                          <a:round/>
                          <a:headEnd/>
                          <a:tailEnd type="triangle" w="med" len="med"/>
                        </a:ln>
                      </wps:spPr>
                      <wps:bodyPr/>
                    </wps:wsp>
                  </a:graphicData>
                </a:graphic>
                <wp14:sizeRelH relativeFrom="margin">
                  <wp14:pctWidth>0</wp14:pctWidth>
                </wp14:sizeRelH>
                <wp14:sizeRelV relativeFrom="margin">
                  <wp14:pctHeight>0</wp14:pctHeight>
                </wp14:sizeRelV>
              </wp:anchor>
            </w:drawing>
          </mc:Choice>
          <mc:Fallback>
            <w:pict>
              <v:shape id="AutoShape 12" o:spid="_x0000_s1026" type="#_x0000_t32" style="position:absolute;margin-left:378pt;margin-top:-.45pt;width:0;height:2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" strokecolor="black [3213]">
                <v:stroke endarrow="block"/>
              </v:shape>
            </w:pict>
          </mc:Fallback>
        </mc:AlternateContent>
      </w:r>
    </w:p>
    <w:p w14:paraId="1E6342AE" w14:textId="1EDA6256" w:rsidR="009D0856" w:rsidRDefault="009D0856" w:rsidP="00515311">
      <w:pPr>
        <w:pStyle w:val="Paragraphedeliste"/>
        <w:spacing w:after="0" w:line="240" w:lineRule="auto"/>
        <w:ind w:left="1224"/>
        <w:jc w:val="both"/>
        <w:rPr>
          <w:lang w:val="fr-FR"/>
        </w:rPr>
      </w:pPr>
    </w:p>
    <w:p w14:paraId="6101C136" w14:textId="3AFB3AD5" w:rsidR="009D0856" w:rsidRDefault="00874DCE" w:rsidP="00515311">
      <w:pPr>
        <w:pStyle w:val="Paragraphedeliste"/>
        <w:spacing w:after="0" w:line="240" w:lineRule="auto"/>
        <w:ind w:left="1224"/>
        <w:jc w:val="both"/>
        <w:rPr>
          <w:lang w:val="fr-FR"/>
        </w:rPr>
      </w:pPr>
      <w:r w:rsidRPr="005C2255">
        <w:rPr>
          <w:noProof/>
          <w:lang w:val="fr-FR" w:eastAsia="fr-FR"/>
        </w:rPr>
        <mc:AlternateContent>
          <mc:Choice Requires="wps">
            <w:drawing>
              <wp:anchor distT="0" distB="0" distL="114300" distR="114300" simplePos="0" relativeHeight="251663360" behindDoc="0" locked="0" layoutInCell="1" allowOverlap="1" wp14:anchorId="7106B09F" wp14:editId="306F7C95">
                <wp:simplePos x="0" y="0"/>
                <wp:positionH relativeFrom="column">
                  <wp:posOffset>3543300</wp:posOffset>
                </wp:positionH>
                <wp:positionV relativeFrom="paragraph">
                  <wp:posOffset>44450</wp:posOffset>
                </wp:positionV>
                <wp:extent cx="2514600" cy="751205"/>
                <wp:effectExtent l="0" t="0" r="25400" b="36195"/>
                <wp:wrapNone/>
                <wp:docPr id="4404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751205"/>
                        </a:xfrm>
                        <a:prstGeom prst="rect">
                          <a:avLst/>
                        </a:prstGeom>
                        <a:noFill/>
                        <a:ln w="9525">
                          <a:solidFill>
                            <a:schemeClr val="tx1"/>
                          </a:solidFill>
                          <a:prstDash val="sysDash"/>
                          <a:miter lim="800000"/>
                          <a:headEnd/>
                          <a:tailEnd/>
                        </a:ln>
                      </wps:spPr>
                      <wps:txbx>
                        <w:txbxContent>
                          <w:p w14:paraId="334380D0" w14:textId="1841E594" w:rsidR="00FA5FD9" w:rsidRPr="00C65006" w:rsidRDefault="00FA5FD9" w:rsidP="001B3580">
                            <w:pPr>
                              <w:pStyle w:val="NormalWeb"/>
                              <w:kinsoku w:val="0"/>
                              <w:overflowPunct w:val="0"/>
                              <w:spacing w:before="0" w:beforeAutospacing="0" w:after="0" w:afterAutospacing="0"/>
                              <w:jc w:val="center"/>
                              <w:textAlignment w:val="baseline"/>
                              <w:rPr>
                                <w:rFonts w:asciiTheme="minorHAnsi" w:hAnsiTheme="minorHAnsi" w:cstheme="minorHAnsi"/>
                                <w:sz w:val="22"/>
                                <w:szCs w:val="22"/>
                              </w:rPr>
                            </w:pPr>
                            <w:r w:rsidRPr="00C65006">
                              <w:rPr>
                                <w:rFonts w:asciiTheme="minorHAnsi" w:eastAsia="MS PGothic" w:hAnsiTheme="minorHAnsi" w:cstheme="minorHAnsi"/>
                                <w:color w:val="000000" w:themeColor="text1"/>
                                <w:kern w:val="24"/>
                                <w:sz w:val="22"/>
                                <w:szCs w:val="22"/>
                                <w:lang w:val="fr-FR"/>
                              </w:rPr>
                              <w:t xml:space="preserve">Pas d’amortissement, mais </w:t>
                            </w:r>
                            <w:r w:rsidRPr="00874DCE">
                              <w:rPr>
                                <w:rFonts w:asciiTheme="minorHAnsi" w:eastAsia="MS PGothic" w:hAnsiTheme="minorHAnsi" w:cstheme="minorHAnsi"/>
                                <w:b/>
                                <w:color w:val="000000" w:themeColor="text1"/>
                                <w:kern w:val="24"/>
                                <w:sz w:val="22"/>
                                <w:szCs w:val="22"/>
                                <w:lang w:val="fr-FR"/>
                              </w:rPr>
                              <w:t>test de dépréciation</w:t>
                            </w:r>
                            <w:r>
                              <w:rPr>
                                <w:rFonts w:asciiTheme="minorHAnsi" w:hAnsiTheme="minorHAnsi" w:cstheme="minorHAnsi"/>
                                <w:sz w:val="22"/>
                                <w:szCs w:val="22"/>
                              </w:rPr>
                              <w:t xml:space="preserve"> </w:t>
                            </w:r>
                            <w:r w:rsidRPr="00C65006">
                              <w:rPr>
                                <w:rFonts w:asciiTheme="minorHAnsi" w:eastAsia="MS PGothic" w:hAnsiTheme="minorHAnsi" w:cstheme="minorHAnsi"/>
                                <w:color w:val="000000" w:themeColor="text1"/>
                                <w:kern w:val="24"/>
                                <w:sz w:val="22"/>
                                <w:szCs w:val="22"/>
                                <w:lang w:val="fr-FR"/>
                              </w:rPr>
                              <w:t>obligatoire chaque année</w:t>
                            </w:r>
                            <w:r>
                              <w:rPr>
                                <w:rFonts w:asciiTheme="minorHAnsi" w:eastAsia="MS PGothic" w:hAnsiTheme="minorHAnsi" w:cstheme="minorHAnsi"/>
                                <w:color w:val="000000" w:themeColor="text1"/>
                                <w:kern w:val="24"/>
                                <w:sz w:val="22"/>
                                <w:szCs w:val="22"/>
                                <w:lang w:val="fr-FR"/>
                              </w:rPr>
                              <w:t xml:space="preserve"> </w:t>
                            </w:r>
                            <w:r w:rsidRPr="00874DCE">
                              <w:rPr>
                                <w:rFonts w:asciiTheme="minorHAnsi" w:eastAsia="MS PGothic" w:hAnsiTheme="minorHAnsi" w:cstheme="minorHAnsi"/>
                                <w:color w:val="000000" w:themeColor="text1"/>
                                <w:kern w:val="24"/>
                                <w:sz w:val="20"/>
                                <w:szCs w:val="22"/>
                                <w:lang w:val="fr-FR"/>
                              </w:rPr>
                              <w:t>(vise à en constater, si nécessaire, la baisse de valeur)</w:t>
                            </w:r>
                          </w:p>
                        </w:txbxContent>
                      </wps:txbx>
                      <wps:bodyPr wrap="square" lIns="45720" rIns="45720" anchor="b" anchorCtr="1">
                        <a:sp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left:0;text-align:left;margin-left:279pt;margin-top:3.5pt;width:198pt;height:59.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center"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" filled="f" strokecolor="black [3213]">
                <v:stroke dashstyle="3 1"/>
                <v:textbox style="mso-fit-shape-to-text:t" inset="3.6pt,,3.6pt">
                  <w:txbxContent>
                    <w:p w14:paraId="334380D0" w14:textId="1841E594" w:rsidR="00FA5FD9" w:rsidRPr="00C65006" w:rsidRDefault="00FA5FD9" w:rsidP="001B3580">
                      <w:pPr>
                        <w:pStyle w:val="NormalWeb"/>
                        <w:kinsoku w:val="0"/>
                        <w:overflowPunct w:val="0"/>
                        <w:spacing w:before="0" w:beforeAutospacing="0" w:after="0" w:afterAutospacing="0"/>
                        <w:jc w:val="center"/>
                        <w:textAlignment w:val="baseline"/>
                        <w:rPr>
                          <w:rFonts w:asciiTheme="minorHAnsi" w:hAnsiTheme="minorHAnsi" w:cstheme="minorHAnsi"/>
                          <w:sz w:val="22"/>
                          <w:szCs w:val="22"/>
                        </w:rPr>
                      </w:pPr>
                      <w:r w:rsidRPr="00C65006">
                        <w:rPr>
                          <w:rFonts w:asciiTheme="minorHAnsi" w:eastAsia="MS PGothic" w:hAnsiTheme="minorHAnsi" w:cstheme="minorHAnsi"/>
                          <w:color w:val="000000" w:themeColor="text1"/>
                          <w:kern w:val="24"/>
                          <w:sz w:val="22"/>
                          <w:szCs w:val="22"/>
                          <w:lang w:val="fr-FR"/>
                        </w:rPr>
                        <w:t xml:space="preserve">Pas d’amortissement, mais </w:t>
                      </w:r>
                      <w:r w:rsidRPr="00874DCE">
                        <w:rPr>
                          <w:rFonts w:asciiTheme="minorHAnsi" w:eastAsia="MS PGothic" w:hAnsiTheme="minorHAnsi" w:cstheme="minorHAnsi"/>
                          <w:b/>
                          <w:color w:val="000000" w:themeColor="text1"/>
                          <w:kern w:val="24"/>
                          <w:sz w:val="22"/>
                          <w:szCs w:val="22"/>
                          <w:lang w:val="fr-FR"/>
                        </w:rPr>
                        <w:t>test de dépréciation</w:t>
                      </w:r>
                      <w:r>
                        <w:rPr>
                          <w:rFonts w:asciiTheme="minorHAnsi" w:hAnsiTheme="minorHAnsi" w:cstheme="minorHAnsi"/>
                          <w:sz w:val="22"/>
                          <w:szCs w:val="22"/>
                        </w:rPr>
                        <w:t xml:space="preserve"> </w:t>
                      </w:r>
                      <w:r w:rsidRPr="00C65006">
                        <w:rPr>
                          <w:rFonts w:asciiTheme="minorHAnsi" w:eastAsia="MS PGothic" w:hAnsiTheme="minorHAnsi" w:cstheme="minorHAnsi"/>
                          <w:color w:val="000000" w:themeColor="text1"/>
                          <w:kern w:val="24"/>
                          <w:sz w:val="22"/>
                          <w:szCs w:val="22"/>
                          <w:lang w:val="fr-FR"/>
                        </w:rPr>
                        <w:t>obligatoire chaque année</w:t>
                      </w:r>
                      <w:r>
                        <w:rPr>
                          <w:rFonts w:asciiTheme="minorHAnsi" w:eastAsia="MS PGothic" w:hAnsiTheme="minorHAnsi" w:cstheme="minorHAnsi"/>
                          <w:color w:val="000000" w:themeColor="text1"/>
                          <w:kern w:val="24"/>
                          <w:sz w:val="22"/>
                          <w:szCs w:val="22"/>
                          <w:lang w:val="fr-FR"/>
                        </w:rPr>
                        <w:t xml:space="preserve"> </w:t>
                      </w:r>
                      <w:r w:rsidRPr="00874DCE">
                        <w:rPr>
                          <w:rFonts w:asciiTheme="minorHAnsi" w:eastAsia="MS PGothic" w:hAnsiTheme="minorHAnsi" w:cstheme="minorHAnsi"/>
                          <w:color w:val="000000" w:themeColor="text1"/>
                          <w:kern w:val="24"/>
                          <w:sz w:val="20"/>
                          <w:szCs w:val="22"/>
                          <w:lang w:val="fr-FR"/>
                        </w:rPr>
                        <w:t>(vise à en constater, si nécessaire, la baisse de valeur)</w:t>
                      </w:r>
                    </w:p>
                  </w:txbxContent>
                </v:textbox>
              </v:shape>
            </w:pict>
          </mc:Fallback>
        </mc:AlternateContent>
      </w:r>
      <w:r w:rsidR="00E907F1" w:rsidRPr="005C2255">
        <w:rPr>
          <w:noProof/>
          <w:lang w:val="fr-FR" w:eastAsia="fr-FR"/>
        </w:rPr>
        <mc:AlternateContent>
          <mc:Choice Requires="wps">
            <w:drawing>
              <wp:anchor distT="0" distB="0" distL="114300" distR="114300" simplePos="0" relativeHeight="251668480" behindDoc="0" locked="0" layoutInCell="1" allowOverlap="1" wp14:anchorId="77ADA28C" wp14:editId="33AC0A59">
                <wp:simplePos x="0" y="0"/>
                <wp:positionH relativeFrom="column">
                  <wp:posOffset>1460500</wp:posOffset>
                </wp:positionH>
                <wp:positionV relativeFrom="paragraph">
                  <wp:posOffset>109855</wp:posOffset>
                </wp:positionV>
                <wp:extent cx="279400" cy="3175"/>
                <wp:effectExtent l="61912" t="0" r="112713" b="87312"/>
                <wp:wrapNone/>
                <wp:docPr id="44049"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279400" cy="3175"/>
                        </a:xfrm>
                        <a:prstGeom prst="straightConnector1">
                          <a:avLst/>
                        </a:prstGeom>
                        <a:noFill/>
                        <a:ln w="9525">
                          <a:solidFill>
                            <a:schemeClr val="tx1"/>
                          </a:solidFill>
                          <a:prstDash val="sysDash"/>
                          <a:round/>
                          <a:headEnd/>
                          <a:tailEnd type="triangle" w="med" len="med"/>
                        </a:ln>
                      </wps:spPr>
                      <wps:bodyPr/>
                    </wps:wsp>
                  </a:graphicData>
                </a:graphic>
                <wp14:sizeRelH relativeFrom="margin">
                  <wp14:pctWidth>0</wp14:pctWidth>
                </wp14:sizeRelH>
              </wp:anchor>
            </w:drawing>
          </mc:Choice>
          <mc:Fallback>
            <w:pict>
              <v:shape id="AutoShape 12" o:spid="_x0000_s1026" type="#_x0000_t32" style="position:absolute;margin-left:115pt;margin-top:8.65pt;width:22pt;height:.25pt;rotation:90;flip:x;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" strokecolor="black [3213]">
                <v:stroke dashstyle="3 1" endarrow="block"/>
              </v:shape>
            </w:pict>
          </mc:Fallback>
        </mc:AlternateContent>
      </w:r>
    </w:p>
    <w:p w14:paraId="750975CD" w14:textId="4580F0CB" w:rsidR="00B00943" w:rsidRDefault="00B00943" w:rsidP="00874DCE">
      <w:pPr>
        <w:pStyle w:val="Paragraphedeliste"/>
        <w:spacing w:after="0" w:line="240" w:lineRule="auto"/>
        <w:ind w:left="1224"/>
        <w:jc w:val="both"/>
        <w:rPr>
          <w:lang w:val="fr-FR"/>
        </w:rPr>
      </w:pPr>
      <w:r w:rsidRPr="005C2255">
        <w:rPr>
          <w:noProof/>
          <w:lang w:val="fr-FR" w:eastAsia="fr-FR"/>
        </w:rPr>
        <mc:AlternateContent>
          <mc:Choice Requires="wps">
            <w:drawing>
              <wp:anchor distT="0" distB="0" distL="114300" distR="114300" simplePos="0" relativeHeight="251667456" behindDoc="0" locked="0" layoutInCell="1" allowOverlap="1" wp14:anchorId="376F384C" wp14:editId="39469003">
                <wp:simplePos x="0" y="0"/>
                <wp:positionH relativeFrom="column">
                  <wp:posOffset>228600</wp:posOffset>
                </wp:positionH>
                <wp:positionV relativeFrom="paragraph">
                  <wp:posOffset>40640</wp:posOffset>
                </wp:positionV>
                <wp:extent cx="2743200" cy="549910"/>
                <wp:effectExtent l="0" t="0" r="25400" b="34290"/>
                <wp:wrapNone/>
                <wp:docPr id="4404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549910"/>
                        </a:xfrm>
                        <a:prstGeom prst="rect">
                          <a:avLst/>
                        </a:prstGeom>
                        <a:noFill/>
                        <a:ln w="9525">
                          <a:solidFill>
                            <a:schemeClr val="tx1"/>
                          </a:solidFill>
                          <a:prstDash val="dash"/>
                          <a:miter lim="800000"/>
                          <a:headEnd/>
                          <a:tailEnd/>
                        </a:ln>
                      </wps:spPr>
                      <wps:txbx>
                        <w:txbxContent>
                          <w:p w14:paraId="1965C5F0" w14:textId="77777777" w:rsidR="00FA5FD9" w:rsidRDefault="00FA5FD9" w:rsidP="00C65006">
                            <w:pPr>
                              <w:pStyle w:val="NormalWeb"/>
                              <w:kinsoku w:val="0"/>
                              <w:overflowPunct w:val="0"/>
                              <w:spacing w:before="0" w:beforeAutospacing="0" w:after="0" w:afterAutospacing="0"/>
                              <w:jc w:val="center"/>
                              <w:textAlignment w:val="baseline"/>
                              <w:rPr>
                                <w:rFonts w:asciiTheme="minorHAnsi" w:eastAsia="MS PGothic" w:hAnsiTheme="minorHAnsi" w:cstheme="minorHAnsi"/>
                                <w:color w:val="000000" w:themeColor="text1"/>
                                <w:kern w:val="24"/>
                                <w:sz w:val="22"/>
                                <w:szCs w:val="22"/>
                                <w:lang w:val="fr-FR"/>
                              </w:rPr>
                            </w:pPr>
                            <w:r w:rsidRPr="00C65006">
                              <w:rPr>
                                <w:rFonts w:asciiTheme="minorHAnsi" w:eastAsia="MS PGothic" w:hAnsiTheme="minorHAnsi" w:cstheme="minorHAnsi"/>
                                <w:color w:val="000000" w:themeColor="text1"/>
                                <w:kern w:val="24"/>
                                <w:sz w:val="22"/>
                                <w:szCs w:val="22"/>
                                <w:lang w:val="fr-FR"/>
                              </w:rPr>
                              <w:t>Dépréciation si nécessaire</w:t>
                            </w:r>
                          </w:p>
                          <w:p w14:paraId="433A0D39" w14:textId="6E40B986" w:rsidR="00FA5FD9" w:rsidRPr="00E907F1" w:rsidRDefault="00FA5FD9" w:rsidP="00C65006">
                            <w:pPr>
                              <w:pStyle w:val="NormalWeb"/>
                              <w:kinsoku w:val="0"/>
                              <w:overflowPunct w:val="0"/>
                              <w:spacing w:before="0" w:beforeAutospacing="0" w:after="0" w:afterAutospacing="0"/>
                              <w:jc w:val="center"/>
                              <w:textAlignment w:val="baseline"/>
                              <w:rPr>
                                <w:rFonts w:asciiTheme="minorHAnsi" w:hAnsiTheme="minorHAnsi" w:cstheme="minorHAnsi"/>
                                <w:sz w:val="18"/>
                                <w:szCs w:val="22"/>
                              </w:rPr>
                            </w:pPr>
                            <w:r>
                              <w:rPr>
                                <w:rFonts w:asciiTheme="minorHAnsi" w:eastAsia="MS PGothic" w:hAnsiTheme="minorHAnsi" w:cstheme="minorHAnsi"/>
                                <w:color w:val="000000" w:themeColor="text1"/>
                                <w:kern w:val="24"/>
                                <w:sz w:val="18"/>
                                <w:szCs w:val="22"/>
                                <w:lang w:val="fr-FR"/>
                              </w:rPr>
                              <w:t>(L</w:t>
                            </w:r>
                            <w:r w:rsidRPr="00E907F1">
                              <w:rPr>
                                <w:rFonts w:asciiTheme="minorHAnsi" w:eastAsia="MS PGothic" w:hAnsiTheme="minorHAnsi" w:cstheme="minorHAnsi"/>
                                <w:color w:val="000000" w:themeColor="text1"/>
                                <w:kern w:val="24"/>
                                <w:sz w:val="18"/>
                                <w:szCs w:val="22"/>
                                <w:lang w:val="fr-FR"/>
                              </w:rPr>
                              <w:t>a dépréciation est réversible ; reprise de perte de valeur possible)</w:t>
                            </w:r>
                          </w:p>
                        </w:txbxContent>
                      </wps:txbx>
                      <wps:bodyPr wrap="square" lIns="45720" rIns="45720" anchor="b" anchorCtr="1">
                        <a:sp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left:0;text-align:left;margin-left:18pt;margin-top:3.2pt;width:3in;height:43.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center"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" filled="f" strokecolor="black [3213]">
                <v:stroke dashstyle="dash"/>
                <v:textbox style="mso-fit-shape-to-text:t" inset="3.6pt,,3.6pt">
                  <w:txbxContent>
                    <w:p w14:paraId="1965C5F0" w14:textId="77777777" w:rsidR="00FA5FD9" w:rsidRDefault="00FA5FD9" w:rsidP="00C65006">
                      <w:pPr>
                        <w:pStyle w:val="NormalWeb"/>
                        <w:kinsoku w:val="0"/>
                        <w:overflowPunct w:val="0"/>
                        <w:spacing w:before="0" w:beforeAutospacing="0" w:after="0" w:afterAutospacing="0"/>
                        <w:jc w:val="center"/>
                        <w:textAlignment w:val="baseline"/>
                        <w:rPr>
                          <w:rFonts w:asciiTheme="minorHAnsi" w:eastAsia="MS PGothic" w:hAnsiTheme="minorHAnsi" w:cstheme="minorHAnsi"/>
                          <w:color w:val="000000" w:themeColor="text1"/>
                          <w:kern w:val="24"/>
                          <w:sz w:val="22"/>
                          <w:szCs w:val="22"/>
                          <w:lang w:val="fr-FR"/>
                        </w:rPr>
                      </w:pPr>
                      <w:r w:rsidRPr="00C65006">
                        <w:rPr>
                          <w:rFonts w:asciiTheme="minorHAnsi" w:eastAsia="MS PGothic" w:hAnsiTheme="minorHAnsi" w:cstheme="minorHAnsi"/>
                          <w:color w:val="000000" w:themeColor="text1"/>
                          <w:kern w:val="24"/>
                          <w:sz w:val="22"/>
                          <w:szCs w:val="22"/>
                          <w:lang w:val="fr-FR"/>
                        </w:rPr>
                        <w:t>Dépréciation si nécessaire</w:t>
                      </w:r>
                    </w:p>
                    <w:p w14:paraId="433A0D39" w14:textId="6E40B986" w:rsidR="00FA5FD9" w:rsidRPr="00E907F1" w:rsidRDefault="00FA5FD9" w:rsidP="00C65006">
                      <w:pPr>
                        <w:pStyle w:val="NormalWeb"/>
                        <w:kinsoku w:val="0"/>
                        <w:overflowPunct w:val="0"/>
                        <w:spacing w:before="0" w:beforeAutospacing="0" w:after="0" w:afterAutospacing="0"/>
                        <w:jc w:val="center"/>
                        <w:textAlignment w:val="baseline"/>
                        <w:rPr>
                          <w:rFonts w:asciiTheme="minorHAnsi" w:hAnsiTheme="minorHAnsi" w:cstheme="minorHAnsi"/>
                          <w:sz w:val="18"/>
                          <w:szCs w:val="22"/>
                        </w:rPr>
                      </w:pPr>
                      <w:r>
                        <w:rPr>
                          <w:rFonts w:asciiTheme="minorHAnsi" w:eastAsia="MS PGothic" w:hAnsiTheme="minorHAnsi" w:cstheme="minorHAnsi"/>
                          <w:color w:val="000000" w:themeColor="text1"/>
                          <w:kern w:val="24"/>
                          <w:sz w:val="18"/>
                          <w:szCs w:val="22"/>
                          <w:lang w:val="fr-FR"/>
                        </w:rPr>
                        <w:t>(L</w:t>
                      </w:r>
                      <w:r w:rsidRPr="00E907F1">
                        <w:rPr>
                          <w:rFonts w:asciiTheme="minorHAnsi" w:eastAsia="MS PGothic" w:hAnsiTheme="minorHAnsi" w:cstheme="minorHAnsi"/>
                          <w:color w:val="000000" w:themeColor="text1"/>
                          <w:kern w:val="24"/>
                          <w:sz w:val="18"/>
                          <w:szCs w:val="22"/>
                          <w:lang w:val="fr-FR"/>
                        </w:rPr>
                        <w:t>a dépréciation est réversible ; reprise de perte de valeur possible)</w:t>
                      </w:r>
                    </w:p>
                  </w:txbxContent>
                </v:textbox>
              </v:shape>
            </w:pict>
          </mc:Fallback>
        </mc:AlternateContent>
      </w:r>
    </w:p>
    <w:p w14:paraId="06F921ED" w14:textId="77777777" w:rsidR="00B00943" w:rsidRDefault="00B00943" w:rsidP="00874DCE">
      <w:pPr>
        <w:pStyle w:val="Paragraphedeliste"/>
        <w:spacing w:after="0" w:line="240" w:lineRule="auto"/>
        <w:ind w:left="1224"/>
        <w:jc w:val="both"/>
        <w:rPr>
          <w:lang w:val="fr-FR"/>
        </w:rPr>
      </w:pPr>
    </w:p>
    <w:p w14:paraId="75920EC7" w14:textId="78DF6134" w:rsidR="00C65006" w:rsidRPr="00874DCE" w:rsidRDefault="002B2A9C" w:rsidP="00B67FCF">
      <w:pPr>
        <w:pStyle w:val="Paragraphedeliste"/>
        <w:numPr>
          <w:ilvl w:val="1"/>
          <w:numId w:val="8"/>
        </w:numPr>
        <w:spacing w:after="0" w:line="240" w:lineRule="auto"/>
        <w:ind w:left="851"/>
        <w:jc w:val="both"/>
        <w:rPr>
          <w:b/>
          <w:color w:val="660066"/>
          <w:sz w:val="28"/>
          <w:lang w:val="fr-FR"/>
        </w:rPr>
      </w:pPr>
      <w:r w:rsidRPr="00874DCE">
        <w:rPr>
          <w:b/>
          <w:color w:val="660066"/>
          <w:sz w:val="28"/>
          <w:lang w:val="fr-FR"/>
        </w:rPr>
        <w:t>Goodwill (Écart d'acquisition)</w:t>
      </w:r>
    </w:p>
    <w:p w14:paraId="2CA0F7AF" w14:textId="0D8CF8D7" w:rsidR="00874DCE" w:rsidRDefault="00874DCE" w:rsidP="00B67FCF">
      <w:pPr>
        <w:pStyle w:val="Paragraphedeliste"/>
        <w:numPr>
          <w:ilvl w:val="2"/>
          <w:numId w:val="47"/>
        </w:numPr>
        <w:spacing w:after="0" w:line="240" w:lineRule="auto"/>
        <w:ind w:left="1560"/>
        <w:jc w:val="both"/>
        <w:rPr>
          <w:lang w:val="fr-FR"/>
        </w:rPr>
      </w:pPr>
      <w:r>
        <w:rPr>
          <w:lang w:val="fr-FR"/>
        </w:rPr>
        <w:t>Immobilisation incorporelle non identifiable ; elle ne peut ni être acheté</w:t>
      </w:r>
      <w:r w:rsidR="00651EAC">
        <w:rPr>
          <w:lang w:val="fr-FR"/>
        </w:rPr>
        <w:t>e</w:t>
      </w:r>
      <w:r>
        <w:rPr>
          <w:lang w:val="fr-FR"/>
        </w:rPr>
        <w:t xml:space="preserve"> ni être vendue séparément de l’entreprise.</w:t>
      </w:r>
    </w:p>
    <w:p w14:paraId="7F0EBE3D" w14:textId="77777777" w:rsidR="00874DCE" w:rsidRDefault="00874DCE" w:rsidP="00874DCE">
      <w:pPr>
        <w:pStyle w:val="Paragraphedeliste"/>
        <w:spacing w:after="0" w:line="240" w:lineRule="auto"/>
        <w:ind w:left="1560"/>
        <w:jc w:val="both"/>
        <w:rPr>
          <w:lang w:val="fr-FR"/>
        </w:rPr>
      </w:pPr>
    </w:p>
    <w:p w14:paraId="7F4DCC05" w14:textId="6708DADC" w:rsidR="00C65006" w:rsidRDefault="00874DCE" w:rsidP="00B67FCF">
      <w:pPr>
        <w:pStyle w:val="Paragraphedeliste"/>
        <w:numPr>
          <w:ilvl w:val="2"/>
          <w:numId w:val="47"/>
        </w:numPr>
        <w:spacing w:after="0" w:line="240" w:lineRule="auto"/>
        <w:ind w:left="1560"/>
        <w:jc w:val="both"/>
        <w:rPr>
          <w:lang w:val="fr-FR"/>
        </w:rPr>
      </w:pPr>
      <w:r>
        <w:rPr>
          <w:lang w:val="fr-FR"/>
        </w:rPr>
        <w:t>L’écart d’acquisition représente</w:t>
      </w:r>
      <w:r w:rsidR="002B2A9C" w:rsidRPr="00C65006">
        <w:rPr>
          <w:lang w:val="fr-FR"/>
        </w:rPr>
        <w:t xml:space="preserve"> </w:t>
      </w:r>
      <w:r>
        <w:rPr>
          <w:b/>
          <w:lang w:val="fr-FR"/>
        </w:rPr>
        <w:t>l’excédent</w:t>
      </w:r>
      <w:r w:rsidR="002B2A9C" w:rsidRPr="00874DCE">
        <w:rPr>
          <w:b/>
          <w:lang w:val="fr-FR"/>
        </w:rPr>
        <w:t xml:space="preserve"> du prix </w:t>
      </w:r>
      <w:r>
        <w:rPr>
          <w:b/>
          <w:lang w:val="fr-FR"/>
        </w:rPr>
        <w:t>payé pour acquérir une entreprise sur la juste valeur des éléments identifiables composant l’actif net de celle-ci à la date d’acquisition</w:t>
      </w:r>
      <w:r w:rsidR="002B2A9C" w:rsidRPr="00C65006">
        <w:rPr>
          <w:lang w:val="fr-FR"/>
        </w:rPr>
        <w:t>.</w:t>
      </w:r>
    </w:p>
    <w:p w14:paraId="6698D306" w14:textId="77777777" w:rsidR="00C65006" w:rsidRDefault="00C65006" w:rsidP="00874DCE">
      <w:pPr>
        <w:pStyle w:val="Paragraphedeliste"/>
        <w:spacing w:after="0" w:line="240" w:lineRule="auto"/>
        <w:ind w:left="1560"/>
        <w:jc w:val="both"/>
        <w:rPr>
          <w:lang w:val="fr-FR"/>
        </w:rPr>
      </w:pPr>
    </w:p>
    <w:p w14:paraId="0FE48D16" w14:textId="77777777" w:rsidR="00C65006" w:rsidRDefault="002B2A9C" w:rsidP="00B67FCF">
      <w:pPr>
        <w:pStyle w:val="Paragraphedeliste"/>
        <w:numPr>
          <w:ilvl w:val="2"/>
          <w:numId w:val="47"/>
        </w:numPr>
        <w:spacing w:after="0" w:line="240" w:lineRule="auto"/>
        <w:ind w:left="1560"/>
        <w:jc w:val="both"/>
        <w:rPr>
          <w:lang w:val="fr-FR"/>
        </w:rPr>
      </w:pPr>
      <w:r w:rsidRPr="00C65006">
        <w:rPr>
          <w:lang w:val="fr-FR"/>
        </w:rPr>
        <w:t>L’écart d’acquisition représente un paiement effectué par un acquéreur en prévision d’avantages économiques futurs générés par des actifs qui ne peuvent être identifiés individuellement et comptabilisés séparément, tels que</w:t>
      </w:r>
      <w:r w:rsidR="00C65006">
        <w:rPr>
          <w:lang w:val="fr-FR"/>
        </w:rPr>
        <w:t xml:space="preserve"> la réputation ou la clientèle.</w:t>
      </w:r>
    </w:p>
    <w:p w14:paraId="4E053ACA" w14:textId="77777777" w:rsidR="00C65006" w:rsidRPr="00C65006" w:rsidRDefault="00C65006" w:rsidP="00874DCE">
      <w:pPr>
        <w:pStyle w:val="Paragraphedeliste"/>
        <w:spacing w:after="0" w:line="240" w:lineRule="auto"/>
        <w:ind w:left="1560"/>
        <w:rPr>
          <w:lang w:val="fr-FR"/>
        </w:rPr>
      </w:pPr>
    </w:p>
    <w:p w14:paraId="39AD4142" w14:textId="77777777" w:rsidR="00C65006" w:rsidRDefault="002B2A9C" w:rsidP="00B67FCF">
      <w:pPr>
        <w:pStyle w:val="Paragraphedeliste"/>
        <w:numPr>
          <w:ilvl w:val="2"/>
          <w:numId w:val="47"/>
        </w:numPr>
        <w:spacing w:after="0" w:line="240" w:lineRule="auto"/>
        <w:ind w:left="1560"/>
        <w:jc w:val="both"/>
        <w:rPr>
          <w:lang w:val="fr-FR"/>
        </w:rPr>
      </w:pPr>
      <w:r w:rsidRPr="00C65006">
        <w:rPr>
          <w:lang w:val="fr-FR"/>
        </w:rPr>
        <w:t xml:space="preserve">Comme pour les immobilisations incorporelles à durée d’utilité indéterminée, </w:t>
      </w:r>
      <w:r w:rsidRPr="00651EAC">
        <w:rPr>
          <w:b/>
          <w:lang w:val="fr-FR"/>
        </w:rPr>
        <w:t>il est obligatoire d’effectuer un test de dépréciation annuel du goodwill</w:t>
      </w:r>
      <w:r w:rsidRPr="00C65006">
        <w:rPr>
          <w:lang w:val="fr-FR"/>
        </w:rPr>
        <w:t>.</w:t>
      </w:r>
    </w:p>
    <w:p w14:paraId="46AD4DB4" w14:textId="77777777" w:rsidR="00C65006" w:rsidRPr="00C65006" w:rsidRDefault="00C65006" w:rsidP="00874DCE">
      <w:pPr>
        <w:pStyle w:val="Paragraphedeliste"/>
        <w:spacing w:after="0" w:line="240" w:lineRule="auto"/>
        <w:ind w:left="1560"/>
        <w:rPr>
          <w:lang w:val="fr-FR"/>
        </w:rPr>
      </w:pPr>
    </w:p>
    <w:p w14:paraId="4C919E66" w14:textId="08D41FAF" w:rsidR="00651EAC" w:rsidRPr="00651EAC" w:rsidRDefault="002B2A9C" w:rsidP="00B67FCF">
      <w:pPr>
        <w:pStyle w:val="Paragraphedeliste"/>
        <w:numPr>
          <w:ilvl w:val="2"/>
          <w:numId w:val="47"/>
        </w:numPr>
        <w:spacing w:after="0" w:line="240" w:lineRule="auto"/>
        <w:ind w:left="1560"/>
        <w:jc w:val="both"/>
        <w:rPr>
          <w:lang w:val="fr-FR"/>
        </w:rPr>
        <w:sectPr w:rsidR="00651EAC" w:rsidRPr="00651EAC" w:rsidSect="00B00943">
          <w:pgSz w:w="12240" w:h="15840"/>
          <w:pgMar w:top="1135" w:right="1080" w:bottom="1440" w:left="1080" w:header="708" w:footer="708" w:gutter="0"/>
          <w:cols w:space="708"/>
          <w:docGrid w:linePitch="360"/>
        </w:sectPr>
      </w:pPr>
      <w:r w:rsidRPr="00C65006">
        <w:rPr>
          <w:lang w:val="fr-FR"/>
        </w:rPr>
        <w:t xml:space="preserve">Contrairement aux immobilisations incorporelles à durée d’utilité indéterminée, </w:t>
      </w:r>
      <w:r w:rsidRPr="00651EAC">
        <w:rPr>
          <w:b/>
          <w:lang w:val="fr-FR"/>
        </w:rPr>
        <w:t>il n’est pas possible de reprendre la perte de valeur</w:t>
      </w:r>
      <w:r w:rsidRPr="00C65006">
        <w:rPr>
          <w:lang w:val="fr-FR"/>
        </w:rPr>
        <w:t>. Dans le cas du goodwill, la dépréciation n’est pas réversible.</w:t>
      </w:r>
    </w:p>
    <w:p w14:paraId="0B9B7634" w14:textId="77777777" w:rsidR="007F1661" w:rsidRPr="00651EAC" w:rsidRDefault="007F1661" w:rsidP="00651EAC">
      <w:pPr>
        <w:spacing w:after="0" w:line="240" w:lineRule="auto"/>
        <w:rPr>
          <w:rFonts w:asciiTheme="majorHAnsi" w:eastAsiaTheme="majorEastAsia" w:hAnsiTheme="majorHAnsi" w:cstheme="majorBidi"/>
          <w:b/>
          <w:bCs/>
          <w:i/>
          <w:color w:val="345A8A" w:themeColor="accent1" w:themeShade="B5"/>
          <w:sz w:val="36"/>
          <w:szCs w:val="32"/>
        </w:rPr>
      </w:pPr>
      <w:r w:rsidRPr="00651EAC">
        <w:rPr>
          <w:rFonts w:asciiTheme="majorHAnsi" w:eastAsiaTheme="majorEastAsia" w:hAnsiTheme="majorHAnsi" w:cstheme="majorBidi"/>
          <w:b/>
          <w:bCs/>
          <w:i/>
          <w:color w:val="345A8A" w:themeColor="accent1" w:themeShade="B5"/>
          <w:sz w:val="36"/>
          <w:szCs w:val="32"/>
        </w:rPr>
        <w:lastRenderedPageBreak/>
        <w:t>PASSIF</w:t>
      </w:r>
    </w:p>
    <w:p w14:paraId="30483ACE" w14:textId="77777777" w:rsidR="00651EAC" w:rsidRDefault="00651EAC" w:rsidP="00651EAC">
      <w:pPr>
        <w:spacing w:after="0" w:line="240" w:lineRule="auto"/>
        <w:ind w:firstLine="360"/>
        <w:jc w:val="both"/>
        <w:rPr>
          <w:b/>
          <w:lang w:val="fr-FR"/>
        </w:rPr>
      </w:pPr>
      <w:r>
        <w:rPr>
          <w:b/>
          <w:lang w:val="fr-FR"/>
        </w:rPr>
        <w:t>DÉFINITION :</w:t>
      </w:r>
    </w:p>
    <w:p w14:paraId="66125C37" w14:textId="3530E0C2" w:rsidR="007F1661" w:rsidRDefault="00651EAC" w:rsidP="00B67FCF">
      <w:pPr>
        <w:pStyle w:val="Paragraphedeliste"/>
        <w:numPr>
          <w:ilvl w:val="0"/>
          <w:numId w:val="48"/>
        </w:numPr>
        <w:spacing w:after="0" w:line="240" w:lineRule="auto"/>
        <w:jc w:val="both"/>
        <w:rPr>
          <w:lang w:val="fr-FR"/>
        </w:rPr>
      </w:pPr>
      <w:r>
        <w:rPr>
          <w:lang w:val="fr-FR"/>
        </w:rPr>
        <w:t>O</w:t>
      </w:r>
      <w:r w:rsidR="007F1661" w:rsidRPr="00651EAC">
        <w:rPr>
          <w:lang w:val="fr-FR"/>
        </w:rPr>
        <w:t>bligation actuelle de l'entité résultant d'événements passés et dont l'extinction devrait se traduire pour l'entité par une sortie de ressources représentatives d'avantages économiques.</w:t>
      </w:r>
    </w:p>
    <w:p w14:paraId="30A86731" w14:textId="00A67841" w:rsidR="00651EAC" w:rsidRPr="00651EAC" w:rsidRDefault="00651EAC" w:rsidP="00B67FCF">
      <w:pPr>
        <w:pStyle w:val="Paragraphedeliste"/>
        <w:numPr>
          <w:ilvl w:val="0"/>
          <w:numId w:val="48"/>
        </w:numPr>
        <w:spacing w:after="0" w:line="240" w:lineRule="auto"/>
        <w:jc w:val="both"/>
        <w:rPr>
          <w:lang w:val="fr-FR"/>
        </w:rPr>
      </w:pPr>
      <w:r>
        <w:rPr>
          <w:lang w:val="fr-FR"/>
        </w:rPr>
        <w:t>Dettes contactées vis-à-vis des fournisseurs</w:t>
      </w:r>
      <w:r w:rsidR="00ED353F">
        <w:rPr>
          <w:lang w:val="fr-FR"/>
        </w:rPr>
        <w:t>, des salaires ou des taxes à payer, et des dettes financières à rembourser</w:t>
      </w:r>
    </w:p>
    <w:p w14:paraId="69689414" w14:textId="77777777" w:rsidR="007F1661" w:rsidRPr="007F1661" w:rsidRDefault="007F1661" w:rsidP="00515311">
      <w:pPr>
        <w:spacing w:after="0" w:line="240" w:lineRule="auto"/>
        <w:jc w:val="both"/>
      </w:pPr>
    </w:p>
    <w:p w14:paraId="397D1B31" w14:textId="14BB22DC" w:rsidR="00ED353F" w:rsidRPr="00ED353F" w:rsidRDefault="00ED353F" w:rsidP="00ED353F">
      <w:pPr>
        <w:spacing w:after="0" w:line="240" w:lineRule="auto"/>
        <w:jc w:val="both"/>
        <w:rPr>
          <w:sz w:val="28"/>
        </w:rPr>
      </w:pPr>
      <w:r w:rsidRPr="00ED353F">
        <w:rPr>
          <w:b/>
          <w:sz w:val="28"/>
        </w:rPr>
        <w:t xml:space="preserve">PASSIF COURANT </w:t>
      </w:r>
      <w:r w:rsidRPr="00ED353F">
        <w:rPr>
          <w:sz w:val="28"/>
        </w:rPr>
        <w:t>(court terme)</w:t>
      </w:r>
    </w:p>
    <w:p w14:paraId="55F9DADA" w14:textId="77777777" w:rsidR="007F1661" w:rsidRDefault="007F1661" w:rsidP="00B67FCF">
      <w:pPr>
        <w:pStyle w:val="Paragraphedeliste"/>
        <w:numPr>
          <w:ilvl w:val="3"/>
          <w:numId w:val="49"/>
        </w:numPr>
        <w:spacing w:after="0" w:line="240" w:lineRule="auto"/>
        <w:ind w:left="709"/>
        <w:jc w:val="both"/>
      </w:pPr>
      <w:r>
        <w:t>L’e</w:t>
      </w:r>
      <w:r w:rsidRPr="007F1661">
        <w:t xml:space="preserve">ntité s'attend à régler le passif au cours de </w:t>
      </w:r>
      <w:r>
        <w:t>son cycle d'exploitation normal.</w:t>
      </w:r>
    </w:p>
    <w:p w14:paraId="6D4DB9F4" w14:textId="77777777" w:rsidR="007F1661" w:rsidRDefault="007F1661" w:rsidP="00B67FCF">
      <w:pPr>
        <w:pStyle w:val="Paragraphedeliste"/>
        <w:numPr>
          <w:ilvl w:val="3"/>
          <w:numId w:val="49"/>
        </w:numPr>
        <w:spacing w:after="0" w:line="240" w:lineRule="auto"/>
        <w:ind w:left="709"/>
        <w:jc w:val="both"/>
      </w:pPr>
      <w:r>
        <w:t>I</w:t>
      </w:r>
      <w:r w:rsidRPr="007F1661">
        <w:t>l est détenu principale</w:t>
      </w:r>
      <w:r>
        <w:t>ment à des fins de transaction.</w:t>
      </w:r>
    </w:p>
    <w:p w14:paraId="59E3C0E5" w14:textId="77777777" w:rsidR="007F1661" w:rsidRDefault="007F1661" w:rsidP="00B67FCF">
      <w:pPr>
        <w:pStyle w:val="Paragraphedeliste"/>
        <w:numPr>
          <w:ilvl w:val="3"/>
          <w:numId w:val="49"/>
        </w:numPr>
        <w:spacing w:after="0" w:line="240" w:lineRule="auto"/>
        <w:ind w:left="709"/>
        <w:jc w:val="both"/>
      </w:pPr>
      <w:r>
        <w:t>I</w:t>
      </w:r>
      <w:r w:rsidRPr="007F1661">
        <w:t>l doit être réglé dans les 12 mo</w:t>
      </w:r>
      <w:r>
        <w:t>is après la date de clôture.</w:t>
      </w:r>
    </w:p>
    <w:p w14:paraId="116C09C1" w14:textId="77777777" w:rsidR="007F1661" w:rsidRDefault="007F1661" w:rsidP="00B67FCF">
      <w:pPr>
        <w:pStyle w:val="Paragraphedeliste"/>
        <w:numPr>
          <w:ilvl w:val="3"/>
          <w:numId w:val="49"/>
        </w:numPr>
        <w:spacing w:after="0" w:line="240" w:lineRule="auto"/>
        <w:ind w:left="709"/>
        <w:jc w:val="both"/>
      </w:pPr>
      <w:r>
        <w:t>L</w:t>
      </w:r>
      <w:r w:rsidRPr="007F1661">
        <w:t>'entité ne dispose pas d'un droit inconditionnel de différer le règlement du passif pour au moins 12 mois à compter de la date de clôture.</w:t>
      </w:r>
    </w:p>
    <w:p w14:paraId="78BEEE8D" w14:textId="77777777" w:rsidR="007F1661" w:rsidRDefault="007F1661" w:rsidP="00515311">
      <w:pPr>
        <w:pStyle w:val="Paragraphedeliste"/>
        <w:spacing w:after="0" w:line="240" w:lineRule="auto"/>
        <w:ind w:left="1728"/>
        <w:jc w:val="both"/>
      </w:pPr>
    </w:p>
    <w:p w14:paraId="4D610A61" w14:textId="5558EF80" w:rsidR="00453716" w:rsidRPr="00453716" w:rsidRDefault="00E66543" w:rsidP="00453716">
      <w:pPr>
        <w:pStyle w:val="Paragraphedeliste"/>
        <w:spacing w:after="0" w:line="240" w:lineRule="auto"/>
        <w:ind w:left="360"/>
        <w:jc w:val="both"/>
        <w:rPr>
          <w:b/>
          <w:sz w:val="24"/>
          <w:u w:val="single"/>
        </w:rPr>
      </w:pPr>
      <w:r>
        <w:rPr>
          <w:b/>
          <w:sz w:val="24"/>
          <w:u w:val="single"/>
        </w:rPr>
        <w:t>PRINCIPAUX PASSIF</w:t>
      </w:r>
      <w:r w:rsidR="00453716" w:rsidRPr="00453716">
        <w:rPr>
          <w:b/>
          <w:sz w:val="24"/>
          <w:u w:val="single"/>
        </w:rPr>
        <w:t>S COURANTS</w:t>
      </w:r>
    </w:p>
    <w:p w14:paraId="369F6542" w14:textId="77777777" w:rsidR="007F1661" w:rsidRDefault="007F1661" w:rsidP="00515311">
      <w:pPr>
        <w:pStyle w:val="Paragraphedeliste"/>
        <w:spacing w:after="0" w:line="240" w:lineRule="auto"/>
        <w:ind w:left="1224"/>
        <w:jc w:val="both"/>
      </w:pPr>
    </w:p>
    <w:p w14:paraId="1BFC57BD" w14:textId="770A6CD6" w:rsidR="00C61D96" w:rsidRPr="00453716" w:rsidRDefault="007F1661" w:rsidP="00B67FCF">
      <w:pPr>
        <w:pStyle w:val="Paragraphedeliste"/>
        <w:numPr>
          <w:ilvl w:val="1"/>
          <w:numId w:val="44"/>
        </w:numPr>
        <w:spacing w:after="0" w:line="240" w:lineRule="auto"/>
        <w:ind w:left="709"/>
        <w:jc w:val="both"/>
        <w:rPr>
          <w:b/>
          <w:color w:val="008000"/>
          <w:sz w:val="28"/>
        </w:rPr>
      </w:pPr>
      <w:r w:rsidRPr="00453716">
        <w:rPr>
          <w:b/>
          <w:color w:val="008000"/>
          <w:sz w:val="28"/>
        </w:rPr>
        <w:t>Découverts bancaires</w:t>
      </w:r>
    </w:p>
    <w:p w14:paraId="3ABEC16E" w14:textId="77777777" w:rsidR="00C61D96" w:rsidRDefault="00C61D96" w:rsidP="00515311">
      <w:pPr>
        <w:pStyle w:val="Paragraphedeliste"/>
        <w:spacing w:after="0" w:line="240" w:lineRule="auto"/>
        <w:ind w:left="792"/>
        <w:jc w:val="both"/>
      </w:pPr>
      <w:r>
        <w:t xml:space="preserve">Le solde des comptes bancaires courants est </w:t>
      </w:r>
      <w:r w:rsidRPr="00F02433">
        <w:rPr>
          <w:b/>
        </w:rPr>
        <w:t>négatif.</w:t>
      </w:r>
    </w:p>
    <w:p w14:paraId="430F75A6" w14:textId="77777777" w:rsidR="00C61D96" w:rsidRDefault="00C61D96" w:rsidP="00515311">
      <w:pPr>
        <w:pStyle w:val="Paragraphedeliste"/>
        <w:spacing w:after="0" w:line="240" w:lineRule="auto"/>
        <w:ind w:left="792"/>
        <w:jc w:val="both"/>
      </w:pPr>
    </w:p>
    <w:p w14:paraId="43212F3B" w14:textId="1420725C" w:rsidR="00C61D96" w:rsidRPr="00453716" w:rsidRDefault="007F1661" w:rsidP="00B67FCF">
      <w:pPr>
        <w:pStyle w:val="Paragraphedeliste"/>
        <w:numPr>
          <w:ilvl w:val="1"/>
          <w:numId w:val="44"/>
        </w:numPr>
        <w:spacing w:after="0" w:line="240" w:lineRule="auto"/>
        <w:ind w:left="709"/>
        <w:jc w:val="both"/>
        <w:rPr>
          <w:b/>
          <w:color w:val="008000"/>
          <w:sz w:val="28"/>
        </w:rPr>
      </w:pPr>
      <w:r w:rsidRPr="00453716">
        <w:rPr>
          <w:b/>
          <w:color w:val="008000"/>
          <w:sz w:val="28"/>
        </w:rPr>
        <w:t>Emprunts bancaires</w:t>
      </w:r>
    </w:p>
    <w:p w14:paraId="6B1DC0AC" w14:textId="77777777" w:rsidR="00C61D96" w:rsidRPr="00126B9D" w:rsidRDefault="007F1661" w:rsidP="00B67FCF">
      <w:pPr>
        <w:pStyle w:val="Paragraphedeliste"/>
        <w:numPr>
          <w:ilvl w:val="0"/>
          <w:numId w:val="50"/>
        </w:numPr>
        <w:spacing w:after="0" w:line="240" w:lineRule="auto"/>
        <w:ind w:left="993" w:hanging="266"/>
        <w:jc w:val="both"/>
      </w:pPr>
      <w:r w:rsidRPr="007F1661">
        <w:t xml:space="preserve">Ensemble des sommes empruntées à une banque qui sont remboursables soit sur demande soit sur une </w:t>
      </w:r>
      <w:r w:rsidRPr="00E66543">
        <w:rPr>
          <w:b/>
        </w:rPr>
        <w:t>période inférieure à 12 mois.</w:t>
      </w:r>
    </w:p>
    <w:p w14:paraId="17D37596" w14:textId="77777777" w:rsidR="00126B9D" w:rsidRDefault="00126B9D" w:rsidP="00B67FCF">
      <w:pPr>
        <w:pStyle w:val="Paragraphedeliste"/>
        <w:numPr>
          <w:ilvl w:val="0"/>
          <w:numId w:val="50"/>
        </w:numPr>
        <w:spacing w:after="0" w:line="240" w:lineRule="auto"/>
        <w:ind w:left="993" w:hanging="266"/>
        <w:jc w:val="both"/>
      </w:pPr>
      <w:r w:rsidRPr="007F1661">
        <w:t>Il s’agit d’une source de financement à court terme.</w:t>
      </w:r>
    </w:p>
    <w:p w14:paraId="09E10041" w14:textId="77777777" w:rsidR="00126B9D" w:rsidRDefault="00126B9D" w:rsidP="00126B9D">
      <w:pPr>
        <w:pStyle w:val="Paragraphedeliste"/>
        <w:spacing w:after="0" w:line="240" w:lineRule="auto"/>
        <w:ind w:left="993"/>
        <w:jc w:val="both"/>
      </w:pPr>
    </w:p>
    <w:p w14:paraId="5ECBD19A" w14:textId="563E3FE3" w:rsidR="00E66543" w:rsidRDefault="00E66543" w:rsidP="00B67FCF">
      <w:pPr>
        <w:pStyle w:val="Paragraphedeliste"/>
        <w:numPr>
          <w:ilvl w:val="0"/>
          <w:numId w:val="50"/>
        </w:numPr>
        <w:spacing w:after="0" w:line="240" w:lineRule="auto"/>
        <w:ind w:left="993" w:hanging="266"/>
        <w:jc w:val="both"/>
      </w:pPr>
      <w:r>
        <w:t>Pour plusieurs entreprises, les emprunts bancaires courants représentent la marge de crédit utilisée à la date de fin d’exercice.</w:t>
      </w:r>
    </w:p>
    <w:p w14:paraId="2D25B8D7" w14:textId="04E5702E" w:rsidR="00E66543" w:rsidRDefault="00E66543" w:rsidP="00B67FCF">
      <w:pPr>
        <w:pStyle w:val="Paragraphedeliste"/>
        <w:numPr>
          <w:ilvl w:val="0"/>
          <w:numId w:val="50"/>
        </w:numPr>
        <w:spacing w:after="0" w:line="240" w:lineRule="auto"/>
        <w:ind w:left="993" w:hanging="266"/>
        <w:jc w:val="both"/>
      </w:pPr>
      <w:r>
        <w:t xml:space="preserve">Lorsqu’une entreprise donne des biens en garantie de ses emprunts bancaires courants ou de sa marge de crédit, cette dette fait l’objet d’un </w:t>
      </w:r>
      <w:r>
        <w:rPr>
          <w:b/>
        </w:rPr>
        <w:t>poste distinct dans les passifs dans l’état de la situation financière</w:t>
      </w:r>
      <w:r>
        <w:t>, et la valeur comptable de l’actif donné en garantie est précisée par voie de note complémentaire dans les états financiers.</w:t>
      </w:r>
    </w:p>
    <w:p w14:paraId="4FE8D425" w14:textId="2F42E651" w:rsidR="00E66543" w:rsidRDefault="000C22F6" w:rsidP="00B67FCF">
      <w:pPr>
        <w:pStyle w:val="Paragraphedeliste"/>
        <w:numPr>
          <w:ilvl w:val="0"/>
          <w:numId w:val="50"/>
        </w:numPr>
        <w:spacing w:after="0" w:line="240" w:lineRule="auto"/>
        <w:ind w:left="993" w:hanging="266"/>
        <w:jc w:val="both"/>
      </w:pPr>
      <w:r>
        <w:t>Dans le cas de la marge de crédit, ce sont généralement les stocks</w:t>
      </w:r>
      <w:r w:rsidR="00126B9D">
        <w:t xml:space="preserve"> et les comptes clients qui sont donnés en garantie. </w:t>
      </w:r>
    </w:p>
    <w:p w14:paraId="0B217B3D" w14:textId="77777777" w:rsidR="00C61D96" w:rsidRDefault="00C61D96" w:rsidP="00515311">
      <w:pPr>
        <w:pStyle w:val="Paragraphedeliste"/>
        <w:spacing w:after="0" w:line="240" w:lineRule="auto"/>
        <w:ind w:left="1224"/>
        <w:jc w:val="both"/>
      </w:pPr>
    </w:p>
    <w:p w14:paraId="1E81770E" w14:textId="2E373AAE" w:rsidR="00C61D96" w:rsidRPr="00453716" w:rsidRDefault="007F1661" w:rsidP="00B67FCF">
      <w:pPr>
        <w:pStyle w:val="Paragraphedeliste"/>
        <w:numPr>
          <w:ilvl w:val="1"/>
          <w:numId w:val="44"/>
        </w:numPr>
        <w:spacing w:after="0" w:line="240" w:lineRule="auto"/>
        <w:ind w:left="709"/>
        <w:jc w:val="both"/>
        <w:rPr>
          <w:b/>
          <w:color w:val="008000"/>
          <w:sz w:val="28"/>
        </w:rPr>
      </w:pPr>
      <w:r w:rsidRPr="00453716">
        <w:rPr>
          <w:b/>
          <w:color w:val="008000"/>
          <w:sz w:val="28"/>
        </w:rPr>
        <w:t>Fournisseurs et autres créditeurs</w:t>
      </w:r>
    </w:p>
    <w:p w14:paraId="67C107C9" w14:textId="12B16BD6" w:rsidR="007F1661" w:rsidRDefault="006F7242" w:rsidP="00B67FCF">
      <w:pPr>
        <w:pStyle w:val="Paragraphedeliste"/>
        <w:numPr>
          <w:ilvl w:val="0"/>
          <w:numId w:val="52"/>
        </w:numPr>
        <w:spacing w:after="0" w:line="240" w:lineRule="auto"/>
        <w:ind w:left="993"/>
        <w:jc w:val="both"/>
      </w:pPr>
      <w:r>
        <w:t>Ce poste</w:t>
      </w:r>
      <w:r w:rsidR="007F1661" w:rsidRPr="007F1661">
        <w:t xml:space="preserve"> comprend l’ensemble des sommes exigibles en échange de biens ou de services reçus encore impayées à la date de clôture</w:t>
      </w:r>
      <w:r w:rsidR="00126B9D">
        <w:t xml:space="preserve"> (fin)</w:t>
      </w:r>
      <w:r w:rsidR="007F1661" w:rsidRPr="007F1661">
        <w:t xml:space="preserve"> de l’exercice. </w:t>
      </w:r>
    </w:p>
    <w:p w14:paraId="3B82A651" w14:textId="6ADC2154" w:rsidR="00126B9D" w:rsidRDefault="00126B9D" w:rsidP="00B67FCF">
      <w:pPr>
        <w:pStyle w:val="Paragraphedeliste"/>
        <w:numPr>
          <w:ilvl w:val="0"/>
          <w:numId w:val="51"/>
        </w:numPr>
        <w:spacing w:after="0" w:line="240" w:lineRule="auto"/>
        <w:ind w:left="993"/>
        <w:jc w:val="both"/>
      </w:pPr>
      <w:r>
        <w:t>Comprend notamment les dettes vis-à-vis des fournisseurs qui représentent les sommes à payer sur les achats de biens et services, dettes pour lesquelles il existe une pièce justificative (facture)</w:t>
      </w:r>
    </w:p>
    <w:p w14:paraId="4CD8F15E" w14:textId="77777777" w:rsidR="00C65006" w:rsidRDefault="00C65006" w:rsidP="00515311">
      <w:pPr>
        <w:pStyle w:val="Paragraphedeliste"/>
        <w:spacing w:after="0" w:line="240" w:lineRule="auto"/>
        <w:ind w:left="792"/>
        <w:jc w:val="both"/>
      </w:pPr>
    </w:p>
    <w:p w14:paraId="39B07E0A" w14:textId="5D02C57D" w:rsidR="00C61D96" w:rsidRPr="00F02433" w:rsidRDefault="007F1661" w:rsidP="00B67FCF">
      <w:pPr>
        <w:pStyle w:val="Paragraphedeliste"/>
        <w:numPr>
          <w:ilvl w:val="1"/>
          <w:numId w:val="44"/>
        </w:numPr>
        <w:spacing w:after="0" w:line="240" w:lineRule="auto"/>
        <w:ind w:left="709"/>
        <w:jc w:val="both"/>
        <w:rPr>
          <w:b/>
          <w:color w:val="008000"/>
          <w:sz w:val="28"/>
        </w:rPr>
      </w:pPr>
      <w:r w:rsidRPr="00F02433">
        <w:rPr>
          <w:b/>
          <w:color w:val="008000"/>
          <w:sz w:val="28"/>
        </w:rPr>
        <w:t>Charges à payer</w:t>
      </w:r>
    </w:p>
    <w:p w14:paraId="42E005C6" w14:textId="77777777" w:rsidR="00C61D96" w:rsidRDefault="006F7242" w:rsidP="00B67FCF">
      <w:pPr>
        <w:pStyle w:val="Paragraphedeliste"/>
        <w:numPr>
          <w:ilvl w:val="0"/>
          <w:numId w:val="51"/>
        </w:numPr>
        <w:spacing w:after="0" w:line="240" w:lineRule="auto"/>
        <w:ind w:left="993"/>
        <w:jc w:val="both"/>
      </w:pPr>
      <w:r>
        <w:t xml:space="preserve">Elles </w:t>
      </w:r>
      <w:r w:rsidR="007F1661" w:rsidRPr="007F1661">
        <w:t>représentent l’ensemble des obligations qu’une entreprise contracte au fil du temps</w:t>
      </w:r>
      <w:r w:rsidR="00C61D96">
        <w:t>,</w:t>
      </w:r>
      <w:r w:rsidR="007F1661" w:rsidRPr="007F1661">
        <w:t xml:space="preserve"> ou au fu</w:t>
      </w:r>
      <w:r w:rsidR="00C61D96">
        <w:t>r et à mesure qu’elle reçoit un</w:t>
      </w:r>
      <w:r w:rsidR="007F1661" w:rsidRPr="007F1661">
        <w:t xml:space="preserve"> service (ex. intérêts à payer, salaires à payer, impôts à payer, etc.)</w:t>
      </w:r>
      <w:r w:rsidR="00C61D96">
        <w:t>.</w:t>
      </w:r>
    </w:p>
    <w:p w14:paraId="5822C322" w14:textId="77777777" w:rsidR="00F8337F" w:rsidRDefault="00F8337F" w:rsidP="00515311">
      <w:pPr>
        <w:pStyle w:val="Paragraphedeliste"/>
        <w:spacing w:after="0" w:line="240" w:lineRule="auto"/>
        <w:ind w:left="792"/>
        <w:jc w:val="both"/>
      </w:pPr>
    </w:p>
    <w:p w14:paraId="274A42FD" w14:textId="0B7693FB" w:rsidR="00C61D96" w:rsidRDefault="00F8337F" w:rsidP="00B67FCF">
      <w:pPr>
        <w:pStyle w:val="Paragraphedeliste"/>
        <w:numPr>
          <w:ilvl w:val="0"/>
          <w:numId w:val="51"/>
        </w:numPr>
        <w:spacing w:after="0" w:line="240" w:lineRule="auto"/>
        <w:ind w:left="993"/>
        <w:jc w:val="both"/>
      </w:pPr>
      <w:r>
        <w:t xml:space="preserve">Il est très rare que la fin de la période de </w:t>
      </w:r>
      <w:r w:rsidRPr="00F8337F">
        <w:rPr>
          <w:b/>
        </w:rPr>
        <w:t xml:space="preserve">paie </w:t>
      </w:r>
      <w:r>
        <w:t>corresponde à la fin de l’exercice. Dans le but de simplifier le versement de la paie, c’est souvent au cours de l’exercice SUIVANT qu’on enregistre les salaires gagnés par les employés de l’entreprise avant la fin de l’exercice.</w:t>
      </w:r>
      <w:r w:rsidR="0063388F">
        <w:t xml:space="preserve"> </w:t>
      </w:r>
    </w:p>
    <w:p w14:paraId="00B797D8" w14:textId="21E4A045" w:rsidR="0063388F" w:rsidRDefault="0063388F" w:rsidP="00515311">
      <w:pPr>
        <w:pStyle w:val="Paragraphedeliste"/>
        <w:spacing w:after="0" w:line="240" w:lineRule="auto"/>
        <w:ind w:left="792"/>
        <w:jc w:val="both"/>
      </w:pPr>
      <w:r>
        <w:lastRenderedPageBreak/>
        <w:t xml:space="preserve">Cependant, ces salaires représentent une charge engagée par l’entreprise au cours de l’exercice où les employés ont effectivement travaillé. </w:t>
      </w:r>
    </w:p>
    <w:p w14:paraId="609727F4" w14:textId="77777777" w:rsidR="0063388F" w:rsidRDefault="0063388F" w:rsidP="00515311">
      <w:pPr>
        <w:pStyle w:val="Paragraphedeliste"/>
        <w:spacing w:after="0" w:line="240" w:lineRule="auto"/>
        <w:ind w:left="792"/>
        <w:jc w:val="both"/>
      </w:pPr>
    </w:p>
    <w:p w14:paraId="5AE54EBB" w14:textId="383C5570" w:rsidR="0063388F" w:rsidRDefault="0063388F" w:rsidP="00515311">
      <w:pPr>
        <w:pStyle w:val="Paragraphedeliste"/>
        <w:spacing w:after="0" w:line="240" w:lineRule="auto"/>
        <w:ind w:left="792"/>
        <w:jc w:val="both"/>
      </w:pPr>
      <w:r>
        <w:t>À la fin de l’exercice, il faut donc ajuster les registres comptables de façon à augmenter la charge relative aux salaires gagnés par les employés pendant l’exercice</w:t>
      </w:r>
      <w:r w:rsidR="00400574">
        <w:t xml:space="preserve">, MAIS que l’entité n’a pas déboursés, ainsi que le poste du passif </w:t>
      </w:r>
      <w:r w:rsidR="00400574">
        <w:rPr>
          <w:b/>
        </w:rPr>
        <w:t>SALAIRES À PAYER</w:t>
      </w:r>
      <w:r w:rsidR="00400574">
        <w:t xml:space="preserve"> correspondant à cette portion non déboursée.</w:t>
      </w:r>
    </w:p>
    <w:p w14:paraId="0C3A6B8A" w14:textId="77777777" w:rsidR="00400574" w:rsidRDefault="00400574" w:rsidP="00515311">
      <w:pPr>
        <w:pStyle w:val="Paragraphedeliste"/>
        <w:spacing w:after="0" w:line="240" w:lineRule="auto"/>
        <w:ind w:left="792"/>
        <w:jc w:val="both"/>
      </w:pPr>
    </w:p>
    <w:p w14:paraId="7DA68E63" w14:textId="7BB09295" w:rsidR="00400574" w:rsidRDefault="00400574" w:rsidP="00515311">
      <w:pPr>
        <w:pStyle w:val="Paragraphedeliste"/>
        <w:spacing w:after="0" w:line="240" w:lineRule="auto"/>
        <w:ind w:left="792"/>
        <w:jc w:val="both"/>
      </w:pPr>
      <w:r w:rsidRPr="00400574">
        <w:rPr>
          <w:u w:val="single"/>
        </w:rPr>
        <w:t>EXEMPLE :</w:t>
      </w:r>
    </w:p>
    <w:p w14:paraId="25D5EC73" w14:textId="299EA88E" w:rsidR="00400574" w:rsidRDefault="00400574" w:rsidP="00515311">
      <w:pPr>
        <w:pStyle w:val="Paragraphedeliste"/>
        <w:spacing w:after="0" w:line="240" w:lineRule="auto"/>
        <w:ind w:left="792"/>
        <w:jc w:val="both"/>
      </w:pPr>
      <w:r>
        <w:t xml:space="preserve">En date du 31 décembre 2011, la société Experts affiche un solde de 65 450 $ au poste de charge </w:t>
      </w:r>
      <w:r>
        <w:rPr>
          <w:b/>
        </w:rPr>
        <w:t>Salaires et charges sociales</w:t>
      </w:r>
      <w:r>
        <w:t>. Par ailleurs, les salaires des deux dernières semaines de l’exercice, d’un montant total de 2 600$, ne seront payés que le 3 janvier 2012, bien qu’ils constituent une charge engagée en 2011. À la fin de l’exercice 2011, il faut donc ajuster le solde au poste Salaires et charges sociales pour que ce dernier reflète la charge totale de l’exercice, soit 68 050 $ (65 450 + 2 600).</w:t>
      </w:r>
    </w:p>
    <w:p w14:paraId="037B3B4D" w14:textId="77777777" w:rsidR="00400574" w:rsidRDefault="00400574" w:rsidP="00515311">
      <w:pPr>
        <w:pStyle w:val="Paragraphedeliste"/>
        <w:spacing w:after="0" w:line="240" w:lineRule="auto"/>
        <w:ind w:left="792"/>
        <w:jc w:val="both"/>
      </w:pPr>
    </w:p>
    <w:p w14:paraId="46B5102D" w14:textId="303A2E69" w:rsidR="00400574" w:rsidRPr="00400574" w:rsidRDefault="00EE46C2" w:rsidP="00515311">
      <w:pPr>
        <w:pStyle w:val="Paragraphedeliste"/>
        <w:spacing w:after="0" w:line="240" w:lineRule="auto"/>
        <w:ind w:left="792"/>
        <w:jc w:val="both"/>
      </w:pPr>
      <w:r>
        <w:rPr>
          <w:noProof/>
          <w:lang w:val="fr-FR" w:eastAsia="fr-FR"/>
        </w:rPr>
        <mc:AlternateContent>
          <mc:Choice Requires="wps">
            <w:drawing>
              <wp:anchor distT="0" distB="0" distL="114300" distR="114300" simplePos="0" relativeHeight="251684864" behindDoc="1" locked="0" layoutInCell="1" allowOverlap="1" wp14:anchorId="772A5B1E" wp14:editId="70F3E358">
                <wp:simplePos x="0" y="0"/>
                <wp:positionH relativeFrom="column">
                  <wp:posOffset>5715000</wp:posOffset>
                </wp:positionH>
                <wp:positionV relativeFrom="paragraph">
                  <wp:posOffset>127000</wp:posOffset>
                </wp:positionV>
                <wp:extent cx="0" cy="1028700"/>
                <wp:effectExtent l="127000" t="25400" r="101600" b="114300"/>
                <wp:wrapNone/>
                <wp:docPr id="9" name="Connecteur droit avec flèche 9"/>
                <wp:cNvGraphicFramePr/>
                <a:graphic xmlns:a="http://schemas.openxmlformats.org/drawingml/2006/main">
                  <a:graphicData uri="http://schemas.microsoft.com/office/word/2010/wordprocessingShape">
                    <wps:wsp>
                      <wps:cNvCnPr/>
                      <wps:spPr>
                        <a:xfrm>
                          <a:off x="0" y="0"/>
                          <a:ext cx="0" cy="10287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shape id="Connecteur droit avec flèche 9" o:spid="_x0000_s1026" type="#_x0000_t32" style="position:absolute;margin-left:450pt;margin-top:10pt;width:0;height:81pt;z-index:-2516316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" strokecolor="#4f81bd [3204]" strokeweight="2pt">
                <v:stroke endarrow="open"/>
                <v:shadow on="t" opacity="24903f" mv:blur="40000f" origin=",.5" offset="0,20000emu"/>
              </v:shape>
            </w:pict>
          </mc:Fallback>
        </mc:AlternateContent>
      </w:r>
      <w:r>
        <w:rPr>
          <w:noProof/>
          <w:lang w:val="fr-FR" w:eastAsia="fr-FR"/>
        </w:rPr>
        <mc:AlternateContent>
          <mc:Choice Requires="wps">
            <w:drawing>
              <wp:anchor distT="0" distB="0" distL="114300" distR="114300" simplePos="0" relativeHeight="251682816" behindDoc="1" locked="0" layoutInCell="1" allowOverlap="1" wp14:anchorId="25321715" wp14:editId="68BF2349">
                <wp:simplePos x="0" y="0"/>
                <wp:positionH relativeFrom="column">
                  <wp:posOffset>4343400</wp:posOffset>
                </wp:positionH>
                <wp:positionV relativeFrom="paragraph">
                  <wp:posOffset>127000</wp:posOffset>
                </wp:positionV>
                <wp:extent cx="0" cy="342900"/>
                <wp:effectExtent l="127000" t="25400" r="76200" b="114300"/>
                <wp:wrapNone/>
                <wp:docPr id="8" name="Connecteur droit avec flèche 8"/>
                <wp:cNvGraphicFramePr/>
                <a:graphic xmlns:a="http://schemas.openxmlformats.org/drawingml/2006/main">
                  <a:graphicData uri="http://schemas.microsoft.com/office/word/2010/wordprocessingShape">
                    <wps:wsp>
                      <wps:cNvCnPr/>
                      <wps:spPr>
                        <a:xfrm>
                          <a:off x="0" y="0"/>
                          <a:ext cx="0" cy="3429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Connecteur droit avec flèche 8" o:spid="_x0000_s1026" type="#_x0000_t32" style="position:absolute;margin-left:342pt;margin-top:10pt;width:0;height:27pt;z-index:-25163366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" strokecolor="#4f81bd [3204]" strokeweight="2pt">
                <v:stroke endarrow="open"/>
                <v:shadow on="t" opacity="24903f" mv:blur="40000f" origin=",.5" offset="0,20000emu"/>
              </v:shape>
            </w:pict>
          </mc:Fallback>
        </mc:AlternateContent>
      </w:r>
      <m:oMath>
        <m:r>
          <w:rPr>
            <w:rFonts w:ascii="Cambria Math" w:hAnsi="Cambria Math" w:cs="Cambria Math"/>
          </w:rPr>
          <m:t>A</m:t>
        </m:r>
        <m:r>
          <w:rPr>
            <w:rFonts w:ascii="Cambria Math" w:hAnsi="Cambria Math" w:cs="Cambria Math"/>
            <w:sz w:val="20"/>
          </w:rPr>
          <m:t>ctif=</m:t>
        </m:r>
        <m:r>
          <m:rPr>
            <m:sty m:val="p"/>
          </m:rPr>
          <w:rPr>
            <w:rFonts w:ascii="Cambria Math" w:hAnsi="Cambria Math"/>
            <w:sz w:val="20"/>
          </w:rPr>
          <m:t>Capital actions+</m:t>
        </m:r>
        <m:d>
          <m:dPr>
            <m:begChr m:val="["/>
            <m:endChr m:val="]"/>
            <m:ctrlPr>
              <w:rPr>
                <w:rFonts w:ascii="Cambria Math" w:hAnsi="Cambria Math"/>
                <w:sz w:val="20"/>
              </w:rPr>
            </m:ctrlPr>
          </m:dPr>
          <m:e>
            <m:r>
              <m:rPr>
                <m:sty m:val="p"/>
              </m:rPr>
              <w:rPr>
                <w:rFonts w:ascii="Cambria Math" w:hAnsi="Cambria Math"/>
                <w:sz w:val="20"/>
              </w:rPr>
              <m:t>Résultats non distribués+</m:t>
            </m:r>
            <m:d>
              <m:dPr>
                <m:ctrlPr>
                  <w:rPr>
                    <w:rFonts w:ascii="Cambria Math" w:hAnsi="Cambria Math"/>
                    <w:sz w:val="20"/>
                  </w:rPr>
                </m:ctrlPr>
              </m:dPr>
              <m:e>
                <m:r>
                  <m:rPr>
                    <m:sty m:val="p"/>
                  </m:rPr>
                  <w:rPr>
                    <w:rFonts w:ascii="Cambria Math" w:hAnsi="Cambria Math"/>
                    <w:sz w:val="20"/>
                  </w:rPr>
                  <m:t>Produits-Charges</m:t>
                </m:r>
              </m:e>
            </m:d>
            <m:r>
              <m:rPr>
                <m:sty m:val="p"/>
              </m:rPr>
              <w:rPr>
                <w:rFonts w:ascii="Cambria Math" w:hAnsi="Cambria Math"/>
                <w:sz w:val="20"/>
              </w:rPr>
              <m:t>-Dividendes</m:t>
            </m:r>
          </m:e>
        </m:d>
        <m:r>
          <m:rPr>
            <m:sty m:val="p"/>
          </m:rPr>
          <w:rPr>
            <w:rFonts w:ascii="Cambria Math" w:hAnsi="Cambria Math"/>
            <w:sz w:val="20"/>
          </w:rPr>
          <m:t xml:space="preserve">+Passif </m:t>
        </m:r>
      </m:oMath>
    </w:p>
    <w:p w14:paraId="1ADCCA33" w14:textId="397A9F33" w:rsidR="00400574" w:rsidRDefault="00EE46C2" w:rsidP="00515311">
      <w:pPr>
        <w:pStyle w:val="Paragraphedeliste"/>
        <w:spacing w:after="0" w:line="240" w:lineRule="auto"/>
        <w:ind w:left="792"/>
        <w:jc w:val="both"/>
      </w:pPr>
      <w:r>
        <w:rPr>
          <w:noProof/>
          <w:lang w:val="fr-FR" w:eastAsia="fr-FR"/>
        </w:rPr>
        <mc:AlternateContent>
          <mc:Choice Requires="wps">
            <w:drawing>
              <wp:anchor distT="0" distB="0" distL="114300" distR="114300" simplePos="0" relativeHeight="251677696" behindDoc="1" locked="0" layoutInCell="1" allowOverlap="1" wp14:anchorId="718B1D2A" wp14:editId="47B7C010">
                <wp:simplePos x="0" y="0"/>
                <wp:positionH relativeFrom="column">
                  <wp:posOffset>2286000</wp:posOffset>
                </wp:positionH>
                <wp:positionV relativeFrom="paragraph">
                  <wp:posOffset>77470</wp:posOffset>
                </wp:positionV>
                <wp:extent cx="1143000" cy="1371600"/>
                <wp:effectExtent l="0" t="0" r="0" b="0"/>
                <wp:wrapNone/>
                <wp:docPr id="5" name="Zone de texte 5"/>
                <wp:cNvGraphicFramePr/>
                <a:graphic xmlns:a="http://schemas.openxmlformats.org/drawingml/2006/main">
                  <a:graphicData uri="http://schemas.microsoft.com/office/word/2010/wordprocessingShape">
                    <wps:wsp>
                      <wps:cNvSpPr txBox="1"/>
                      <wps:spPr>
                        <a:xfrm>
                          <a:off x="0" y="0"/>
                          <a:ext cx="1143000" cy="1371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837A4F0" w14:textId="77777777" w:rsidR="00FA5FD9" w:rsidRDefault="00FA5FD9" w:rsidP="00EE46C2">
                            <w:pPr>
                              <w:spacing w:after="0" w:line="240" w:lineRule="auto"/>
                              <w:rPr>
                                <w:sz w:val="18"/>
                              </w:rPr>
                            </w:pPr>
                          </w:p>
                          <w:p w14:paraId="43EDF051" w14:textId="77777777" w:rsidR="00FA5FD9" w:rsidRDefault="00FA5FD9" w:rsidP="00EE46C2">
                            <w:pPr>
                              <w:spacing w:after="0" w:line="240" w:lineRule="auto"/>
                              <w:rPr>
                                <w:sz w:val="18"/>
                              </w:rPr>
                            </w:pPr>
                            <w:r w:rsidRPr="00EE46C2">
                              <w:rPr>
                                <w:sz w:val="18"/>
                              </w:rPr>
                              <w:t>Salaires et charges sociales</w:t>
                            </w:r>
                            <w:r>
                              <w:rPr>
                                <w:sz w:val="18"/>
                              </w:rPr>
                              <w:t xml:space="preserve"> = </w:t>
                            </w:r>
                          </w:p>
                          <w:p w14:paraId="634B3641" w14:textId="1A293044" w:rsidR="00FA5FD9" w:rsidRDefault="00FA5FD9" w:rsidP="00EE46C2">
                            <w:pPr>
                              <w:spacing w:after="0" w:line="240" w:lineRule="auto"/>
                              <w:rPr>
                                <w:sz w:val="18"/>
                              </w:rPr>
                            </w:pPr>
                            <w:r>
                              <w:rPr>
                                <w:sz w:val="18"/>
                              </w:rPr>
                              <w:t>- 65 450$</w:t>
                            </w:r>
                          </w:p>
                          <w:p w14:paraId="09BF9668" w14:textId="77777777" w:rsidR="00FA5FD9" w:rsidRDefault="00FA5FD9" w:rsidP="00EE46C2">
                            <w:pPr>
                              <w:spacing w:after="0" w:line="240" w:lineRule="auto"/>
                              <w:rPr>
                                <w:sz w:val="18"/>
                              </w:rPr>
                            </w:pPr>
                          </w:p>
                          <w:p w14:paraId="62164BB9" w14:textId="77777777" w:rsidR="00FA5FD9" w:rsidRDefault="00FA5FD9" w:rsidP="00EE46C2">
                            <w:pPr>
                              <w:spacing w:after="0" w:line="240" w:lineRule="auto"/>
                              <w:rPr>
                                <w:sz w:val="18"/>
                              </w:rPr>
                            </w:pPr>
                          </w:p>
                          <w:p w14:paraId="3B8AB8AE" w14:textId="33007FED" w:rsidR="00FA5FD9" w:rsidRDefault="00FA5FD9" w:rsidP="00EE46C2">
                            <w:pPr>
                              <w:spacing w:after="0" w:line="240" w:lineRule="auto"/>
                              <w:rPr>
                                <w:sz w:val="18"/>
                              </w:rPr>
                            </w:pPr>
                            <w:r>
                              <w:rPr>
                                <w:sz w:val="18"/>
                              </w:rPr>
                              <w:t>Salaires et charges sociales</w:t>
                            </w:r>
                          </w:p>
                          <w:p w14:paraId="53DBD17D" w14:textId="353886EF" w:rsidR="00FA5FD9" w:rsidRPr="00EE46C2" w:rsidRDefault="00FA5FD9" w:rsidP="00EE46C2">
                            <w:pPr>
                              <w:spacing w:after="0" w:line="240" w:lineRule="auto"/>
                              <w:rPr>
                                <w:sz w:val="18"/>
                              </w:rPr>
                            </w:pPr>
                            <w:r>
                              <w:rPr>
                                <w:sz w:val="18"/>
                              </w:rPr>
                              <w:t>- 2 600$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5" o:spid="_x0000_s1034" type="#_x0000_t202" style="position:absolute;left:0;text-align:left;margin-left:180pt;margin-top:6.1pt;width:90pt;height:108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" filled="f" stroked="f">
                <v:textbox>
                  <w:txbxContent>
                    <w:p w14:paraId="7837A4F0" w14:textId="77777777" w:rsidR="00FA5FD9" w:rsidRDefault="00FA5FD9" w:rsidP="00EE46C2">
                      <w:pPr>
                        <w:spacing w:after="0" w:line="240" w:lineRule="auto"/>
                        <w:rPr>
                          <w:sz w:val="18"/>
                        </w:rPr>
                      </w:pPr>
                    </w:p>
                    <w:p w14:paraId="43EDF051" w14:textId="77777777" w:rsidR="00FA5FD9" w:rsidRDefault="00FA5FD9" w:rsidP="00EE46C2">
                      <w:pPr>
                        <w:spacing w:after="0" w:line="240" w:lineRule="auto"/>
                        <w:rPr>
                          <w:sz w:val="18"/>
                        </w:rPr>
                      </w:pPr>
                      <w:r w:rsidRPr="00EE46C2">
                        <w:rPr>
                          <w:sz w:val="18"/>
                        </w:rPr>
                        <w:t>Salaires et charges sociales</w:t>
                      </w:r>
                      <w:r>
                        <w:rPr>
                          <w:sz w:val="18"/>
                        </w:rPr>
                        <w:t xml:space="preserve"> = </w:t>
                      </w:r>
                    </w:p>
                    <w:p w14:paraId="634B3641" w14:textId="1A293044" w:rsidR="00FA5FD9" w:rsidRDefault="00FA5FD9" w:rsidP="00EE46C2">
                      <w:pPr>
                        <w:spacing w:after="0" w:line="240" w:lineRule="auto"/>
                        <w:rPr>
                          <w:sz w:val="18"/>
                        </w:rPr>
                      </w:pPr>
                      <w:r>
                        <w:rPr>
                          <w:sz w:val="18"/>
                        </w:rPr>
                        <w:t>- 65 450$</w:t>
                      </w:r>
                    </w:p>
                    <w:p w14:paraId="09BF9668" w14:textId="77777777" w:rsidR="00FA5FD9" w:rsidRDefault="00FA5FD9" w:rsidP="00EE46C2">
                      <w:pPr>
                        <w:spacing w:after="0" w:line="240" w:lineRule="auto"/>
                        <w:rPr>
                          <w:sz w:val="18"/>
                        </w:rPr>
                      </w:pPr>
                    </w:p>
                    <w:p w14:paraId="62164BB9" w14:textId="77777777" w:rsidR="00FA5FD9" w:rsidRDefault="00FA5FD9" w:rsidP="00EE46C2">
                      <w:pPr>
                        <w:spacing w:after="0" w:line="240" w:lineRule="auto"/>
                        <w:rPr>
                          <w:sz w:val="18"/>
                        </w:rPr>
                      </w:pPr>
                    </w:p>
                    <w:p w14:paraId="3B8AB8AE" w14:textId="33007FED" w:rsidR="00FA5FD9" w:rsidRDefault="00FA5FD9" w:rsidP="00EE46C2">
                      <w:pPr>
                        <w:spacing w:after="0" w:line="240" w:lineRule="auto"/>
                        <w:rPr>
                          <w:sz w:val="18"/>
                        </w:rPr>
                      </w:pPr>
                      <w:r>
                        <w:rPr>
                          <w:sz w:val="18"/>
                        </w:rPr>
                        <w:t>Salaires et charges sociales</w:t>
                      </w:r>
                    </w:p>
                    <w:p w14:paraId="53DBD17D" w14:textId="353886EF" w:rsidR="00FA5FD9" w:rsidRPr="00EE46C2" w:rsidRDefault="00FA5FD9" w:rsidP="00EE46C2">
                      <w:pPr>
                        <w:spacing w:after="0" w:line="240" w:lineRule="auto"/>
                        <w:rPr>
                          <w:sz w:val="18"/>
                        </w:rPr>
                      </w:pPr>
                      <w:r>
                        <w:rPr>
                          <w:sz w:val="18"/>
                        </w:rPr>
                        <w:t>- 2 600$</w:t>
                      </w:r>
                    </w:p>
                  </w:txbxContent>
                </v:textbox>
              </v:shape>
            </w:pict>
          </mc:Fallback>
        </mc:AlternateContent>
      </w:r>
      <w:r>
        <w:rPr>
          <w:noProof/>
          <w:lang w:val="fr-FR" w:eastAsia="fr-FR"/>
        </w:rPr>
        <mc:AlternateContent>
          <mc:Choice Requires="wps">
            <w:drawing>
              <wp:anchor distT="0" distB="0" distL="114300" distR="114300" simplePos="0" relativeHeight="251679744" behindDoc="0" locked="0" layoutInCell="1" allowOverlap="1" wp14:anchorId="11365D23" wp14:editId="2F9F0284">
                <wp:simplePos x="0" y="0"/>
                <wp:positionH relativeFrom="column">
                  <wp:posOffset>228600</wp:posOffset>
                </wp:positionH>
                <wp:positionV relativeFrom="paragraph">
                  <wp:posOffset>77470</wp:posOffset>
                </wp:positionV>
                <wp:extent cx="1371600" cy="1257300"/>
                <wp:effectExtent l="0" t="0" r="0" b="12700"/>
                <wp:wrapSquare wrapText="bothSides"/>
                <wp:docPr id="6" name="Zone de texte 6"/>
                <wp:cNvGraphicFramePr/>
                <a:graphic xmlns:a="http://schemas.openxmlformats.org/drawingml/2006/main">
                  <a:graphicData uri="http://schemas.microsoft.com/office/word/2010/wordprocessingShape">
                    <wps:wsp>
                      <wps:cNvSpPr txBox="1"/>
                      <wps:spPr>
                        <a:xfrm>
                          <a:off x="0" y="0"/>
                          <a:ext cx="1371600" cy="12573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506FCC5" w14:textId="77777777" w:rsidR="00FA5FD9" w:rsidRPr="00EE46C2" w:rsidRDefault="00FA5FD9" w:rsidP="00EE46C2">
                            <w:pPr>
                              <w:spacing w:after="0" w:line="240" w:lineRule="auto"/>
                              <w:rPr>
                                <w:b/>
                                <w:sz w:val="18"/>
                              </w:rPr>
                            </w:pPr>
                            <w:r w:rsidRPr="00EE46C2">
                              <w:rPr>
                                <w:b/>
                                <w:sz w:val="18"/>
                              </w:rPr>
                              <w:t>Inscription de l’exercice :</w:t>
                            </w:r>
                          </w:p>
                          <w:p w14:paraId="7A08F88A" w14:textId="77777777" w:rsidR="00FA5FD9" w:rsidRDefault="00FA5FD9" w:rsidP="00EE46C2">
                            <w:pPr>
                              <w:spacing w:after="0" w:line="240" w:lineRule="auto"/>
                              <w:rPr>
                                <w:sz w:val="18"/>
                              </w:rPr>
                            </w:pPr>
                            <w:r>
                              <w:rPr>
                                <w:sz w:val="18"/>
                              </w:rPr>
                              <w:t>Trésorerie =</w:t>
                            </w:r>
                          </w:p>
                          <w:p w14:paraId="2F776D33" w14:textId="4533D28C" w:rsidR="00FA5FD9" w:rsidRDefault="00FA5FD9" w:rsidP="00EE46C2">
                            <w:pPr>
                              <w:spacing w:after="0" w:line="240" w:lineRule="auto"/>
                              <w:rPr>
                                <w:sz w:val="18"/>
                              </w:rPr>
                            </w:pPr>
                            <w:r>
                              <w:rPr>
                                <w:sz w:val="18"/>
                              </w:rPr>
                              <w:t xml:space="preserve"> - 65 450$</w:t>
                            </w:r>
                          </w:p>
                          <w:p w14:paraId="73695FDD" w14:textId="77777777" w:rsidR="00FA5FD9" w:rsidRDefault="00FA5FD9" w:rsidP="00EE46C2">
                            <w:pPr>
                              <w:spacing w:after="0" w:line="240" w:lineRule="auto"/>
                              <w:rPr>
                                <w:sz w:val="18"/>
                              </w:rPr>
                            </w:pPr>
                          </w:p>
                          <w:p w14:paraId="5B48BE40" w14:textId="77777777" w:rsidR="00FA5FD9" w:rsidRDefault="00FA5FD9" w:rsidP="00EE46C2">
                            <w:pPr>
                              <w:spacing w:after="0" w:line="240" w:lineRule="auto"/>
                              <w:rPr>
                                <w:sz w:val="18"/>
                              </w:rPr>
                            </w:pPr>
                          </w:p>
                          <w:p w14:paraId="7A46AC30" w14:textId="77777777" w:rsidR="00FA5FD9" w:rsidRDefault="00FA5FD9" w:rsidP="00EE46C2">
                            <w:pPr>
                              <w:spacing w:after="0" w:line="240" w:lineRule="auto"/>
                              <w:rPr>
                                <w:sz w:val="18"/>
                              </w:rPr>
                            </w:pPr>
                          </w:p>
                          <w:p w14:paraId="296A1A82" w14:textId="77777777" w:rsidR="00FA5FD9" w:rsidRPr="00EE46C2" w:rsidRDefault="00FA5FD9" w:rsidP="00EE46C2">
                            <w:pPr>
                              <w:spacing w:after="0" w:line="240" w:lineRule="auto"/>
                              <w:rPr>
                                <w:b/>
                                <w:sz w:val="18"/>
                              </w:rPr>
                            </w:pPr>
                            <w:r>
                              <w:rPr>
                                <w:b/>
                                <w:sz w:val="18"/>
                              </w:rPr>
                              <w:t>Inscription à la fin de l’exercice :</w:t>
                            </w:r>
                          </w:p>
                          <w:p w14:paraId="4D210485" w14:textId="77777777" w:rsidR="00FA5FD9" w:rsidRDefault="00FA5FD9" w:rsidP="00EE46C2">
                            <w:pPr>
                              <w:spacing w:after="0" w:line="240" w:lineRule="auto"/>
                              <w:rPr>
                                <w:sz w:val="18"/>
                              </w:rPr>
                            </w:pPr>
                          </w:p>
                          <w:p w14:paraId="06B73544" w14:textId="77777777" w:rsidR="00FA5FD9" w:rsidRPr="00EE46C2" w:rsidRDefault="00FA5FD9" w:rsidP="00EE46C2">
                            <w:pPr>
                              <w:spacing w:after="0" w:line="240" w:lineRule="auto"/>
                              <w:rPr>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6" o:spid="_x0000_s1035" type="#_x0000_t202" style="position:absolute;left:0;text-align:left;margin-left:18pt;margin-top:6.1pt;width:108pt;height:99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" filled="f" stroked="f">
                <v:textbox>
                  <w:txbxContent>
                    <w:p w14:paraId="1506FCC5" w14:textId="77777777" w:rsidR="00FA5FD9" w:rsidRPr="00EE46C2" w:rsidRDefault="00FA5FD9" w:rsidP="00EE46C2">
                      <w:pPr>
                        <w:spacing w:after="0" w:line="240" w:lineRule="auto"/>
                        <w:rPr>
                          <w:b/>
                          <w:sz w:val="18"/>
                        </w:rPr>
                      </w:pPr>
                      <w:r w:rsidRPr="00EE46C2">
                        <w:rPr>
                          <w:b/>
                          <w:sz w:val="18"/>
                        </w:rPr>
                        <w:t>Inscription de l’exercice :</w:t>
                      </w:r>
                    </w:p>
                    <w:p w14:paraId="7A08F88A" w14:textId="77777777" w:rsidR="00FA5FD9" w:rsidRDefault="00FA5FD9" w:rsidP="00EE46C2">
                      <w:pPr>
                        <w:spacing w:after="0" w:line="240" w:lineRule="auto"/>
                        <w:rPr>
                          <w:sz w:val="18"/>
                        </w:rPr>
                      </w:pPr>
                      <w:r>
                        <w:rPr>
                          <w:sz w:val="18"/>
                        </w:rPr>
                        <w:t>Trésorerie =</w:t>
                      </w:r>
                    </w:p>
                    <w:p w14:paraId="2F776D33" w14:textId="4533D28C" w:rsidR="00FA5FD9" w:rsidRDefault="00FA5FD9" w:rsidP="00EE46C2">
                      <w:pPr>
                        <w:spacing w:after="0" w:line="240" w:lineRule="auto"/>
                        <w:rPr>
                          <w:sz w:val="18"/>
                        </w:rPr>
                      </w:pPr>
                      <w:r>
                        <w:rPr>
                          <w:sz w:val="18"/>
                        </w:rPr>
                        <w:t xml:space="preserve"> - 65 450$</w:t>
                      </w:r>
                    </w:p>
                    <w:p w14:paraId="73695FDD" w14:textId="77777777" w:rsidR="00FA5FD9" w:rsidRDefault="00FA5FD9" w:rsidP="00EE46C2">
                      <w:pPr>
                        <w:spacing w:after="0" w:line="240" w:lineRule="auto"/>
                        <w:rPr>
                          <w:sz w:val="18"/>
                        </w:rPr>
                      </w:pPr>
                    </w:p>
                    <w:p w14:paraId="5B48BE40" w14:textId="77777777" w:rsidR="00FA5FD9" w:rsidRDefault="00FA5FD9" w:rsidP="00EE46C2">
                      <w:pPr>
                        <w:spacing w:after="0" w:line="240" w:lineRule="auto"/>
                        <w:rPr>
                          <w:sz w:val="18"/>
                        </w:rPr>
                      </w:pPr>
                    </w:p>
                    <w:p w14:paraId="7A46AC30" w14:textId="77777777" w:rsidR="00FA5FD9" w:rsidRDefault="00FA5FD9" w:rsidP="00EE46C2">
                      <w:pPr>
                        <w:spacing w:after="0" w:line="240" w:lineRule="auto"/>
                        <w:rPr>
                          <w:sz w:val="18"/>
                        </w:rPr>
                      </w:pPr>
                    </w:p>
                    <w:p w14:paraId="296A1A82" w14:textId="77777777" w:rsidR="00FA5FD9" w:rsidRPr="00EE46C2" w:rsidRDefault="00FA5FD9" w:rsidP="00EE46C2">
                      <w:pPr>
                        <w:spacing w:after="0" w:line="240" w:lineRule="auto"/>
                        <w:rPr>
                          <w:b/>
                          <w:sz w:val="18"/>
                        </w:rPr>
                      </w:pPr>
                      <w:r>
                        <w:rPr>
                          <w:b/>
                          <w:sz w:val="18"/>
                        </w:rPr>
                        <w:t>Inscription à la fin de l’exercice :</w:t>
                      </w:r>
                    </w:p>
                    <w:p w14:paraId="4D210485" w14:textId="77777777" w:rsidR="00FA5FD9" w:rsidRDefault="00FA5FD9" w:rsidP="00EE46C2">
                      <w:pPr>
                        <w:spacing w:after="0" w:line="240" w:lineRule="auto"/>
                        <w:rPr>
                          <w:sz w:val="18"/>
                        </w:rPr>
                      </w:pPr>
                    </w:p>
                    <w:p w14:paraId="06B73544" w14:textId="77777777" w:rsidR="00FA5FD9" w:rsidRPr="00EE46C2" w:rsidRDefault="00FA5FD9" w:rsidP="00EE46C2">
                      <w:pPr>
                        <w:spacing w:after="0" w:line="240" w:lineRule="auto"/>
                        <w:rPr>
                          <w:sz w:val="18"/>
                        </w:rPr>
                      </w:pPr>
                    </w:p>
                  </w:txbxContent>
                </v:textbox>
                <w10:wrap type="square"/>
              </v:shape>
            </w:pict>
          </mc:Fallback>
        </mc:AlternateContent>
      </w:r>
    </w:p>
    <w:p w14:paraId="72AA4CC9" w14:textId="137044D4" w:rsidR="00400574" w:rsidRDefault="00EE46C2" w:rsidP="00515311">
      <w:pPr>
        <w:pStyle w:val="Paragraphedeliste"/>
        <w:spacing w:after="0" w:line="240" w:lineRule="auto"/>
        <w:ind w:left="792"/>
        <w:jc w:val="both"/>
      </w:pPr>
      <w:r>
        <w:rPr>
          <w:noProof/>
          <w:lang w:val="fr-FR" w:eastAsia="fr-FR"/>
        </w:rPr>
        <mc:AlternateContent>
          <mc:Choice Requires="wps">
            <w:drawing>
              <wp:anchor distT="0" distB="0" distL="114300" distR="114300" simplePos="0" relativeHeight="251681792" behindDoc="1" locked="0" layoutInCell="1" allowOverlap="1" wp14:anchorId="1EEA6F70" wp14:editId="4E8D4764">
                <wp:simplePos x="0" y="0"/>
                <wp:positionH relativeFrom="column">
                  <wp:posOffset>3657600</wp:posOffset>
                </wp:positionH>
                <wp:positionV relativeFrom="paragraph">
                  <wp:posOffset>21590</wp:posOffset>
                </wp:positionV>
                <wp:extent cx="1143000" cy="1257300"/>
                <wp:effectExtent l="0" t="0" r="0" b="12700"/>
                <wp:wrapNone/>
                <wp:docPr id="7" name="Zone de texte 7"/>
                <wp:cNvGraphicFramePr/>
                <a:graphic xmlns:a="http://schemas.openxmlformats.org/drawingml/2006/main">
                  <a:graphicData uri="http://schemas.microsoft.com/office/word/2010/wordprocessingShape">
                    <wps:wsp>
                      <wps:cNvSpPr txBox="1"/>
                      <wps:spPr>
                        <a:xfrm>
                          <a:off x="0" y="0"/>
                          <a:ext cx="1143000" cy="12573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5A9865D" w14:textId="77777777" w:rsidR="00FA5FD9" w:rsidRDefault="00FA5FD9" w:rsidP="00EE46C2">
                            <w:pPr>
                              <w:spacing w:after="0" w:line="240" w:lineRule="auto"/>
                              <w:rPr>
                                <w:sz w:val="18"/>
                              </w:rPr>
                            </w:pPr>
                          </w:p>
                          <w:p w14:paraId="2C468BC3" w14:textId="77777777" w:rsidR="00FA5FD9" w:rsidRDefault="00FA5FD9" w:rsidP="00EE46C2">
                            <w:pPr>
                              <w:spacing w:after="0" w:line="240" w:lineRule="auto"/>
                              <w:rPr>
                                <w:sz w:val="18"/>
                              </w:rPr>
                            </w:pPr>
                          </w:p>
                          <w:p w14:paraId="0DAE5C8C" w14:textId="77777777" w:rsidR="00FA5FD9" w:rsidRDefault="00FA5FD9" w:rsidP="00EE46C2">
                            <w:pPr>
                              <w:spacing w:after="0" w:line="240" w:lineRule="auto"/>
                              <w:rPr>
                                <w:sz w:val="18"/>
                              </w:rPr>
                            </w:pPr>
                          </w:p>
                          <w:p w14:paraId="11D9A878" w14:textId="77777777" w:rsidR="00FA5FD9" w:rsidRDefault="00FA5FD9" w:rsidP="00EE46C2">
                            <w:pPr>
                              <w:spacing w:after="0" w:line="240" w:lineRule="auto"/>
                              <w:rPr>
                                <w:sz w:val="18"/>
                              </w:rPr>
                            </w:pPr>
                          </w:p>
                          <w:p w14:paraId="296C9234" w14:textId="77777777" w:rsidR="00FA5FD9" w:rsidRDefault="00FA5FD9" w:rsidP="00EE46C2">
                            <w:pPr>
                              <w:spacing w:after="0" w:line="240" w:lineRule="auto"/>
                              <w:rPr>
                                <w:sz w:val="18"/>
                              </w:rPr>
                            </w:pPr>
                          </w:p>
                          <w:p w14:paraId="4531B0FA" w14:textId="72FF2364" w:rsidR="00FA5FD9" w:rsidRDefault="00FA5FD9" w:rsidP="00EE46C2">
                            <w:pPr>
                              <w:spacing w:after="0" w:line="240" w:lineRule="auto"/>
                              <w:rPr>
                                <w:sz w:val="18"/>
                              </w:rPr>
                            </w:pPr>
                            <w:r>
                              <w:rPr>
                                <w:sz w:val="18"/>
                              </w:rPr>
                              <w:t>Salaires à payer</w:t>
                            </w:r>
                          </w:p>
                          <w:p w14:paraId="6620C1DB" w14:textId="77777777" w:rsidR="00FA5FD9" w:rsidRDefault="00FA5FD9" w:rsidP="00EE46C2">
                            <w:pPr>
                              <w:spacing w:after="0" w:line="240" w:lineRule="auto"/>
                              <w:rPr>
                                <w:sz w:val="18"/>
                              </w:rPr>
                            </w:pPr>
                          </w:p>
                          <w:p w14:paraId="1E5F49BA" w14:textId="317FC4D1" w:rsidR="00FA5FD9" w:rsidRPr="00EE46C2" w:rsidRDefault="00FA5FD9" w:rsidP="00EE46C2">
                            <w:pPr>
                              <w:spacing w:after="0" w:line="240" w:lineRule="auto"/>
                              <w:rPr>
                                <w:sz w:val="18"/>
                              </w:rPr>
                            </w:pPr>
                            <w:r>
                              <w:rPr>
                                <w:sz w:val="18"/>
                              </w:rPr>
                              <w:t>+ 2 600$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7" o:spid="_x0000_s1036" type="#_x0000_t202" style="position:absolute;left:0;text-align:left;margin-left:4in;margin-top:1.7pt;width:90pt;height:99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" filled="f" stroked="f">
                <v:textbox>
                  <w:txbxContent>
                    <w:p w14:paraId="25A9865D" w14:textId="77777777" w:rsidR="00FA5FD9" w:rsidRDefault="00FA5FD9" w:rsidP="00EE46C2">
                      <w:pPr>
                        <w:spacing w:after="0" w:line="240" w:lineRule="auto"/>
                        <w:rPr>
                          <w:sz w:val="18"/>
                        </w:rPr>
                      </w:pPr>
                    </w:p>
                    <w:p w14:paraId="2C468BC3" w14:textId="77777777" w:rsidR="00FA5FD9" w:rsidRDefault="00FA5FD9" w:rsidP="00EE46C2">
                      <w:pPr>
                        <w:spacing w:after="0" w:line="240" w:lineRule="auto"/>
                        <w:rPr>
                          <w:sz w:val="18"/>
                        </w:rPr>
                      </w:pPr>
                    </w:p>
                    <w:p w14:paraId="0DAE5C8C" w14:textId="77777777" w:rsidR="00FA5FD9" w:rsidRDefault="00FA5FD9" w:rsidP="00EE46C2">
                      <w:pPr>
                        <w:spacing w:after="0" w:line="240" w:lineRule="auto"/>
                        <w:rPr>
                          <w:sz w:val="18"/>
                        </w:rPr>
                      </w:pPr>
                    </w:p>
                    <w:p w14:paraId="11D9A878" w14:textId="77777777" w:rsidR="00FA5FD9" w:rsidRDefault="00FA5FD9" w:rsidP="00EE46C2">
                      <w:pPr>
                        <w:spacing w:after="0" w:line="240" w:lineRule="auto"/>
                        <w:rPr>
                          <w:sz w:val="18"/>
                        </w:rPr>
                      </w:pPr>
                    </w:p>
                    <w:p w14:paraId="296C9234" w14:textId="77777777" w:rsidR="00FA5FD9" w:rsidRDefault="00FA5FD9" w:rsidP="00EE46C2">
                      <w:pPr>
                        <w:spacing w:after="0" w:line="240" w:lineRule="auto"/>
                        <w:rPr>
                          <w:sz w:val="18"/>
                        </w:rPr>
                      </w:pPr>
                    </w:p>
                    <w:p w14:paraId="4531B0FA" w14:textId="72FF2364" w:rsidR="00FA5FD9" w:rsidRDefault="00FA5FD9" w:rsidP="00EE46C2">
                      <w:pPr>
                        <w:spacing w:after="0" w:line="240" w:lineRule="auto"/>
                        <w:rPr>
                          <w:sz w:val="18"/>
                        </w:rPr>
                      </w:pPr>
                      <w:r>
                        <w:rPr>
                          <w:sz w:val="18"/>
                        </w:rPr>
                        <w:t>Salaires à payer</w:t>
                      </w:r>
                    </w:p>
                    <w:p w14:paraId="6620C1DB" w14:textId="77777777" w:rsidR="00FA5FD9" w:rsidRDefault="00FA5FD9" w:rsidP="00EE46C2">
                      <w:pPr>
                        <w:spacing w:after="0" w:line="240" w:lineRule="auto"/>
                        <w:rPr>
                          <w:sz w:val="18"/>
                        </w:rPr>
                      </w:pPr>
                    </w:p>
                    <w:p w14:paraId="1E5F49BA" w14:textId="317FC4D1" w:rsidR="00FA5FD9" w:rsidRPr="00EE46C2" w:rsidRDefault="00FA5FD9" w:rsidP="00EE46C2">
                      <w:pPr>
                        <w:spacing w:after="0" w:line="240" w:lineRule="auto"/>
                        <w:rPr>
                          <w:sz w:val="18"/>
                        </w:rPr>
                      </w:pPr>
                      <w:r>
                        <w:rPr>
                          <w:sz w:val="18"/>
                        </w:rPr>
                        <w:t>+ 2 600$</w:t>
                      </w:r>
                    </w:p>
                  </w:txbxContent>
                </v:textbox>
              </v:shape>
            </w:pict>
          </mc:Fallback>
        </mc:AlternateContent>
      </w:r>
    </w:p>
    <w:p w14:paraId="243D84A4" w14:textId="78D61B9A" w:rsidR="00EE46C2" w:rsidRDefault="00EE46C2" w:rsidP="00515311">
      <w:pPr>
        <w:pStyle w:val="Paragraphedeliste"/>
        <w:spacing w:after="0" w:line="240" w:lineRule="auto"/>
        <w:ind w:left="792"/>
        <w:jc w:val="both"/>
      </w:pPr>
    </w:p>
    <w:p w14:paraId="19EB59F2" w14:textId="77777777" w:rsidR="00EE46C2" w:rsidRDefault="00EE46C2" w:rsidP="00515311">
      <w:pPr>
        <w:pStyle w:val="Paragraphedeliste"/>
        <w:spacing w:after="0" w:line="240" w:lineRule="auto"/>
        <w:ind w:left="792"/>
        <w:jc w:val="both"/>
      </w:pPr>
    </w:p>
    <w:p w14:paraId="74E64FC2" w14:textId="77777777" w:rsidR="00EE46C2" w:rsidRDefault="00EE46C2" w:rsidP="00515311">
      <w:pPr>
        <w:pStyle w:val="Paragraphedeliste"/>
        <w:spacing w:after="0" w:line="240" w:lineRule="auto"/>
        <w:ind w:left="792"/>
        <w:jc w:val="both"/>
      </w:pPr>
    </w:p>
    <w:p w14:paraId="428EC42E" w14:textId="77777777" w:rsidR="00EE46C2" w:rsidRDefault="00EE46C2" w:rsidP="00515311">
      <w:pPr>
        <w:pStyle w:val="Paragraphedeliste"/>
        <w:spacing w:after="0" w:line="240" w:lineRule="auto"/>
        <w:ind w:left="792"/>
        <w:jc w:val="both"/>
      </w:pPr>
    </w:p>
    <w:p w14:paraId="67166011" w14:textId="77777777" w:rsidR="00EE46C2" w:rsidRDefault="00EE46C2" w:rsidP="00515311">
      <w:pPr>
        <w:pStyle w:val="Paragraphedeliste"/>
        <w:spacing w:after="0" w:line="240" w:lineRule="auto"/>
        <w:ind w:left="792"/>
        <w:jc w:val="both"/>
      </w:pPr>
    </w:p>
    <w:p w14:paraId="28FFAADC" w14:textId="77777777" w:rsidR="00EE46C2" w:rsidRDefault="00EE46C2" w:rsidP="00515311">
      <w:pPr>
        <w:pStyle w:val="Paragraphedeliste"/>
        <w:spacing w:after="0" w:line="240" w:lineRule="auto"/>
        <w:ind w:left="792"/>
        <w:jc w:val="both"/>
      </w:pPr>
    </w:p>
    <w:p w14:paraId="734A7530" w14:textId="65357A33" w:rsidR="00EE46C2" w:rsidRDefault="00EE46C2" w:rsidP="00515311">
      <w:pPr>
        <w:pStyle w:val="Paragraphedeliste"/>
        <w:spacing w:after="0" w:line="240" w:lineRule="auto"/>
        <w:ind w:left="792"/>
        <w:jc w:val="both"/>
      </w:pPr>
      <w:r>
        <w:t xml:space="preserve">*Rappelons que le montant des salaires et des charges sociales apparaît en </w:t>
      </w:r>
      <w:r w:rsidRPr="00EE46C2">
        <w:rPr>
          <w:b/>
        </w:rPr>
        <w:t>négatif,</w:t>
      </w:r>
      <w:r>
        <w:t xml:space="preserve"> parce qu’il constitue une charge et fait donc </w:t>
      </w:r>
      <w:r w:rsidRPr="00EE46C2">
        <w:rPr>
          <w:b/>
        </w:rPr>
        <w:t>diminuer les capitaux propres</w:t>
      </w:r>
      <w:r>
        <w:t>.</w:t>
      </w:r>
    </w:p>
    <w:p w14:paraId="11B9EC97" w14:textId="77777777" w:rsidR="00EE46C2" w:rsidRPr="00400574" w:rsidRDefault="00EE46C2" w:rsidP="00515311">
      <w:pPr>
        <w:pStyle w:val="Paragraphedeliste"/>
        <w:spacing w:after="0" w:line="240" w:lineRule="auto"/>
        <w:ind w:left="792"/>
        <w:jc w:val="both"/>
      </w:pPr>
    </w:p>
    <w:p w14:paraId="66F8B761" w14:textId="778AC6F3" w:rsidR="00C61D96" w:rsidRPr="00F02433" w:rsidRDefault="007F1661" w:rsidP="00B67FCF">
      <w:pPr>
        <w:pStyle w:val="Paragraphedeliste"/>
        <w:numPr>
          <w:ilvl w:val="1"/>
          <w:numId w:val="44"/>
        </w:numPr>
        <w:spacing w:after="0" w:line="240" w:lineRule="auto"/>
        <w:ind w:left="709"/>
        <w:jc w:val="both"/>
        <w:rPr>
          <w:b/>
          <w:color w:val="008000"/>
          <w:sz w:val="28"/>
        </w:rPr>
      </w:pPr>
      <w:r w:rsidRPr="00F02433">
        <w:rPr>
          <w:b/>
          <w:color w:val="008000"/>
          <w:sz w:val="28"/>
        </w:rPr>
        <w:t>Effets à payer</w:t>
      </w:r>
    </w:p>
    <w:p w14:paraId="6E9FEB69" w14:textId="65A66797" w:rsidR="00C61D96" w:rsidRDefault="006F7242" w:rsidP="00515311">
      <w:pPr>
        <w:pStyle w:val="Paragraphedeliste"/>
        <w:spacing w:after="0" w:line="240" w:lineRule="auto"/>
        <w:ind w:left="792"/>
        <w:jc w:val="both"/>
      </w:pPr>
      <w:r>
        <w:t>Ils comprennent</w:t>
      </w:r>
      <w:r w:rsidR="007F1661" w:rsidRPr="007F1661">
        <w:t xml:space="preserve"> l’ensemble des sommes que l’entreprise s’est engagée à pay</w:t>
      </w:r>
      <w:r w:rsidR="00EE46C2">
        <w:t>er en signant un billet à ordre, sur lequel sont précisés la somme exigible, la date d’échéance, le taux d’intérêt et le nom du bénéficiaire.</w:t>
      </w:r>
    </w:p>
    <w:p w14:paraId="727AA204" w14:textId="761480AB" w:rsidR="00EE46C2" w:rsidRDefault="00EE46C2" w:rsidP="00515311">
      <w:pPr>
        <w:pStyle w:val="Paragraphedeliste"/>
        <w:spacing w:after="0" w:line="240" w:lineRule="auto"/>
        <w:ind w:left="792"/>
        <w:jc w:val="both"/>
      </w:pPr>
      <w:r>
        <w:t>Si l’échéance dépasse les 12 prochains mois, ce poste apparaît au passif non courant.</w:t>
      </w:r>
    </w:p>
    <w:p w14:paraId="08171FEC" w14:textId="77777777" w:rsidR="00C61D96" w:rsidRDefault="00C61D96" w:rsidP="00537CD9">
      <w:pPr>
        <w:spacing w:after="0" w:line="240" w:lineRule="auto"/>
        <w:jc w:val="both"/>
      </w:pPr>
    </w:p>
    <w:p w14:paraId="5EC220CE" w14:textId="2BDEA348" w:rsidR="00537CD9" w:rsidRPr="00537CD9" w:rsidRDefault="00537CD9" w:rsidP="00B67FCF">
      <w:pPr>
        <w:pStyle w:val="Paragraphedeliste"/>
        <w:numPr>
          <w:ilvl w:val="1"/>
          <w:numId w:val="44"/>
        </w:numPr>
        <w:spacing w:after="0" w:line="240" w:lineRule="auto"/>
        <w:ind w:left="709"/>
        <w:jc w:val="both"/>
        <w:rPr>
          <w:b/>
          <w:color w:val="008000"/>
          <w:sz w:val="28"/>
        </w:rPr>
      </w:pPr>
      <w:r w:rsidRPr="00537CD9">
        <w:rPr>
          <w:b/>
          <w:color w:val="008000"/>
          <w:sz w:val="28"/>
        </w:rPr>
        <w:t>Intérêts à payer</w:t>
      </w:r>
    </w:p>
    <w:p w14:paraId="63480F87" w14:textId="3502CF64" w:rsidR="00537CD9" w:rsidRDefault="00537CD9" w:rsidP="00B67FCF">
      <w:pPr>
        <w:pStyle w:val="Paragraphedeliste"/>
        <w:numPr>
          <w:ilvl w:val="0"/>
          <w:numId w:val="53"/>
        </w:numPr>
        <w:spacing w:after="0" w:line="240" w:lineRule="auto"/>
        <w:ind w:left="1134"/>
        <w:jc w:val="both"/>
      </w:pPr>
      <w:r>
        <w:t xml:space="preserve">Intérêts non encore exigibles qui n’ont pas été acquittés à la date de fin d’exercice. </w:t>
      </w:r>
    </w:p>
    <w:p w14:paraId="6D56C650" w14:textId="3AA5BA39" w:rsidR="00537CD9" w:rsidRDefault="00537CD9" w:rsidP="00B67FCF">
      <w:pPr>
        <w:pStyle w:val="Paragraphedeliste"/>
        <w:numPr>
          <w:ilvl w:val="0"/>
          <w:numId w:val="53"/>
        </w:numPr>
        <w:spacing w:after="0" w:line="240" w:lineRule="auto"/>
        <w:ind w:left="1134"/>
        <w:jc w:val="both"/>
      </w:pPr>
      <w:r>
        <w:t>Cependant, comme la charge est engagée au cours de l’exercice qui vient de se terminer, il faut ajuster les états financiers à cette date afin d’augmenter cette charge et le passif correspondant, selon la même logique que dans l’exemple des salaires à payer.</w:t>
      </w:r>
    </w:p>
    <w:p w14:paraId="7DB8EE95" w14:textId="55BD53D5" w:rsidR="00537CD9" w:rsidRDefault="00537CD9" w:rsidP="00B67FCF">
      <w:pPr>
        <w:pStyle w:val="Paragraphedeliste"/>
        <w:numPr>
          <w:ilvl w:val="0"/>
          <w:numId w:val="53"/>
        </w:numPr>
        <w:spacing w:after="0" w:line="240" w:lineRule="auto"/>
        <w:ind w:left="1134"/>
        <w:jc w:val="both"/>
      </w:pPr>
      <w:r>
        <w:t xml:space="preserve">Dans les états financiers, les intérêts sont très souvent inclus dans le poste </w:t>
      </w:r>
      <w:r>
        <w:rPr>
          <w:b/>
        </w:rPr>
        <w:t>Créditeurs</w:t>
      </w:r>
      <w:r>
        <w:t>.</w:t>
      </w:r>
    </w:p>
    <w:p w14:paraId="731A5F0C" w14:textId="77777777" w:rsidR="00537CD9" w:rsidRDefault="00537CD9" w:rsidP="00537CD9">
      <w:pPr>
        <w:pStyle w:val="Paragraphedeliste"/>
        <w:spacing w:after="0" w:line="240" w:lineRule="auto"/>
        <w:ind w:left="1134"/>
        <w:jc w:val="both"/>
      </w:pPr>
    </w:p>
    <w:p w14:paraId="7A304F1D" w14:textId="2285B2B0" w:rsidR="00C61D96" w:rsidRPr="00F02433" w:rsidRDefault="007F1661" w:rsidP="00B67FCF">
      <w:pPr>
        <w:pStyle w:val="Paragraphedeliste"/>
        <w:numPr>
          <w:ilvl w:val="1"/>
          <w:numId w:val="44"/>
        </w:numPr>
        <w:spacing w:after="0" w:line="240" w:lineRule="auto"/>
        <w:ind w:left="709"/>
        <w:jc w:val="both"/>
        <w:rPr>
          <w:b/>
          <w:color w:val="008000"/>
          <w:sz w:val="28"/>
        </w:rPr>
      </w:pPr>
      <w:r w:rsidRPr="00F02433">
        <w:rPr>
          <w:b/>
          <w:color w:val="008000"/>
          <w:sz w:val="28"/>
        </w:rPr>
        <w:t>Dividendes à payer</w:t>
      </w:r>
    </w:p>
    <w:p w14:paraId="2A57F616" w14:textId="78B624F8" w:rsidR="00C61D96" w:rsidRDefault="00537CD9" w:rsidP="00515311">
      <w:pPr>
        <w:pStyle w:val="Paragraphedeliste"/>
        <w:spacing w:after="0" w:line="240" w:lineRule="auto"/>
        <w:ind w:left="792"/>
        <w:jc w:val="both"/>
      </w:pPr>
      <w:r>
        <w:t>R</w:t>
      </w:r>
      <w:r w:rsidR="007F1661" w:rsidRPr="007F1661">
        <w:t>eprésentent les dividendes déclarés à la fin de l’exercice, mais n’ayant pas encore été versés aux actionnaires.</w:t>
      </w:r>
    </w:p>
    <w:p w14:paraId="0B8868DC" w14:textId="77777777" w:rsidR="00C61D96" w:rsidRDefault="00C61D96" w:rsidP="00515311">
      <w:pPr>
        <w:pStyle w:val="Paragraphedeliste"/>
        <w:spacing w:after="0" w:line="240" w:lineRule="auto"/>
        <w:ind w:left="792"/>
        <w:jc w:val="both"/>
      </w:pPr>
    </w:p>
    <w:p w14:paraId="0B2B829D" w14:textId="7EB5274A" w:rsidR="00C61D96" w:rsidRPr="00F02433" w:rsidRDefault="007F1661" w:rsidP="00B67FCF">
      <w:pPr>
        <w:pStyle w:val="Paragraphedeliste"/>
        <w:numPr>
          <w:ilvl w:val="1"/>
          <w:numId w:val="44"/>
        </w:numPr>
        <w:spacing w:after="0" w:line="240" w:lineRule="auto"/>
        <w:ind w:left="709"/>
        <w:jc w:val="both"/>
        <w:rPr>
          <w:b/>
          <w:color w:val="008000"/>
          <w:sz w:val="28"/>
        </w:rPr>
      </w:pPr>
      <w:r w:rsidRPr="00F02433">
        <w:rPr>
          <w:b/>
          <w:color w:val="008000"/>
          <w:sz w:val="28"/>
        </w:rPr>
        <w:t>Produits perçus d’avance</w:t>
      </w:r>
      <w:r w:rsidR="00537CD9">
        <w:rPr>
          <w:b/>
          <w:color w:val="008000"/>
          <w:sz w:val="28"/>
        </w:rPr>
        <w:t xml:space="preserve"> (ou différés)</w:t>
      </w:r>
    </w:p>
    <w:p w14:paraId="1F3E677A" w14:textId="77777777" w:rsidR="00C61D96" w:rsidRDefault="00C61D96" w:rsidP="00515311">
      <w:pPr>
        <w:pStyle w:val="Paragraphedeliste"/>
        <w:spacing w:after="0" w:line="240" w:lineRule="auto"/>
        <w:ind w:left="792"/>
        <w:jc w:val="both"/>
      </w:pPr>
      <w:r>
        <w:t>I</w:t>
      </w:r>
      <w:r w:rsidR="007F1661" w:rsidRPr="007F1661">
        <w:t xml:space="preserve">l s’agit des sommes déjà encaissées correspondant à des biens pas encore livrés ou à des </w:t>
      </w:r>
      <w:r>
        <w:t>services pas encore réalisés.</w:t>
      </w:r>
    </w:p>
    <w:p w14:paraId="5FD260BD" w14:textId="77777777" w:rsidR="00537CD9" w:rsidRPr="00CA5140" w:rsidRDefault="00537CD9" w:rsidP="00515311">
      <w:pPr>
        <w:pStyle w:val="Paragraphedeliste"/>
        <w:spacing w:after="0" w:line="240" w:lineRule="auto"/>
        <w:ind w:left="792"/>
        <w:jc w:val="both"/>
        <w:rPr>
          <w:sz w:val="20"/>
        </w:rPr>
      </w:pPr>
      <w:r w:rsidRPr="00CA5140">
        <w:rPr>
          <w:sz w:val="20"/>
        </w:rPr>
        <w:lastRenderedPageBreak/>
        <w:t xml:space="preserve">EX : Lorsqu’une entreprise vend des abonnements d’une durée de 12 mois, il arrive qu’à la fin de l’exercice certains abonnements payés en entier par les clients aillent au-delà de la période de « reporting ». </w:t>
      </w:r>
    </w:p>
    <w:p w14:paraId="06B142FD" w14:textId="49E14FEA" w:rsidR="00537CD9" w:rsidRPr="00CA5140" w:rsidRDefault="00537CD9" w:rsidP="00515311">
      <w:pPr>
        <w:pStyle w:val="Paragraphedeliste"/>
        <w:spacing w:after="0" w:line="240" w:lineRule="auto"/>
        <w:ind w:left="792"/>
        <w:jc w:val="both"/>
        <w:rPr>
          <w:sz w:val="20"/>
        </w:rPr>
      </w:pPr>
      <w:r w:rsidRPr="00CA5140">
        <w:rPr>
          <w:sz w:val="20"/>
        </w:rPr>
        <w:t xml:space="preserve">Les sommes se rapportant au prochain exercice doivent donc être inscrites au poste </w:t>
      </w:r>
      <w:r w:rsidRPr="00CA5140">
        <w:rPr>
          <w:b/>
          <w:sz w:val="20"/>
        </w:rPr>
        <w:t>Produits différés</w:t>
      </w:r>
      <w:r w:rsidRPr="00CA5140">
        <w:rPr>
          <w:sz w:val="20"/>
        </w:rPr>
        <w:t>, car elles correspondent à des rentrées de fonds reçues en échange d’un bien qui n’est pas encore livré ou d’un service qui n’est pas encore rendu à la date de l’état de la situation financière.</w:t>
      </w:r>
    </w:p>
    <w:p w14:paraId="26B6B242" w14:textId="56B744B3" w:rsidR="00537CD9" w:rsidRPr="00CA5140" w:rsidRDefault="00537CD9" w:rsidP="00B67FCF">
      <w:pPr>
        <w:pStyle w:val="Paragraphedeliste"/>
        <w:numPr>
          <w:ilvl w:val="0"/>
          <w:numId w:val="54"/>
        </w:numPr>
        <w:spacing w:after="0" w:line="240" w:lineRule="auto"/>
        <w:jc w:val="both"/>
        <w:rPr>
          <w:sz w:val="20"/>
        </w:rPr>
      </w:pPr>
      <w:r w:rsidRPr="00CA5140">
        <w:rPr>
          <w:sz w:val="20"/>
        </w:rPr>
        <w:t xml:space="preserve">Les produits reportés peuvent être inscrits soit au </w:t>
      </w:r>
      <w:r w:rsidRPr="00CA5140">
        <w:rPr>
          <w:b/>
          <w:sz w:val="20"/>
        </w:rPr>
        <w:t>passif courant</w:t>
      </w:r>
      <w:r w:rsidRPr="00CA5140">
        <w:rPr>
          <w:sz w:val="20"/>
        </w:rPr>
        <w:t>, si la livraison du bien ou la prestation du service est prévu</w:t>
      </w:r>
      <w:r w:rsidR="00BD0E80" w:rsidRPr="00CA5140">
        <w:rPr>
          <w:sz w:val="20"/>
        </w:rPr>
        <w:t>e au cours du prochain exercice;</w:t>
      </w:r>
    </w:p>
    <w:p w14:paraId="673EC555" w14:textId="548D2924" w:rsidR="00BD0E80" w:rsidRPr="00CA5140" w:rsidRDefault="00BD0E80" w:rsidP="00B67FCF">
      <w:pPr>
        <w:pStyle w:val="Paragraphedeliste"/>
        <w:numPr>
          <w:ilvl w:val="0"/>
          <w:numId w:val="54"/>
        </w:numPr>
        <w:spacing w:after="0" w:line="240" w:lineRule="auto"/>
        <w:jc w:val="both"/>
        <w:rPr>
          <w:sz w:val="20"/>
        </w:rPr>
      </w:pPr>
      <w:r w:rsidRPr="00CA5140">
        <w:rPr>
          <w:sz w:val="20"/>
        </w:rPr>
        <w:t xml:space="preserve">Soit au </w:t>
      </w:r>
      <w:r w:rsidRPr="00CA5140">
        <w:rPr>
          <w:b/>
          <w:sz w:val="20"/>
        </w:rPr>
        <w:t>passif non courant</w:t>
      </w:r>
      <w:r w:rsidRPr="00CA5140">
        <w:rPr>
          <w:sz w:val="20"/>
        </w:rPr>
        <w:t>, si le délai de livraison ou de prestation dépasse les 12 prochains mois.</w:t>
      </w:r>
    </w:p>
    <w:p w14:paraId="38146DC4" w14:textId="77777777" w:rsidR="00C61D96" w:rsidRDefault="00C61D96" w:rsidP="00515311">
      <w:pPr>
        <w:pStyle w:val="Paragraphedeliste"/>
        <w:spacing w:after="0" w:line="240" w:lineRule="auto"/>
        <w:ind w:left="792"/>
        <w:jc w:val="both"/>
      </w:pPr>
    </w:p>
    <w:p w14:paraId="02C3C5C2" w14:textId="77777777" w:rsidR="00C61D96" w:rsidRPr="00F02433" w:rsidRDefault="007F1661" w:rsidP="00B67FCF">
      <w:pPr>
        <w:pStyle w:val="Paragraphedeliste"/>
        <w:numPr>
          <w:ilvl w:val="1"/>
          <w:numId w:val="44"/>
        </w:numPr>
        <w:spacing w:after="0" w:line="240" w:lineRule="auto"/>
        <w:ind w:left="709"/>
        <w:jc w:val="both"/>
        <w:rPr>
          <w:b/>
          <w:color w:val="008000"/>
          <w:sz w:val="28"/>
        </w:rPr>
      </w:pPr>
      <w:r w:rsidRPr="00F02433">
        <w:rPr>
          <w:b/>
          <w:color w:val="008000"/>
          <w:sz w:val="28"/>
        </w:rPr>
        <w:t>Partie courante (court terme) des dettes non courantes</w:t>
      </w:r>
    </w:p>
    <w:p w14:paraId="746CE707" w14:textId="77777777" w:rsidR="00B85624" w:rsidRDefault="00BD0E80" w:rsidP="00B67FCF">
      <w:pPr>
        <w:pStyle w:val="Paragraphedeliste"/>
        <w:numPr>
          <w:ilvl w:val="0"/>
          <w:numId w:val="55"/>
        </w:numPr>
        <w:spacing w:after="0" w:line="240" w:lineRule="auto"/>
        <w:ind w:left="1134" w:hanging="266"/>
        <w:jc w:val="both"/>
      </w:pPr>
      <w:r>
        <w:t xml:space="preserve">Une entreprise contracte généralement des dettes remboursables à long terme, c’est-à-dire </w:t>
      </w:r>
      <w:r w:rsidRPr="00BD0E80">
        <w:rPr>
          <w:b/>
        </w:rPr>
        <w:t>après</w:t>
      </w:r>
      <w:r>
        <w:t xml:space="preserve"> la fin du prochain exercice. </w:t>
      </w:r>
    </w:p>
    <w:p w14:paraId="6E642589" w14:textId="10E7DFFF" w:rsidR="00BD0E80" w:rsidRDefault="00BD0E80" w:rsidP="00B67FCF">
      <w:pPr>
        <w:pStyle w:val="Paragraphedeliste"/>
        <w:numPr>
          <w:ilvl w:val="0"/>
          <w:numId w:val="55"/>
        </w:numPr>
        <w:spacing w:after="0" w:line="240" w:lineRule="auto"/>
        <w:ind w:left="1134" w:hanging="266"/>
        <w:jc w:val="both"/>
      </w:pPr>
      <w:r>
        <w:t>Certaines dettes sont remboursables par versements périodiques</w:t>
      </w:r>
    </w:p>
    <w:p w14:paraId="2B8656E1" w14:textId="1300EDBC" w:rsidR="00C61D96" w:rsidRDefault="007F1661" w:rsidP="00B67FCF">
      <w:pPr>
        <w:pStyle w:val="Paragraphedeliste"/>
        <w:numPr>
          <w:ilvl w:val="0"/>
          <w:numId w:val="55"/>
        </w:numPr>
        <w:spacing w:after="0" w:line="240" w:lineRule="auto"/>
        <w:ind w:left="1134" w:hanging="266"/>
        <w:jc w:val="both"/>
      </w:pPr>
      <w:r w:rsidRPr="007F1661">
        <w:t>Dans ce poste est présentée la portion des dettes non courantes qui sera remboursée dans les 12 mois suivant la date de clôture.</w:t>
      </w:r>
    </w:p>
    <w:p w14:paraId="3EFDB676" w14:textId="77777777" w:rsidR="00C61D96" w:rsidRDefault="00C61D96" w:rsidP="00B85624">
      <w:pPr>
        <w:spacing w:after="0" w:line="240" w:lineRule="auto"/>
        <w:jc w:val="both"/>
      </w:pPr>
    </w:p>
    <w:p w14:paraId="210E3179" w14:textId="19BEB1B0" w:rsidR="00B85624" w:rsidRPr="00940076" w:rsidRDefault="00B85624" w:rsidP="00B85624">
      <w:pPr>
        <w:spacing w:after="0" w:line="240" w:lineRule="auto"/>
        <w:jc w:val="both"/>
        <w:rPr>
          <w:b/>
          <w:sz w:val="28"/>
        </w:rPr>
      </w:pPr>
      <w:r>
        <w:rPr>
          <w:b/>
          <w:sz w:val="28"/>
        </w:rPr>
        <w:t>PASSIF</w:t>
      </w:r>
      <w:r w:rsidRPr="00940076">
        <w:rPr>
          <w:b/>
          <w:sz w:val="28"/>
        </w:rPr>
        <w:t xml:space="preserve"> NON COURANT</w:t>
      </w:r>
      <w:r>
        <w:rPr>
          <w:b/>
          <w:sz w:val="28"/>
        </w:rPr>
        <w:t xml:space="preserve"> </w:t>
      </w:r>
      <w:r>
        <w:rPr>
          <w:sz w:val="28"/>
        </w:rPr>
        <w:t>(long terme)</w:t>
      </w:r>
      <w:r w:rsidRPr="00940076">
        <w:rPr>
          <w:b/>
          <w:sz w:val="28"/>
        </w:rPr>
        <w:tab/>
      </w:r>
    </w:p>
    <w:p w14:paraId="388CC0B4" w14:textId="77777777" w:rsidR="00B85624" w:rsidRDefault="00B85624" w:rsidP="00B85624">
      <w:pPr>
        <w:pStyle w:val="Paragraphedeliste"/>
        <w:spacing w:after="0" w:line="240" w:lineRule="auto"/>
        <w:ind w:left="360"/>
        <w:jc w:val="both"/>
      </w:pPr>
    </w:p>
    <w:p w14:paraId="0AC999C1" w14:textId="56AB6FF8" w:rsidR="00B85624" w:rsidRPr="007E0E0D" w:rsidRDefault="00B85624" w:rsidP="00B85624">
      <w:pPr>
        <w:spacing w:after="0" w:line="240" w:lineRule="auto"/>
        <w:ind w:left="360"/>
        <w:jc w:val="both"/>
        <w:rPr>
          <w:b/>
          <w:sz w:val="24"/>
          <w:u w:val="single"/>
        </w:rPr>
      </w:pPr>
      <w:r>
        <w:rPr>
          <w:b/>
          <w:sz w:val="24"/>
          <w:u w:val="single"/>
        </w:rPr>
        <w:t>PRINCIPAUX PASSI</w:t>
      </w:r>
      <w:r w:rsidRPr="00AD717B">
        <w:rPr>
          <w:b/>
          <w:sz w:val="24"/>
          <w:u w:val="single"/>
        </w:rPr>
        <w:t xml:space="preserve">FS </w:t>
      </w:r>
      <w:r>
        <w:rPr>
          <w:b/>
          <w:sz w:val="24"/>
          <w:u w:val="single"/>
        </w:rPr>
        <w:t xml:space="preserve">NON </w:t>
      </w:r>
      <w:r w:rsidRPr="00AD717B">
        <w:rPr>
          <w:b/>
          <w:sz w:val="24"/>
          <w:u w:val="single"/>
        </w:rPr>
        <w:t>COURANTS</w:t>
      </w:r>
    </w:p>
    <w:p w14:paraId="52CCD106" w14:textId="77777777" w:rsidR="00B85624" w:rsidRDefault="00B85624" w:rsidP="00B85624">
      <w:pPr>
        <w:spacing w:after="0" w:line="240" w:lineRule="auto"/>
        <w:jc w:val="both"/>
      </w:pPr>
    </w:p>
    <w:p w14:paraId="515A1776" w14:textId="16479336" w:rsidR="00B85624" w:rsidRPr="00B85624" w:rsidRDefault="007F1661" w:rsidP="00B67FCF">
      <w:pPr>
        <w:pStyle w:val="Paragraphedeliste"/>
        <w:numPr>
          <w:ilvl w:val="0"/>
          <w:numId w:val="56"/>
        </w:numPr>
        <w:spacing w:after="0" w:line="240" w:lineRule="auto"/>
        <w:jc w:val="both"/>
        <w:rPr>
          <w:b/>
          <w:color w:val="2CDAD3"/>
          <w:sz w:val="28"/>
        </w:rPr>
      </w:pPr>
      <w:r w:rsidRPr="00B85624">
        <w:rPr>
          <w:b/>
          <w:color w:val="2CDAD3"/>
          <w:sz w:val="28"/>
        </w:rPr>
        <w:t>Emprunts hypothécaires</w:t>
      </w:r>
    </w:p>
    <w:p w14:paraId="7BDC5CA1" w14:textId="60DF01EB" w:rsidR="00C61D96" w:rsidRDefault="00B85624" w:rsidP="00B67FCF">
      <w:pPr>
        <w:pStyle w:val="Paragraphedeliste"/>
        <w:numPr>
          <w:ilvl w:val="0"/>
          <w:numId w:val="57"/>
        </w:numPr>
        <w:spacing w:after="0" w:line="240" w:lineRule="auto"/>
        <w:ind w:left="1134" w:hanging="266"/>
        <w:jc w:val="both"/>
      </w:pPr>
      <w:r>
        <w:t>E</w:t>
      </w:r>
      <w:r w:rsidR="007F1661" w:rsidRPr="007F1661">
        <w:t xml:space="preserve">mprunt en échange duquel l’emprunteur consent une hypothèque en garantie de ses biens fonciers. </w:t>
      </w:r>
      <w:r>
        <w:t>(terrains ou immeubles)</w:t>
      </w:r>
    </w:p>
    <w:p w14:paraId="2A88F535" w14:textId="314AFABE" w:rsidR="00B85624" w:rsidRDefault="00B85624" w:rsidP="00B67FCF">
      <w:pPr>
        <w:pStyle w:val="Paragraphedeliste"/>
        <w:numPr>
          <w:ilvl w:val="0"/>
          <w:numId w:val="57"/>
        </w:numPr>
        <w:spacing w:after="0" w:line="240" w:lineRule="auto"/>
        <w:ind w:left="1134" w:hanging="266"/>
        <w:jc w:val="both"/>
      </w:pPr>
      <w:r>
        <w:t xml:space="preserve">D’un point de vue juridique, il s’agit d’une </w:t>
      </w:r>
      <w:r>
        <w:rPr>
          <w:b/>
        </w:rPr>
        <w:t>hypothèque immobilière</w:t>
      </w:r>
      <w:r>
        <w:t>.</w:t>
      </w:r>
    </w:p>
    <w:p w14:paraId="37A43326" w14:textId="2ABC78C8" w:rsidR="00B85624" w:rsidRDefault="00B85624" w:rsidP="00B67FCF">
      <w:pPr>
        <w:pStyle w:val="Paragraphedeliste"/>
        <w:numPr>
          <w:ilvl w:val="0"/>
          <w:numId w:val="57"/>
        </w:numPr>
        <w:spacing w:after="0" w:line="240" w:lineRule="auto"/>
        <w:ind w:left="1134" w:hanging="266"/>
        <w:jc w:val="both"/>
      </w:pPr>
      <w:r>
        <w:t>L’hypothèque constitue pour le prêteur une garantie qu’il sera payé, même s’il doit l’être au prix d’une vente forcée des biens hypothéqués, dans le cas où l’emprunteur ne remplit pas ses obligations</w:t>
      </w:r>
    </w:p>
    <w:p w14:paraId="78188CD0" w14:textId="539CFC94" w:rsidR="00B85624" w:rsidRDefault="00B85624" w:rsidP="00B67FCF">
      <w:pPr>
        <w:pStyle w:val="Paragraphedeliste"/>
        <w:numPr>
          <w:ilvl w:val="0"/>
          <w:numId w:val="57"/>
        </w:numPr>
        <w:spacing w:after="0" w:line="240" w:lineRule="auto"/>
        <w:ind w:left="1134" w:hanging="266"/>
        <w:jc w:val="both"/>
      </w:pPr>
      <w:r>
        <w:t xml:space="preserve">Dans les </w:t>
      </w:r>
      <w:r>
        <w:rPr>
          <w:i/>
        </w:rPr>
        <w:t>états financiers</w:t>
      </w:r>
      <w:r>
        <w:t xml:space="preserve"> de l’emprunteur (débiteur), la dette est présentée au poste </w:t>
      </w:r>
      <w:r>
        <w:rPr>
          <w:b/>
        </w:rPr>
        <w:t>EMPRUNTS HYPOTHÉCAIRES</w:t>
      </w:r>
      <w:r>
        <w:t xml:space="preserve">. Pour sa part, le prêteur (créancier hypothécaire) enregistre sa créance dans l’actif non courant, au poste </w:t>
      </w:r>
      <w:r>
        <w:rPr>
          <w:b/>
        </w:rPr>
        <w:t>PRÊTS HYPOTHÉCAIRES</w:t>
      </w:r>
      <w:r>
        <w:t>, car elle est c</w:t>
      </w:r>
      <w:r w:rsidR="00BA6CBE">
        <w:t>onsidérée comme un placement détenu jusqu’à échéance.</w:t>
      </w:r>
    </w:p>
    <w:p w14:paraId="4FDA84D3" w14:textId="77777777" w:rsidR="00C61D96" w:rsidRDefault="00C61D96" w:rsidP="00515311">
      <w:pPr>
        <w:pStyle w:val="Paragraphedeliste"/>
        <w:spacing w:after="0" w:line="240" w:lineRule="auto"/>
        <w:ind w:left="792"/>
        <w:jc w:val="both"/>
      </w:pPr>
    </w:p>
    <w:p w14:paraId="0D2661B5" w14:textId="3239C83E" w:rsidR="00C61D96" w:rsidRPr="00BA6CBE" w:rsidRDefault="007F1661" w:rsidP="00B67FCF">
      <w:pPr>
        <w:pStyle w:val="Paragraphedeliste"/>
        <w:numPr>
          <w:ilvl w:val="0"/>
          <w:numId w:val="56"/>
        </w:numPr>
        <w:spacing w:after="0" w:line="240" w:lineRule="auto"/>
        <w:jc w:val="both"/>
        <w:rPr>
          <w:b/>
          <w:color w:val="2CDAD3"/>
          <w:sz w:val="28"/>
        </w:rPr>
      </w:pPr>
      <w:r w:rsidRPr="00BA6CBE">
        <w:rPr>
          <w:b/>
          <w:color w:val="2CDAD3"/>
          <w:sz w:val="28"/>
        </w:rPr>
        <w:t>Emprunts obligataires</w:t>
      </w:r>
    </w:p>
    <w:p w14:paraId="4D92E73B" w14:textId="77777777" w:rsidR="00BA6CBE" w:rsidRDefault="00BA6CBE" w:rsidP="00B67FCF">
      <w:pPr>
        <w:pStyle w:val="Paragraphedeliste"/>
        <w:numPr>
          <w:ilvl w:val="0"/>
          <w:numId w:val="58"/>
        </w:numPr>
        <w:spacing w:after="0" w:line="240" w:lineRule="auto"/>
        <w:ind w:left="1134"/>
        <w:jc w:val="both"/>
      </w:pPr>
      <w:r>
        <w:t>I</w:t>
      </w:r>
      <w:r w:rsidR="007F1661" w:rsidRPr="007F1661">
        <w:t>nclut les titres d’emprunt émis par</w:t>
      </w:r>
      <w:r>
        <w:t xml:space="preserve"> l’entreprise (obligations). </w:t>
      </w:r>
    </w:p>
    <w:p w14:paraId="147F0212" w14:textId="32A03932" w:rsidR="00C61D96" w:rsidRDefault="00BA6CBE" w:rsidP="00B67FCF">
      <w:pPr>
        <w:pStyle w:val="Paragraphedeliste"/>
        <w:numPr>
          <w:ilvl w:val="0"/>
          <w:numId w:val="58"/>
        </w:numPr>
        <w:spacing w:after="0" w:line="240" w:lineRule="auto"/>
        <w:ind w:left="1134"/>
        <w:jc w:val="both"/>
      </w:pPr>
      <w:r>
        <w:t>Entente appelée « </w:t>
      </w:r>
      <w:r w:rsidRPr="00BA6CBE">
        <w:rPr>
          <w:b/>
        </w:rPr>
        <w:t>Acte de fiducie </w:t>
      </w:r>
      <w:r>
        <w:t>» : prévoit un remboursement par l’entreprise, à une date déterminée, de la somme empruntée, et l’obligation pour elle de verser périodiquement jusqu’à cette date les intérêts, à taux fixe ou variable, aux détenteurs des titres, appelés « créanciers obligataires ».</w:t>
      </w:r>
    </w:p>
    <w:p w14:paraId="15258EFB" w14:textId="19C038E9" w:rsidR="00BA6CBE" w:rsidRDefault="00BA6CBE" w:rsidP="00B67FCF">
      <w:pPr>
        <w:pStyle w:val="Paragraphedeliste"/>
        <w:numPr>
          <w:ilvl w:val="0"/>
          <w:numId w:val="58"/>
        </w:numPr>
        <w:spacing w:after="0" w:line="240" w:lineRule="auto"/>
        <w:ind w:left="1134"/>
        <w:jc w:val="both"/>
      </w:pPr>
      <w:r>
        <w:t>Afin de protéger ces créanciers, un fiduciaire est chargé de veiller au respect des modalités de l’acte de fiducie par l’entreprise.</w:t>
      </w:r>
    </w:p>
    <w:p w14:paraId="5CEB01EF" w14:textId="77777777" w:rsidR="00BA6CBE" w:rsidRDefault="00BA6CBE" w:rsidP="00515311">
      <w:pPr>
        <w:pStyle w:val="Paragraphedeliste"/>
        <w:spacing w:after="0" w:line="240" w:lineRule="auto"/>
        <w:ind w:left="792"/>
        <w:jc w:val="both"/>
      </w:pPr>
    </w:p>
    <w:p w14:paraId="5B13BA6C" w14:textId="125C5779" w:rsidR="00BA6CBE" w:rsidRPr="00CA5140" w:rsidRDefault="007F1661" w:rsidP="00B67FCF">
      <w:pPr>
        <w:pStyle w:val="Paragraphedeliste"/>
        <w:numPr>
          <w:ilvl w:val="0"/>
          <w:numId w:val="56"/>
        </w:numPr>
        <w:spacing w:after="0" w:line="240" w:lineRule="auto"/>
        <w:jc w:val="both"/>
        <w:rPr>
          <w:b/>
          <w:color w:val="2CDAD3"/>
          <w:sz w:val="28"/>
        </w:rPr>
      </w:pPr>
      <w:r w:rsidRPr="00BA6CBE">
        <w:rPr>
          <w:b/>
          <w:color w:val="2CDAD3"/>
          <w:sz w:val="28"/>
        </w:rPr>
        <w:t>Obligations découlant de contrats de location-financement</w:t>
      </w:r>
      <w:r w:rsidR="00D33CD9">
        <w:rPr>
          <w:b/>
          <w:color w:val="2CDAD3"/>
          <w:sz w:val="28"/>
        </w:rPr>
        <w:t xml:space="preserve"> </w:t>
      </w:r>
      <w:r w:rsidR="00D33CD9">
        <w:rPr>
          <w:color w:val="2CDAD3"/>
          <w:sz w:val="28"/>
        </w:rPr>
        <w:t>(on ne les voit pas)</w:t>
      </w:r>
    </w:p>
    <w:p w14:paraId="0B164267" w14:textId="77777777" w:rsidR="00CA5140" w:rsidRDefault="007F1661" w:rsidP="00B67FCF">
      <w:pPr>
        <w:pStyle w:val="Paragraphedeliste"/>
        <w:numPr>
          <w:ilvl w:val="0"/>
          <w:numId w:val="59"/>
        </w:numPr>
        <w:spacing w:after="0" w:line="240" w:lineRule="auto"/>
        <w:ind w:left="1134"/>
        <w:jc w:val="both"/>
      </w:pPr>
      <w:r w:rsidRPr="007F1661">
        <w:t>Certaines entreprises préfèr</w:t>
      </w:r>
      <w:r w:rsidR="00C61D96">
        <w:t xml:space="preserve">ent louer leurs immobilisations. </w:t>
      </w:r>
      <w:r w:rsidRPr="007F1661">
        <w:t>Cependant, certains baux à long terme sont conçus de telle façon que, d’un point de vue économique, il s’agit d’acquisitions à crédit revêtant la forme de contrats de location.</w:t>
      </w:r>
    </w:p>
    <w:p w14:paraId="644C0CC7" w14:textId="7B774A7E" w:rsidR="00C65006" w:rsidRDefault="00C61D96" w:rsidP="00B67FCF">
      <w:pPr>
        <w:pStyle w:val="Paragraphedeliste"/>
        <w:numPr>
          <w:ilvl w:val="0"/>
          <w:numId w:val="59"/>
        </w:numPr>
        <w:spacing w:after="0" w:line="240" w:lineRule="auto"/>
        <w:ind w:left="1134"/>
        <w:jc w:val="both"/>
      </w:pPr>
      <w:r>
        <w:t xml:space="preserve">On présente sous </w:t>
      </w:r>
      <w:r w:rsidR="006F7242">
        <w:t>ce poste</w:t>
      </w:r>
      <w:r w:rsidR="007F1661" w:rsidRPr="007F1661">
        <w:t xml:space="preserve"> la</w:t>
      </w:r>
      <w:r w:rsidR="006F7242">
        <w:t xml:space="preserve"> dette à long terme économique </w:t>
      </w:r>
      <w:r w:rsidR="007F1661" w:rsidRPr="007F1661">
        <w:t>que le locataire contracte lorsqu’il loue une immobilisation aux termes d’un contrat de location-financement.</w:t>
      </w:r>
    </w:p>
    <w:p w14:paraId="549319D0" w14:textId="615DF7C6" w:rsidR="007F1661" w:rsidRPr="00CA5140" w:rsidRDefault="003F5A80" w:rsidP="00CA5140">
      <w:pPr>
        <w:spacing w:after="0" w:line="240" w:lineRule="auto"/>
        <w:rPr>
          <w:rFonts w:asciiTheme="majorHAnsi" w:eastAsiaTheme="majorEastAsia" w:hAnsiTheme="majorHAnsi" w:cstheme="majorBidi"/>
          <w:b/>
          <w:bCs/>
          <w:i/>
          <w:color w:val="345A8A" w:themeColor="accent1" w:themeShade="B5"/>
          <w:sz w:val="36"/>
          <w:szCs w:val="32"/>
        </w:rPr>
      </w:pPr>
      <w:r>
        <w:rPr>
          <w:rFonts w:asciiTheme="majorHAnsi" w:eastAsiaTheme="majorEastAsia" w:hAnsiTheme="majorHAnsi" w:cstheme="majorBidi"/>
          <w:b/>
          <w:bCs/>
          <w:i/>
          <w:color w:val="345A8A" w:themeColor="accent1" w:themeShade="B5"/>
          <w:sz w:val="36"/>
          <w:szCs w:val="32"/>
        </w:rPr>
        <w:lastRenderedPageBreak/>
        <w:t>CAPITAUX PRO</w:t>
      </w:r>
      <w:r w:rsidR="007F1661" w:rsidRPr="00CA5140">
        <w:rPr>
          <w:rFonts w:asciiTheme="majorHAnsi" w:eastAsiaTheme="majorEastAsia" w:hAnsiTheme="majorHAnsi" w:cstheme="majorBidi"/>
          <w:b/>
          <w:bCs/>
          <w:i/>
          <w:color w:val="345A8A" w:themeColor="accent1" w:themeShade="B5"/>
          <w:sz w:val="36"/>
          <w:szCs w:val="32"/>
        </w:rPr>
        <w:t>P</w:t>
      </w:r>
      <w:r>
        <w:rPr>
          <w:rFonts w:asciiTheme="majorHAnsi" w:eastAsiaTheme="majorEastAsia" w:hAnsiTheme="majorHAnsi" w:cstheme="majorBidi"/>
          <w:b/>
          <w:bCs/>
          <w:i/>
          <w:color w:val="345A8A" w:themeColor="accent1" w:themeShade="B5"/>
          <w:sz w:val="36"/>
          <w:szCs w:val="32"/>
        </w:rPr>
        <w:t>R</w:t>
      </w:r>
      <w:r w:rsidR="007F1661" w:rsidRPr="00CA5140">
        <w:rPr>
          <w:rFonts w:asciiTheme="majorHAnsi" w:eastAsiaTheme="majorEastAsia" w:hAnsiTheme="majorHAnsi" w:cstheme="majorBidi"/>
          <w:b/>
          <w:bCs/>
          <w:i/>
          <w:color w:val="345A8A" w:themeColor="accent1" w:themeShade="B5"/>
          <w:sz w:val="36"/>
          <w:szCs w:val="32"/>
        </w:rPr>
        <w:t>ES</w:t>
      </w:r>
    </w:p>
    <w:p w14:paraId="2A523381" w14:textId="77777777" w:rsidR="007F1661" w:rsidRPr="00CA5140" w:rsidRDefault="00DE6C77" w:rsidP="00CA5140">
      <w:pPr>
        <w:spacing w:after="0" w:line="240" w:lineRule="auto"/>
        <w:ind w:firstLine="360"/>
        <w:jc w:val="both"/>
        <w:rPr>
          <w:b/>
        </w:rPr>
      </w:pPr>
      <w:r w:rsidRPr="00CA5140">
        <w:rPr>
          <w:b/>
        </w:rPr>
        <w:t>DÉFINITION</w:t>
      </w:r>
    </w:p>
    <w:p w14:paraId="20C00EB7" w14:textId="77777777" w:rsidR="001A2B7F" w:rsidRDefault="00D33CD9" w:rsidP="00B67FCF">
      <w:pPr>
        <w:pStyle w:val="Paragraphedeliste"/>
        <w:numPr>
          <w:ilvl w:val="0"/>
          <w:numId w:val="60"/>
        </w:numPr>
        <w:spacing w:after="0" w:line="240" w:lineRule="auto"/>
        <w:jc w:val="both"/>
      </w:pPr>
      <w:r>
        <w:t>M</w:t>
      </w:r>
      <w:r w:rsidR="007F1661" w:rsidRPr="007F1661">
        <w:t>ontant résiduel qui reviendrait aux actionnaires si l’entreprise vendait ses actifs et remboursait ses dettes.</w:t>
      </w:r>
      <w:r w:rsidR="006F7242">
        <w:t xml:space="preserve"> </w:t>
      </w:r>
    </w:p>
    <w:p w14:paraId="1AA8B209" w14:textId="190D8065" w:rsidR="00F66583" w:rsidRDefault="00F66583" w:rsidP="00B67FCF">
      <w:pPr>
        <w:pStyle w:val="Paragraphedeliste"/>
        <w:numPr>
          <w:ilvl w:val="0"/>
          <w:numId w:val="60"/>
        </w:numPr>
        <w:spacing w:after="0" w:line="240" w:lineRule="auto"/>
        <w:jc w:val="both"/>
      </w:pPr>
      <w:r>
        <w:t>Total de l’actif – total du passif</w:t>
      </w:r>
    </w:p>
    <w:p w14:paraId="21AD867F" w14:textId="12E5730D" w:rsidR="00F66583" w:rsidRDefault="00F66583" w:rsidP="00B67FCF">
      <w:pPr>
        <w:pStyle w:val="Paragraphedeliste"/>
        <w:numPr>
          <w:ilvl w:val="0"/>
          <w:numId w:val="60"/>
        </w:numPr>
        <w:spacing w:after="0" w:line="240" w:lineRule="auto"/>
        <w:jc w:val="both"/>
      </w:pPr>
      <w:r>
        <w:t>Représente la valeur comptable ou valeur nette de l’entreprise.</w:t>
      </w:r>
    </w:p>
    <w:p w14:paraId="5EF5C00C" w14:textId="49F8428A" w:rsidR="006F7242" w:rsidRDefault="007F1661" w:rsidP="00B67FCF">
      <w:pPr>
        <w:pStyle w:val="Paragraphedeliste"/>
        <w:numPr>
          <w:ilvl w:val="0"/>
          <w:numId w:val="60"/>
        </w:numPr>
        <w:spacing w:after="0" w:line="240" w:lineRule="auto"/>
        <w:jc w:val="both"/>
      </w:pPr>
      <w:r w:rsidRPr="007F1661">
        <w:t>Les capitaux propres représentent ce dont l’entreprise est redevable à ses actionnaires.</w:t>
      </w:r>
    </w:p>
    <w:p w14:paraId="17A15AA2" w14:textId="77777777" w:rsidR="00F66583" w:rsidRPr="002B4490" w:rsidRDefault="00F66583" w:rsidP="00F66583">
      <w:pPr>
        <w:pStyle w:val="Paragraphedeliste"/>
        <w:spacing w:after="0" w:line="240" w:lineRule="auto"/>
        <w:ind w:left="1080"/>
        <w:jc w:val="both"/>
        <w:sectPr w:rsidR="00F66583" w:rsidRPr="002B4490" w:rsidSect="00AF4E32">
          <w:pgSz w:w="12240" w:h="15840"/>
          <w:pgMar w:top="1276" w:right="1080" w:bottom="1440" w:left="1080" w:header="708" w:footer="708" w:gutter="0"/>
          <w:cols w:space="708"/>
          <w:docGrid w:linePitch="360"/>
        </w:sectPr>
      </w:pPr>
    </w:p>
    <w:p w14:paraId="34F6E72F" w14:textId="77777777" w:rsidR="006F7242" w:rsidRDefault="006F7242" w:rsidP="00742AF8">
      <w:pPr>
        <w:spacing w:after="0" w:line="240" w:lineRule="auto"/>
        <w:jc w:val="both"/>
      </w:pPr>
    </w:p>
    <w:p w14:paraId="7F0FC964" w14:textId="3690DA8F" w:rsidR="006F7242" w:rsidRPr="002B4490" w:rsidRDefault="007F1661" w:rsidP="00B67FCF">
      <w:pPr>
        <w:pStyle w:val="Paragraphedeliste"/>
        <w:numPr>
          <w:ilvl w:val="0"/>
          <w:numId w:val="61"/>
        </w:numPr>
        <w:spacing w:after="0" w:line="240" w:lineRule="auto"/>
        <w:jc w:val="both"/>
        <w:rPr>
          <w:b/>
          <w:color w:val="D300C3"/>
          <w:sz w:val="28"/>
        </w:rPr>
      </w:pPr>
      <w:r w:rsidRPr="002B4490">
        <w:rPr>
          <w:b/>
          <w:color w:val="D300C3"/>
          <w:sz w:val="28"/>
        </w:rPr>
        <w:t>Capital</w:t>
      </w:r>
      <w:r w:rsidR="006F7242" w:rsidRPr="002B4490">
        <w:rPr>
          <w:b/>
          <w:color w:val="D300C3"/>
          <w:sz w:val="28"/>
        </w:rPr>
        <w:t xml:space="preserve"> (Capital-actions)</w:t>
      </w:r>
    </w:p>
    <w:p w14:paraId="23026A02" w14:textId="77777777" w:rsidR="000B4699" w:rsidRDefault="002B4490" w:rsidP="00B67FCF">
      <w:pPr>
        <w:pStyle w:val="Paragraphedeliste"/>
        <w:numPr>
          <w:ilvl w:val="0"/>
          <w:numId w:val="62"/>
        </w:numPr>
        <w:spacing w:after="0" w:line="240" w:lineRule="auto"/>
        <w:ind w:left="1134" w:hanging="349"/>
        <w:jc w:val="both"/>
      </w:pPr>
      <w:r>
        <w:t>C</w:t>
      </w:r>
      <w:r w:rsidR="007F1661" w:rsidRPr="007F1661">
        <w:t xml:space="preserve">onstitué par les mises de fonds des propriétaires, représentées par des titres de propriété </w:t>
      </w:r>
    </w:p>
    <w:p w14:paraId="1BAE00EF" w14:textId="655A1F4B" w:rsidR="006F7242" w:rsidRDefault="000B4699" w:rsidP="00B67FCF">
      <w:pPr>
        <w:pStyle w:val="Paragraphedeliste"/>
        <w:numPr>
          <w:ilvl w:val="0"/>
          <w:numId w:val="62"/>
        </w:numPr>
        <w:spacing w:after="0" w:line="240" w:lineRule="auto"/>
        <w:ind w:left="1134" w:hanging="349"/>
        <w:jc w:val="both"/>
      </w:pPr>
      <w:r>
        <w:t>Ex. : actions</w:t>
      </w:r>
    </w:p>
    <w:p w14:paraId="7D66912F" w14:textId="77777777" w:rsidR="006F7242" w:rsidRDefault="006F7242" w:rsidP="00515311">
      <w:pPr>
        <w:pStyle w:val="Paragraphedeliste"/>
        <w:spacing w:after="0" w:line="240" w:lineRule="auto"/>
        <w:ind w:left="792"/>
        <w:jc w:val="both"/>
      </w:pPr>
    </w:p>
    <w:p w14:paraId="14F14250" w14:textId="0B5F5E2C" w:rsidR="00D15F3E" w:rsidRPr="00D15F3E" w:rsidRDefault="007F1661" w:rsidP="00B67FCF">
      <w:pPr>
        <w:pStyle w:val="Paragraphedeliste"/>
        <w:numPr>
          <w:ilvl w:val="0"/>
          <w:numId w:val="61"/>
        </w:numPr>
        <w:spacing w:after="0" w:line="240" w:lineRule="auto"/>
        <w:jc w:val="both"/>
        <w:rPr>
          <w:b/>
          <w:color w:val="D300C3"/>
          <w:sz w:val="28"/>
        </w:rPr>
      </w:pPr>
      <w:r w:rsidRPr="000B4699">
        <w:rPr>
          <w:b/>
          <w:color w:val="D300C3"/>
          <w:sz w:val="28"/>
        </w:rPr>
        <w:t>Surplus d’apport</w:t>
      </w:r>
    </w:p>
    <w:p w14:paraId="21485E4B" w14:textId="77777777" w:rsidR="00D15F3E" w:rsidRDefault="000B4699" w:rsidP="00B67FCF">
      <w:pPr>
        <w:pStyle w:val="Paragraphedeliste"/>
        <w:numPr>
          <w:ilvl w:val="0"/>
          <w:numId w:val="63"/>
        </w:numPr>
        <w:spacing w:after="0" w:line="240" w:lineRule="auto"/>
        <w:ind w:left="1134"/>
        <w:jc w:val="both"/>
      </w:pPr>
      <w:r>
        <w:t>C</w:t>
      </w:r>
      <w:r w:rsidR="007F1661" w:rsidRPr="007F1661">
        <w:t>omprend tous les gains provenant d’opérations réal</w:t>
      </w:r>
      <w:r w:rsidR="00D15F3E">
        <w:t xml:space="preserve">isées sur les capitaux propres </w:t>
      </w:r>
    </w:p>
    <w:p w14:paraId="48C16BAD" w14:textId="3D9DE0B0" w:rsidR="006F7242" w:rsidRDefault="00D15F3E" w:rsidP="00B67FCF">
      <w:pPr>
        <w:pStyle w:val="Paragraphedeliste"/>
        <w:numPr>
          <w:ilvl w:val="0"/>
          <w:numId w:val="63"/>
        </w:numPr>
        <w:spacing w:after="0" w:line="240" w:lineRule="auto"/>
        <w:ind w:left="1134"/>
        <w:jc w:val="both"/>
      </w:pPr>
      <w:r>
        <w:t>E</w:t>
      </w:r>
      <w:r w:rsidR="007F1661" w:rsidRPr="007F1661">
        <w:t>x.</w:t>
      </w:r>
      <w:r>
        <w:t> :</w:t>
      </w:r>
      <w:r w:rsidR="007F1661" w:rsidRPr="007F1661">
        <w:t xml:space="preserve"> gains réalisés à la revente d’actions rachetées par la socié</w:t>
      </w:r>
      <w:r>
        <w:t>té, dons reçus des actionnaires</w:t>
      </w:r>
      <w:r w:rsidR="002115FC">
        <w:t>, coût de la rémunération reposant sur des options d’achat d’actions offertes aux cadres et employés</w:t>
      </w:r>
    </w:p>
    <w:p w14:paraId="3F4C9BB9" w14:textId="77777777" w:rsidR="006F7242" w:rsidRDefault="006F7242" w:rsidP="00515311">
      <w:pPr>
        <w:pStyle w:val="Paragraphedeliste"/>
        <w:spacing w:after="0" w:line="240" w:lineRule="auto"/>
        <w:ind w:left="792"/>
        <w:jc w:val="both"/>
      </w:pPr>
    </w:p>
    <w:p w14:paraId="78FED3CE" w14:textId="00001A31" w:rsidR="006F7242" w:rsidRPr="0067539E" w:rsidRDefault="007F1661" w:rsidP="00B67FCF">
      <w:pPr>
        <w:pStyle w:val="Paragraphedeliste"/>
        <w:numPr>
          <w:ilvl w:val="0"/>
          <w:numId w:val="61"/>
        </w:numPr>
        <w:spacing w:after="0" w:line="240" w:lineRule="auto"/>
        <w:jc w:val="both"/>
        <w:rPr>
          <w:b/>
          <w:color w:val="D300C3"/>
          <w:sz w:val="28"/>
        </w:rPr>
      </w:pPr>
      <w:r w:rsidRPr="0067539E">
        <w:rPr>
          <w:b/>
          <w:color w:val="D300C3"/>
          <w:sz w:val="28"/>
        </w:rPr>
        <w:t>Résultats non distribués (RND)</w:t>
      </w:r>
    </w:p>
    <w:p w14:paraId="6310909A" w14:textId="0EFF4ED5" w:rsidR="006F7242" w:rsidRDefault="0067539E" w:rsidP="00B67FCF">
      <w:pPr>
        <w:pStyle w:val="Paragraphedeliste"/>
        <w:numPr>
          <w:ilvl w:val="0"/>
          <w:numId w:val="64"/>
        </w:numPr>
        <w:spacing w:after="0" w:line="240" w:lineRule="auto"/>
        <w:ind w:left="1134"/>
        <w:jc w:val="both"/>
      </w:pPr>
      <w:r>
        <w:t>R</w:t>
      </w:r>
      <w:r w:rsidR="007F1661" w:rsidRPr="007F1661">
        <w:t>ésultats accumulés depuis la création de l’entreprise qui n’ont pas été distribués aux action</w:t>
      </w:r>
      <w:r>
        <w:t>naires sous forme de dividendes et donc de « réinvestir », laissant à l’entreprise la possibilité d’utiliser la trésorerie qui n’a pas été utilisée pour distribuer des dividendes.</w:t>
      </w:r>
    </w:p>
    <w:p w14:paraId="4D960309" w14:textId="06529809" w:rsidR="0067539E" w:rsidRDefault="0067539E" w:rsidP="00B67FCF">
      <w:pPr>
        <w:pStyle w:val="Paragraphedeliste"/>
        <w:numPr>
          <w:ilvl w:val="0"/>
          <w:numId w:val="64"/>
        </w:numPr>
        <w:spacing w:after="0" w:line="240" w:lineRule="auto"/>
        <w:ind w:left="1134"/>
        <w:jc w:val="both"/>
      </w:pPr>
      <w:r>
        <w:t>Ex : Effectuer des investissements</w:t>
      </w:r>
    </w:p>
    <w:p w14:paraId="28A613CE" w14:textId="299F4EB6" w:rsidR="0067539E" w:rsidRDefault="0067539E" w:rsidP="00B67FCF">
      <w:pPr>
        <w:pStyle w:val="Paragraphedeliste"/>
        <w:numPr>
          <w:ilvl w:val="0"/>
          <w:numId w:val="64"/>
        </w:numPr>
        <w:spacing w:after="0" w:line="240" w:lineRule="auto"/>
        <w:ind w:left="1134"/>
        <w:jc w:val="both"/>
      </w:pPr>
      <w:r>
        <w:t>Permet de calculer le résultat global</w:t>
      </w:r>
    </w:p>
    <w:p w14:paraId="0D884D13" w14:textId="77777777" w:rsidR="006F7242" w:rsidRDefault="006F7242" w:rsidP="00515311">
      <w:pPr>
        <w:pStyle w:val="Paragraphedeliste"/>
        <w:spacing w:after="0" w:line="240" w:lineRule="auto"/>
        <w:ind w:left="792"/>
        <w:jc w:val="both"/>
      </w:pPr>
    </w:p>
    <w:p w14:paraId="41017F4F" w14:textId="5FDCA459" w:rsidR="006F7242" w:rsidRPr="0067539E" w:rsidRDefault="007F1661" w:rsidP="00B67FCF">
      <w:pPr>
        <w:pStyle w:val="Paragraphedeliste"/>
        <w:numPr>
          <w:ilvl w:val="0"/>
          <w:numId w:val="61"/>
        </w:numPr>
        <w:spacing w:after="0" w:line="240" w:lineRule="auto"/>
        <w:jc w:val="both"/>
        <w:rPr>
          <w:b/>
          <w:color w:val="D300C3"/>
          <w:sz w:val="28"/>
        </w:rPr>
      </w:pPr>
      <w:r w:rsidRPr="0067539E">
        <w:rPr>
          <w:b/>
          <w:color w:val="D300C3"/>
          <w:sz w:val="28"/>
        </w:rPr>
        <w:t>Cumul des autres éléments du résultat global (cumul des AERG)</w:t>
      </w:r>
    </w:p>
    <w:p w14:paraId="717DD662" w14:textId="39C19DC3" w:rsidR="007F1661" w:rsidRDefault="0067539E" w:rsidP="00B67FCF">
      <w:pPr>
        <w:pStyle w:val="Paragraphedeliste"/>
        <w:numPr>
          <w:ilvl w:val="0"/>
          <w:numId w:val="65"/>
        </w:numPr>
        <w:spacing w:after="0" w:line="240" w:lineRule="auto"/>
        <w:ind w:left="1134"/>
        <w:jc w:val="both"/>
      </w:pPr>
      <w:r>
        <w:t>Co</w:t>
      </w:r>
      <w:r w:rsidR="007F1661" w:rsidRPr="007F1661">
        <w:t xml:space="preserve">rrespond à l’effet cumulé (sur plusieurs périodes) des AERG, notamment les </w:t>
      </w:r>
      <w:r w:rsidR="007F1661" w:rsidRPr="0067539E">
        <w:rPr>
          <w:b/>
        </w:rPr>
        <w:t>gains et pertes latents</w:t>
      </w:r>
      <w:r w:rsidR="007F1661" w:rsidRPr="007F1661">
        <w:t xml:space="preserve"> sur les pla</w:t>
      </w:r>
      <w:r>
        <w:t>cements disponibles à la vente (DAV).</w:t>
      </w:r>
    </w:p>
    <w:p w14:paraId="5E999E9E" w14:textId="77777777" w:rsidR="008F1568" w:rsidRDefault="008F1568" w:rsidP="00515311">
      <w:pPr>
        <w:pStyle w:val="Paragraphedeliste"/>
        <w:spacing w:after="0" w:line="240" w:lineRule="auto"/>
        <w:ind w:left="792"/>
        <w:jc w:val="both"/>
        <w:sectPr w:rsidR="008F1568" w:rsidSect="002B4490">
          <w:type w:val="continuous"/>
          <w:pgSz w:w="12240" w:h="15840"/>
          <w:pgMar w:top="1440" w:right="1080" w:bottom="1440" w:left="1080" w:header="708" w:footer="708" w:gutter="0"/>
          <w:cols w:space="708"/>
          <w:docGrid w:linePitch="360"/>
        </w:sectPr>
      </w:pPr>
    </w:p>
    <w:p w14:paraId="281FE216" w14:textId="6A419F79" w:rsidR="003B245D" w:rsidRDefault="003B245D" w:rsidP="008F1568">
      <w:pPr>
        <w:pStyle w:val="Titre2"/>
        <w:jc w:val="center"/>
      </w:pPr>
      <w:r>
        <w:lastRenderedPageBreak/>
        <w:t>L’ÉTAT DU RÉSULTAT GLOBAL</w:t>
      </w:r>
    </w:p>
    <w:p w14:paraId="6A3129E0" w14:textId="77A881CC" w:rsidR="003B245D" w:rsidRPr="002D6C21" w:rsidRDefault="0003082B" w:rsidP="002D6C21">
      <w:pPr>
        <w:jc w:val="center"/>
        <w:rPr>
          <w:sz w:val="18"/>
        </w:rPr>
      </w:pPr>
      <w:r>
        <w:rPr>
          <w:b/>
        </w:rPr>
        <w:t>(</w:t>
      </w:r>
      <w:r w:rsidR="00FA5FD9">
        <w:rPr>
          <w:b/>
        </w:rPr>
        <w:t>Voir</w:t>
      </w:r>
      <w:r>
        <w:rPr>
          <w:b/>
        </w:rPr>
        <w:t xml:space="preserve"> livre p.126-134</w:t>
      </w:r>
      <w:r w:rsidR="002D6C21" w:rsidRPr="002D6C21">
        <w:rPr>
          <w:b/>
        </w:rPr>
        <w:t>)</w:t>
      </w:r>
    </w:p>
    <w:p w14:paraId="5738AB0F" w14:textId="3FA4055F" w:rsidR="00B074C3" w:rsidRPr="00B074C3" w:rsidRDefault="00B074C3" w:rsidP="00B67FCF">
      <w:pPr>
        <w:pStyle w:val="Paragraphedeliste"/>
        <w:numPr>
          <w:ilvl w:val="0"/>
          <w:numId w:val="65"/>
        </w:numPr>
        <w:spacing w:after="0" w:line="240" w:lineRule="auto"/>
        <w:ind w:left="709"/>
        <w:jc w:val="both"/>
        <w:rPr>
          <w:b/>
          <w:sz w:val="24"/>
          <w:szCs w:val="24"/>
        </w:rPr>
      </w:pPr>
      <w:r>
        <w:rPr>
          <w:sz w:val="24"/>
          <w:szCs w:val="24"/>
        </w:rPr>
        <w:t xml:space="preserve">État financier où figurent les produits desquels sont diminuées les charges et faisant ressortir le résultat net : </w:t>
      </w:r>
      <w:r>
        <w:rPr>
          <w:b/>
          <w:sz w:val="24"/>
          <w:szCs w:val="24"/>
        </w:rPr>
        <w:t xml:space="preserve">bénéfice net </w:t>
      </w:r>
      <w:r w:rsidRPr="00B074C3">
        <w:rPr>
          <w:sz w:val="24"/>
          <w:szCs w:val="24"/>
        </w:rPr>
        <w:t>ou</w:t>
      </w:r>
      <w:r>
        <w:rPr>
          <w:b/>
          <w:sz w:val="24"/>
          <w:szCs w:val="24"/>
        </w:rPr>
        <w:t xml:space="preserve"> perte nette.</w:t>
      </w:r>
    </w:p>
    <w:p w14:paraId="22229340" w14:textId="30D15BE1" w:rsidR="00B074C3" w:rsidRPr="00B074C3" w:rsidRDefault="00B074C3" w:rsidP="00B67FCF">
      <w:pPr>
        <w:pStyle w:val="Paragraphedeliste"/>
        <w:numPr>
          <w:ilvl w:val="0"/>
          <w:numId w:val="65"/>
        </w:numPr>
        <w:spacing w:after="0" w:line="240" w:lineRule="auto"/>
        <w:ind w:left="709"/>
        <w:jc w:val="both"/>
        <w:rPr>
          <w:b/>
          <w:sz w:val="24"/>
          <w:szCs w:val="24"/>
        </w:rPr>
      </w:pPr>
      <w:r>
        <w:rPr>
          <w:sz w:val="24"/>
          <w:szCs w:val="24"/>
        </w:rPr>
        <w:t>Représente la variation des capitaux propres qui découle des transactions ou d’autres événements survenus au cours de la période.</w:t>
      </w:r>
    </w:p>
    <w:p w14:paraId="2A035BC0" w14:textId="4636F291" w:rsidR="00B074C3" w:rsidRPr="00B074C3" w:rsidRDefault="00B074C3" w:rsidP="00B67FCF">
      <w:pPr>
        <w:pStyle w:val="Paragraphedeliste"/>
        <w:numPr>
          <w:ilvl w:val="0"/>
          <w:numId w:val="65"/>
        </w:numPr>
        <w:spacing w:after="0" w:line="240" w:lineRule="auto"/>
        <w:ind w:left="709"/>
        <w:jc w:val="both"/>
        <w:rPr>
          <w:b/>
          <w:sz w:val="24"/>
          <w:szCs w:val="24"/>
        </w:rPr>
      </w:pPr>
      <w:r>
        <w:rPr>
          <w:sz w:val="24"/>
          <w:szCs w:val="24"/>
        </w:rPr>
        <w:t xml:space="preserve">Le résultat </w:t>
      </w:r>
      <w:r w:rsidRPr="00B074C3">
        <w:rPr>
          <w:b/>
          <w:sz w:val="24"/>
          <w:szCs w:val="24"/>
        </w:rPr>
        <w:t>net</w:t>
      </w:r>
      <w:r>
        <w:rPr>
          <w:sz w:val="24"/>
          <w:szCs w:val="24"/>
        </w:rPr>
        <w:t xml:space="preserve"> vise à informer le lecteur sur la performance de l’entreprise directement liée à l’exploitation au cours de la période, tandis que le résultat </w:t>
      </w:r>
      <w:r>
        <w:rPr>
          <w:b/>
          <w:sz w:val="24"/>
          <w:szCs w:val="24"/>
        </w:rPr>
        <w:t xml:space="preserve">global </w:t>
      </w:r>
      <w:r>
        <w:rPr>
          <w:sz w:val="24"/>
          <w:szCs w:val="24"/>
        </w:rPr>
        <w:t>affiche la performance globale en tenant compte des effets des transactions non terminées (latentes) à la fin d’exercice</w:t>
      </w:r>
    </w:p>
    <w:p w14:paraId="126ED7D8" w14:textId="0353CA75" w:rsidR="00B074C3" w:rsidRDefault="00B074C3" w:rsidP="00B074C3">
      <w:pPr>
        <w:pStyle w:val="Paragraphedeliste"/>
        <w:spacing w:after="0" w:line="240" w:lineRule="auto"/>
        <w:ind w:left="709"/>
        <w:jc w:val="both"/>
        <w:rPr>
          <w:sz w:val="24"/>
          <w:szCs w:val="24"/>
        </w:rPr>
      </w:pPr>
      <w:r>
        <w:rPr>
          <w:noProof/>
          <w:sz w:val="24"/>
          <w:szCs w:val="24"/>
          <w:lang w:val="fr-FR" w:eastAsia="fr-FR"/>
        </w:rPr>
        <mc:AlternateContent>
          <mc:Choice Requires="wps">
            <w:drawing>
              <wp:anchor distT="0" distB="0" distL="114300" distR="114300" simplePos="0" relativeHeight="251685888" behindDoc="1" locked="0" layoutInCell="1" allowOverlap="1" wp14:anchorId="408A94B0" wp14:editId="3BD153B6">
                <wp:simplePos x="0" y="0"/>
                <wp:positionH relativeFrom="column">
                  <wp:posOffset>4572000</wp:posOffset>
                </wp:positionH>
                <wp:positionV relativeFrom="paragraph">
                  <wp:posOffset>8890</wp:posOffset>
                </wp:positionV>
                <wp:extent cx="1371600" cy="342900"/>
                <wp:effectExtent l="0" t="0" r="0" b="12700"/>
                <wp:wrapNone/>
                <wp:docPr id="10" name="Zone de texte 10"/>
                <wp:cNvGraphicFramePr/>
                <a:graphic xmlns:a="http://schemas.openxmlformats.org/drawingml/2006/main">
                  <a:graphicData uri="http://schemas.microsoft.com/office/word/2010/wordprocessingShape">
                    <wps:wsp>
                      <wps:cNvSpPr txBox="1"/>
                      <wps:spPr>
                        <a:xfrm>
                          <a:off x="0" y="0"/>
                          <a:ext cx="13716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8AB08A8" w14:textId="05F498E4" w:rsidR="00FA5FD9" w:rsidRDefault="00FA5FD9" w:rsidP="00B074C3">
                            <w:pPr>
                              <w:jc w:val="center"/>
                            </w:pPr>
                            <w:r>
                              <w:t>RÉSULTAT NET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0" o:spid="_x0000_s1037" type="#_x0000_t202" style="position:absolute;left:0;text-align:left;margin-left:5in;margin-top:.7pt;width:108pt;height:27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" filled="f" stroked="f">
                <v:textbox>
                  <w:txbxContent>
                    <w:p w14:paraId="48AB08A8" w14:textId="05F498E4" w:rsidR="00FA5FD9" w:rsidRDefault="00FA5FD9" w:rsidP="00B074C3">
                      <w:pPr>
                        <w:jc w:val="center"/>
                      </w:pPr>
                      <w:r>
                        <w:t>RÉSULTAT NET</w:t>
                      </w:r>
                    </w:p>
                  </w:txbxContent>
                </v:textbox>
              </v:shape>
            </w:pict>
          </mc:Fallback>
        </mc:AlternateContent>
      </w:r>
    </w:p>
    <w:p w14:paraId="415B3423" w14:textId="7C497B12" w:rsidR="00B074C3" w:rsidRPr="00B074C3" w:rsidRDefault="00B074C3" w:rsidP="00B074C3">
      <w:pPr>
        <w:pStyle w:val="Paragraphedeliste"/>
        <w:spacing w:after="0" w:line="240" w:lineRule="auto"/>
        <w:ind w:left="709"/>
        <w:jc w:val="both"/>
        <w:rPr>
          <w:b/>
          <w:sz w:val="24"/>
          <w:szCs w:val="24"/>
        </w:rPr>
      </w:pPr>
      <m:oMathPara>
        <m:oMath>
          <m:r>
            <m:rPr>
              <m:sty m:val="b"/>
            </m:rPr>
            <w:rPr>
              <w:rFonts w:ascii="Cambria Math" w:hAnsi="Cambria Math"/>
              <w:color w:val="9BBB59" w:themeColor="accent3"/>
              <w:sz w:val="20"/>
              <w:szCs w:val="24"/>
            </w:rPr>
            <m:t xml:space="preserve">PRODUITS </m:t>
          </m:r>
          <m:sSup>
            <m:sSupPr>
              <m:ctrlPr>
                <w:rPr>
                  <w:rFonts w:ascii="Cambria Math" w:hAnsi="Cambria Math"/>
                  <w:b/>
                  <w:color w:val="9BBB59" w:themeColor="accent3"/>
                  <w:sz w:val="20"/>
                  <w:szCs w:val="24"/>
                </w:rPr>
              </m:ctrlPr>
            </m:sSupPr>
            <m:e>
              <m:r>
                <m:rPr>
                  <m:sty m:val="b"/>
                </m:rPr>
                <w:rPr>
                  <w:rFonts w:ascii="Cambria Math" w:hAnsi="Cambria Math"/>
                  <w:color w:val="9BBB59" w:themeColor="accent3"/>
                  <w:sz w:val="20"/>
                  <w:szCs w:val="24"/>
                </w:rPr>
                <m:t>D</m:t>
              </m:r>
            </m:e>
            <m:sup>
              <m:r>
                <m:rPr>
                  <m:sty m:val="b"/>
                </m:rPr>
                <w:rPr>
                  <w:rFonts w:ascii="Cambria Math" w:hAnsi="Cambria Math"/>
                  <w:color w:val="9BBB59" w:themeColor="accent3"/>
                  <w:sz w:val="20"/>
                  <w:szCs w:val="24"/>
                </w:rPr>
                <m:t>'</m:t>
              </m:r>
            </m:sup>
          </m:sSup>
          <m:r>
            <m:rPr>
              <m:sty m:val="b"/>
            </m:rPr>
            <w:rPr>
              <w:rFonts w:ascii="Cambria Math" w:hAnsi="Cambria Math"/>
              <w:color w:val="9BBB59" w:themeColor="accent3"/>
              <w:sz w:val="20"/>
              <w:szCs w:val="24"/>
            </w:rPr>
            <m:t>EXPLOTATION</m:t>
          </m:r>
          <m:r>
            <m:rPr>
              <m:sty m:val="b"/>
            </m:rPr>
            <w:rPr>
              <w:rFonts w:ascii="Cambria Math" w:hAnsi="Cambria Math"/>
              <w:sz w:val="20"/>
              <w:szCs w:val="24"/>
            </w:rPr>
            <m:t>-</m:t>
          </m:r>
          <m:r>
            <m:rPr>
              <m:sty m:val="b"/>
            </m:rPr>
            <w:rPr>
              <w:rFonts w:ascii="Cambria Math" w:hAnsi="Cambria Math"/>
              <w:color w:val="FF6600"/>
              <w:sz w:val="20"/>
              <w:szCs w:val="24"/>
            </w:rPr>
            <m:t xml:space="preserve">CHARGES </m:t>
          </m:r>
          <m:sSup>
            <m:sSupPr>
              <m:ctrlPr>
                <w:rPr>
                  <w:rFonts w:ascii="Cambria Math" w:hAnsi="Cambria Math"/>
                  <w:b/>
                  <w:color w:val="FF6600"/>
                  <w:sz w:val="20"/>
                  <w:szCs w:val="24"/>
                </w:rPr>
              </m:ctrlPr>
            </m:sSupPr>
            <m:e>
              <m:r>
                <m:rPr>
                  <m:sty m:val="b"/>
                </m:rPr>
                <w:rPr>
                  <w:rFonts w:ascii="Cambria Math" w:hAnsi="Cambria Math"/>
                  <w:color w:val="FF6600"/>
                  <w:sz w:val="20"/>
                  <w:szCs w:val="24"/>
                </w:rPr>
                <m:t>D</m:t>
              </m:r>
            </m:e>
            <m:sup>
              <m:r>
                <m:rPr>
                  <m:sty m:val="b"/>
                </m:rPr>
                <w:rPr>
                  <w:rFonts w:ascii="Cambria Math" w:hAnsi="Cambria Math"/>
                  <w:color w:val="FF6600"/>
                  <w:sz w:val="20"/>
                  <w:szCs w:val="24"/>
                </w:rPr>
                <m:t>'</m:t>
              </m:r>
            </m:sup>
          </m:sSup>
          <m:r>
            <m:rPr>
              <m:sty m:val="b"/>
            </m:rPr>
            <w:rPr>
              <w:rFonts w:ascii="Cambria Math" w:hAnsi="Cambria Math"/>
              <w:color w:val="FF6600"/>
              <w:sz w:val="20"/>
              <w:szCs w:val="24"/>
            </w:rPr>
            <m:t>EXPLOITATION</m:t>
          </m:r>
          <m:r>
            <m:rPr>
              <m:sty m:val="b"/>
            </m:rPr>
            <w:rPr>
              <w:rFonts w:ascii="Cambria Math" w:hAnsi="Cambria Math"/>
              <w:sz w:val="20"/>
              <w:szCs w:val="24"/>
            </w:rPr>
            <m:t>=</m:t>
          </m:r>
          <m:r>
            <m:rPr>
              <m:sty m:val="b"/>
            </m:rPr>
            <w:rPr>
              <w:rFonts w:ascii="Cambria Math" w:hAnsi="Cambria Math"/>
              <w:color w:val="008000"/>
              <w:sz w:val="20"/>
              <w:szCs w:val="24"/>
            </w:rPr>
            <m:t>BÉNÉFICE NET</m:t>
          </m:r>
          <m:r>
            <m:rPr>
              <m:sty m:val="b"/>
            </m:rPr>
            <w:rPr>
              <w:rFonts w:ascii="Cambria Math" w:hAnsi="Cambria Math"/>
              <w:sz w:val="20"/>
              <w:szCs w:val="24"/>
            </w:rPr>
            <m:t xml:space="preserve"> OU </m:t>
          </m:r>
          <m:r>
            <m:rPr>
              <m:sty m:val="b"/>
            </m:rPr>
            <w:rPr>
              <w:rFonts w:ascii="Cambria Math" w:hAnsi="Cambria Math"/>
              <w:color w:val="FF0000"/>
              <w:sz w:val="20"/>
              <w:szCs w:val="24"/>
            </w:rPr>
            <m:t>PERTE NETTE</m:t>
          </m:r>
        </m:oMath>
      </m:oMathPara>
    </w:p>
    <w:p w14:paraId="44314282" w14:textId="77777777" w:rsidR="00B074C3" w:rsidRPr="00B074C3" w:rsidRDefault="00B074C3" w:rsidP="00B074C3">
      <w:pPr>
        <w:spacing w:after="0" w:line="240" w:lineRule="auto"/>
        <w:ind w:left="349"/>
        <w:jc w:val="both"/>
        <w:rPr>
          <w:b/>
          <w:sz w:val="24"/>
          <w:szCs w:val="24"/>
        </w:rPr>
      </w:pPr>
    </w:p>
    <w:p w14:paraId="2AF81501" w14:textId="773C1590" w:rsidR="00DA7B2A" w:rsidRDefault="00845D1E" w:rsidP="00B67FCF">
      <w:pPr>
        <w:pStyle w:val="Paragraphedeliste"/>
        <w:numPr>
          <w:ilvl w:val="0"/>
          <w:numId w:val="66"/>
        </w:numPr>
        <w:spacing w:after="0" w:line="240" w:lineRule="auto"/>
        <w:jc w:val="both"/>
      </w:pPr>
      <w:r>
        <w:t>Les normes internationales permettent aux entreprises de présenter l’état du résultat global de deux façons : soit en 2 états distincts (</w:t>
      </w:r>
      <w:r>
        <w:rPr>
          <w:i/>
        </w:rPr>
        <w:t>compte de résultat séparé + état du résultat global</w:t>
      </w:r>
      <w:r>
        <w:t>), soit en un seul état (</w:t>
      </w:r>
      <w:r>
        <w:rPr>
          <w:i/>
        </w:rPr>
        <w:t>état du résultat global)</w:t>
      </w:r>
      <w:r>
        <w:t xml:space="preserve"> combinant le résultat net et les AERG.</w:t>
      </w:r>
    </w:p>
    <w:p w14:paraId="31FAA296" w14:textId="77777777" w:rsidR="00845D1E" w:rsidRDefault="00845D1E" w:rsidP="00845D1E">
      <w:pPr>
        <w:pStyle w:val="Paragraphedeliste"/>
        <w:spacing w:after="0" w:line="240" w:lineRule="auto"/>
        <w:jc w:val="both"/>
      </w:pPr>
    </w:p>
    <w:p w14:paraId="2B88407C" w14:textId="182C8FFF" w:rsidR="004C299A" w:rsidRPr="004C299A" w:rsidRDefault="0003082B" w:rsidP="004C299A">
      <w:pPr>
        <w:spacing w:after="0" w:line="240" w:lineRule="auto"/>
        <w:jc w:val="both"/>
        <w:rPr>
          <w:b/>
          <w:sz w:val="28"/>
        </w:rPr>
      </w:pPr>
      <w:r>
        <w:rPr>
          <w:b/>
          <w:sz w:val="28"/>
        </w:rPr>
        <w:t>LES COMPOSANTES DE L’ÉTAT DU RÉSULTAT GLOBAL</w:t>
      </w:r>
    </w:p>
    <w:p w14:paraId="17F74F0E" w14:textId="77777777" w:rsidR="002D6C21" w:rsidRDefault="002D6C21" w:rsidP="0003082B">
      <w:pPr>
        <w:spacing w:after="0" w:line="240" w:lineRule="auto"/>
        <w:jc w:val="both"/>
      </w:pPr>
    </w:p>
    <w:p w14:paraId="0A4A8063" w14:textId="29E42A49" w:rsidR="00DA7B2A" w:rsidRPr="00BC4DAC" w:rsidRDefault="00DA7B2A" w:rsidP="00B67FCF">
      <w:pPr>
        <w:pStyle w:val="Paragraphedeliste"/>
        <w:numPr>
          <w:ilvl w:val="1"/>
          <w:numId w:val="45"/>
        </w:numPr>
        <w:spacing w:after="0" w:line="240" w:lineRule="auto"/>
        <w:ind w:left="851"/>
        <w:jc w:val="both"/>
        <w:rPr>
          <w:b/>
          <w:color w:val="3834D6"/>
          <w:sz w:val="28"/>
        </w:rPr>
      </w:pPr>
      <w:r w:rsidRPr="00BC4DAC">
        <w:rPr>
          <w:b/>
          <w:color w:val="3834D6"/>
          <w:sz w:val="28"/>
        </w:rPr>
        <w:t>PRODUITS DES ACTIVITÉS ORDINAIRES (EXPLOITATION)</w:t>
      </w:r>
      <w:r w:rsidR="00BC4DAC" w:rsidRPr="00BC4DAC">
        <w:rPr>
          <w:b/>
          <w:color w:val="3834D6"/>
          <w:sz w:val="28"/>
        </w:rPr>
        <w:t xml:space="preserve"> (PAO)</w:t>
      </w:r>
    </w:p>
    <w:p w14:paraId="276127EA" w14:textId="5B22FCEE" w:rsidR="0003082B" w:rsidRDefault="0003082B" w:rsidP="00B67FCF">
      <w:pPr>
        <w:pStyle w:val="Paragraphedeliste"/>
        <w:numPr>
          <w:ilvl w:val="0"/>
          <w:numId w:val="67"/>
        </w:numPr>
        <w:spacing w:after="0" w:line="240" w:lineRule="auto"/>
        <w:ind w:left="1418"/>
        <w:jc w:val="both"/>
      </w:pPr>
      <w:r>
        <w:t>Sommes que l’entreprise gagne en poursuivant son objet commercial principal.</w:t>
      </w:r>
    </w:p>
    <w:p w14:paraId="672C1235" w14:textId="524F52E5" w:rsidR="00DA7B2A" w:rsidRDefault="0003082B" w:rsidP="00B67FCF">
      <w:pPr>
        <w:pStyle w:val="Paragraphedeliste"/>
        <w:numPr>
          <w:ilvl w:val="0"/>
          <w:numId w:val="67"/>
        </w:numPr>
        <w:spacing w:after="0" w:line="240" w:lineRule="auto"/>
        <w:ind w:left="1418"/>
        <w:jc w:val="both"/>
      </w:pPr>
      <w:r>
        <w:t>Lorsque cet objet est la vente de biens, seuls les montants gagnés en échange de biens vendus sont présenté dans les produits des activités ordinaires.</w:t>
      </w:r>
    </w:p>
    <w:p w14:paraId="1697A2DA" w14:textId="3FBD8CA0" w:rsidR="0003082B" w:rsidRDefault="0003082B" w:rsidP="00B67FCF">
      <w:pPr>
        <w:pStyle w:val="Paragraphedeliste"/>
        <w:numPr>
          <w:ilvl w:val="0"/>
          <w:numId w:val="67"/>
        </w:numPr>
        <w:spacing w:after="0" w:line="240" w:lineRule="auto"/>
        <w:ind w:left="1418"/>
        <w:jc w:val="both"/>
      </w:pPr>
      <w:r>
        <w:t xml:space="preserve">Si l’entreprise a gagné d’autres sommes, par exemple en louant des locaux inutilisés, ces produits sont généralement inscrits sous le poste </w:t>
      </w:r>
      <w:r>
        <w:rPr>
          <w:b/>
        </w:rPr>
        <w:t>AUTRES PRODUITS</w:t>
      </w:r>
      <w:r>
        <w:t>.</w:t>
      </w:r>
    </w:p>
    <w:p w14:paraId="42ABD674" w14:textId="77777777" w:rsidR="00BC4DAC" w:rsidRDefault="00BC4DAC" w:rsidP="00BC4DAC">
      <w:pPr>
        <w:pStyle w:val="Paragraphedeliste"/>
        <w:spacing w:after="0" w:line="240" w:lineRule="auto"/>
        <w:ind w:left="1418"/>
        <w:jc w:val="both"/>
      </w:pPr>
    </w:p>
    <w:p w14:paraId="20C35698" w14:textId="7DCD74BA" w:rsidR="00DA7B2A" w:rsidRPr="0003082B" w:rsidRDefault="00DA7B2A" w:rsidP="00B67FCF">
      <w:pPr>
        <w:pStyle w:val="Paragraphedeliste"/>
        <w:numPr>
          <w:ilvl w:val="0"/>
          <w:numId w:val="67"/>
        </w:numPr>
        <w:spacing w:after="0" w:line="240" w:lineRule="auto"/>
        <w:ind w:left="1418"/>
        <w:jc w:val="both"/>
        <w:rPr>
          <w:b/>
        </w:rPr>
      </w:pPr>
      <w:r w:rsidRPr="0003082B">
        <w:rPr>
          <w:b/>
          <w:u w:val="single"/>
        </w:rPr>
        <w:t xml:space="preserve">Trois types de </w:t>
      </w:r>
      <w:r w:rsidR="00BC4DAC" w:rsidRPr="0003082B">
        <w:rPr>
          <w:b/>
          <w:u w:val="single"/>
        </w:rPr>
        <w:t>PAO</w:t>
      </w:r>
      <w:r w:rsidRPr="0003082B">
        <w:rPr>
          <w:b/>
          <w:u w:val="single"/>
        </w:rPr>
        <w:t>:</w:t>
      </w:r>
    </w:p>
    <w:p w14:paraId="00DDC8CF" w14:textId="77777777" w:rsidR="00DA7B2A" w:rsidRDefault="00DA7B2A" w:rsidP="00B67FCF">
      <w:pPr>
        <w:pStyle w:val="Paragraphedeliste"/>
        <w:numPr>
          <w:ilvl w:val="0"/>
          <w:numId w:val="68"/>
        </w:numPr>
        <w:spacing w:after="0" w:line="240" w:lineRule="auto"/>
        <w:ind w:left="1985"/>
        <w:jc w:val="both"/>
      </w:pPr>
      <w:r>
        <w:t>PAO provenant de la vente de biens</w:t>
      </w:r>
    </w:p>
    <w:p w14:paraId="576D5A88" w14:textId="77777777" w:rsidR="00DA7B2A" w:rsidRDefault="00DA7B2A" w:rsidP="00B67FCF">
      <w:pPr>
        <w:pStyle w:val="Paragraphedeliste"/>
        <w:numPr>
          <w:ilvl w:val="0"/>
          <w:numId w:val="68"/>
        </w:numPr>
        <w:spacing w:after="0" w:line="240" w:lineRule="auto"/>
        <w:ind w:left="1985"/>
        <w:jc w:val="both"/>
      </w:pPr>
      <w:r>
        <w:t>PAO associé à une prestation de services</w:t>
      </w:r>
    </w:p>
    <w:p w14:paraId="1936E921" w14:textId="77777777" w:rsidR="00DA7B2A" w:rsidRDefault="00DA7B2A" w:rsidP="00B67FCF">
      <w:pPr>
        <w:pStyle w:val="Paragraphedeliste"/>
        <w:numPr>
          <w:ilvl w:val="0"/>
          <w:numId w:val="68"/>
        </w:numPr>
        <w:spacing w:after="0" w:line="240" w:lineRule="auto"/>
        <w:ind w:left="1985"/>
        <w:jc w:val="both"/>
      </w:pPr>
      <w:r>
        <w:t xml:space="preserve">PAO provenant de l’utilisation par d’autres d’actifs de l’entité </w:t>
      </w:r>
      <w:r w:rsidRPr="0003082B">
        <w:rPr>
          <w:b/>
        </w:rPr>
        <w:t>(intérêts, redevances et dividendes).</w:t>
      </w:r>
      <w:r>
        <w:t xml:space="preserve"> </w:t>
      </w:r>
    </w:p>
    <w:p w14:paraId="6A9A4E22" w14:textId="77777777" w:rsidR="00DA7B2A" w:rsidRDefault="00DA7B2A" w:rsidP="00515311">
      <w:pPr>
        <w:pStyle w:val="Paragraphedeliste"/>
        <w:spacing w:after="0" w:line="240" w:lineRule="auto"/>
        <w:ind w:left="1728"/>
        <w:jc w:val="both"/>
      </w:pPr>
    </w:p>
    <w:p w14:paraId="6CC118B9" w14:textId="46DE5DEE" w:rsidR="000C4481" w:rsidRPr="000C4481" w:rsidRDefault="000C4481" w:rsidP="000C4481">
      <w:pPr>
        <w:spacing w:after="0" w:line="240" w:lineRule="auto"/>
        <w:ind w:firstLine="708"/>
        <w:jc w:val="both"/>
        <w:rPr>
          <w:b/>
        </w:rPr>
      </w:pPr>
      <w:r>
        <w:rPr>
          <w:b/>
        </w:rPr>
        <w:t>VENTE DE BIENS</w:t>
      </w:r>
    </w:p>
    <w:p w14:paraId="6F3623F3" w14:textId="77777777" w:rsidR="00DA7B2A" w:rsidRPr="0003082B" w:rsidRDefault="00DA7B2A" w:rsidP="000C4481">
      <w:pPr>
        <w:spacing w:after="0" w:line="240" w:lineRule="auto"/>
        <w:ind w:left="516" w:firstLine="708"/>
        <w:jc w:val="both"/>
        <w:rPr>
          <w:u w:val="single"/>
        </w:rPr>
      </w:pPr>
      <w:r w:rsidRPr="0003082B">
        <w:rPr>
          <w:u w:val="single"/>
        </w:rPr>
        <w:t>Comptabilisation :</w:t>
      </w:r>
    </w:p>
    <w:p w14:paraId="0B0E01DD" w14:textId="77777777" w:rsidR="00DA7B2A" w:rsidRPr="00DA7B2A" w:rsidRDefault="00DA7B2A" w:rsidP="00515311">
      <w:pPr>
        <w:pStyle w:val="Paragraphedeliste"/>
        <w:spacing w:after="0" w:line="240" w:lineRule="auto"/>
        <w:ind w:left="1224"/>
        <w:jc w:val="both"/>
      </w:pPr>
      <w:r w:rsidRPr="00DA7B2A">
        <w:t xml:space="preserve">Les PAO provenant de la </w:t>
      </w:r>
      <w:r w:rsidRPr="000C4481">
        <w:rPr>
          <w:b/>
        </w:rPr>
        <w:t xml:space="preserve">vente de biens </w:t>
      </w:r>
      <w:r w:rsidRPr="00DA7B2A">
        <w:t xml:space="preserve">doivent être comptabilisés lorsque toutes les conditions suivantes sont satisfaites : </w:t>
      </w:r>
    </w:p>
    <w:p w14:paraId="336A3402" w14:textId="77777777" w:rsidR="00DA7B2A" w:rsidRDefault="00DA7B2A" w:rsidP="00B67FCF">
      <w:pPr>
        <w:pStyle w:val="Paragraphedeliste"/>
        <w:numPr>
          <w:ilvl w:val="3"/>
          <w:numId w:val="69"/>
        </w:numPr>
        <w:spacing w:after="0" w:line="240" w:lineRule="auto"/>
        <w:ind w:left="1985"/>
        <w:jc w:val="both"/>
      </w:pPr>
      <w:r>
        <w:t>T</w:t>
      </w:r>
      <w:r w:rsidRPr="00DA7B2A">
        <w:t>ransfert à l’acheteur des risques et avantages importants inhé</w:t>
      </w:r>
      <w:r>
        <w:t>rents à la propriété des biens.</w:t>
      </w:r>
    </w:p>
    <w:p w14:paraId="0C59F776" w14:textId="77777777" w:rsidR="00DA7B2A" w:rsidRDefault="00DA7B2A" w:rsidP="00B67FCF">
      <w:pPr>
        <w:pStyle w:val="Paragraphedeliste"/>
        <w:numPr>
          <w:ilvl w:val="3"/>
          <w:numId w:val="69"/>
        </w:numPr>
        <w:spacing w:after="0" w:line="240" w:lineRule="auto"/>
        <w:ind w:left="1985"/>
        <w:jc w:val="both"/>
      </w:pPr>
      <w:r>
        <w:t>E</w:t>
      </w:r>
      <w:r w:rsidRPr="00DA7B2A">
        <w:t>ntité n’est plus impliquée dans la gestion ni dans le cont</w:t>
      </w:r>
      <w:r>
        <w:t>rôle effectif des biens cédés.</w:t>
      </w:r>
    </w:p>
    <w:p w14:paraId="72772F53" w14:textId="77777777" w:rsidR="00DA7B2A" w:rsidRDefault="00DA7B2A" w:rsidP="00B67FCF">
      <w:pPr>
        <w:pStyle w:val="Paragraphedeliste"/>
        <w:numPr>
          <w:ilvl w:val="3"/>
          <w:numId w:val="69"/>
        </w:numPr>
        <w:spacing w:after="0" w:line="240" w:lineRule="auto"/>
        <w:ind w:left="1985"/>
        <w:jc w:val="both"/>
      </w:pPr>
      <w:r>
        <w:t>M</w:t>
      </w:r>
      <w:r w:rsidRPr="00DA7B2A">
        <w:t>ontant</w:t>
      </w:r>
      <w:r>
        <w:t>s</w:t>
      </w:r>
      <w:r w:rsidRPr="00DA7B2A">
        <w:t xml:space="preserve"> des PAO pe</w:t>
      </w:r>
      <w:r>
        <w:t>uvent être évalué de façon fiable.</w:t>
      </w:r>
    </w:p>
    <w:p w14:paraId="615F6B9A" w14:textId="77777777" w:rsidR="00DA7B2A" w:rsidRDefault="00DA7B2A" w:rsidP="00B67FCF">
      <w:pPr>
        <w:pStyle w:val="Paragraphedeliste"/>
        <w:numPr>
          <w:ilvl w:val="3"/>
          <w:numId w:val="69"/>
        </w:numPr>
        <w:spacing w:after="0" w:line="240" w:lineRule="auto"/>
        <w:ind w:left="1985"/>
        <w:jc w:val="both"/>
      </w:pPr>
      <w:r>
        <w:t>P</w:t>
      </w:r>
      <w:r w:rsidRPr="00DA7B2A">
        <w:t xml:space="preserve">robable que avantages économiques associés à </w:t>
      </w:r>
      <w:r>
        <w:t>la transaction iront à l’entité.</w:t>
      </w:r>
    </w:p>
    <w:p w14:paraId="24AFD4E1" w14:textId="77777777" w:rsidR="00DA7B2A" w:rsidRDefault="00DA7B2A" w:rsidP="00B67FCF">
      <w:pPr>
        <w:pStyle w:val="Paragraphedeliste"/>
        <w:numPr>
          <w:ilvl w:val="3"/>
          <w:numId w:val="69"/>
        </w:numPr>
        <w:spacing w:after="0" w:line="240" w:lineRule="auto"/>
        <w:ind w:left="1985"/>
        <w:jc w:val="both"/>
      </w:pPr>
      <w:r>
        <w:t>C</w:t>
      </w:r>
      <w:r w:rsidRPr="00DA7B2A">
        <w:t>oûts liés peuvent être évalués de façon fiable.</w:t>
      </w:r>
    </w:p>
    <w:p w14:paraId="517CFCC6" w14:textId="77777777" w:rsidR="000C4481" w:rsidRDefault="000C4481" w:rsidP="000C4481">
      <w:pPr>
        <w:pStyle w:val="Paragraphedeliste"/>
        <w:spacing w:after="0" w:line="240" w:lineRule="auto"/>
        <w:ind w:left="1985"/>
        <w:jc w:val="both"/>
      </w:pPr>
    </w:p>
    <w:p w14:paraId="42FA0867" w14:textId="77777777" w:rsidR="000C4481" w:rsidRDefault="000C4481" w:rsidP="000C4481">
      <w:pPr>
        <w:pStyle w:val="Paragraphedeliste"/>
        <w:spacing w:after="0" w:line="240" w:lineRule="auto"/>
        <w:ind w:left="1985"/>
        <w:jc w:val="both"/>
      </w:pPr>
    </w:p>
    <w:p w14:paraId="08867EBA" w14:textId="77777777" w:rsidR="00DA7B2A" w:rsidRDefault="00DA7B2A" w:rsidP="00515311">
      <w:pPr>
        <w:pStyle w:val="Paragraphedeliste"/>
        <w:spacing w:after="0" w:line="240" w:lineRule="auto"/>
        <w:ind w:left="1728"/>
        <w:jc w:val="both"/>
      </w:pPr>
    </w:p>
    <w:p w14:paraId="2AB867E2" w14:textId="4CC7FE2D" w:rsidR="00DA7B2A" w:rsidRPr="000C4481" w:rsidRDefault="000C4481" w:rsidP="000C4481">
      <w:pPr>
        <w:spacing w:after="0" w:line="240" w:lineRule="auto"/>
        <w:ind w:left="12" w:firstLine="708"/>
        <w:jc w:val="both"/>
        <w:rPr>
          <w:b/>
        </w:rPr>
      </w:pPr>
      <w:r>
        <w:rPr>
          <w:b/>
        </w:rPr>
        <w:lastRenderedPageBreak/>
        <w:t>PRESTATION DE SERVICES</w:t>
      </w:r>
    </w:p>
    <w:p w14:paraId="7F76196C" w14:textId="77777777" w:rsidR="00DA7B2A" w:rsidRPr="00BC0216" w:rsidRDefault="00DA7B2A" w:rsidP="000C4481">
      <w:pPr>
        <w:pStyle w:val="Paragraphedeliste"/>
        <w:spacing w:after="0" w:line="240" w:lineRule="auto"/>
        <w:ind w:left="1224"/>
        <w:jc w:val="both"/>
        <w:rPr>
          <w:u w:val="single"/>
        </w:rPr>
      </w:pPr>
      <w:r w:rsidRPr="00BC0216">
        <w:rPr>
          <w:u w:val="single"/>
        </w:rPr>
        <w:t>Comptabilisation :</w:t>
      </w:r>
    </w:p>
    <w:p w14:paraId="70BA39A5" w14:textId="77777777" w:rsidR="00DA7B2A" w:rsidRPr="00DA7B2A" w:rsidRDefault="00DA7B2A" w:rsidP="00515311">
      <w:pPr>
        <w:pStyle w:val="Paragraphedeliste"/>
        <w:spacing w:after="0" w:line="240" w:lineRule="auto"/>
        <w:ind w:left="1224"/>
        <w:jc w:val="both"/>
      </w:pPr>
      <w:r w:rsidRPr="00DA7B2A">
        <w:t xml:space="preserve">Les PAO associés à une transaction faisant intervenir une </w:t>
      </w:r>
      <w:r w:rsidRPr="000C4481">
        <w:rPr>
          <w:b/>
        </w:rPr>
        <w:t>prestation de services</w:t>
      </w:r>
      <w:r w:rsidRPr="00DA7B2A">
        <w:t xml:space="preserve"> doivent être comptabilisés en fonction du degré d’avancement à la date de clôture. Toutes les conditions suivantes doivent être satisfaites : </w:t>
      </w:r>
    </w:p>
    <w:p w14:paraId="3342610F" w14:textId="77777777" w:rsidR="00BE0766" w:rsidRDefault="00BE0766" w:rsidP="00B67FCF">
      <w:pPr>
        <w:pStyle w:val="Paragraphedeliste"/>
        <w:numPr>
          <w:ilvl w:val="3"/>
          <w:numId w:val="70"/>
        </w:numPr>
        <w:spacing w:after="0" w:line="240" w:lineRule="auto"/>
        <w:ind w:left="1985"/>
        <w:jc w:val="both"/>
      </w:pPr>
      <w:r>
        <w:t>M</w:t>
      </w:r>
      <w:r w:rsidR="00DA7B2A" w:rsidRPr="00DA7B2A">
        <w:t>ontant des PAO p</w:t>
      </w:r>
      <w:r>
        <w:t>eut être évalué de façon fiable.</w:t>
      </w:r>
    </w:p>
    <w:p w14:paraId="14924881" w14:textId="77777777" w:rsidR="00BE0766" w:rsidRDefault="00BE0766" w:rsidP="00B67FCF">
      <w:pPr>
        <w:pStyle w:val="Paragraphedeliste"/>
        <w:numPr>
          <w:ilvl w:val="3"/>
          <w:numId w:val="70"/>
        </w:numPr>
        <w:spacing w:after="0" w:line="240" w:lineRule="auto"/>
        <w:ind w:left="1985"/>
        <w:jc w:val="both"/>
      </w:pPr>
      <w:r>
        <w:t>Probable</w:t>
      </w:r>
      <w:r w:rsidR="00DA7B2A" w:rsidRPr="00DA7B2A">
        <w:t xml:space="preserve"> que avantages économiques associés à la</w:t>
      </w:r>
      <w:r>
        <w:t xml:space="preserve"> transaction iront à l’entité. </w:t>
      </w:r>
    </w:p>
    <w:p w14:paraId="4AF43E5A" w14:textId="77777777" w:rsidR="00BE0766" w:rsidRDefault="00BE0766" w:rsidP="00B67FCF">
      <w:pPr>
        <w:pStyle w:val="Paragraphedeliste"/>
        <w:numPr>
          <w:ilvl w:val="3"/>
          <w:numId w:val="70"/>
        </w:numPr>
        <w:spacing w:after="0" w:line="240" w:lineRule="auto"/>
        <w:ind w:left="1985"/>
        <w:jc w:val="both"/>
      </w:pPr>
      <w:r>
        <w:t>D</w:t>
      </w:r>
      <w:r w:rsidR="00DA7B2A" w:rsidRPr="00DA7B2A">
        <w:t>egré d’avancement pe</w:t>
      </w:r>
      <w:r>
        <w:t xml:space="preserve">ut être évalué de façon  fiable. </w:t>
      </w:r>
    </w:p>
    <w:p w14:paraId="1708D319" w14:textId="77777777" w:rsidR="00DA7B2A" w:rsidRDefault="00BE0766" w:rsidP="00B67FCF">
      <w:pPr>
        <w:pStyle w:val="Paragraphedeliste"/>
        <w:numPr>
          <w:ilvl w:val="3"/>
          <w:numId w:val="70"/>
        </w:numPr>
        <w:spacing w:after="0" w:line="240" w:lineRule="auto"/>
        <w:ind w:left="1985"/>
        <w:jc w:val="both"/>
      </w:pPr>
      <w:r>
        <w:t>C</w:t>
      </w:r>
      <w:r w:rsidR="00DA7B2A" w:rsidRPr="00DA7B2A">
        <w:t>oûts liés peuvent être évalués de façon fiable.</w:t>
      </w:r>
    </w:p>
    <w:p w14:paraId="3E4DCDA0" w14:textId="77777777" w:rsidR="00BE0766" w:rsidRDefault="00BE0766" w:rsidP="000C4481">
      <w:pPr>
        <w:spacing w:after="0" w:line="240" w:lineRule="auto"/>
        <w:jc w:val="both"/>
      </w:pPr>
    </w:p>
    <w:p w14:paraId="49D64E2A" w14:textId="0BF5E3BC" w:rsidR="00DA3C22" w:rsidRPr="000C4481" w:rsidRDefault="00DA3C22" w:rsidP="00B67FCF">
      <w:pPr>
        <w:pStyle w:val="Paragraphedeliste"/>
        <w:numPr>
          <w:ilvl w:val="1"/>
          <w:numId w:val="45"/>
        </w:numPr>
        <w:spacing w:after="0" w:line="240" w:lineRule="auto"/>
        <w:ind w:left="851"/>
        <w:jc w:val="both"/>
        <w:rPr>
          <w:b/>
          <w:color w:val="3834D6"/>
          <w:sz w:val="28"/>
        </w:rPr>
      </w:pPr>
      <w:r w:rsidRPr="000C4481">
        <w:rPr>
          <w:b/>
          <w:color w:val="3834D6"/>
          <w:sz w:val="28"/>
        </w:rPr>
        <w:t>CHARGES</w:t>
      </w:r>
    </w:p>
    <w:p w14:paraId="3D816F55" w14:textId="08D57C58" w:rsidR="00BE0766" w:rsidRDefault="000C4481" w:rsidP="00B67FCF">
      <w:pPr>
        <w:pStyle w:val="Paragraphedeliste"/>
        <w:numPr>
          <w:ilvl w:val="0"/>
          <w:numId w:val="71"/>
        </w:numPr>
        <w:spacing w:after="0" w:line="240" w:lineRule="auto"/>
        <w:ind w:left="1418"/>
        <w:jc w:val="both"/>
      </w:pPr>
      <w:r>
        <w:t>Diminutions</w:t>
      </w:r>
      <w:r w:rsidR="00BE0766" w:rsidRPr="00BE0766">
        <w:t xml:space="preserve"> de ressources économiques, sous forme de </w:t>
      </w:r>
      <w:r w:rsidR="00BE0766" w:rsidRPr="000C4481">
        <w:rPr>
          <w:b/>
        </w:rPr>
        <w:t>diminutions d’actifs ou de constitutions de passifs</w:t>
      </w:r>
      <w:r w:rsidR="00BE0766" w:rsidRPr="00BE0766">
        <w:t>, qui résultent, la plupart du temps, des activités courantes menées par l’entité en vue de la génération de produits.</w:t>
      </w:r>
    </w:p>
    <w:p w14:paraId="5F07A082" w14:textId="77777777" w:rsidR="000C4481" w:rsidRDefault="000C4481" w:rsidP="000C4481">
      <w:pPr>
        <w:spacing w:after="0" w:line="240" w:lineRule="auto"/>
        <w:jc w:val="both"/>
        <w:rPr>
          <w:u w:val="single"/>
        </w:rPr>
      </w:pPr>
    </w:p>
    <w:p w14:paraId="2998F40F" w14:textId="77777777" w:rsidR="00BE0766" w:rsidRPr="000C4481" w:rsidRDefault="00BE0766" w:rsidP="000C4481">
      <w:pPr>
        <w:spacing w:after="0" w:line="240" w:lineRule="auto"/>
        <w:ind w:left="709" w:firstLine="567"/>
        <w:jc w:val="both"/>
        <w:rPr>
          <w:u w:val="single"/>
        </w:rPr>
      </w:pPr>
      <w:r w:rsidRPr="000C4481">
        <w:rPr>
          <w:u w:val="single"/>
        </w:rPr>
        <w:t>Comptabilisation :</w:t>
      </w:r>
    </w:p>
    <w:p w14:paraId="6BD7B7AB" w14:textId="77777777" w:rsidR="00BE0766" w:rsidRDefault="00BE0766" w:rsidP="00B67FCF">
      <w:pPr>
        <w:pStyle w:val="Paragraphedeliste"/>
        <w:numPr>
          <w:ilvl w:val="0"/>
          <w:numId w:val="72"/>
        </w:numPr>
        <w:spacing w:after="0" w:line="240" w:lineRule="auto"/>
        <w:jc w:val="both"/>
      </w:pPr>
      <w:r w:rsidRPr="00BE0766">
        <w:t>Les charges sont constatées lorsqu’elles sont consommées.</w:t>
      </w:r>
    </w:p>
    <w:p w14:paraId="76F522AB" w14:textId="4C617329" w:rsidR="00516C64" w:rsidRDefault="00516C64" w:rsidP="00B67FCF">
      <w:pPr>
        <w:pStyle w:val="Paragraphedeliste"/>
        <w:numPr>
          <w:ilvl w:val="0"/>
          <w:numId w:val="72"/>
        </w:numPr>
        <w:spacing w:after="0" w:line="240" w:lineRule="auto"/>
        <w:jc w:val="both"/>
      </w:pPr>
      <w:r>
        <w:t>Les charges sont constatées lorsque le produit correspondant est constaté</w:t>
      </w:r>
    </w:p>
    <w:p w14:paraId="1A3BC5C9" w14:textId="021F7C13" w:rsidR="000C4481" w:rsidRPr="000C4481" w:rsidRDefault="000C4481" w:rsidP="000C4481">
      <w:pPr>
        <w:pStyle w:val="Paragraphedeliste"/>
        <w:spacing w:after="0" w:line="240" w:lineRule="auto"/>
        <w:ind w:left="1944"/>
        <w:jc w:val="both"/>
        <w:rPr>
          <w:color w:val="FF0000"/>
        </w:rPr>
      </w:pPr>
      <w:r w:rsidRPr="000C4481">
        <w:rPr>
          <w:color w:val="FF0000"/>
        </w:rPr>
        <w:t>(PRINCIPE DU RATTACHEMENT DES CHARGES AUX PRODUITS)</w:t>
      </w:r>
    </w:p>
    <w:p w14:paraId="4DADFB41" w14:textId="77777777" w:rsidR="00BE0766" w:rsidRDefault="00BE0766" w:rsidP="00516C64">
      <w:pPr>
        <w:spacing w:after="0" w:line="240" w:lineRule="auto"/>
        <w:jc w:val="both"/>
      </w:pPr>
    </w:p>
    <w:p w14:paraId="268CC841" w14:textId="5B44CBFC" w:rsidR="00BE0766" w:rsidRPr="000C4481" w:rsidRDefault="000C4481" w:rsidP="000C4481">
      <w:pPr>
        <w:spacing w:after="0" w:line="240" w:lineRule="auto"/>
        <w:ind w:left="516" w:firstLine="760"/>
        <w:jc w:val="both"/>
        <w:rPr>
          <w:u w:val="single"/>
        </w:rPr>
      </w:pPr>
      <w:r>
        <w:rPr>
          <w:u w:val="single"/>
        </w:rPr>
        <w:t>P</w:t>
      </w:r>
      <w:r w:rsidR="00BE0766" w:rsidRPr="000C4481">
        <w:rPr>
          <w:u w:val="single"/>
        </w:rPr>
        <w:t>résentation :</w:t>
      </w:r>
    </w:p>
    <w:p w14:paraId="01EB1EB6" w14:textId="77777777" w:rsidR="00BE0766" w:rsidRDefault="00BE0766" w:rsidP="00B67FCF">
      <w:pPr>
        <w:pStyle w:val="Paragraphedeliste"/>
        <w:numPr>
          <w:ilvl w:val="0"/>
          <w:numId w:val="73"/>
        </w:numPr>
        <w:spacing w:after="0" w:line="240" w:lineRule="auto"/>
        <w:jc w:val="both"/>
      </w:pPr>
      <w:r w:rsidRPr="00BE0766">
        <w:t>Une entité doit présenter une analyse des charges en utilisant une classification reposant soit sur la nature des charges, soit sur leur fonction au sein de l’entité, en choisissant la méthode qui fournit des informations fiables et plus pertinentes.</w:t>
      </w:r>
    </w:p>
    <w:p w14:paraId="3405EF54" w14:textId="77777777" w:rsidR="00BE0766" w:rsidRDefault="00BE0766" w:rsidP="00515311">
      <w:pPr>
        <w:pStyle w:val="Paragraphedeliste"/>
        <w:spacing w:after="0" w:line="240" w:lineRule="auto"/>
        <w:ind w:left="1224"/>
        <w:jc w:val="both"/>
      </w:pPr>
    </w:p>
    <w:p w14:paraId="70AA8B05" w14:textId="63B1C5C1" w:rsidR="00516C64" w:rsidRDefault="00516C64" w:rsidP="00B67FCF">
      <w:pPr>
        <w:pStyle w:val="Paragraphedeliste"/>
        <w:numPr>
          <w:ilvl w:val="3"/>
          <w:numId w:val="8"/>
        </w:numPr>
        <w:spacing w:after="0" w:line="240" w:lineRule="auto"/>
        <w:ind w:left="1985"/>
        <w:jc w:val="both"/>
      </w:pPr>
      <w:r w:rsidRPr="00516C64">
        <w:rPr>
          <w:b/>
        </w:rPr>
        <w:t>Classification par NATURE </w:t>
      </w:r>
      <w:r>
        <w:t>:</w:t>
      </w:r>
    </w:p>
    <w:p w14:paraId="07D8590C" w14:textId="35FC64F7" w:rsidR="00516C64" w:rsidRDefault="00516C64" w:rsidP="00516C64">
      <w:pPr>
        <w:pStyle w:val="Paragraphedeliste"/>
        <w:spacing w:after="0" w:line="240" w:lineRule="auto"/>
        <w:ind w:left="1276"/>
        <w:jc w:val="both"/>
      </w:pPr>
      <w:r w:rsidRPr="00516C64">
        <w:rPr>
          <w:noProof/>
          <w:lang w:val="fr-FR" w:eastAsia="fr-FR"/>
        </w:rPr>
        <w:drawing>
          <wp:anchor distT="0" distB="0" distL="114300" distR="114300" simplePos="0" relativeHeight="251686912" behindDoc="1" locked="0" layoutInCell="1" allowOverlap="1" wp14:anchorId="067A6B77" wp14:editId="0BE42449">
            <wp:simplePos x="0" y="0"/>
            <wp:positionH relativeFrom="column">
              <wp:posOffset>807720</wp:posOffset>
            </wp:positionH>
            <wp:positionV relativeFrom="paragraph">
              <wp:posOffset>15875</wp:posOffset>
            </wp:positionV>
            <wp:extent cx="4500245" cy="1852295"/>
            <wp:effectExtent l="25400" t="25400" r="20955" b="27305"/>
            <wp:wrapNone/>
            <wp:docPr id="634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94"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00245" cy="1852295"/>
                    </a:xfrm>
                    <a:prstGeom prst="rect">
                      <a:avLst/>
                    </a:prstGeom>
                    <a:noFill/>
                    <a:ln>
                      <a:solidFill>
                        <a:schemeClr val="tx1"/>
                      </a:solidFill>
                    </a:ln>
                    <a:extLst/>
                  </pic:spPr>
                </pic:pic>
              </a:graphicData>
            </a:graphic>
            <wp14:sizeRelH relativeFrom="page">
              <wp14:pctWidth>0</wp14:pctWidth>
            </wp14:sizeRelH>
            <wp14:sizeRelV relativeFrom="page">
              <wp14:pctHeight>0</wp14:pctHeight>
            </wp14:sizeRelV>
          </wp:anchor>
        </w:drawing>
      </w:r>
    </w:p>
    <w:p w14:paraId="5A8049D7" w14:textId="7DCFE6E6" w:rsidR="00516C64" w:rsidRDefault="00516C64" w:rsidP="00516C64">
      <w:pPr>
        <w:pStyle w:val="Paragraphedeliste"/>
        <w:spacing w:after="0" w:line="240" w:lineRule="auto"/>
        <w:ind w:left="1276"/>
        <w:jc w:val="both"/>
      </w:pPr>
    </w:p>
    <w:p w14:paraId="59A42B89" w14:textId="77777777" w:rsidR="00516C64" w:rsidRDefault="00516C64" w:rsidP="00515311">
      <w:pPr>
        <w:pStyle w:val="Paragraphedeliste"/>
        <w:spacing w:after="0" w:line="240" w:lineRule="auto"/>
        <w:ind w:left="1224"/>
        <w:jc w:val="both"/>
      </w:pPr>
    </w:p>
    <w:p w14:paraId="2FD7F147" w14:textId="77777777" w:rsidR="00516C64" w:rsidRDefault="00516C64" w:rsidP="00515311">
      <w:pPr>
        <w:pStyle w:val="Paragraphedeliste"/>
        <w:spacing w:after="0" w:line="240" w:lineRule="auto"/>
        <w:ind w:left="1224"/>
        <w:jc w:val="both"/>
      </w:pPr>
    </w:p>
    <w:p w14:paraId="0A50017F" w14:textId="77777777" w:rsidR="00516C64" w:rsidRDefault="00516C64" w:rsidP="00515311">
      <w:pPr>
        <w:pStyle w:val="Paragraphedeliste"/>
        <w:spacing w:after="0" w:line="240" w:lineRule="auto"/>
        <w:ind w:left="1224"/>
        <w:jc w:val="both"/>
      </w:pPr>
    </w:p>
    <w:p w14:paraId="3A560A4D" w14:textId="77777777" w:rsidR="00516C64" w:rsidRDefault="00516C64" w:rsidP="00515311">
      <w:pPr>
        <w:pStyle w:val="Paragraphedeliste"/>
        <w:spacing w:after="0" w:line="240" w:lineRule="auto"/>
        <w:ind w:left="1224"/>
        <w:jc w:val="both"/>
      </w:pPr>
    </w:p>
    <w:p w14:paraId="11D60969" w14:textId="77777777" w:rsidR="00516C64" w:rsidRDefault="00516C64" w:rsidP="00515311">
      <w:pPr>
        <w:pStyle w:val="Paragraphedeliste"/>
        <w:spacing w:after="0" w:line="240" w:lineRule="auto"/>
        <w:ind w:left="1224"/>
        <w:jc w:val="both"/>
      </w:pPr>
    </w:p>
    <w:p w14:paraId="5B33C806" w14:textId="77777777" w:rsidR="00516C64" w:rsidRDefault="00516C64" w:rsidP="00515311">
      <w:pPr>
        <w:pStyle w:val="Paragraphedeliste"/>
        <w:spacing w:after="0" w:line="240" w:lineRule="auto"/>
        <w:ind w:left="1224"/>
        <w:jc w:val="both"/>
      </w:pPr>
    </w:p>
    <w:p w14:paraId="6C8D87F0" w14:textId="77777777" w:rsidR="00516C64" w:rsidRDefault="00516C64" w:rsidP="00515311">
      <w:pPr>
        <w:pStyle w:val="Paragraphedeliste"/>
        <w:spacing w:after="0" w:line="240" w:lineRule="auto"/>
        <w:ind w:left="1224"/>
        <w:jc w:val="both"/>
      </w:pPr>
    </w:p>
    <w:p w14:paraId="0CA4E266" w14:textId="77777777" w:rsidR="00516C64" w:rsidRDefault="00516C64" w:rsidP="00515311">
      <w:pPr>
        <w:pStyle w:val="Paragraphedeliste"/>
        <w:spacing w:after="0" w:line="240" w:lineRule="auto"/>
        <w:ind w:left="1224"/>
        <w:jc w:val="both"/>
      </w:pPr>
    </w:p>
    <w:p w14:paraId="2766A0F9" w14:textId="77777777" w:rsidR="00516C64" w:rsidRDefault="00516C64" w:rsidP="00516C64">
      <w:pPr>
        <w:spacing w:after="0" w:line="240" w:lineRule="auto"/>
        <w:jc w:val="both"/>
      </w:pPr>
    </w:p>
    <w:p w14:paraId="273A43C7" w14:textId="3685BFF5" w:rsidR="00516C64" w:rsidRDefault="00516C64" w:rsidP="00B67FCF">
      <w:pPr>
        <w:pStyle w:val="Paragraphedeliste"/>
        <w:numPr>
          <w:ilvl w:val="3"/>
          <w:numId w:val="8"/>
        </w:numPr>
        <w:spacing w:after="0" w:line="240" w:lineRule="auto"/>
        <w:ind w:left="1985"/>
        <w:jc w:val="both"/>
      </w:pPr>
      <w:r>
        <w:rPr>
          <w:b/>
        </w:rPr>
        <w:t>Classification par FONCTION :</w:t>
      </w:r>
    </w:p>
    <w:p w14:paraId="2F830C9E" w14:textId="4421ED8D" w:rsidR="00516C64" w:rsidRDefault="00516C64" w:rsidP="00516C64">
      <w:pPr>
        <w:pStyle w:val="Paragraphedeliste"/>
        <w:spacing w:after="0" w:line="240" w:lineRule="auto"/>
        <w:ind w:left="0"/>
        <w:jc w:val="both"/>
      </w:pPr>
      <w:r w:rsidRPr="00516C64">
        <w:rPr>
          <w:noProof/>
          <w:lang w:val="fr-FR" w:eastAsia="fr-FR"/>
        </w:rPr>
        <w:drawing>
          <wp:anchor distT="0" distB="0" distL="114300" distR="114300" simplePos="0" relativeHeight="251687936" behindDoc="1" locked="0" layoutInCell="1" allowOverlap="1" wp14:anchorId="3D2B3834" wp14:editId="63619F0B">
            <wp:simplePos x="0" y="0"/>
            <wp:positionH relativeFrom="column">
              <wp:posOffset>800100</wp:posOffset>
            </wp:positionH>
            <wp:positionV relativeFrom="paragraph">
              <wp:posOffset>50800</wp:posOffset>
            </wp:positionV>
            <wp:extent cx="4522470" cy="1674495"/>
            <wp:effectExtent l="25400" t="25400" r="24130" b="27305"/>
            <wp:wrapNone/>
            <wp:docPr id="645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19"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22470" cy="1674495"/>
                    </a:xfrm>
                    <a:prstGeom prst="rect">
                      <a:avLst/>
                    </a:prstGeom>
                    <a:noFill/>
                    <a:ln>
                      <a:solidFill>
                        <a:srgbClr val="000000"/>
                      </a:solidFill>
                    </a:ln>
                    <a:extLst/>
                  </pic:spPr>
                </pic:pic>
              </a:graphicData>
            </a:graphic>
            <wp14:sizeRelH relativeFrom="page">
              <wp14:pctWidth>0</wp14:pctWidth>
            </wp14:sizeRelH>
            <wp14:sizeRelV relativeFrom="page">
              <wp14:pctHeight>0</wp14:pctHeight>
            </wp14:sizeRelV>
          </wp:anchor>
        </w:drawing>
      </w:r>
    </w:p>
    <w:p w14:paraId="0F7CBEBC" w14:textId="53DC8871" w:rsidR="00516C64" w:rsidRDefault="00516C64" w:rsidP="00516C64">
      <w:pPr>
        <w:pStyle w:val="Paragraphedeliste"/>
        <w:spacing w:after="0" w:line="240" w:lineRule="auto"/>
        <w:ind w:left="0"/>
        <w:jc w:val="both"/>
      </w:pPr>
    </w:p>
    <w:p w14:paraId="6170D782" w14:textId="77777777" w:rsidR="00516C64" w:rsidRDefault="00516C64" w:rsidP="00516C64">
      <w:pPr>
        <w:pStyle w:val="Paragraphedeliste"/>
        <w:spacing w:after="0" w:line="240" w:lineRule="auto"/>
        <w:ind w:left="3228"/>
        <w:jc w:val="both"/>
      </w:pPr>
    </w:p>
    <w:p w14:paraId="5C90BAA7" w14:textId="77777777" w:rsidR="00516C64" w:rsidRDefault="00516C64" w:rsidP="00516C64">
      <w:pPr>
        <w:pStyle w:val="Paragraphedeliste"/>
        <w:spacing w:after="0" w:line="240" w:lineRule="auto"/>
        <w:ind w:left="3228"/>
        <w:jc w:val="both"/>
      </w:pPr>
    </w:p>
    <w:p w14:paraId="6A1CCF91" w14:textId="77777777" w:rsidR="00516C64" w:rsidRDefault="00516C64" w:rsidP="00516C64">
      <w:pPr>
        <w:pStyle w:val="Paragraphedeliste"/>
        <w:spacing w:after="0" w:line="240" w:lineRule="auto"/>
        <w:ind w:left="3228"/>
        <w:jc w:val="both"/>
      </w:pPr>
    </w:p>
    <w:p w14:paraId="6E53E8B5" w14:textId="77777777" w:rsidR="00516C64" w:rsidRDefault="00516C64" w:rsidP="00516C64">
      <w:pPr>
        <w:pStyle w:val="Paragraphedeliste"/>
        <w:spacing w:after="0" w:line="240" w:lineRule="auto"/>
        <w:ind w:left="3228"/>
        <w:jc w:val="both"/>
      </w:pPr>
    </w:p>
    <w:p w14:paraId="24134B56" w14:textId="77777777" w:rsidR="00516C64" w:rsidRDefault="00516C64" w:rsidP="00516C64">
      <w:pPr>
        <w:pStyle w:val="Paragraphedeliste"/>
        <w:spacing w:after="0" w:line="240" w:lineRule="auto"/>
        <w:ind w:left="3228"/>
        <w:jc w:val="both"/>
      </w:pPr>
    </w:p>
    <w:p w14:paraId="410880DA" w14:textId="77777777" w:rsidR="00516C64" w:rsidRDefault="00516C64" w:rsidP="00516C64">
      <w:pPr>
        <w:pStyle w:val="Paragraphedeliste"/>
        <w:spacing w:after="0" w:line="240" w:lineRule="auto"/>
        <w:ind w:left="3228"/>
        <w:jc w:val="both"/>
      </w:pPr>
    </w:p>
    <w:p w14:paraId="7E43F0E0" w14:textId="77777777" w:rsidR="00516C64" w:rsidRPr="00516C64" w:rsidRDefault="00516C64" w:rsidP="00516C64">
      <w:pPr>
        <w:pStyle w:val="Paragraphedeliste"/>
        <w:spacing w:after="0" w:line="240" w:lineRule="auto"/>
        <w:ind w:left="3228"/>
        <w:jc w:val="both"/>
      </w:pPr>
    </w:p>
    <w:p w14:paraId="6FCF7D55" w14:textId="12D3FD08" w:rsidR="003A2417" w:rsidRPr="00F819DC" w:rsidRDefault="00F819DC" w:rsidP="00F819DC">
      <w:pPr>
        <w:spacing w:after="0" w:line="240" w:lineRule="auto"/>
        <w:ind w:left="426"/>
        <w:jc w:val="both"/>
        <w:rPr>
          <w:b/>
          <w:color w:val="3834D6"/>
          <w:sz w:val="28"/>
        </w:rPr>
      </w:pPr>
      <w:r w:rsidRPr="00F819DC">
        <w:rPr>
          <w:b/>
          <w:color w:val="3834D6"/>
          <w:sz w:val="28"/>
        </w:rPr>
        <w:lastRenderedPageBreak/>
        <w:t>3. LES AUTRES ÉLÉMENTS DU RÉSULTAT GLOBAL</w:t>
      </w:r>
    </w:p>
    <w:p w14:paraId="4E847844" w14:textId="52AD06EA" w:rsidR="00F819DC" w:rsidRPr="00F819DC" w:rsidRDefault="00F819DC" w:rsidP="00B67FCF">
      <w:pPr>
        <w:pStyle w:val="Paragraphedeliste"/>
        <w:numPr>
          <w:ilvl w:val="0"/>
          <w:numId w:val="75"/>
        </w:numPr>
        <w:spacing w:after="0" w:line="240" w:lineRule="auto"/>
        <w:ind w:left="1418"/>
        <w:jc w:val="both"/>
        <w:rPr>
          <w:b/>
        </w:rPr>
      </w:pPr>
      <w:r>
        <w:t xml:space="preserve">Constitués des </w:t>
      </w:r>
      <w:r>
        <w:rPr>
          <w:b/>
        </w:rPr>
        <w:t xml:space="preserve">gains </w:t>
      </w:r>
      <w:r>
        <w:t xml:space="preserve">et </w:t>
      </w:r>
      <w:r>
        <w:rPr>
          <w:b/>
        </w:rPr>
        <w:t>pertes latents</w:t>
      </w:r>
      <w:r>
        <w:t xml:space="preserve"> (comme les gains ou pertes latents sur placement disponibles à la vente)</w:t>
      </w:r>
    </w:p>
    <w:p w14:paraId="402F470F" w14:textId="77777777" w:rsidR="00F819DC" w:rsidRPr="00F819DC" w:rsidRDefault="00F819DC" w:rsidP="00B67FCF">
      <w:pPr>
        <w:pStyle w:val="Paragraphedeliste"/>
        <w:numPr>
          <w:ilvl w:val="0"/>
          <w:numId w:val="75"/>
        </w:numPr>
        <w:spacing w:after="0" w:line="240" w:lineRule="auto"/>
        <w:ind w:left="1418"/>
        <w:jc w:val="both"/>
        <w:rPr>
          <w:b/>
        </w:rPr>
      </w:pPr>
      <w:r>
        <w:t xml:space="preserve">Ne sont pas pris en compte pour déterminer le résultat </w:t>
      </w:r>
      <w:r>
        <w:rPr>
          <w:b/>
        </w:rPr>
        <w:t>net</w:t>
      </w:r>
      <w:r>
        <w:t xml:space="preserve">. </w:t>
      </w:r>
    </w:p>
    <w:p w14:paraId="15A76A7D" w14:textId="70C5D7B3" w:rsidR="00F819DC" w:rsidRPr="00F819DC" w:rsidRDefault="00F819DC" w:rsidP="00B67FCF">
      <w:pPr>
        <w:pStyle w:val="Paragraphedeliste"/>
        <w:numPr>
          <w:ilvl w:val="1"/>
          <w:numId w:val="75"/>
        </w:numPr>
        <w:spacing w:after="0" w:line="240" w:lineRule="auto"/>
        <w:ind w:left="1843"/>
        <w:jc w:val="both"/>
        <w:rPr>
          <w:b/>
        </w:rPr>
      </w:pPr>
      <w:r>
        <w:t>En effet, ce sont des éléments « non matérialisés » au cours de la période</w:t>
      </w:r>
    </w:p>
    <w:p w14:paraId="087C63A7" w14:textId="5604588A" w:rsidR="00F819DC" w:rsidRPr="00F819DC" w:rsidRDefault="00F819DC" w:rsidP="00B67FCF">
      <w:pPr>
        <w:pStyle w:val="Paragraphedeliste"/>
        <w:numPr>
          <w:ilvl w:val="0"/>
          <w:numId w:val="75"/>
        </w:numPr>
        <w:spacing w:after="0" w:line="240" w:lineRule="auto"/>
        <w:ind w:left="1418"/>
        <w:jc w:val="both"/>
        <w:rPr>
          <w:b/>
        </w:rPr>
      </w:pPr>
      <w:r>
        <w:t>Cependant, ils sont présentés, par</w:t>
      </w:r>
      <w:r w:rsidRPr="00F819DC">
        <w:t xml:space="preserve"> </w:t>
      </w:r>
      <w:r w:rsidRPr="00F819DC">
        <w:rPr>
          <w:u w:val="single"/>
        </w:rPr>
        <w:t>nature</w:t>
      </w:r>
      <w:r>
        <w:t xml:space="preserve">, dans </w:t>
      </w:r>
      <w:r w:rsidRPr="00F819DC">
        <w:rPr>
          <w:b/>
        </w:rPr>
        <w:t>l’état du résultat global</w:t>
      </w:r>
      <w:r>
        <w:rPr>
          <w:b/>
        </w:rPr>
        <w:t xml:space="preserve"> </w:t>
      </w:r>
      <w:r>
        <w:t xml:space="preserve">afin que les utilisateurs des états financiers puissent évaluer la performance globale de l’entreprise en prenant en considération ces </w:t>
      </w:r>
      <w:r>
        <w:rPr>
          <w:b/>
        </w:rPr>
        <w:t>effets latents</w:t>
      </w:r>
      <w:r>
        <w:t>.</w:t>
      </w:r>
    </w:p>
    <w:p w14:paraId="4B06A803" w14:textId="77777777" w:rsidR="00F819DC" w:rsidRDefault="00F819DC" w:rsidP="003A2417">
      <w:pPr>
        <w:spacing w:after="0" w:line="240" w:lineRule="auto"/>
        <w:jc w:val="both"/>
        <w:rPr>
          <w:b/>
        </w:rPr>
      </w:pPr>
    </w:p>
    <w:p w14:paraId="62BB40BC" w14:textId="77777777" w:rsidR="00DA3C22" w:rsidRPr="003A2417" w:rsidRDefault="00DA3C22" w:rsidP="003A2417">
      <w:pPr>
        <w:spacing w:after="0" w:line="240" w:lineRule="auto"/>
        <w:jc w:val="both"/>
        <w:rPr>
          <w:b/>
        </w:rPr>
      </w:pPr>
      <w:r w:rsidRPr="003A2417">
        <w:rPr>
          <w:b/>
        </w:rPr>
        <w:t>DIFFÉRENTS NIVEAUX DE RÉSULTAT</w:t>
      </w:r>
    </w:p>
    <w:p w14:paraId="44AF4743" w14:textId="77777777" w:rsidR="00BE0766" w:rsidRDefault="00BE0766" w:rsidP="00515311">
      <w:pPr>
        <w:pStyle w:val="Paragraphedeliste"/>
        <w:spacing w:after="0" w:line="240" w:lineRule="auto"/>
        <w:ind w:left="360"/>
        <w:jc w:val="both"/>
      </w:pPr>
      <w:r w:rsidRPr="00BE0766">
        <w:t>Dans le compte de résultat, il est possible de faire apparaître plusieurs niveaux de résultat</w:t>
      </w:r>
      <w:r>
        <w:t>.</w:t>
      </w:r>
    </w:p>
    <w:p w14:paraId="63E73922" w14:textId="77777777" w:rsidR="003A2417" w:rsidRDefault="003A2417" w:rsidP="003A2417">
      <w:pPr>
        <w:spacing w:after="0" w:line="240" w:lineRule="auto"/>
        <w:jc w:val="both"/>
        <w:rPr>
          <w:b/>
        </w:rPr>
      </w:pPr>
    </w:p>
    <w:p w14:paraId="134D9C73" w14:textId="7F765EB8" w:rsidR="00BE0766" w:rsidRDefault="00BE0766" w:rsidP="00B67FCF">
      <w:pPr>
        <w:pStyle w:val="Paragraphedeliste"/>
        <w:numPr>
          <w:ilvl w:val="0"/>
          <w:numId w:val="74"/>
        </w:numPr>
        <w:spacing w:after="0" w:line="240" w:lineRule="auto"/>
        <w:ind w:left="284"/>
        <w:jc w:val="both"/>
      </w:pPr>
      <w:r w:rsidRPr="003A2417">
        <w:rPr>
          <w:b/>
        </w:rPr>
        <w:t>Marge brut</w:t>
      </w:r>
      <w:r w:rsidR="003A2417" w:rsidRPr="003A2417">
        <w:rPr>
          <w:b/>
        </w:rPr>
        <w:t>e</w:t>
      </w:r>
      <w:r>
        <w:t xml:space="preserve"> (résultat brut)</w:t>
      </w:r>
    </w:p>
    <w:p w14:paraId="1332CBD8" w14:textId="252E715A" w:rsidR="003A2417" w:rsidRPr="003A2417" w:rsidRDefault="003A2417" w:rsidP="00B67FCF">
      <w:pPr>
        <w:pStyle w:val="Paragraphedeliste"/>
        <w:numPr>
          <w:ilvl w:val="0"/>
          <w:numId w:val="75"/>
        </w:numPr>
        <w:spacing w:after="0" w:line="240" w:lineRule="auto"/>
        <w:ind w:left="709"/>
        <w:jc w:val="both"/>
        <w:rPr>
          <w:b/>
          <w:i/>
        </w:rPr>
      </w:pPr>
      <w:r w:rsidRPr="003A2417">
        <w:rPr>
          <w:b/>
          <w:i/>
        </w:rPr>
        <w:t>Marge brute = Produits – coût des ventes</w:t>
      </w:r>
    </w:p>
    <w:p w14:paraId="0E570F37" w14:textId="1CF2A868" w:rsidR="003A2417" w:rsidRDefault="003A2417" w:rsidP="00B67FCF">
      <w:pPr>
        <w:pStyle w:val="Paragraphedeliste"/>
        <w:numPr>
          <w:ilvl w:val="0"/>
          <w:numId w:val="75"/>
        </w:numPr>
        <w:spacing w:after="0" w:line="240" w:lineRule="auto"/>
        <w:ind w:left="709"/>
        <w:jc w:val="both"/>
      </w:pPr>
      <w:r>
        <w:t>Indice intéressant lorsqu’on la compare d’une période à l’autre ou d’une entreprise à l’autre.</w:t>
      </w:r>
    </w:p>
    <w:p w14:paraId="5E19C049" w14:textId="163869AA" w:rsidR="003A2417" w:rsidRDefault="003A2417" w:rsidP="00B67FCF">
      <w:pPr>
        <w:pStyle w:val="Paragraphedeliste"/>
        <w:numPr>
          <w:ilvl w:val="0"/>
          <w:numId w:val="75"/>
        </w:numPr>
        <w:spacing w:after="0" w:line="240" w:lineRule="auto"/>
        <w:ind w:left="709"/>
        <w:jc w:val="both"/>
      </w:pPr>
      <w:r>
        <w:t>Les gestionnaires souhaitent maintenir cette marge à un niveau relativement stable ou cherchent à l’améliorer</w:t>
      </w:r>
    </w:p>
    <w:p w14:paraId="5373A2C6" w14:textId="593086DF" w:rsidR="003A2417" w:rsidRDefault="003A2417" w:rsidP="00B67FCF">
      <w:pPr>
        <w:pStyle w:val="Paragraphedeliste"/>
        <w:numPr>
          <w:ilvl w:val="0"/>
          <w:numId w:val="75"/>
        </w:numPr>
        <w:spacing w:after="0" w:line="240" w:lineRule="auto"/>
        <w:ind w:left="709"/>
        <w:jc w:val="both"/>
      </w:pPr>
      <w:r>
        <w:t>En cas de baisse, ils peuvent se questionner sur la hausse des coûts d’achat ou encore sur la baisse des prix de vente.</w:t>
      </w:r>
    </w:p>
    <w:p w14:paraId="4CF467E1" w14:textId="470159B3" w:rsidR="003A2417" w:rsidRPr="003A2417" w:rsidRDefault="00BE0766" w:rsidP="00B67FCF">
      <w:pPr>
        <w:pStyle w:val="Paragraphedeliste"/>
        <w:numPr>
          <w:ilvl w:val="0"/>
          <w:numId w:val="74"/>
        </w:numPr>
        <w:spacing w:after="0" w:line="240" w:lineRule="auto"/>
        <w:ind w:left="284"/>
        <w:jc w:val="both"/>
        <w:rPr>
          <w:b/>
        </w:rPr>
      </w:pPr>
      <w:r w:rsidRPr="003A2417">
        <w:rPr>
          <w:b/>
        </w:rPr>
        <w:t>Résultat avant intérêt, impôts et amortissement</w:t>
      </w:r>
    </w:p>
    <w:p w14:paraId="40B6A553" w14:textId="442857BA" w:rsidR="00BE0766" w:rsidRPr="003A2417" w:rsidRDefault="00BE0766" w:rsidP="00B67FCF">
      <w:pPr>
        <w:pStyle w:val="Paragraphedeliste"/>
        <w:numPr>
          <w:ilvl w:val="0"/>
          <w:numId w:val="74"/>
        </w:numPr>
        <w:spacing w:after="0" w:line="240" w:lineRule="auto"/>
        <w:ind w:left="284"/>
        <w:jc w:val="both"/>
        <w:rPr>
          <w:b/>
        </w:rPr>
      </w:pPr>
      <w:r w:rsidRPr="003A2417">
        <w:rPr>
          <w:b/>
        </w:rPr>
        <w:t>Résultat avant intérêt et impôts</w:t>
      </w:r>
    </w:p>
    <w:p w14:paraId="39F144CF" w14:textId="2BB37F1B" w:rsidR="00BE0766" w:rsidRPr="003A2417" w:rsidRDefault="00BE0766" w:rsidP="00B67FCF">
      <w:pPr>
        <w:pStyle w:val="Paragraphedeliste"/>
        <w:numPr>
          <w:ilvl w:val="0"/>
          <w:numId w:val="74"/>
        </w:numPr>
        <w:spacing w:after="0" w:line="240" w:lineRule="auto"/>
        <w:ind w:left="284"/>
        <w:jc w:val="both"/>
        <w:rPr>
          <w:b/>
        </w:rPr>
      </w:pPr>
      <w:r w:rsidRPr="003A2417">
        <w:rPr>
          <w:b/>
        </w:rPr>
        <w:t>Résultat avant impôts</w:t>
      </w:r>
    </w:p>
    <w:p w14:paraId="77E98300" w14:textId="32DFC4BE" w:rsidR="00BE0766" w:rsidRPr="003A2417" w:rsidRDefault="00BE0766" w:rsidP="00B67FCF">
      <w:pPr>
        <w:pStyle w:val="Paragraphedeliste"/>
        <w:numPr>
          <w:ilvl w:val="0"/>
          <w:numId w:val="74"/>
        </w:numPr>
        <w:spacing w:after="0" w:line="240" w:lineRule="auto"/>
        <w:ind w:left="284"/>
        <w:jc w:val="both"/>
        <w:rPr>
          <w:b/>
        </w:rPr>
      </w:pPr>
      <w:r w:rsidRPr="003A2417">
        <w:rPr>
          <w:b/>
        </w:rPr>
        <w:t>Résultat net</w:t>
      </w:r>
    </w:p>
    <w:p w14:paraId="545393FB" w14:textId="68A8957E" w:rsidR="00BE0766" w:rsidRDefault="00BE0766" w:rsidP="00B67FCF">
      <w:pPr>
        <w:pStyle w:val="Paragraphedeliste"/>
        <w:numPr>
          <w:ilvl w:val="0"/>
          <w:numId w:val="74"/>
        </w:numPr>
        <w:ind w:left="284"/>
        <w:jc w:val="both"/>
        <w:rPr>
          <w:b/>
        </w:rPr>
      </w:pPr>
      <w:r w:rsidRPr="003A2417">
        <w:rPr>
          <w:b/>
        </w:rPr>
        <w:t>Résultat par action</w:t>
      </w:r>
    </w:p>
    <w:p w14:paraId="69D5DE67" w14:textId="77777777" w:rsidR="00F819DC" w:rsidRDefault="00F819DC" w:rsidP="00F819DC">
      <w:pPr>
        <w:jc w:val="both"/>
        <w:rPr>
          <w:b/>
        </w:rPr>
      </w:pPr>
    </w:p>
    <w:p w14:paraId="37A66C0F" w14:textId="4DEDA95E" w:rsidR="00F819DC" w:rsidRDefault="00F819DC" w:rsidP="00F819DC">
      <w:pPr>
        <w:spacing w:after="0" w:line="240" w:lineRule="auto"/>
        <w:jc w:val="both"/>
        <w:rPr>
          <w:b/>
        </w:rPr>
      </w:pPr>
      <w:r>
        <w:rPr>
          <w:b/>
        </w:rPr>
        <w:t>ANNEXE</w:t>
      </w:r>
    </w:p>
    <w:p w14:paraId="318764E0" w14:textId="77777777" w:rsidR="00F819DC" w:rsidRPr="00F819DC" w:rsidRDefault="00F819DC" w:rsidP="00F819DC">
      <w:pPr>
        <w:pStyle w:val="Titre2"/>
      </w:pPr>
      <w:r>
        <w:t>TABLEAU SYNTHÈSE SUR LES PLACEMENTS</w:t>
      </w:r>
    </w:p>
    <w:p w14:paraId="2591ABE2" w14:textId="0214C7CE" w:rsidR="004935EE" w:rsidRDefault="004935EE" w:rsidP="00F819DC">
      <w:pPr>
        <w:jc w:val="both"/>
        <w:rPr>
          <w:b/>
        </w:rPr>
      </w:pPr>
      <w:r w:rsidRPr="00F819DC">
        <w:rPr>
          <w:b/>
          <w:noProof/>
          <w:lang w:val="fr-FR" w:eastAsia="fr-FR"/>
        </w:rPr>
        <w:drawing>
          <wp:anchor distT="0" distB="0" distL="114300" distR="114300" simplePos="0" relativeHeight="251688960" behindDoc="1" locked="0" layoutInCell="1" allowOverlap="1" wp14:anchorId="52ED1716" wp14:editId="7241EDF1">
            <wp:simplePos x="0" y="0"/>
            <wp:positionH relativeFrom="column">
              <wp:posOffset>0</wp:posOffset>
            </wp:positionH>
            <wp:positionV relativeFrom="paragraph">
              <wp:posOffset>122555</wp:posOffset>
            </wp:positionV>
            <wp:extent cx="6515100" cy="2628900"/>
            <wp:effectExtent l="50800" t="50800" r="63500" b="63500"/>
            <wp:wrapNone/>
            <wp:docPr id="6963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37"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515100" cy="2628900"/>
                    </a:xfrm>
                    <a:prstGeom prst="rect">
                      <a:avLst/>
                    </a:prstGeom>
                    <a:noFill/>
                    <a:ln w="38100" cmpd="sng">
                      <a:solidFill>
                        <a:schemeClr val="tx1"/>
                      </a:solidFill>
                    </a:ln>
                    <a:extLst/>
                  </pic:spPr>
                </pic:pic>
              </a:graphicData>
            </a:graphic>
            <wp14:sizeRelH relativeFrom="page">
              <wp14:pctWidth>0</wp14:pctWidth>
            </wp14:sizeRelH>
            <wp14:sizeRelV relativeFrom="page">
              <wp14:pctHeight>0</wp14:pctHeight>
            </wp14:sizeRelV>
          </wp:anchor>
        </w:drawing>
      </w:r>
    </w:p>
    <w:p w14:paraId="607BCA93" w14:textId="77777777" w:rsidR="004935EE" w:rsidRDefault="004935EE" w:rsidP="00F819DC">
      <w:pPr>
        <w:jc w:val="both"/>
        <w:rPr>
          <w:b/>
        </w:rPr>
      </w:pPr>
    </w:p>
    <w:p w14:paraId="08176291" w14:textId="77777777" w:rsidR="004935EE" w:rsidRDefault="004935EE" w:rsidP="00F819DC">
      <w:pPr>
        <w:jc w:val="both"/>
        <w:rPr>
          <w:b/>
        </w:rPr>
      </w:pPr>
    </w:p>
    <w:p w14:paraId="042CFD24" w14:textId="77777777" w:rsidR="004935EE" w:rsidRDefault="004935EE" w:rsidP="00F819DC">
      <w:pPr>
        <w:jc w:val="both"/>
        <w:rPr>
          <w:b/>
        </w:rPr>
      </w:pPr>
    </w:p>
    <w:p w14:paraId="4CF804DA" w14:textId="77777777" w:rsidR="004935EE" w:rsidRDefault="004935EE" w:rsidP="00F819DC">
      <w:pPr>
        <w:jc w:val="both"/>
        <w:rPr>
          <w:b/>
        </w:rPr>
      </w:pPr>
    </w:p>
    <w:p w14:paraId="61DEF091" w14:textId="77777777" w:rsidR="004935EE" w:rsidRDefault="004935EE" w:rsidP="00F819DC">
      <w:pPr>
        <w:jc w:val="both"/>
        <w:rPr>
          <w:b/>
        </w:rPr>
      </w:pPr>
    </w:p>
    <w:p w14:paraId="40BFCE8E" w14:textId="77777777" w:rsidR="004935EE" w:rsidRDefault="004935EE" w:rsidP="00F819DC">
      <w:pPr>
        <w:jc w:val="both"/>
        <w:rPr>
          <w:b/>
        </w:rPr>
      </w:pPr>
    </w:p>
    <w:p w14:paraId="1963FC4C" w14:textId="77777777" w:rsidR="004935EE" w:rsidRDefault="004935EE" w:rsidP="00F819DC">
      <w:pPr>
        <w:jc w:val="both"/>
        <w:rPr>
          <w:b/>
        </w:rPr>
      </w:pPr>
    </w:p>
    <w:p w14:paraId="2BD2B9DD" w14:textId="77777777" w:rsidR="004935EE" w:rsidRDefault="004935EE" w:rsidP="00F819DC">
      <w:pPr>
        <w:jc w:val="both"/>
        <w:rPr>
          <w:b/>
        </w:rPr>
      </w:pPr>
    </w:p>
    <w:p w14:paraId="4E312D59" w14:textId="77777777" w:rsidR="004935EE" w:rsidRDefault="004935EE" w:rsidP="00F819DC">
      <w:pPr>
        <w:jc w:val="both"/>
        <w:rPr>
          <w:b/>
        </w:rPr>
      </w:pPr>
    </w:p>
    <w:p w14:paraId="068C42DC" w14:textId="66523B06" w:rsidR="00F819DC" w:rsidRDefault="004935EE" w:rsidP="004935EE">
      <w:pPr>
        <w:pStyle w:val="Titre2"/>
        <w:jc w:val="center"/>
      </w:pPr>
      <w:r>
        <w:t>LES FORMES ÉCONOMIQUES ET LES STOCKS</w:t>
      </w:r>
    </w:p>
    <w:p w14:paraId="7BAF4B7D" w14:textId="77777777" w:rsidR="004935EE" w:rsidRPr="008249F6" w:rsidRDefault="004935EE" w:rsidP="004935EE">
      <w:pPr>
        <w:pStyle w:val="Sansinterligne"/>
        <w:rPr>
          <w:sz w:val="2"/>
        </w:rPr>
      </w:pPr>
    </w:p>
    <w:p w14:paraId="0EEFF359" w14:textId="24B138C8" w:rsidR="004935EE" w:rsidRPr="004935EE" w:rsidRDefault="004935EE" w:rsidP="004935EE">
      <w:pPr>
        <w:pStyle w:val="Sansinterligne"/>
        <w:rPr>
          <w:b/>
          <w:color w:val="C0504D" w:themeColor="accent2"/>
        </w:rPr>
      </w:pPr>
      <w:r w:rsidRPr="004935EE">
        <w:rPr>
          <w:b/>
          <w:color w:val="C0504D" w:themeColor="accent2"/>
        </w:rPr>
        <w:t>LES SECTEURS ÉCONOMIQUES</w:t>
      </w:r>
    </w:p>
    <w:p w14:paraId="26575767" w14:textId="77777777" w:rsidR="004935EE" w:rsidRDefault="004935EE" w:rsidP="004935EE">
      <w:pPr>
        <w:pStyle w:val="Sansinterligne"/>
        <w:rPr>
          <w:b/>
        </w:rPr>
      </w:pPr>
    </w:p>
    <w:p w14:paraId="3883BBBE" w14:textId="6D84F93E" w:rsidR="004935EE" w:rsidRDefault="004935EE" w:rsidP="006F1E40">
      <w:pPr>
        <w:pStyle w:val="Sansinterligne"/>
        <w:numPr>
          <w:ilvl w:val="0"/>
          <w:numId w:val="89"/>
        </w:numPr>
        <w:rPr>
          <w:b/>
        </w:rPr>
      </w:pPr>
      <w:r>
        <w:rPr>
          <w:b/>
        </w:rPr>
        <w:t xml:space="preserve">Secteur primaire </w:t>
      </w:r>
    </w:p>
    <w:p w14:paraId="30C63234" w14:textId="1EDA2B5B" w:rsidR="004935EE" w:rsidRDefault="004935EE" w:rsidP="004935EE">
      <w:pPr>
        <w:pStyle w:val="Sansinterligne"/>
        <w:ind w:left="720"/>
      </w:pPr>
      <w:r>
        <w:t>Collecte et exploitation directe des ressources naturelles</w:t>
      </w:r>
    </w:p>
    <w:p w14:paraId="273B0922" w14:textId="3DA0A3A1" w:rsidR="004935EE" w:rsidRDefault="004935EE" w:rsidP="004935EE">
      <w:pPr>
        <w:pStyle w:val="Sansinterligne"/>
        <w:ind w:left="720"/>
      </w:pPr>
      <w:r>
        <w:t>EX : Agriculture, pêche, etc.</w:t>
      </w:r>
    </w:p>
    <w:p w14:paraId="7319BE26" w14:textId="77777777" w:rsidR="004935EE" w:rsidRDefault="004935EE" w:rsidP="004935EE">
      <w:pPr>
        <w:pStyle w:val="Sansinterligne"/>
      </w:pPr>
    </w:p>
    <w:p w14:paraId="56B219A6" w14:textId="443AD22B" w:rsidR="004935EE" w:rsidRDefault="004935EE" w:rsidP="006F1E40">
      <w:pPr>
        <w:pStyle w:val="Sansinterligne"/>
        <w:numPr>
          <w:ilvl w:val="0"/>
          <w:numId w:val="89"/>
        </w:numPr>
        <w:rPr>
          <w:b/>
        </w:rPr>
      </w:pPr>
      <w:r>
        <w:rPr>
          <w:b/>
        </w:rPr>
        <w:t>Secteur secondaire</w:t>
      </w:r>
    </w:p>
    <w:p w14:paraId="098EDE0F" w14:textId="796AB955" w:rsidR="004935EE" w:rsidRDefault="004935EE" w:rsidP="004935EE">
      <w:pPr>
        <w:pStyle w:val="Sansinterligne"/>
        <w:ind w:left="720"/>
      </w:pPr>
      <w:r>
        <w:t>Activités liées à la transformation des matières premières (industrie)</w:t>
      </w:r>
    </w:p>
    <w:p w14:paraId="1F9D87AD" w14:textId="0656B48E" w:rsidR="004935EE" w:rsidRDefault="004935EE" w:rsidP="004935EE">
      <w:pPr>
        <w:pStyle w:val="Sansinterligne"/>
        <w:ind w:left="720"/>
      </w:pPr>
      <w:r>
        <w:t>EX : Sidérurgie, automobile, etc.</w:t>
      </w:r>
    </w:p>
    <w:p w14:paraId="4759679A" w14:textId="77777777" w:rsidR="004935EE" w:rsidRDefault="004935EE" w:rsidP="004935EE">
      <w:pPr>
        <w:pStyle w:val="Sansinterligne"/>
      </w:pPr>
    </w:p>
    <w:p w14:paraId="4BE86BBE" w14:textId="332A42D4" w:rsidR="004935EE" w:rsidRDefault="004935EE" w:rsidP="006F1E40">
      <w:pPr>
        <w:pStyle w:val="Sansinterligne"/>
        <w:numPr>
          <w:ilvl w:val="0"/>
          <w:numId w:val="89"/>
        </w:numPr>
        <w:rPr>
          <w:b/>
        </w:rPr>
      </w:pPr>
      <w:r>
        <w:rPr>
          <w:b/>
        </w:rPr>
        <w:t>Secteur tertiaire</w:t>
      </w:r>
    </w:p>
    <w:p w14:paraId="2E7A27F9" w14:textId="3357E26B" w:rsidR="004935EE" w:rsidRDefault="004935EE" w:rsidP="004935EE">
      <w:pPr>
        <w:pStyle w:val="Sansinterligne"/>
        <w:ind w:left="720"/>
      </w:pPr>
      <w:r>
        <w:t>Toutes les activités économiques qui ne font pas partie des deux autres secteurs (activités de services)</w:t>
      </w:r>
    </w:p>
    <w:p w14:paraId="77528226" w14:textId="35EE4E34" w:rsidR="004935EE" w:rsidRDefault="004935EE" w:rsidP="004935EE">
      <w:pPr>
        <w:pStyle w:val="Sansinterligne"/>
        <w:ind w:left="720"/>
      </w:pPr>
      <w:r>
        <w:t>EX : Enseignement, assurances, grande distribution, tourisme, etc.</w:t>
      </w:r>
    </w:p>
    <w:p w14:paraId="123AE394" w14:textId="77777777" w:rsidR="004935EE" w:rsidRDefault="004935EE" w:rsidP="004935EE">
      <w:pPr>
        <w:pStyle w:val="Sansinterligne"/>
      </w:pPr>
    </w:p>
    <w:p w14:paraId="78397190" w14:textId="363A6A99" w:rsidR="004935EE" w:rsidRPr="004935EE" w:rsidRDefault="004935EE" w:rsidP="004935EE">
      <w:pPr>
        <w:pStyle w:val="Sansinterligne"/>
        <w:rPr>
          <w:b/>
          <w:color w:val="C0504D" w:themeColor="accent2"/>
        </w:rPr>
      </w:pPr>
      <w:r w:rsidRPr="004935EE">
        <w:rPr>
          <w:b/>
          <w:color w:val="C0504D" w:themeColor="accent2"/>
        </w:rPr>
        <w:t>LES FORMES ÉCONOMIQUES</w:t>
      </w:r>
    </w:p>
    <w:p w14:paraId="4EC6A87C" w14:textId="40EBB2C9" w:rsidR="004935EE" w:rsidRDefault="004935EE" w:rsidP="004935EE">
      <w:pPr>
        <w:pStyle w:val="Sansinterligne"/>
        <w:rPr>
          <w:b/>
        </w:rPr>
      </w:pPr>
    </w:p>
    <w:p w14:paraId="7A184958" w14:textId="7F2911D6" w:rsidR="004935EE" w:rsidRPr="00535453" w:rsidRDefault="004935EE" w:rsidP="006F1E40">
      <w:pPr>
        <w:pStyle w:val="Sansinterligne"/>
        <w:numPr>
          <w:ilvl w:val="0"/>
          <w:numId w:val="90"/>
        </w:numPr>
        <w:rPr>
          <w:b/>
        </w:rPr>
      </w:pPr>
      <w:r>
        <w:rPr>
          <w:b/>
        </w:rPr>
        <w:t>Entreprises de services</w:t>
      </w:r>
      <w:r w:rsidR="00535453">
        <w:rPr>
          <w:b/>
        </w:rPr>
        <w:t xml:space="preserve"> </w:t>
      </w:r>
      <w:r w:rsidR="00535453">
        <w:t>(secteur tertiaire)</w:t>
      </w:r>
    </w:p>
    <w:p w14:paraId="39514DF9" w14:textId="43566677" w:rsidR="00535453" w:rsidRPr="00535453" w:rsidRDefault="00535453" w:rsidP="00114824">
      <w:pPr>
        <w:pStyle w:val="Sansinterligne"/>
        <w:numPr>
          <w:ilvl w:val="0"/>
          <w:numId w:val="94"/>
        </w:numPr>
        <w:ind w:left="1134"/>
        <w:rPr>
          <w:b/>
        </w:rPr>
      </w:pPr>
      <w:r>
        <w:t>Vend ses prestations de services (produits non physiquement identifiables)</w:t>
      </w:r>
    </w:p>
    <w:p w14:paraId="64A5B07B" w14:textId="7C689266" w:rsidR="00535453" w:rsidRPr="00535453" w:rsidRDefault="00535453" w:rsidP="00114824">
      <w:pPr>
        <w:pStyle w:val="Sansinterligne"/>
        <w:numPr>
          <w:ilvl w:val="0"/>
          <w:numId w:val="94"/>
        </w:numPr>
        <w:ind w:left="1134"/>
        <w:rPr>
          <w:b/>
        </w:rPr>
      </w:pPr>
      <w:r>
        <w:t>Les ressources humaines constituent l’élément-clé</w:t>
      </w:r>
    </w:p>
    <w:p w14:paraId="60BC39E0" w14:textId="77777777" w:rsidR="00535453" w:rsidRDefault="00535453" w:rsidP="00535453">
      <w:pPr>
        <w:pStyle w:val="Sansinterligne"/>
        <w:ind w:left="1134"/>
        <w:rPr>
          <w:b/>
        </w:rPr>
      </w:pPr>
    </w:p>
    <w:p w14:paraId="166884DC" w14:textId="765D0534" w:rsidR="004935EE" w:rsidRPr="00535453" w:rsidRDefault="004935EE" w:rsidP="006F1E40">
      <w:pPr>
        <w:pStyle w:val="Sansinterligne"/>
        <w:numPr>
          <w:ilvl w:val="0"/>
          <w:numId w:val="90"/>
        </w:numPr>
        <w:rPr>
          <w:b/>
        </w:rPr>
      </w:pPr>
      <w:r>
        <w:rPr>
          <w:b/>
        </w:rPr>
        <w:t>Entreprises commerciales</w:t>
      </w:r>
      <w:r w:rsidR="00535453">
        <w:rPr>
          <w:b/>
        </w:rPr>
        <w:t xml:space="preserve"> </w:t>
      </w:r>
      <w:r w:rsidR="00535453">
        <w:t>(secteur tertiaire)</w:t>
      </w:r>
    </w:p>
    <w:p w14:paraId="452825DF" w14:textId="60B59B67" w:rsidR="00535453" w:rsidRPr="00535453" w:rsidRDefault="00535453" w:rsidP="00114824">
      <w:pPr>
        <w:pStyle w:val="Sansinterligne"/>
        <w:numPr>
          <w:ilvl w:val="0"/>
          <w:numId w:val="95"/>
        </w:numPr>
        <w:ind w:left="1134"/>
        <w:rPr>
          <w:b/>
        </w:rPr>
      </w:pPr>
      <w:r>
        <w:t>L’entreprise commerciale achète des biens et les revend en l’état (sans aucune transformation)</w:t>
      </w:r>
    </w:p>
    <w:p w14:paraId="7E96227A" w14:textId="67FEFEF2" w:rsidR="00535453" w:rsidRPr="00535453" w:rsidRDefault="00535453" w:rsidP="00114824">
      <w:pPr>
        <w:pStyle w:val="Sansinterligne"/>
        <w:numPr>
          <w:ilvl w:val="0"/>
          <w:numId w:val="95"/>
        </w:numPr>
        <w:ind w:left="1134"/>
        <w:rPr>
          <w:b/>
        </w:rPr>
      </w:pPr>
      <w:r>
        <w:t>Elle est l’intermédiaire entre le fabricant et le consommateur</w:t>
      </w:r>
    </w:p>
    <w:p w14:paraId="5711FC0A" w14:textId="77777777" w:rsidR="00535453" w:rsidRDefault="00535453" w:rsidP="00535453">
      <w:pPr>
        <w:pStyle w:val="Sansinterligne"/>
        <w:ind w:left="1134"/>
        <w:rPr>
          <w:b/>
        </w:rPr>
      </w:pPr>
    </w:p>
    <w:p w14:paraId="5ABC74EE" w14:textId="47E206B5" w:rsidR="004935EE" w:rsidRPr="00535453" w:rsidRDefault="00535453" w:rsidP="006F1E40">
      <w:pPr>
        <w:pStyle w:val="Sansinterligne"/>
        <w:numPr>
          <w:ilvl w:val="0"/>
          <w:numId w:val="90"/>
        </w:numPr>
        <w:rPr>
          <w:b/>
        </w:rPr>
      </w:pPr>
      <w:r>
        <w:rPr>
          <w:b/>
        </w:rPr>
        <w:t xml:space="preserve">Entreprises industrielles  </w:t>
      </w:r>
      <w:r>
        <w:t>(</w:t>
      </w:r>
      <w:r w:rsidR="004935EE">
        <w:t>Secteur primaire et secondaire</w:t>
      </w:r>
      <w:r>
        <w:t>)</w:t>
      </w:r>
    </w:p>
    <w:p w14:paraId="3C8778A9" w14:textId="379FD7BC" w:rsidR="00535453" w:rsidRPr="004935EE" w:rsidRDefault="00535453" w:rsidP="00114824">
      <w:pPr>
        <w:pStyle w:val="Sansinterligne"/>
        <w:numPr>
          <w:ilvl w:val="0"/>
          <w:numId w:val="96"/>
        </w:numPr>
        <w:ind w:left="1134"/>
        <w:rPr>
          <w:b/>
        </w:rPr>
      </w:pPr>
      <w:r>
        <w:t>Achète des matières premières qu’elle transforme en produits finis (ou semi-finis) qu’elle vend</w:t>
      </w:r>
    </w:p>
    <w:p w14:paraId="7A2A50A7" w14:textId="77777777" w:rsidR="004935EE" w:rsidRDefault="004935EE" w:rsidP="004935EE">
      <w:pPr>
        <w:pStyle w:val="Sansinterligne"/>
        <w:rPr>
          <w:b/>
        </w:rPr>
      </w:pPr>
    </w:p>
    <w:p w14:paraId="71CFC159" w14:textId="4A3977A8" w:rsidR="004935EE" w:rsidRDefault="004935EE" w:rsidP="004935EE">
      <w:pPr>
        <w:pStyle w:val="Sansinterligne"/>
        <w:rPr>
          <w:b/>
        </w:rPr>
      </w:pPr>
      <w:r w:rsidRPr="004935EE">
        <w:rPr>
          <w:b/>
          <w:color w:val="C0504D" w:themeColor="accent2"/>
        </w:rPr>
        <w:t>LES STOCKS</w:t>
      </w:r>
    </w:p>
    <w:p w14:paraId="295DBE50" w14:textId="23384ED7" w:rsidR="004935EE" w:rsidRDefault="004935EE" w:rsidP="006F1E40">
      <w:pPr>
        <w:pStyle w:val="Sansinterligne"/>
        <w:numPr>
          <w:ilvl w:val="0"/>
          <w:numId w:val="91"/>
        </w:numPr>
      </w:pPr>
      <w:r>
        <w:t>Actifs courants détenus pour être vendus dans le cours normal</w:t>
      </w:r>
    </w:p>
    <w:p w14:paraId="0A3AA59F" w14:textId="545161C8" w:rsidR="006F1E40" w:rsidRDefault="006F1E40" w:rsidP="00114824">
      <w:pPr>
        <w:pStyle w:val="Sansinterligne"/>
        <w:numPr>
          <w:ilvl w:val="0"/>
          <w:numId w:val="92"/>
        </w:numPr>
      </w:pPr>
      <w:r>
        <w:t>La nature des stocks détenus par une entreprise dépend de son</w:t>
      </w:r>
      <w:r w:rsidRPr="006F1E40">
        <w:rPr>
          <w:b/>
        </w:rPr>
        <w:t xml:space="preserve"> activité</w:t>
      </w:r>
      <w:r>
        <w:rPr>
          <w:b/>
        </w:rPr>
        <w:t>.</w:t>
      </w:r>
    </w:p>
    <w:p w14:paraId="512110D8" w14:textId="60618EA1" w:rsidR="006F1E40" w:rsidRDefault="006F1E40" w:rsidP="00114824">
      <w:pPr>
        <w:pStyle w:val="Sansinterligne"/>
        <w:numPr>
          <w:ilvl w:val="0"/>
          <w:numId w:val="93"/>
        </w:numPr>
        <w:ind w:left="1560"/>
      </w:pPr>
      <w:r>
        <w:t xml:space="preserve">État de la situation financière = </w:t>
      </w:r>
      <w:r w:rsidRPr="00776E28">
        <w:rPr>
          <w:color w:val="FF0000"/>
        </w:rPr>
        <w:t>ACTIF COURANT</w:t>
      </w:r>
    </w:p>
    <w:p w14:paraId="0D21AFCA" w14:textId="1BFE1691" w:rsidR="006F1E40" w:rsidRDefault="006F1E40" w:rsidP="00114824">
      <w:pPr>
        <w:pStyle w:val="Sansinterligne"/>
        <w:numPr>
          <w:ilvl w:val="0"/>
          <w:numId w:val="93"/>
        </w:numPr>
        <w:ind w:left="1560"/>
      </w:pPr>
      <w:r>
        <w:t>Compte de résultat séparé =</w:t>
      </w:r>
      <w:r w:rsidRPr="00776E28">
        <w:rPr>
          <w:color w:val="FF0000"/>
        </w:rPr>
        <w:t xml:space="preserve"> CHARGES </w:t>
      </w:r>
      <w:r>
        <w:t>lorsque les stocks sont vendus</w:t>
      </w:r>
    </w:p>
    <w:p w14:paraId="56EE54ED" w14:textId="77777777" w:rsidR="00A41777" w:rsidRDefault="00A41777" w:rsidP="00A41777">
      <w:pPr>
        <w:pStyle w:val="Sansinterligne"/>
      </w:pPr>
    </w:p>
    <w:p w14:paraId="103CFF50" w14:textId="69ED53C9" w:rsidR="00A41777" w:rsidRPr="008249F6" w:rsidRDefault="00A41777" w:rsidP="00AD42D7">
      <w:pPr>
        <w:pStyle w:val="Sansinterligne"/>
        <w:ind w:left="709"/>
        <w:rPr>
          <w:b/>
          <w:color w:val="E36C0A" w:themeColor="accent6" w:themeShade="BF"/>
        </w:rPr>
      </w:pPr>
      <w:r w:rsidRPr="008249F6">
        <w:rPr>
          <w:b/>
          <w:color w:val="E36C0A" w:themeColor="accent6" w:themeShade="BF"/>
        </w:rPr>
        <w:t>LES STOCKS DE MARCHANDISES</w:t>
      </w:r>
      <w:r w:rsidR="007F01B7" w:rsidRPr="008249F6">
        <w:rPr>
          <w:b/>
          <w:color w:val="E36C0A" w:themeColor="accent6" w:themeShade="BF"/>
        </w:rPr>
        <w:t xml:space="preserve"> </w:t>
      </w:r>
    </w:p>
    <w:p w14:paraId="0F1B532B" w14:textId="77777777" w:rsidR="00A41777" w:rsidRDefault="00A41777" w:rsidP="00A41777">
      <w:pPr>
        <w:pStyle w:val="Sansinterligne"/>
        <w:ind w:left="720"/>
        <w:rPr>
          <w:b/>
        </w:rPr>
      </w:pPr>
    </w:p>
    <w:p w14:paraId="605DFCA7" w14:textId="42E55CAD" w:rsidR="007F01B7" w:rsidRPr="007F01B7" w:rsidRDefault="007F01B7" w:rsidP="00A41777">
      <w:pPr>
        <w:pStyle w:val="Sansinterligne"/>
        <w:ind w:left="720"/>
      </w:pPr>
      <w:r>
        <w:rPr>
          <w:b/>
        </w:rPr>
        <w:t>2 systèmes d’inventaires </w:t>
      </w:r>
      <w:r>
        <w:t>(impact sur la façon dont est déterminé le coût des ventes)</w:t>
      </w:r>
    </w:p>
    <w:p w14:paraId="5AC96310" w14:textId="77777777" w:rsidR="007F01B7" w:rsidRDefault="007F01B7" w:rsidP="00A41777">
      <w:pPr>
        <w:pStyle w:val="Sansinterligne"/>
        <w:ind w:left="720"/>
        <w:rPr>
          <w:b/>
        </w:rPr>
      </w:pPr>
    </w:p>
    <w:p w14:paraId="18224023" w14:textId="7E8AB446" w:rsidR="008249F6" w:rsidRDefault="008249F6" w:rsidP="00114824">
      <w:pPr>
        <w:pStyle w:val="Sansinterligne"/>
        <w:numPr>
          <w:ilvl w:val="0"/>
          <w:numId w:val="97"/>
        </w:numPr>
      </w:pPr>
      <w:r>
        <w:rPr>
          <w:b/>
        </w:rPr>
        <w:t>INVENTAIRE PÉRIODIQUE</w:t>
      </w:r>
      <w:r w:rsidR="00280DD5">
        <w:rPr>
          <w:b/>
        </w:rPr>
        <w:t xml:space="preserve"> </w:t>
      </w:r>
      <w:r w:rsidR="00280DD5">
        <w:t>(</w:t>
      </w:r>
      <w:r w:rsidR="00280DD5" w:rsidRPr="0071119E">
        <w:rPr>
          <w:b/>
        </w:rPr>
        <w:t>pour une période donnée</w:t>
      </w:r>
      <w:r w:rsidR="00280DD5">
        <w:t>)</w:t>
      </w:r>
    </w:p>
    <w:p w14:paraId="17B78752" w14:textId="63603265" w:rsidR="008249F6" w:rsidRDefault="008249F6" w:rsidP="00114824">
      <w:pPr>
        <w:pStyle w:val="Sansinterligne"/>
        <w:numPr>
          <w:ilvl w:val="0"/>
          <w:numId w:val="98"/>
        </w:numPr>
        <w:ind w:left="1560"/>
      </w:pPr>
      <w:r>
        <w:t>Le compte de stocks n’est pas tenu à jour au cours de la période</w:t>
      </w:r>
    </w:p>
    <w:p w14:paraId="5EE513BD" w14:textId="3A667610" w:rsidR="008249F6" w:rsidRDefault="008249F6" w:rsidP="00114824">
      <w:pPr>
        <w:pStyle w:val="Sansinterligne"/>
        <w:numPr>
          <w:ilvl w:val="0"/>
          <w:numId w:val="98"/>
        </w:numPr>
        <w:ind w:left="1560"/>
      </w:pPr>
      <w:r>
        <w:t>Un inventaire (dénombrement) est réalisé à la FIN de la période pour savoir ce que détient l’entreprise.</w:t>
      </w:r>
    </w:p>
    <w:p w14:paraId="07CC1EB4" w14:textId="7DBF1FB7" w:rsidR="008249F6" w:rsidRDefault="008249F6" w:rsidP="00114824">
      <w:pPr>
        <w:pStyle w:val="Sansinterligne"/>
        <w:numPr>
          <w:ilvl w:val="0"/>
          <w:numId w:val="98"/>
        </w:numPr>
        <w:ind w:left="1560"/>
      </w:pPr>
      <w:r>
        <w:t>Dans l’inventaire, il faut tenir compte :</w:t>
      </w:r>
    </w:p>
    <w:p w14:paraId="28309A1B" w14:textId="20EAF960" w:rsidR="008249F6" w:rsidRDefault="008249F6" w:rsidP="00114824">
      <w:pPr>
        <w:pStyle w:val="Sansinterligne"/>
        <w:numPr>
          <w:ilvl w:val="1"/>
          <w:numId w:val="98"/>
        </w:numPr>
      </w:pPr>
      <w:r>
        <w:t>Des marchandises en magasin et dans l’entrepôt;</w:t>
      </w:r>
    </w:p>
    <w:p w14:paraId="187D7B2C" w14:textId="3B18EAF9" w:rsidR="008249F6" w:rsidRDefault="008249F6" w:rsidP="00114824">
      <w:pPr>
        <w:pStyle w:val="Sansinterligne"/>
        <w:numPr>
          <w:ilvl w:val="1"/>
          <w:numId w:val="98"/>
        </w:numPr>
      </w:pPr>
      <w:r>
        <w:t>Des marchandises en transit (doivent être inscrites dans les stocks de l’entreprise qui en est propriétaire = FAB point d’expédition ou FAB point de livraison ?)</w:t>
      </w:r>
    </w:p>
    <w:p w14:paraId="690D378C" w14:textId="5FB91F26" w:rsidR="008249F6" w:rsidRDefault="008249F6" w:rsidP="00114824">
      <w:pPr>
        <w:pStyle w:val="Sansinterligne"/>
        <w:numPr>
          <w:ilvl w:val="1"/>
          <w:numId w:val="98"/>
        </w:numPr>
      </w:pPr>
      <w:r>
        <w:t>Des marchandises en consignation</w:t>
      </w:r>
    </w:p>
    <w:p w14:paraId="5BECD3AA" w14:textId="3BA68848" w:rsidR="008249F6" w:rsidRPr="005249D7" w:rsidRDefault="008249F6" w:rsidP="00114824">
      <w:pPr>
        <w:pStyle w:val="Sansinterligne"/>
        <w:numPr>
          <w:ilvl w:val="0"/>
          <w:numId w:val="99"/>
        </w:numPr>
        <w:ind w:left="1560"/>
        <w:rPr>
          <w:sz w:val="18"/>
        </w:rPr>
      </w:pPr>
      <w:r>
        <w:t>VALEUR DES STOCKS =</w:t>
      </w:r>
      <w:r w:rsidRPr="005249D7">
        <w:rPr>
          <w:b/>
        </w:rPr>
        <w:t xml:space="preserve"> nb d’unités</w:t>
      </w:r>
      <w:r w:rsidRPr="005249D7">
        <w:rPr>
          <w:sz w:val="18"/>
        </w:rPr>
        <w:t xml:space="preserve"> (dénombrement) </w:t>
      </w:r>
      <w:r>
        <w:t xml:space="preserve">x </w:t>
      </w:r>
      <w:r w:rsidR="005249D7" w:rsidRPr="005249D7">
        <w:rPr>
          <w:b/>
        </w:rPr>
        <w:t>coût unitaire</w:t>
      </w:r>
      <w:r w:rsidR="005249D7">
        <w:t xml:space="preserve"> </w:t>
      </w:r>
      <w:r w:rsidR="005249D7" w:rsidRPr="005249D7">
        <w:rPr>
          <w:sz w:val="18"/>
        </w:rPr>
        <w:t>(méthode de détermination du coût)</w:t>
      </w:r>
    </w:p>
    <w:p w14:paraId="78C8C8BB" w14:textId="77777777" w:rsidR="00280DD5" w:rsidRPr="00280DD5" w:rsidRDefault="00280DD5" w:rsidP="005249D7">
      <w:pPr>
        <w:pStyle w:val="Sansinterligne"/>
        <w:ind w:left="1560"/>
        <w:rPr>
          <w:rFonts w:eastAsiaTheme="minorEastAsia"/>
        </w:rPr>
      </w:pPr>
    </w:p>
    <w:p w14:paraId="15210DF0" w14:textId="70974F1D" w:rsidR="00280DD5" w:rsidRPr="00280DD5" w:rsidRDefault="00280DD5" w:rsidP="005249D7">
      <w:pPr>
        <w:pStyle w:val="Sansinterligne"/>
        <w:ind w:left="1560"/>
        <w:rPr>
          <w:rFonts w:eastAsiaTheme="minorEastAsia"/>
          <w:color w:val="E36C0A" w:themeColor="accent6" w:themeShade="BF"/>
        </w:rPr>
      </w:pPr>
      <m:oMathPara>
        <m:oMath>
          <m:r>
            <m:rPr>
              <m:sty m:val="p"/>
            </m:rPr>
            <w:rPr>
              <w:rFonts w:ascii="Cambria Math" w:hAnsi="Cambria Math"/>
              <w:color w:val="E36C0A" w:themeColor="accent6" w:themeShade="BF"/>
            </w:rPr>
            <m:t>COÛT DES VENTES=</m:t>
          </m:r>
          <m:r>
            <w:rPr>
              <w:rFonts w:ascii="Cambria Math" w:hAnsi="Cambria Math"/>
              <w:color w:val="E36C0A" w:themeColor="accent6" w:themeShade="BF"/>
            </w:rPr>
            <m:t>Stock de marchandises DÉBUT de période</m:t>
          </m:r>
        </m:oMath>
      </m:oMathPara>
    </w:p>
    <w:p w14:paraId="4DDBDC31" w14:textId="675B223E" w:rsidR="00280DD5" w:rsidRPr="00280DD5" w:rsidRDefault="00280DD5" w:rsidP="005249D7">
      <w:pPr>
        <w:pStyle w:val="Sansinterligne"/>
        <w:ind w:left="1560"/>
        <w:rPr>
          <w:rFonts w:eastAsiaTheme="minorEastAsia"/>
          <w:color w:val="E36C0A" w:themeColor="accent6" w:themeShade="BF"/>
        </w:rPr>
      </w:pPr>
      <m:oMathPara>
        <m:oMath>
          <m:r>
            <w:rPr>
              <w:rFonts w:ascii="Cambria Math" w:hAnsi="Cambria Math"/>
              <w:color w:val="E36C0A" w:themeColor="accent6" w:themeShade="BF"/>
            </w:rPr>
            <m:t xml:space="preserve">                                            + </m:t>
          </m:r>
          <m:r>
            <m:rPr>
              <m:sty m:val="p"/>
            </m:rPr>
            <w:rPr>
              <w:rFonts w:ascii="Cambria Math" w:hAnsi="Cambria Math"/>
              <w:color w:val="E36C0A" w:themeColor="accent6" w:themeShade="BF"/>
            </w:rPr>
            <m:t>Achats de marchandises au cours de la période</m:t>
          </m:r>
        </m:oMath>
      </m:oMathPara>
    </w:p>
    <w:p w14:paraId="7A031597" w14:textId="0C10BA53" w:rsidR="008249F6" w:rsidRPr="00280DD5" w:rsidRDefault="00280DD5" w:rsidP="005249D7">
      <w:pPr>
        <w:pStyle w:val="Sansinterligne"/>
        <w:ind w:left="1560"/>
        <w:rPr>
          <w:rFonts w:eastAsiaTheme="minorEastAsia"/>
          <w:color w:val="E36C0A" w:themeColor="accent6" w:themeShade="BF"/>
        </w:rPr>
      </w:pPr>
      <m:oMathPara>
        <m:oMath>
          <m:r>
            <w:rPr>
              <w:rFonts w:ascii="Cambria Math" w:hAnsi="Cambria Math"/>
              <w:color w:val="E36C0A" w:themeColor="accent6" w:themeShade="BF"/>
            </w:rPr>
            <m:t xml:space="preserve">                                   - Stocks de marchandises FIN de période</m:t>
          </m:r>
        </m:oMath>
      </m:oMathPara>
    </w:p>
    <w:p w14:paraId="7C0FFCC6" w14:textId="77777777" w:rsidR="00280DD5" w:rsidRDefault="00280DD5" w:rsidP="00280DD5">
      <w:pPr>
        <w:pStyle w:val="Sansinterligne"/>
        <w:ind w:left="1560"/>
      </w:pPr>
    </w:p>
    <w:p w14:paraId="49C9B22F" w14:textId="0AC5435D" w:rsidR="00280DD5" w:rsidRDefault="00280DD5" w:rsidP="00114824">
      <w:pPr>
        <w:pStyle w:val="Sansinterligne"/>
        <w:numPr>
          <w:ilvl w:val="0"/>
          <w:numId w:val="99"/>
        </w:numPr>
        <w:ind w:left="1560"/>
      </w:pPr>
      <w:r>
        <w:t xml:space="preserve">Le coût des ventes est obtenu </w:t>
      </w:r>
      <w:r>
        <w:rPr>
          <w:b/>
        </w:rPr>
        <w:t>par différence</w:t>
      </w:r>
      <w:r>
        <w:t> : on connaît les stocks au DÉBUT (dénombrement de l’année précédente), les stocks de FIN (dénombrement de l’année en cours) et le montant des achats, on peut donc en déduire le coût de ventes.</w:t>
      </w:r>
    </w:p>
    <w:p w14:paraId="2A32D2B9" w14:textId="77777777" w:rsidR="00280DD5" w:rsidRDefault="00280DD5" w:rsidP="00280DD5">
      <w:pPr>
        <w:pStyle w:val="Sansinterligne"/>
      </w:pPr>
    </w:p>
    <w:p w14:paraId="7ACACF42" w14:textId="5F54A161" w:rsidR="00280DD5" w:rsidRDefault="00280DD5" w:rsidP="00114824">
      <w:pPr>
        <w:pStyle w:val="Sansinterligne"/>
        <w:numPr>
          <w:ilvl w:val="0"/>
          <w:numId w:val="97"/>
        </w:numPr>
        <w:rPr>
          <w:b/>
        </w:rPr>
      </w:pPr>
      <w:r>
        <w:rPr>
          <w:b/>
        </w:rPr>
        <w:t>INVENTAIRE PERMANENT</w:t>
      </w:r>
    </w:p>
    <w:p w14:paraId="1AE50745" w14:textId="64F89872" w:rsidR="00280DD5" w:rsidRPr="00F128EA" w:rsidRDefault="00280DD5" w:rsidP="00114824">
      <w:pPr>
        <w:pStyle w:val="Sansinterligne"/>
        <w:numPr>
          <w:ilvl w:val="0"/>
          <w:numId w:val="99"/>
        </w:numPr>
        <w:ind w:left="1560"/>
        <w:rPr>
          <w:b/>
        </w:rPr>
      </w:pPr>
      <w:r>
        <w:t xml:space="preserve">Les </w:t>
      </w:r>
      <w:r w:rsidR="005554C0" w:rsidRPr="005554C0">
        <w:rPr>
          <w:i/>
        </w:rPr>
        <w:t>entrées</w:t>
      </w:r>
      <w:r w:rsidR="005554C0">
        <w:t xml:space="preserve"> (achats de marchandises = </w:t>
      </w:r>
      <w:r w:rsidR="005554C0">
        <w:sym w:font="Symbol" w:char="F0DD"/>
      </w:r>
      <w:r w:rsidR="005554C0">
        <w:t xml:space="preserve"> stocks) et les </w:t>
      </w:r>
      <w:r w:rsidR="005554C0" w:rsidRPr="005554C0">
        <w:rPr>
          <w:i/>
        </w:rPr>
        <w:t>sorties</w:t>
      </w:r>
      <w:r w:rsidR="005554C0">
        <w:t xml:space="preserve"> (ventes de marchandises = </w:t>
      </w:r>
      <w:r w:rsidR="005554C0">
        <w:sym w:font="Symbol" w:char="F0DF"/>
      </w:r>
      <w:r w:rsidR="005554C0">
        <w:t xml:space="preserve"> stocks) </w:t>
      </w:r>
      <w:r w:rsidR="00F128EA">
        <w:t xml:space="preserve">de stocks sont comptabilisées dans les comptes de stocks </w:t>
      </w:r>
      <w:r w:rsidR="00F128EA" w:rsidRPr="0071119E">
        <w:rPr>
          <w:b/>
        </w:rPr>
        <w:t>au jour le jour</w:t>
      </w:r>
      <w:r w:rsidR="00F128EA">
        <w:t>.</w:t>
      </w:r>
    </w:p>
    <w:p w14:paraId="46F2A033" w14:textId="631FC428" w:rsidR="00F128EA" w:rsidRPr="00114824" w:rsidRDefault="00F128EA" w:rsidP="00114824">
      <w:pPr>
        <w:pStyle w:val="Sansinterligne"/>
        <w:numPr>
          <w:ilvl w:val="0"/>
          <w:numId w:val="99"/>
        </w:numPr>
        <w:ind w:left="1560"/>
        <w:rPr>
          <w:b/>
        </w:rPr>
      </w:pPr>
      <w:r>
        <w:t>Le compte de stocks est ajusté dès qu’un m</w:t>
      </w:r>
      <w:r w:rsidR="00114824">
        <w:t xml:space="preserve">ouvement de stocks se produit. </w:t>
      </w:r>
    </w:p>
    <w:p w14:paraId="416537F0" w14:textId="7C1EB8B0" w:rsidR="00114824" w:rsidRPr="00114824" w:rsidRDefault="00114824" w:rsidP="00114824">
      <w:pPr>
        <w:pStyle w:val="Sansinterligne"/>
        <w:numPr>
          <w:ilvl w:val="2"/>
          <w:numId w:val="99"/>
        </w:numPr>
        <w:rPr>
          <w:b/>
        </w:rPr>
      </w:pPr>
      <w:r>
        <w:t xml:space="preserve">Le coût des ventes est obtenu </w:t>
      </w:r>
      <w:r>
        <w:rPr>
          <w:b/>
        </w:rPr>
        <w:t>directement</w:t>
      </w:r>
      <w:r>
        <w:t> : à chaque fois qu’une vente est réalisée, on enregistre une diminution des stocks et une augmentation du coût des ventes</w:t>
      </w:r>
    </w:p>
    <w:p w14:paraId="42E23BD8" w14:textId="1CC088C0" w:rsidR="00114824" w:rsidRPr="00802AF8" w:rsidRDefault="00802AF8" w:rsidP="00114824">
      <w:pPr>
        <w:pStyle w:val="Sansinterligne"/>
        <w:numPr>
          <w:ilvl w:val="0"/>
          <w:numId w:val="100"/>
        </w:numPr>
        <w:ind w:left="1560"/>
        <w:rPr>
          <w:b/>
        </w:rPr>
      </w:pPr>
      <w:r>
        <w:t>Un inventaire doit être réalisé périodiquement pour contrôler l’exactitude de ce qui apparaît dans le compte de stocks.</w:t>
      </w:r>
    </w:p>
    <w:p w14:paraId="798920E9" w14:textId="77777777" w:rsidR="00802AF8" w:rsidRDefault="00802AF8" w:rsidP="00802AF8">
      <w:pPr>
        <w:pStyle w:val="Sansinterligne"/>
        <w:ind w:left="1560"/>
      </w:pPr>
    </w:p>
    <w:p w14:paraId="214AFC34" w14:textId="7AB7BABA" w:rsidR="00802AF8" w:rsidRPr="008A7CB8" w:rsidRDefault="00802AF8" w:rsidP="00802AF8">
      <w:pPr>
        <w:pStyle w:val="Sansinterligne"/>
        <w:rPr>
          <w:b/>
          <w:color w:val="FF0000"/>
        </w:rPr>
      </w:pPr>
      <w:r w:rsidRPr="008A7CB8">
        <w:rPr>
          <w:b/>
          <w:color w:val="FF0000"/>
          <w:u w:val="single"/>
        </w:rPr>
        <w:t>EXEMPLE </w:t>
      </w:r>
      <w:r w:rsidRPr="008A7CB8">
        <w:rPr>
          <w:b/>
          <w:color w:val="FF0000"/>
        </w:rPr>
        <w:t>:</w:t>
      </w:r>
    </w:p>
    <w:p w14:paraId="758361E3" w14:textId="4225ED28" w:rsidR="00802AF8" w:rsidRDefault="00802AF8" w:rsidP="00802AF8">
      <w:pPr>
        <w:pStyle w:val="Sansinterligne"/>
      </w:pPr>
      <w:r>
        <w:t>La société Véloluxe achète et revend des vélos de luxe. Au cours de l’année N (première année d’activité), les transactions ont été les suivantes :</w:t>
      </w:r>
    </w:p>
    <w:p w14:paraId="7F3C81C6" w14:textId="77777777" w:rsidR="00802AF8" w:rsidRDefault="00802AF8" w:rsidP="00802AF8">
      <w:pPr>
        <w:pStyle w:val="Sansinterligne"/>
      </w:pPr>
    </w:p>
    <w:p w14:paraId="4407E53B" w14:textId="791A40FF" w:rsidR="00802AF8" w:rsidRDefault="00802AF8" w:rsidP="00802AF8">
      <w:pPr>
        <w:pStyle w:val="Sansinterligne"/>
      </w:pPr>
      <w:r>
        <w:t>7 fév. N – Achat vélo à 6 000$, vendu en JUIN</w:t>
      </w:r>
    </w:p>
    <w:p w14:paraId="6E882C59" w14:textId="5F83A79E" w:rsidR="00802AF8" w:rsidRDefault="00802AF8" w:rsidP="00802AF8">
      <w:pPr>
        <w:pStyle w:val="Sansinterligne"/>
      </w:pPr>
      <w:r>
        <w:t>8 avril N – Achat vélo à 7 500$, vendu en MAI</w:t>
      </w:r>
    </w:p>
    <w:p w14:paraId="4BD90438" w14:textId="1A980E1B" w:rsidR="00802AF8" w:rsidRDefault="00802AF8" w:rsidP="00802AF8">
      <w:pPr>
        <w:pStyle w:val="Sansinterligne"/>
      </w:pPr>
      <w:r>
        <w:t>16 août N – Achat vélo à 7 000$, vendu en OCTOBRE</w:t>
      </w:r>
    </w:p>
    <w:p w14:paraId="3C72C90F" w14:textId="709F3C80" w:rsidR="00802AF8" w:rsidRDefault="00802AF8" w:rsidP="00802AF8">
      <w:pPr>
        <w:pStyle w:val="Sansinterligne"/>
      </w:pPr>
      <w:r>
        <w:t>20 sept. N – Achat vélo à 6 500$, en stock à la fin de l’année N.</w:t>
      </w:r>
    </w:p>
    <w:p w14:paraId="27E0F203" w14:textId="77777777" w:rsidR="00802AF8" w:rsidRDefault="00802AF8" w:rsidP="00802AF8">
      <w:pPr>
        <w:pStyle w:val="Sansinterligne"/>
      </w:pPr>
    </w:p>
    <w:p w14:paraId="7BB12C23" w14:textId="46CFE0CB" w:rsidR="00802AF8" w:rsidRDefault="00802AF8" w:rsidP="00802AF8">
      <w:pPr>
        <w:pStyle w:val="Sansinterligne"/>
        <w:numPr>
          <w:ilvl w:val="0"/>
          <w:numId w:val="101"/>
        </w:numPr>
        <w:rPr>
          <w:b/>
        </w:rPr>
      </w:pPr>
      <w:r>
        <w:rPr>
          <w:b/>
        </w:rPr>
        <w:t>INVENTAIRE PÉRIODIQUE</w:t>
      </w:r>
    </w:p>
    <w:p w14:paraId="56F72CC1" w14:textId="044E6904" w:rsidR="00802AF8" w:rsidRDefault="00802AF8" w:rsidP="00802AF8">
      <w:pPr>
        <w:pStyle w:val="Sansinterligne"/>
        <w:ind w:left="720"/>
      </w:pPr>
      <w:r>
        <w:t>Stock au début = 0</w:t>
      </w:r>
    </w:p>
    <w:p w14:paraId="329E772B" w14:textId="72E0C8E2" w:rsidR="00802AF8" w:rsidRDefault="00802AF8" w:rsidP="00802AF8">
      <w:pPr>
        <w:pStyle w:val="Sansinterligne"/>
        <w:ind w:left="720"/>
      </w:pPr>
      <w:r>
        <w:t>Stock à la fin = 6</w:t>
      </w:r>
      <w:r w:rsidR="00C40027">
        <w:t xml:space="preserve"> </w:t>
      </w:r>
      <w:r>
        <w:t>500</w:t>
      </w:r>
      <w:r w:rsidR="00C40027">
        <w:t xml:space="preserve"> (inventaire)</w:t>
      </w:r>
    </w:p>
    <w:p w14:paraId="4F1F815D" w14:textId="4CE7DF4A" w:rsidR="00802AF8" w:rsidRDefault="00802AF8" w:rsidP="00802AF8">
      <w:pPr>
        <w:pStyle w:val="Sansinterligne"/>
        <w:ind w:left="720"/>
      </w:pPr>
      <w:r>
        <w:t>Total des achats au cours de l’exercice N = 6 000 + 7 500 + 7 000</w:t>
      </w:r>
      <w:r w:rsidR="00C40027">
        <w:t xml:space="preserve"> + 6 500 = 27 000 $</w:t>
      </w:r>
    </w:p>
    <w:p w14:paraId="34877D8A" w14:textId="77777777" w:rsidR="00C40027" w:rsidRDefault="00C40027" w:rsidP="00802AF8">
      <w:pPr>
        <w:pStyle w:val="Sansinterligne"/>
        <w:ind w:left="720"/>
      </w:pPr>
    </w:p>
    <w:p w14:paraId="766DF0A6" w14:textId="126E92A6" w:rsidR="00C40027" w:rsidRDefault="00C40027" w:rsidP="00802AF8">
      <w:pPr>
        <w:pStyle w:val="Sansinterligne"/>
        <w:ind w:left="720"/>
      </w:pPr>
      <w:r>
        <w:t>Coût des ventes = Stock</w:t>
      </w:r>
      <w:r w:rsidR="0071119E">
        <w:t xml:space="preserve"> au DÉBUT + Achats – Stock à la FIN</w:t>
      </w:r>
    </w:p>
    <w:p w14:paraId="36FCADF7" w14:textId="789C3C4D" w:rsidR="0071119E" w:rsidRDefault="0071119E" w:rsidP="00802AF8">
      <w:pPr>
        <w:pStyle w:val="Sansinterligne"/>
        <w:ind w:left="720"/>
      </w:pPr>
      <w:r>
        <w:t xml:space="preserve">Coût des ventes = 0 + 27 000 + 6 500 = </w:t>
      </w:r>
      <w:r w:rsidRPr="0071119E">
        <w:rPr>
          <w:b/>
        </w:rPr>
        <w:t>20 500 $</w:t>
      </w:r>
    </w:p>
    <w:p w14:paraId="1CC24EAF" w14:textId="77777777" w:rsidR="0071119E" w:rsidRDefault="0071119E" w:rsidP="0071119E">
      <w:pPr>
        <w:pStyle w:val="Sansinterligne"/>
      </w:pPr>
    </w:p>
    <w:p w14:paraId="65515B06" w14:textId="4C40F3D0" w:rsidR="0071119E" w:rsidRDefault="0071119E" w:rsidP="0071119E">
      <w:pPr>
        <w:pStyle w:val="Sansinterligne"/>
        <w:numPr>
          <w:ilvl w:val="0"/>
          <w:numId w:val="101"/>
        </w:numPr>
        <w:rPr>
          <w:b/>
        </w:rPr>
      </w:pPr>
      <w:r>
        <w:rPr>
          <w:b/>
        </w:rPr>
        <w:t>INVENTAIRE PERMANENT</w:t>
      </w:r>
    </w:p>
    <w:tbl>
      <w:tblPr>
        <w:tblStyle w:val="Grille"/>
        <w:tblW w:w="0" w:type="auto"/>
        <w:tblInd w:w="720" w:type="dxa"/>
        <w:tblLook w:val="04A0" w:firstRow="1" w:lastRow="0" w:firstColumn="1" w:lastColumn="0" w:noHBand="0" w:noVBand="1"/>
      </w:tblPr>
      <w:tblGrid>
        <w:gridCol w:w="948"/>
        <w:gridCol w:w="1134"/>
        <w:gridCol w:w="1559"/>
      </w:tblGrid>
      <w:tr w:rsidR="0071119E" w:rsidRPr="0085121E" w14:paraId="167FD902" w14:textId="77777777" w:rsidTr="0085121E">
        <w:trPr>
          <w:trHeight w:val="117"/>
        </w:trPr>
        <w:tc>
          <w:tcPr>
            <w:tcW w:w="948" w:type="dxa"/>
          </w:tcPr>
          <w:p w14:paraId="37BA1A53" w14:textId="77777777" w:rsidR="0071119E" w:rsidRPr="0085121E" w:rsidRDefault="0071119E" w:rsidP="0071119E">
            <w:pPr>
              <w:pStyle w:val="Sansinterligne"/>
              <w:jc w:val="center"/>
              <w:rPr>
                <w:b/>
                <w:sz w:val="15"/>
                <w:szCs w:val="15"/>
              </w:rPr>
            </w:pPr>
          </w:p>
        </w:tc>
        <w:tc>
          <w:tcPr>
            <w:tcW w:w="1134" w:type="dxa"/>
          </w:tcPr>
          <w:p w14:paraId="21C60E30" w14:textId="1BAF8626" w:rsidR="0071119E" w:rsidRPr="0085121E" w:rsidRDefault="0071119E" w:rsidP="0071119E">
            <w:pPr>
              <w:pStyle w:val="Sansinterligne"/>
              <w:jc w:val="center"/>
              <w:rPr>
                <w:b/>
                <w:sz w:val="15"/>
                <w:szCs w:val="15"/>
              </w:rPr>
            </w:pPr>
            <w:r w:rsidRPr="0085121E">
              <w:rPr>
                <w:b/>
                <w:sz w:val="15"/>
                <w:szCs w:val="15"/>
              </w:rPr>
              <w:t>STOCK</w:t>
            </w:r>
          </w:p>
        </w:tc>
        <w:tc>
          <w:tcPr>
            <w:tcW w:w="1559" w:type="dxa"/>
          </w:tcPr>
          <w:p w14:paraId="461B0AF3" w14:textId="7DFDA566" w:rsidR="0071119E" w:rsidRPr="0085121E" w:rsidRDefault="0071119E" w:rsidP="0071119E">
            <w:pPr>
              <w:pStyle w:val="Sansinterligne"/>
              <w:jc w:val="center"/>
              <w:rPr>
                <w:b/>
                <w:sz w:val="15"/>
                <w:szCs w:val="15"/>
              </w:rPr>
            </w:pPr>
            <w:r w:rsidRPr="0085121E">
              <w:rPr>
                <w:b/>
                <w:sz w:val="15"/>
                <w:szCs w:val="15"/>
              </w:rPr>
              <w:t>COÛT DES VENTES</w:t>
            </w:r>
          </w:p>
        </w:tc>
      </w:tr>
      <w:tr w:rsidR="0071119E" w:rsidRPr="0085121E" w14:paraId="4E5F58D6" w14:textId="77777777" w:rsidTr="0085121E">
        <w:trPr>
          <w:trHeight w:val="2673"/>
        </w:trPr>
        <w:tc>
          <w:tcPr>
            <w:tcW w:w="948" w:type="dxa"/>
          </w:tcPr>
          <w:p w14:paraId="2ECF3CB9" w14:textId="4CF7671F" w:rsidR="0071119E" w:rsidRDefault="0085121E" w:rsidP="0071119E">
            <w:pPr>
              <w:pStyle w:val="Sansinterligne"/>
              <w:rPr>
                <w:sz w:val="15"/>
                <w:szCs w:val="15"/>
              </w:rPr>
            </w:pPr>
            <w:r>
              <w:rPr>
                <w:sz w:val="15"/>
                <w:szCs w:val="15"/>
              </w:rPr>
              <w:t>0</w:t>
            </w:r>
            <w:r w:rsidR="0071119E" w:rsidRPr="0085121E">
              <w:rPr>
                <w:sz w:val="15"/>
                <w:szCs w:val="15"/>
              </w:rPr>
              <w:t>7/02/N</w:t>
            </w:r>
          </w:p>
          <w:p w14:paraId="685C1500" w14:textId="77777777" w:rsidR="0085121E" w:rsidRDefault="0085121E" w:rsidP="0071119E">
            <w:pPr>
              <w:pStyle w:val="Sansinterligne"/>
              <w:rPr>
                <w:sz w:val="15"/>
                <w:szCs w:val="15"/>
              </w:rPr>
            </w:pPr>
            <w:r>
              <w:rPr>
                <w:sz w:val="15"/>
                <w:szCs w:val="15"/>
              </w:rPr>
              <w:t>08/04/N</w:t>
            </w:r>
          </w:p>
          <w:p w14:paraId="2F9E9C1C" w14:textId="77777777" w:rsidR="0085121E" w:rsidRDefault="0085121E" w:rsidP="0071119E">
            <w:pPr>
              <w:pStyle w:val="Sansinterligne"/>
              <w:rPr>
                <w:sz w:val="15"/>
                <w:szCs w:val="15"/>
              </w:rPr>
            </w:pPr>
          </w:p>
          <w:p w14:paraId="72D7A25B" w14:textId="77777777" w:rsidR="0085121E" w:rsidRDefault="0085121E" w:rsidP="0071119E">
            <w:pPr>
              <w:pStyle w:val="Sansinterligne"/>
              <w:rPr>
                <w:sz w:val="15"/>
                <w:szCs w:val="15"/>
              </w:rPr>
            </w:pPr>
            <w:r>
              <w:rPr>
                <w:sz w:val="15"/>
                <w:szCs w:val="15"/>
              </w:rPr>
              <w:t>5 N</w:t>
            </w:r>
          </w:p>
          <w:p w14:paraId="1FCDB3E8" w14:textId="77777777" w:rsidR="0085121E" w:rsidRDefault="0085121E" w:rsidP="0071119E">
            <w:pPr>
              <w:pStyle w:val="Sansinterligne"/>
              <w:rPr>
                <w:sz w:val="15"/>
                <w:szCs w:val="15"/>
              </w:rPr>
            </w:pPr>
          </w:p>
          <w:p w14:paraId="317B80EE" w14:textId="77777777" w:rsidR="0085121E" w:rsidRDefault="0085121E" w:rsidP="0071119E">
            <w:pPr>
              <w:pStyle w:val="Sansinterligne"/>
              <w:rPr>
                <w:sz w:val="15"/>
                <w:szCs w:val="15"/>
              </w:rPr>
            </w:pPr>
          </w:p>
          <w:p w14:paraId="37184C06" w14:textId="77777777" w:rsidR="0085121E" w:rsidRDefault="0085121E" w:rsidP="0071119E">
            <w:pPr>
              <w:pStyle w:val="Sansinterligne"/>
              <w:rPr>
                <w:sz w:val="15"/>
                <w:szCs w:val="15"/>
              </w:rPr>
            </w:pPr>
            <w:r>
              <w:rPr>
                <w:sz w:val="15"/>
                <w:szCs w:val="15"/>
              </w:rPr>
              <w:t>6 N</w:t>
            </w:r>
          </w:p>
          <w:p w14:paraId="5F9F3EC8" w14:textId="77777777" w:rsidR="0085121E" w:rsidRDefault="0085121E" w:rsidP="0071119E">
            <w:pPr>
              <w:pStyle w:val="Sansinterligne"/>
              <w:rPr>
                <w:sz w:val="15"/>
                <w:szCs w:val="15"/>
              </w:rPr>
            </w:pPr>
          </w:p>
          <w:p w14:paraId="7B385AE4" w14:textId="77777777" w:rsidR="0085121E" w:rsidRDefault="0085121E" w:rsidP="0071119E">
            <w:pPr>
              <w:pStyle w:val="Sansinterligne"/>
              <w:rPr>
                <w:sz w:val="15"/>
                <w:szCs w:val="15"/>
              </w:rPr>
            </w:pPr>
            <w:r>
              <w:rPr>
                <w:sz w:val="15"/>
                <w:szCs w:val="15"/>
              </w:rPr>
              <w:t>16/08/N</w:t>
            </w:r>
          </w:p>
          <w:p w14:paraId="78F6083D" w14:textId="77777777" w:rsidR="0085121E" w:rsidRDefault="0085121E" w:rsidP="0071119E">
            <w:pPr>
              <w:pStyle w:val="Sansinterligne"/>
              <w:rPr>
                <w:sz w:val="15"/>
                <w:szCs w:val="15"/>
              </w:rPr>
            </w:pPr>
          </w:p>
          <w:p w14:paraId="11A6F450" w14:textId="77777777" w:rsidR="0085121E" w:rsidRDefault="0085121E" w:rsidP="0071119E">
            <w:pPr>
              <w:pStyle w:val="Sansinterligne"/>
              <w:rPr>
                <w:sz w:val="15"/>
                <w:szCs w:val="15"/>
              </w:rPr>
            </w:pPr>
            <w:r>
              <w:rPr>
                <w:sz w:val="15"/>
                <w:szCs w:val="15"/>
              </w:rPr>
              <w:t>20/09/N</w:t>
            </w:r>
          </w:p>
          <w:p w14:paraId="4A3BE3BB" w14:textId="77777777" w:rsidR="0085121E" w:rsidRDefault="0085121E" w:rsidP="0071119E">
            <w:pPr>
              <w:pStyle w:val="Sansinterligne"/>
              <w:rPr>
                <w:sz w:val="15"/>
                <w:szCs w:val="15"/>
              </w:rPr>
            </w:pPr>
          </w:p>
          <w:p w14:paraId="3FBCBA21" w14:textId="769C641B" w:rsidR="0085121E" w:rsidRPr="0085121E" w:rsidRDefault="0085121E" w:rsidP="0071119E">
            <w:pPr>
              <w:pStyle w:val="Sansinterligne"/>
              <w:rPr>
                <w:sz w:val="15"/>
                <w:szCs w:val="15"/>
              </w:rPr>
            </w:pPr>
            <w:r>
              <w:rPr>
                <w:sz w:val="15"/>
                <w:szCs w:val="15"/>
              </w:rPr>
              <w:t>10 N</w:t>
            </w:r>
          </w:p>
        </w:tc>
        <w:tc>
          <w:tcPr>
            <w:tcW w:w="1134" w:type="dxa"/>
          </w:tcPr>
          <w:p w14:paraId="74FC5763" w14:textId="77777777" w:rsidR="0071119E" w:rsidRPr="0085121E" w:rsidRDefault="0071119E" w:rsidP="0071119E">
            <w:pPr>
              <w:pStyle w:val="Sansinterligne"/>
              <w:jc w:val="right"/>
              <w:rPr>
                <w:sz w:val="15"/>
                <w:szCs w:val="15"/>
              </w:rPr>
            </w:pPr>
            <w:r w:rsidRPr="0085121E">
              <w:rPr>
                <w:sz w:val="15"/>
                <w:szCs w:val="15"/>
              </w:rPr>
              <w:t>6 000</w:t>
            </w:r>
          </w:p>
          <w:p w14:paraId="0FB164BB" w14:textId="13C7176F" w:rsidR="0071119E" w:rsidRPr="0085121E" w:rsidRDefault="0071119E" w:rsidP="0071119E">
            <w:pPr>
              <w:pStyle w:val="Sansinterligne"/>
              <w:pBdr>
                <w:bottom w:val="single" w:sz="12" w:space="1" w:color="auto"/>
              </w:pBdr>
              <w:jc w:val="right"/>
              <w:rPr>
                <w:sz w:val="15"/>
                <w:szCs w:val="15"/>
              </w:rPr>
            </w:pPr>
            <w:r w:rsidRPr="0085121E">
              <w:rPr>
                <w:sz w:val="15"/>
                <w:szCs w:val="15"/>
              </w:rPr>
              <w:t>+ 7 500</w:t>
            </w:r>
          </w:p>
          <w:p w14:paraId="4E9AA8D4" w14:textId="77777777" w:rsidR="0071119E" w:rsidRPr="0085121E" w:rsidRDefault="0071119E" w:rsidP="0071119E">
            <w:pPr>
              <w:pStyle w:val="Sansinterligne"/>
              <w:jc w:val="right"/>
              <w:rPr>
                <w:sz w:val="15"/>
                <w:szCs w:val="15"/>
              </w:rPr>
            </w:pPr>
            <w:r w:rsidRPr="0085121E">
              <w:rPr>
                <w:sz w:val="15"/>
                <w:szCs w:val="15"/>
              </w:rPr>
              <w:t>= 13 500</w:t>
            </w:r>
          </w:p>
          <w:p w14:paraId="56A9189A" w14:textId="57DAC148" w:rsidR="0071119E" w:rsidRPr="0085121E" w:rsidRDefault="0071119E" w:rsidP="0071119E">
            <w:pPr>
              <w:pStyle w:val="Sansinterligne"/>
              <w:pBdr>
                <w:bottom w:val="single" w:sz="12" w:space="1" w:color="auto"/>
              </w:pBdr>
              <w:jc w:val="right"/>
              <w:rPr>
                <w:sz w:val="15"/>
                <w:szCs w:val="15"/>
              </w:rPr>
            </w:pPr>
            <w:r w:rsidRPr="0085121E">
              <w:rPr>
                <w:sz w:val="15"/>
                <w:szCs w:val="15"/>
              </w:rPr>
              <w:t>- 7 500</w:t>
            </w:r>
          </w:p>
          <w:p w14:paraId="7E35DDB0" w14:textId="77777777" w:rsidR="0071119E" w:rsidRPr="0085121E" w:rsidRDefault="0071119E" w:rsidP="0071119E">
            <w:pPr>
              <w:pStyle w:val="Sansinterligne"/>
              <w:jc w:val="right"/>
              <w:rPr>
                <w:sz w:val="15"/>
                <w:szCs w:val="15"/>
              </w:rPr>
            </w:pPr>
            <w:r w:rsidRPr="0085121E">
              <w:rPr>
                <w:sz w:val="15"/>
                <w:szCs w:val="15"/>
              </w:rPr>
              <w:t>= 6 000</w:t>
            </w:r>
          </w:p>
          <w:p w14:paraId="415D1630" w14:textId="77777777" w:rsidR="0071119E" w:rsidRPr="0085121E" w:rsidRDefault="0085121E" w:rsidP="0071119E">
            <w:pPr>
              <w:pStyle w:val="Sansinterligne"/>
              <w:pBdr>
                <w:bottom w:val="single" w:sz="12" w:space="1" w:color="auto"/>
              </w:pBdr>
              <w:jc w:val="right"/>
              <w:rPr>
                <w:sz w:val="15"/>
                <w:szCs w:val="15"/>
              </w:rPr>
            </w:pPr>
            <w:r w:rsidRPr="0085121E">
              <w:rPr>
                <w:sz w:val="15"/>
                <w:szCs w:val="15"/>
              </w:rPr>
              <w:t>- 6 000</w:t>
            </w:r>
          </w:p>
          <w:p w14:paraId="5516A7C6" w14:textId="77777777" w:rsidR="0085121E" w:rsidRPr="0085121E" w:rsidRDefault="0085121E" w:rsidP="0071119E">
            <w:pPr>
              <w:pStyle w:val="Sansinterligne"/>
              <w:jc w:val="right"/>
              <w:rPr>
                <w:sz w:val="15"/>
                <w:szCs w:val="15"/>
              </w:rPr>
            </w:pPr>
            <w:r w:rsidRPr="0085121E">
              <w:rPr>
                <w:sz w:val="15"/>
                <w:szCs w:val="15"/>
              </w:rPr>
              <w:t>0</w:t>
            </w:r>
          </w:p>
          <w:p w14:paraId="69B6CF83" w14:textId="77777777" w:rsidR="0085121E" w:rsidRPr="0085121E" w:rsidRDefault="0085121E" w:rsidP="0071119E">
            <w:pPr>
              <w:pStyle w:val="Sansinterligne"/>
              <w:pBdr>
                <w:bottom w:val="single" w:sz="12" w:space="1" w:color="auto"/>
              </w:pBdr>
              <w:jc w:val="right"/>
              <w:rPr>
                <w:sz w:val="15"/>
                <w:szCs w:val="15"/>
              </w:rPr>
            </w:pPr>
            <w:r w:rsidRPr="0085121E">
              <w:rPr>
                <w:sz w:val="15"/>
                <w:szCs w:val="15"/>
              </w:rPr>
              <w:t>+ 7 000</w:t>
            </w:r>
          </w:p>
          <w:p w14:paraId="2057397C" w14:textId="77777777" w:rsidR="0085121E" w:rsidRPr="0085121E" w:rsidRDefault="0085121E" w:rsidP="0085121E">
            <w:pPr>
              <w:pStyle w:val="Sansinterligne"/>
              <w:jc w:val="right"/>
              <w:rPr>
                <w:sz w:val="15"/>
                <w:szCs w:val="15"/>
              </w:rPr>
            </w:pPr>
            <w:r w:rsidRPr="0085121E">
              <w:rPr>
                <w:sz w:val="15"/>
                <w:szCs w:val="15"/>
              </w:rPr>
              <w:t>= 7 000</w:t>
            </w:r>
          </w:p>
          <w:p w14:paraId="4D4509F6" w14:textId="77777777" w:rsidR="0085121E" w:rsidRPr="0085121E" w:rsidRDefault="0085121E" w:rsidP="0085121E">
            <w:pPr>
              <w:pStyle w:val="Sansinterligne"/>
              <w:pBdr>
                <w:bottom w:val="single" w:sz="12" w:space="1" w:color="auto"/>
              </w:pBdr>
              <w:jc w:val="right"/>
              <w:rPr>
                <w:sz w:val="15"/>
                <w:szCs w:val="15"/>
              </w:rPr>
            </w:pPr>
            <w:r w:rsidRPr="0085121E">
              <w:rPr>
                <w:sz w:val="15"/>
                <w:szCs w:val="15"/>
              </w:rPr>
              <w:t>+ 6 500</w:t>
            </w:r>
          </w:p>
          <w:p w14:paraId="47B6BA38" w14:textId="77777777" w:rsidR="0085121E" w:rsidRPr="0085121E" w:rsidRDefault="0085121E" w:rsidP="0085121E">
            <w:pPr>
              <w:pStyle w:val="Sansinterligne"/>
              <w:jc w:val="right"/>
              <w:rPr>
                <w:sz w:val="15"/>
                <w:szCs w:val="15"/>
              </w:rPr>
            </w:pPr>
            <w:r w:rsidRPr="0085121E">
              <w:rPr>
                <w:sz w:val="15"/>
                <w:szCs w:val="15"/>
              </w:rPr>
              <w:t>13 500</w:t>
            </w:r>
          </w:p>
          <w:p w14:paraId="2E908B0C" w14:textId="74A12A2E" w:rsidR="0085121E" w:rsidRPr="0085121E" w:rsidRDefault="0085121E" w:rsidP="0085121E">
            <w:pPr>
              <w:pStyle w:val="Sansinterligne"/>
              <w:pBdr>
                <w:bottom w:val="single" w:sz="12" w:space="1" w:color="auto"/>
              </w:pBdr>
              <w:jc w:val="right"/>
              <w:rPr>
                <w:sz w:val="15"/>
                <w:szCs w:val="15"/>
              </w:rPr>
            </w:pPr>
            <w:r w:rsidRPr="0085121E">
              <w:rPr>
                <w:sz w:val="15"/>
                <w:szCs w:val="15"/>
              </w:rPr>
              <w:t>- 7 000</w:t>
            </w:r>
          </w:p>
          <w:p w14:paraId="27F2725C" w14:textId="678DA7DD" w:rsidR="0085121E" w:rsidRPr="0085121E" w:rsidRDefault="0085121E" w:rsidP="0085121E">
            <w:pPr>
              <w:pStyle w:val="Sansinterligne"/>
              <w:jc w:val="right"/>
              <w:rPr>
                <w:b/>
                <w:sz w:val="15"/>
                <w:szCs w:val="15"/>
              </w:rPr>
            </w:pPr>
            <w:r w:rsidRPr="0085121E">
              <w:rPr>
                <w:b/>
                <w:sz w:val="15"/>
                <w:szCs w:val="15"/>
              </w:rPr>
              <w:t>6 500</w:t>
            </w:r>
            <w:r>
              <w:rPr>
                <w:b/>
                <w:sz w:val="15"/>
                <w:szCs w:val="15"/>
              </w:rPr>
              <w:t xml:space="preserve"> $</w:t>
            </w:r>
          </w:p>
        </w:tc>
        <w:tc>
          <w:tcPr>
            <w:tcW w:w="1559" w:type="dxa"/>
          </w:tcPr>
          <w:p w14:paraId="1FFE760F" w14:textId="77777777" w:rsidR="0071119E" w:rsidRDefault="0071119E" w:rsidP="0085121E">
            <w:pPr>
              <w:pStyle w:val="Sansinterligne"/>
              <w:jc w:val="right"/>
              <w:rPr>
                <w:sz w:val="15"/>
                <w:szCs w:val="15"/>
              </w:rPr>
            </w:pPr>
          </w:p>
          <w:p w14:paraId="0003E815" w14:textId="77777777" w:rsidR="0085121E" w:rsidRDefault="0085121E" w:rsidP="0085121E">
            <w:pPr>
              <w:pStyle w:val="Sansinterligne"/>
              <w:jc w:val="right"/>
              <w:rPr>
                <w:sz w:val="15"/>
                <w:szCs w:val="15"/>
              </w:rPr>
            </w:pPr>
          </w:p>
          <w:p w14:paraId="30EB1DCF" w14:textId="77777777" w:rsidR="0085121E" w:rsidRDefault="0085121E" w:rsidP="0085121E">
            <w:pPr>
              <w:pStyle w:val="Sansinterligne"/>
              <w:jc w:val="right"/>
              <w:rPr>
                <w:sz w:val="15"/>
                <w:szCs w:val="15"/>
              </w:rPr>
            </w:pPr>
          </w:p>
          <w:p w14:paraId="40D28A8C" w14:textId="77777777" w:rsidR="0085121E" w:rsidRDefault="0085121E" w:rsidP="0085121E">
            <w:pPr>
              <w:pStyle w:val="Sansinterligne"/>
              <w:jc w:val="right"/>
              <w:rPr>
                <w:sz w:val="15"/>
                <w:szCs w:val="15"/>
              </w:rPr>
            </w:pPr>
            <w:r>
              <w:rPr>
                <w:sz w:val="15"/>
                <w:szCs w:val="15"/>
              </w:rPr>
              <w:t>+ 7 500</w:t>
            </w:r>
          </w:p>
          <w:p w14:paraId="6819F9B2" w14:textId="77777777" w:rsidR="0085121E" w:rsidRDefault="0085121E" w:rsidP="0085121E">
            <w:pPr>
              <w:pStyle w:val="Sansinterligne"/>
              <w:jc w:val="right"/>
              <w:rPr>
                <w:sz w:val="15"/>
                <w:szCs w:val="15"/>
              </w:rPr>
            </w:pPr>
          </w:p>
          <w:p w14:paraId="478CFD87" w14:textId="77777777" w:rsidR="0085121E" w:rsidRDefault="0085121E" w:rsidP="0085121E">
            <w:pPr>
              <w:pStyle w:val="Sansinterligne"/>
              <w:jc w:val="right"/>
              <w:rPr>
                <w:sz w:val="15"/>
                <w:szCs w:val="15"/>
              </w:rPr>
            </w:pPr>
            <w:r>
              <w:rPr>
                <w:sz w:val="15"/>
                <w:szCs w:val="15"/>
              </w:rPr>
              <w:t>+ 6 000</w:t>
            </w:r>
          </w:p>
          <w:p w14:paraId="06E6F20C" w14:textId="77777777" w:rsidR="0085121E" w:rsidRDefault="0085121E" w:rsidP="0085121E">
            <w:pPr>
              <w:pStyle w:val="Sansinterligne"/>
              <w:jc w:val="right"/>
              <w:rPr>
                <w:sz w:val="15"/>
                <w:szCs w:val="15"/>
              </w:rPr>
            </w:pPr>
          </w:p>
          <w:p w14:paraId="10CA6299" w14:textId="77777777" w:rsidR="0085121E" w:rsidRDefault="0085121E" w:rsidP="0085121E">
            <w:pPr>
              <w:pStyle w:val="Sansinterligne"/>
              <w:jc w:val="right"/>
              <w:rPr>
                <w:sz w:val="15"/>
                <w:szCs w:val="15"/>
              </w:rPr>
            </w:pPr>
          </w:p>
          <w:p w14:paraId="3F3540FA" w14:textId="77777777" w:rsidR="0085121E" w:rsidRDefault="0085121E" w:rsidP="0085121E">
            <w:pPr>
              <w:pStyle w:val="Sansinterligne"/>
              <w:jc w:val="right"/>
              <w:rPr>
                <w:sz w:val="15"/>
                <w:szCs w:val="15"/>
              </w:rPr>
            </w:pPr>
          </w:p>
          <w:p w14:paraId="790A95E7" w14:textId="77777777" w:rsidR="0085121E" w:rsidRDefault="0085121E" w:rsidP="0085121E">
            <w:pPr>
              <w:pStyle w:val="Sansinterligne"/>
              <w:jc w:val="right"/>
              <w:rPr>
                <w:sz w:val="15"/>
                <w:szCs w:val="15"/>
              </w:rPr>
            </w:pPr>
          </w:p>
          <w:p w14:paraId="2625AC04" w14:textId="77777777" w:rsidR="0085121E" w:rsidRDefault="0085121E" w:rsidP="0085121E">
            <w:pPr>
              <w:pStyle w:val="Sansinterligne"/>
              <w:jc w:val="right"/>
              <w:rPr>
                <w:sz w:val="15"/>
                <w:szCs w:val="15"/>
              </w:rPr>
            </w:pPr>
          </w:p>
          <w:p w14:paraId="0E44DAEA" w14:textId="77777777" w:rsidR="0085121E" w:rsidRDefault="0085121E" w:rsidP="0085121E">
            <w:pPr>
              <w:pStyle w:val="Sansinterligne"/>
              <w:jc w:val="right"/>
              <w:rPr>
                <w:sz w:val="15"/>
                <w:szCs w:val="15"/>
              </w:rPr>
            </w:pPr>
          </w:p>
          <w:p w14:paraId="028F0519" w14:textId="77777777" w:rsidR="0085121E" w:rsidRDefault="0085121E" w:rsidP="0085121E">
            <w:pPr>
              <w:pStyle w:val="Sansinterligne"/>
              <w:pBdr>
                <w:bottom w:val="single" w:sz="12" w:space="1" w:color="auto"/>
              </w:pBdr>
              <w:jc w:val="right"/>
              <w:rPr>
                <w:sz w:val="15"/>
                <w:szCs w:val="15"/>
              </w:rPr>
            </w:pPr>
            <w:r>
              <w:rPr>
                <w:sz w:val="15"/>
                <w:szCs w:val="15"/>
              </w:rPr>
              <w:t>+ 7 000</w:t>
            </w:r>
          </w:p>
          <w:p w14:paraId="0EDE1A91" w14:textId="215728FE" w:rsidR="0085121E" w:rsidRPr="0085121E" w:rsidRDefault="0085121E" w:rsidP="0085121E">
            <w:pPr>
              <w:pStyle w:val="Sansinterligne"/>
              <w:jc w:val="right"/>
              <w:rPr>
                <w:b/>
                <w:sz w:val="15"/>
                <w:szCs w:val="15"/>
              </w:rPr>
            </w:pPr>
            <w:r>
              <w:rPr>
                <w:b/>
                <w:sz w:val="15"/>
                <w:szCs w:val="15"/>
              </w:rPr>
              <w:t>20 500 $</w:t>
            </w:r>
          </w:p>
          <w:p w14:paraId="1B19F882" w14:textId="1BED54B6" w:rsidR="0085121E" w:rsidRPr="0085121E" w:rsidRDefault="0085121E" w:rsidP="0085121E">
            <w:pPr>
              <w:pStyle w:val="Sansinterligne"/>
              <w:jc w:val="center"/>
              <w:rPr>
                <w:sz w:val="15"/>
                <w:szCs w:val="15"/>
              </w:rPr>
            </w:pPr>
          </w:p>
        </w:tc>
      </w:tr>
    </w:tbl>
    <w:p w14:paraId="7B05CC90" w14:textId="6760D3D8" w:rsidR="008A7CB8" w:rsidRPr="008A7CB8" w:rsidRDefault="008A7CB8" w:rsidP="0071119E">
      <w:pPr>
        <w:pStyle w:val="Sansinterligne"/>
        <w:ind w:left="720"/>
        <w:rPr>
          <w:b/>
        </w:rPr>
      </w:pPr>
      <w:r>
        <w:rPr>
          <w:b/>
        </w:rPr>
        <w:t>Méthodes de détermination du coût</w:t>
      </w:r>
    </w:p>
    <w:p w14:paraId="08ABEA8D" w14:textId="77777777" w:rsidR="008A7CB8" w:rsidRDefault="008A7CB8" w:rsidP="0071119E">
      <w:pPr>
        <w:pStyle w:val="Sansinterligne"/>
        <w:ind w:left="720"/>
        <w:rPr>
          <w:b/>
          <w:color w:val="FF0000"/>
        </w:rPr>
      </w:pPr>
    </w:p>
    <w:p w14:paraId="7D1DF202" w14:textId="78D24E8E" w:rsidR="0071119E" w:rsidRDefault="008A7CB8" w:rsidP="008A7CB8">
      <w:pPr>
        <w:pStyle w:val="Sansinterligne"/>
        <w:numPr>
          <w:ilvl w:val="0"/>
          <w:numId w:val="102"/>
        </w:numPr>
        <w:rPr>
          <w:b/>
          <w:color w:val="FF0000"/>
        </w:rPr>
      </w:pPr>
      <w:r>
        <w:rPr>
          <w:b/>
          <w:color w:val="FF0000"/>
        </w:rPr>
        <w:t>MÉTHODE DU COÛT MOYEN</w:t>
      </w:r>
    </w:p>
    <w:p w14:paraId="4CD74080" w14:textId="6AA46F36" w:rsidR="008A7CB8" w:rsidRDefault="008A7CB8" w:rsidP="008A7CB8">
      <w:pPr>
        <w:pStyle w:val="Sansinterligne"/>
        <w:numPr>
          <w:ilvl w:val="0"/>
          <w:numId w:val="103"/>
        </w:numPr>
      </w:pPr>
      <w:r>
        <w:t>Il faut que les articles soient totalement fongibles (interchangeables)</w:t>
      </w:r>
    </w:p>
    <w:p w14:paraId="4774E5E5" w14:textId="795920B8" w:rsidR="008A7CB8" w:rsidRDefault="008A7CB8" w:rsidP="008A7CB8">
      <w:pPr>
        <w:pStyle w:val="Sansinterligne"/>
        <w:numPr>
          <w:ilvl w:val="0"/>
          <w:numId w:val="103"/>
        </w:numPr>
      </w:pPr>
      <w:r>
        <w:t>Le coût des stocks et le coût des ventes correspondent à un coût moyen pondéré</w:t>
      </w:r>
    </w:p>
    <w:p w14:paraId="70DB414D" w14:textId="7B9C75E2" w:rsidR="0048729E" w:rsidRDefault="0048729E" w:rsidP="008A7CB8">
      <w:pPr>
        <w:pStyle w:val="Sansinterligne"/>
        <w:numPr>
          <w:ilvl w:val="0"/>
          <w:numId w:val="103"/>
        </w:numPr>
      </w:pPr>
      <w:r>
        <w:t xml:space="preserve">SI INVENTAIRE PERMANENT = moyenne calculée après </w:t>
      </w:r>
      <w:r w:rsidRPr="0048729E">
        <w:rPr>
          <w:b/>
        </w:rPr>
        <w:t>chaque</w:t>
      </w:r>
      <w:r>
        <w:t xml:space="preserve"> entrée </w:t>
      </w:r>
    </w:p>
    <w:p w14:paraId="5F7FB86E" w14:textId="2513D0C1" w:rsidR="0048729E" w:rsidRDefault="0048729E" w:rsidP="008A7CB8">
      <w:pPr>
        <w:pStyle w:val="Sansinterligne"/>
        <w:numPr>
          <w:ilvl w:val="0"/>
          <w:numId w:val="103"/>
        </w:numPr>
      </w:pPr>
      <w:r>
        <w:t xml:space="preserve">SI INVENTAIRE PÉRIODIQUE = moyenne calculée à la </w:t>
      </w:r>
      <w:r>
        <w:rPr>
          <w:b/>
        </w:rPr>
        <w:t>fin</w:t>
      </w:r>
      <w:r>
        <w:t xml:space="preserve"> de la période</w:t>
      </w:r>
    </w:p>
    <w:p w14:paraId="043C3B22" w14:textId="77777777" w:rsidR="0048729E" w:rsidRDefault="0048729E" w:rsidP="0048729E">
      <w:pPr>
        <w:pStyle w:val="Sansinterligne"/>
      </w:pPr>
    </w:p>
    <w:p w14:paraId="15B5319D" w14:textId="2FBE78CD" w:rsidR="0048729E" w:rsidRPr="0048729E" w:rsidRDefault="0048729E" w:rsidP="0048729E">
      <w:pPr>
        <w:pStyle w:val="Sansinterligne"/>
        <w:numPr>
          <w:ilvl w:val="0"/>
          <w:numId w:val="102"/>
        </w:numPr>
        <w:rPr>
          <w:b/>
          <w:color w:val="FF0000"/>
        </w:rPr>
      </w:pPr>
      <w:r w:rsidRPr="0048729E">
        <w:rPr>
          <w:b/>
          <w:color w:val="FF0000"/>
        </w:rPr>
        <w:t>MÉTHODE PEPS</w:t>
      </w:r>
    </w:p>
    <w:p w14:paraId="633D1898" w14:textId="2ECEF5A0" w:rsidR="0048729E" w:rsidRPr="0048729E" w:rsidRDefault="0048729E" w:rsidP="0048729E">
      <w:pPr>
        <w:pStyle w:val="Sansinterligne"/>
        <w:numPr>
          <w:ilvl w:val="0"/>
          <w:numId w:val="104"/>
        </w:numPr>
        <w:rPr>
          <w:b/>
        </w:rPr>
      </w:pPr>
      <w:r>
        <w:t>Il faut que les articles soient fongibles (interchangeables) à l’intérieur du lot</w:t>
      </w:r>
    </w:p>
    <w:p w14:paraId="034FFDF9" w14:textId="447219D9" w:rsidR="0048729E" w:rsidRPr="0048729E" w:rsidRDefault="0048729E" w:rsidP="0048729E">
      <w:pPr>
        <w:pStyle w:val="Sansinterligne"/>
        <w:numPr>
          <w:ilvl w:val="0"/>
          <w:numId w:val="104"/>
        </w:numPr>
        <w:rPr>
          <w:b/>
        </w:rPr>
      </w:pPr>
      <w:r>
        <w:t>Les articles les plus anciens ont été vendus les premiers</w:t>
      </w:r>
    </w:p>
    <w:p w14:paraId="54B1CF7F" w14:textId="68566415" w:rsidR="0048729E" w:rsidRPr="00221D2F" w:rsidRDefault="0048729E" w:rsidP="0048729E">
      <w:pPr>
        <w:pStyle w:val="Sansinterligne"/>
        <w:numPr>
          <w:ilvl w:val="0"/>
          <w:numId w:val="104"/>
        </w:numPr>
        <w:rPr>
          <w:b/>
        </w:rPr>
      </w:pPr>
      <w:r>
        <w:t>Il reste donc à la fin de la période en stocks les articles les plus récents</w:t>
      </w:r>
    </w:p>
    <w:p w14:paraId="3B3BBC3D" w14:textId="77777777" w:rsidR="00221D2F" w:rsidRDefault="00221D2F" w:rsidP="00221D2F">
      <w:pPr>
        <w:pStyle w:val="Sansinterligne"/>
        <w:ind w:left="1800"/>
      </w:pPr>
    </w:p>
    <w:tbl>
      <w:tblPr>
        <w:tblStyle w:val="Grille"/>
        <w:tblW w:w="0" w:type="auto"/>
        <w:jc w:val="center"/>
        <w:tblInd w:w="1800" w:type="dxa"/>
        <w:tblLook w:val="04A0" w:firstRow="1" w:lastRow="0" w:firstColumn="1" w:lastColumn="0" w:noHBand="0" w:noVBand="1"/>
      </w:tblPr>
      <w:tblGrid>
        <w:gridCol w:w="2030"/>
        <w:gridCol w:w="2030"/>
      </w:tblGrid>
      <w:tr w:rsidR="00221D2F" w14:paraId="596EE7B4" w14:textId="77777777" w:rsidTr="00221D2F">
        <w:trPr>
          <w:trHeight w:val="388"/>
          <w:jc w:val="center"/>
        </w:trPr>
        <w:tc>
          <w:tcPr>
            <w:tcW w:w="2030" w:type="dxa"/>
            <w:vAlign w:val="center"/>
          </w:tcPr>
          <w:p w14:paraId="61B7F78D" w14:textId="2A0B7114" w:rsidR="00221D2F" w:rsidRDefault="00221D2F" w:rsidP="00221D2F">
            <w:pPr>
              <w:pStyle w:val="Sansinterligne"/>
              <w:jc w:val="center"/>
              <w:rPr>
                <w:b/>
              </w:rPr>
            </w:pPr>
            <w:r>
              <w:rPr>
                <w:b/>
                <w:noProof/>
                <w:lang w:val="fr-FR" w:eastAsia="fr-FR"/>
              </w:rPr>
              <mc:AlternateContent>
                <mc:Choice Requires="wps">
                  <w:drawing>
                    <wp:anchor distT="0" distB="0" distL="114300" distR="114300" simplePos="0" relativeHeight="251689984" behindDoc="0" locked="0" layoutInCell="1" allowOverlap="1" wp14:anchorId="5D4CCCB7" wp14:editId="60C99909">
                      <wp:simplePos x="0" y="0"/>
                      <wp:positionH relativeFrom="column">
                        <wp:posOffset>878205</wp:posOffset>
                      </wp:positionH>
                      <wp:positionV relativeFrom="paragraph">
                        <wp:posOffset>72390</wp:posOffset>
                      </wp:positionV>
                      <wp:extent cx="686435" cy="574675"/>
                      <wp:effectExtent l="50800" t="25400" r="75565" b="85725"/>
                      <wp:wrapNone/>
                      <wp:docPr id="13" name="Connecteur droit 13"/>
                      <wp:cNvGraphicFramePr/>
                      <a:graphic xmlns:a="http://schemas.openxmlformats.org/drawingml/2006/main">
                        <a:graphicData uri="http://schemas.microsoft.com/office/word/2010/wordprocessingShape">
                          <wps:wsp>
                            <wps:cNvCnPr/>
                            <wps:spPr>
                              <a:xfrm>
                                <a:off x="0" y="0"/>
                                <a:ext cx="686435" cy="574675"/>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Connecteur droit 13"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9.15pt,5.7pt" to="123.2pt,50.9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" strokecolor="#4f81bd [3204]" strokeweight="2pt">
                      <v:shadow on="t" opacity="24903f" mv:blur="40000f" origin=",.5" offset="0,20000emu"/>
                    </v:line>
                  </w:pict>
                </mc:Fallback>
              </mc:AlternateContent>
            </w:r>
            <w:r>
              <w:rPr>
                <w:b/>
                <w:noProof/>
                <w:lang w:val="fr-FR" w:eastAsia="fr-FR"/>
              </w:rPr>
              <mc:AlternateContent>
                <mc:Choice Requires="wps">
                  <w:drawing>
                    <wp:anchor distT="0" distB="0" distL="114300" distR="114300" simplePos="0" relativeHeight="251691008" behindDoc="0" locked="0" layoutInCell="1" allowOverlap="1" wp14:anchorId="36053E50" wp14:editId="7A2E9A3A">
                      <wp:simplePos x="0" y="0"/>
                      <wp:positionH relativeFrom="column">
                        <wp:posOffset>877570</wp:posOffset>
                      </wp:positionH>
                      <wp:positionV relativeFrom="paragraph">
                        <wp:posOffset>62865</wp:posOffset>
                      </wp:positionV>
                      <wp:extent cx="685800" cy="571500"/>
                      <wp:effectExtent l="50800" t="25400" r="76200" b="88900"/>
                      <wp:wrapNone/>
                      <wp:docPr id="14" name="Connecteur droit 14"/>
                      <wp:cNvGraphicFramePr/>
                      <a:graphic xmlns:a="http://schemas.openxmlformats.org/drawingml/2006/main">
                        <a:graphicData uri="http://schemas.microsoft.com/office/word/2010/wordprocessingShape">
                          <wps:wsp>
                            <wps:cNvCnPr/>
                            <wps:spPr>
                              <a:xfrm flipV="1">
                                <a:off x="0" y="0"/>
                                <a:ext cx="685800" cy="571500"/>
                              </a:xfrm>
                              <a:prstGeom prst="line">
                                <a:avLst/>
                              </a:prstGeom>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anchor>
                  </w:drawing>
                </mc:Choice>
                <mc:Fallback>
                  <w:pict>
                    <v:line id="Connecteur droit 14" o:spid="_x0000_s1026" style="position:absolute;flip:y;z-index:251691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9.1pt,4.95pt" to="123.1pt,49.9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" strokecolor="#c0504d [3205]" strokeweight="2pt">
                      <v:shadow on="t" opacity="24903f" mv:blur="40000f" origin=",.5" offset="0,20000emu"/>
                    </v:line>
                  </w:pict>
                </mc:Fallback>
              </mc:AlternateContent>
            </w:r>
            <w:r>
              <w:rPr>
                <w:b/>
              </w:rPr>
              <w:t>Achat 3</w:t>
            </w:r>
          </w:p>
        </w:tc>
        <w:tc>
          <w:tcPr>
            <w:tcW w:w="2030" w:type="dxa"/>
            <w:vAlign w:val="center"/>
          </w:tcPr>
          <w:p w14:paraId="69A0D096" w14:textId="7AE31B71" w:rsidR="00221D2F" w:rsidRDefault="00221D2F" w:rsidP="00221D2F">
            <w:pPr>
              <w:pStyle w:val="Sansinterligne"/>
              <w:jc w:val="center"/>
              <w:rPr>
                <w:b/>
              </w:rPr>
            </w:pPr>
            <w:r>
              <w:rPr>
                <w:b/>
              </w:rPr>
              <w:t>Vente 1</w:t>
            </w:r>
          </w:p>
        </w:tc>
      </w:tr>
      <w:tr w:rsidR="00221D2F" w14:paraId="7A333262" w14:textId="77777777" w:rsidTr="00221D2F">
        <w:trPr>
          <w:trHeight w:val="388"/>
          <w:jc w:val="center"/>
        </w:trPr>
        <w:tc>
          <w:tcPr>
            <w:tcW w:w="2030" w:type="dxa"/>
            <w:vAlign w:val="center"/>
          </w:tcPr>
          <w:p w14:paraId="0EBBBCBC" w14:textId="34E1E9FF" w:rsidR="00221D2F" w:rsidRDefault="00221D2F" w:rsidP="00221D2F">
            <w:pPr>
              <w:pStyle w:val="Sansinterligne"/>
              <w:jc w:val="center"/>
              <w:rPr>
                <w:b/>
              </w:rPr>
            </w:pPr>
            <w:r>
              <w:rPr>
                <w:b/>
                <w:noProof/>
                <w:lang w:val="fr-FR" w:eastAsia="fr-FR"/>
              </w:rPr>
              <mc:AlternateContent>
                <mc:Choice Requires="wps">
                  <w:drawing>
                    <wp:anchor distT="0" distB="0" distL="114300" distR="114300" simplePos="0" relativeHeight="251692032" behindDoc="0" locked="0" layoutInCell="1" allowOverlap="1" wp14:anchorId="59DAAFB4" wp14:editId="69A9A87A">
                      <wp:simplePos x="0" y="0"/>
                      <wp:positionH relativeFrom="column">
                        <wp:posOffset>880110</wp:posOffset>
                      </wp:positionH>
                      <wp:positionV relativeFrom="paragraph">
                        <wp:posOffset>115570</wp:posOffset>
                      </wp:positionV>
                      <wp:extent cx="685800" cy="0"/>
                      <wp:effectExtent l="50800" t="25400" r="76200" b="101600"/>
                      <wp:wrapNone/>
                      <wp:docPr id="15" name="Connecteur droit 15"/>
                      <wp:cNvGraphicFramePr/>
                      <a:graphic xmlns:a="http://schemas.openxmlformats.org/drawingml/2006/main">
                        <a:graphicData uri="http://schemas.microsoft.com/office/word/2010/wordprocessingShape">
                          <wps:wsp>
                            <wps:cNvCnPr/>
                            <wps:spPr>
                              <a:xfrm>
                                <a:off x="0" y="0"/>
                                <a:ext cx="685800" cy="0"/>
                              </a:xfrm>
                              <a:prstGeom prst="line">
                                <a:avLst/>
                              </a:prstGeom>
                            </wps:spPr>
                            <wps:style>
                              <a:lnRef idx="2">
                                <a:schemeClr val="accent4"/>
                              </a:lnRef>
                              <a:fillRef idx="0">
                                <a:schemeClr val="accent4"/>
                              </a:fillRef>
                              <a:effectRef idx="1">
                                <a:schemeClr val="accent4"/>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Connecteur droit 15"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9.3pt,9.1pt" to="123.3pt,9.1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" strokecolor="#8064a2 [3207]" strokeweight="2pt">
                      <v:shadow on="t" opacity="24903f" mv:blur="40000f" origin=",.5" offset="0,20000emu"/>
                    </v:line>
                  </w:pict>
                </mc:Fallback>
              </mc:AlternateContent>
            </w:r>
            <w:r>
              <w:rPr>
                <w:b/>
              </w:rPr>
              <w:t>Achat 2</w:t>
            </w:r>
          </w:p>
        </w:tc>
        <w:tc>
          <w:tcPr>
            <w:tcW w:w="2030" w:type="dxa"/>
            <w:vAlign w:val="center"/>
          </w:tcPr>
          <w:p w14:paraId="534431B1" w14:textId="75A0AFDD" w:rsidR="00221D2F" w:rsidRDefault="00221D2F" w:rsidP="00221D2F">
            <w:pPr>
              <w:pStyle w:val="Sansinterligne"/>
              <w:jc w:val="center"/>
              <w:rPr>
                <w:b/>
              </w:rPr>
            </w:pPr>
            <w:r>
              <w:rPr>
                <w:b/>
              </w:rPr>
              <w:t>Vente 2</w:t>
            </w:r>
          </w:p>
        </w:tc>
      </w:tr>
      <w:tr w:rsidR="00221D2F" w14:paraId="7FFB2B7E" w14:textId="77777777" w:rsidTr="00221D2F">
        <w:trPr>
          <w:trHeight w:val="407"/>
          <w:jc w:val="center"/>
        </w:trPr>
        <w:tc>
          <w:tcPr>
            <w:tcW w:w="2030" w:type="dxa"/>
            <w:vAlign w:val="center"/>
          </w:tcPr>
          <w:p w14:paraId="1920C6B3" w14:textId="60325FD8" w:rsidR="00221D2F" w:rsidRDefault="00221D2F" w:rsidP="00221D2F">
            <w:pPr>
              <w:pStyle w:val="Sansinterligne"/>
              <w:jc w:val="center"/>
              <w:rPr>
                <w:b/>
              </w:rPr>
            </w:pPr>
            <w:r>
              <w:rPr>
                <w:b/>
              </w:rPr>
              <w:t>Achat 1</w:t>
            </w:r>
          </w:p>
        </w:tc>
        <w:tc>
          <w:tcPr>
            <w:tcW w:w="2030" w:type="dxa"/>
            <w:vAlign w:val="center"/>
          </w:tcPr>
          <w:p w14:paraId="1973867D" w14:textId="32517ADC" w:rsidR="00221D2F" w:rsidRDefault="00221D2F" w:rsidP="00221D2F">
            <w:pPr>
              <w:pStyle w:val="Sansinterligne"/>
              <w:jc w:val="center"/>
              <w:rPr>
                <w:b/>
              </w:rPr>
            </w:pPr>
            <w:r>
              <w:rPr>
                <w:b/>
              </w:rPr>
              <w:t>Vente 3</w:t>
            </w:r>
          </w:p>
        </w:tc>
      </w:tr>
    </w:tbl>
    <w:p w14:paraId="7DB13BFC" w14:textId="77777777" w:rsidR="00221D2F" w:rsidRDefault="00221D2F" w:rsidP="00221D2F">
      <w:pPr>
        <w:pStyle w:val="Sansinterligne"/>
        <w:ind w:left="1800"/>
        <w:rPr>
          <w:b/>
        </w:rPr>
      </w:pPr>
    </w:p>
    <w:p w14:paraId="38877B2C" w14:textId="77777777" w:rsidR="00776E28" w:rsidRDefault="00776E28" w:rsidP="00221D2F">
      <w:pPr>
        <w:pStyle w:val="Sansinterligne"/>
        <w:ind w:left="1800"/>
        <w:rPr>
          <w:b/>
        </w:rPr>
      </w:pPr>
    </w:p>
    <w:p w14:paraId="408D265E" w14:textId="57210657" w:rsidR="00776E28" w:rsidRDefault="00776E28" w:rsidP="00776E28">
      <w:pPr>
        <w:pStyle w:val="Sansinterligne"/>
      </w:pPr>
      <w:r>
        <w:rPr>
          <w:b/>
        </w:rPr>
        <w:t xml:space="preserve">PRODUITS = </w:t>
      </w:r>
      <w:r>
        <w:t>Ventes = Prix de vente x Quantité vendue</w:t>
      </w:r>
    </w:p>
    <w:p w14:paraId="32A6B574" w14:textId="7C2FF6EE" w:rsidR="00776E28" w:rsidRDefault="00776E28" w:rsidP="00776E28">
      <w:pPr>
        <w:pStyle w:val="Sansinterligne"/>
      </w:pPr>
      <w:r>
        <w:rPr>
          <w:b/>
        </w:rPr>
        <w:t xml:space="preserve">CHARGES = </w:t>
      </w:r>
      <w:r>
        <w:t xml:space="preserve"> Coût des ventes = coût d’achat x Quantité vendue</w:t>
      </w:r>
    </w:p>
    <w:p w14:paraId="528208CD" w14:textId="77777777" w:rsidR="00EA432D" w:rsidRDefault="00EA432D" w:rsidP="00776E28">
      <w:pPr>
        <w:pStyle w:val="Sansinterligne"/>
      </w:pPr>
    </w:p>
    <w:p w14:paraId="61988998" w14:textId="77777777" w:rsidR="00EA432D" w:rsidRDefault="00EA432D" w:rsidP="00776E28">
      <w:pPr>
        <w:pStyle w:val="Sansinterligne"/>
      </w:pPr>
    </w:p>
    <w:p w14:paraId="33E3865A" w14:textId="77777777" w:rsidR="00EA432D" w:rsidRDefault="00EA432D" w:rsidP="00776E28">
      <w:pPr>
        <w:pStyle w:val="Sansinterligne"/>
      </w:pPr>
    </w:p>
    <w:p w14:paraId="3AA60762" w14:textId="77777777" w:rsidR="00EA432D" w:rsidRDefault="00EA432D" w:rsidP="00776E28">
      <w:pPr>
        <w:pStyle w:val="Sansinterligne"/>
      </w:pPr>
    </w:p>
    <w:p w14:paraId="0E760888" w14:textId="77777777" w:rsidR="00EA432D" w:rsidRDefault="00EA432D" w:rsidP="00776E28">
      <w:pPr>
        <w:pStyle w:val="Sansinterligne"/>
      </w:pPr>
    </w:p>
    <w:p w14:paraId="6131F949" w14:textId="77777777" w:rsidR="00EA432D" w:rsidRDefault="00EA432D" w:rsidP="00776E28">
      <w:pPr>
        <w:pStyle w:val="Sansinterligne"/>
      </w:pPr>
    </w:p>
    <w:p w14:paraId="553541FB" w14:textId="77777777" w:rsidR="00EA432D" w:rsidRDefault="00EA432D" w:rsidP="00776E28">
      <w:pPr>
        <w:pStyle w:val="Sansinterligne"/>
      </w:pPr>
    </w:p>
    <w:p w14:paraId="77311990" w14:textId="77777777" w:rsidR="00EA432D" w:rsidRDefault="00EA432D" w:rsidP="00776E28">
      <w:pPr>
        <w:pStyle w:val="Sansinterligne"/>
      </w:pPr>
    </w:p>
    <w:p w14:paraId="31AEB248" w14:textId="77777777" w:rsidR="00EA432D" w:rsidRDefault="00EA432D" w:rsidP="00776E28">
      <w:pPr>
        <w:pStyle w:val="Sansinterligne"/>
      </w:pPr>
    </w:p>
    <w:p w14:paraId="15FA4F7F" w14:textId="77777777" w:rsidR="00EA432D" w:rsidRDefault="00EA432D" w:rsidP="00776E28">
      <w:pPr>
        <w:pStyle w:val="Sansinterligne"/>
      </w:pPr>
    </w:p>
    <w:p w14:paraId="3EC87EB9" w14:textId="77777777" w:rsidR="00EA432D" w:rsidRDefault="00EA432D" w:rsidP="00776E28">
      <w:pPr>
        <w:pStyle w:val="Sansinterligne"/>
      </w:pPr>
    </w:p>
    <w:p w14:paraId="2CB252E7" w14:textId="77777777" w:rsidR="00EA432D" w:rsidRDefault="00EA432D" w:rsidP="00776E28">
      <w:pPr>
        <w:pStyle w:val="Sansinterligne"/>
      </w:pPr>
    </w:p>
    <w:p w14:paraId="50233DA3" w14:textId="77777777" w:rsidR="00EA432D" w:rsidRDefault="00EA432D" w:rsidP="00776E28">
      <w:pPr>
        <w:pStyle w:val="Sansinterligne"/>
      </w:pPr>
    </w:p>
    <w:p w14:paraId="73006842" w14:textId="77777777" w:rsidR="00EA432D" w:rsidRDefault="00EA432D" w:rsidP="00776E28">
      <w:pPr>
        <w:pStyle w:val="Sansinterligne"/>
      </w:pPr>
    </w:p>
    <w:p w14:paraId="71ACA834" w14:textId="77777777" w:rsidR="00EA432D" w:rsidRDefault="00EA432D" w:rsidP="00776E28">
      <w:pPr>
        <w:pStyle w:val="Sansinterligne"/>
      </w:pPr>
    </w:p>
    <w:p w14:paraId="07BDD964" w14:textId="77777777" w:rsidR="00EA432D" w:rsidRDefault="00EA432D" w:rsidP="00776E28">
      <w:pPr>
        <w:pStyle w:val="Sansinterligne"/>
      </w:pPr>
    </w:p>
    <w:p w14:paraId="1949869B" w14:textId="77777777" w:rsidR="00EA432D" w:rsidRDefault="00EA432D" w:rsidP="00776E28">
      <w:pPr>
        <w:pStyle w:val="Sansinterligne"/>
      </w:pPr>
    </w:p>
    <w:p w14:paraId="34BDA168" w14:textId="77777777" w:rsidR="00EA432D" w:rsidRDefault="00EA432D" w:rsidP="00776E28">
      <w:pPr>
        <w:pStyle w:val="Sansinterligne"/>
      </w:pPr>
    </w:p>
    <w:p w14:paraId="69E5D5FD" w14:textId="77777777" w:rsidR="00EA432D" w:rsidRDefault="00EA432D" w:rsidP="00776E28">
      <w:pPr>
        <w:pStyle w:val="Sansinterligne"/>
      </w:pPr>
    </w:p>
    <w:p w14:paraId="314F487E" w14:textId="77777777" w:rsidR="00EA432D" w:rsidRDefault="00EA432D" w:rsidP="00776E28">
      <w:pPr>
        <w:pStyle w:val="Sansinterligne"/>
      </w:pPr>
    </w:p>
    <w:p w14:paraId="499CCDBC" w14:textId="77777777" w:rsidR="00EA432D" w:rsidRDefault="00EA432D" w:rsidP="00776E28">
      <w:pPr>
        <w:pStyle w:val="Sansinterligne"/>
      </w:pPr>
    </w:p>
    <w:p w14:paraId="1F8D7579" w14:textId="77777777" w:rsidR="00EA432D" w:rsidRDefault="00EA432D" w:rsidP="00776E28">
      <w:pPr>
        <w:pStyle w:val="Sansinterligne"/>
      </w:pPr>
    </w:p>
    <w:p w14:paraId="10E06413" w14:textId="77777777" w:rsidR="00EA432D" w:rsidRDefault="00EA432D" w:rsidP="00776E28">
      <w:pPr>
        <w:pStyle w:val="Sansinterligne"/>
      </w:pPr>
    </w:p>
    <w:p w14:paraId="0B6BDA76" w14:textId="77777777" w:rsidR="00EA432D" w:rsidRDefault="00EA432D" w:rsidP="00776E28">
      <w:pPr>
        <w:pStyle w:val="Sansinterligne"/>
      </w:pPr>
    </w:p>
    <w:p w14:paraId="43A8A521" w14:textId="77777777" w:rsidR="00EA432D" w:rsidRDefault="00EA432D" w:rsidP="00776E28">
      <w:pPr>
        <w:pStyle w:val="Sansinterligne"/>
      </w:pPr>
    </w:p>
    <w:p w14:paraId="37D3A8AC" w14:textId="77777777" w:rsidR="00EA432D" w:rsidRDefault="00EA432D" w:rsidP="00776E28">
      <w:pPr>
        <w:pStyle w:val="Sansinterligne"/>
      </w:pPr>
    </w:p>
    <w:p w14:paraId="4DFAA57A" w14:textId="4870F906" w:rsidR="00EA432D" w:rsidRDefault="00EA432D" w:rsidP="000764FA">
      <w:pPr>
        <w:pStyle w:val="Titre2"/>
        <w:spacing w:before="0" w:line="240" w:lineRule="auto"/>
        <w:jc w:val="center"/>
        <w:rPr>
          <w:b w:val="0"/>
        </w:rPr>
      </w:pPr>
      <w:r>
        <w:t>LES FORMES JURIDIQUES</w:t>
      </w:r>
    </w:p>
    <w:p w14:paraId="310E47E7" w14:textId="77777777" w:rsidR="00EA432D" w:rsidRDefault="00EA432D" w:rsidP="000764FA">
      <w:pPr>
        <w:spacing w:after="0" w:line="240" w:lineRule="auto"/>
      </w:pPr>
    </w:p>
    <w:p w14:paraId="0BE931E7" w14:textId="5192EB9B" w:rsidR="00EA432D" w:rsidRPr="00EA432D" w:rsidRDefault="00EA432D" w:rsidP="00EA432D">
      <w:pPr>
        <w:pStyle w:val="Paragraphedeliste"/>
        <w:numPr>
          <w:ilvl w:val="0"/>
          <w:numId w:val="105"/>
        </w:numPr>
        <w:rPr>
          <w:color w:val="31849B" w:themeColor="accent5" w:themeShade="BF"/>
          <w:sz w:val="24"/>
        </w:rPr>
      </w:pPr>
      <w:r w:rsidRPr="00EA432D">
        <w:rPr>
          <w:b/>
          <w:color w:val="31849B" w:themeColor="accent5" w:themeShade="BF"/>
          <w:sz w:val="24"/>
        </w:rPr>
        <w:t>SOCIÉTÉ PAR ACTIONS</w:t>
      </w:r>
      <w:r w:rsidR="002D5F37">
        <w:rPr>
          <w:b/>
          <w:color w:val="31849B" w:themeColor="accent5" w:themeShade="BF"/>
          <w:sz w:val="24"/>
        </w:rPr>
        <w:t xml:space="preserve"> (SPA)</w:t>
      </w:r>
    </w:p>
    <w:p w14:paraId="131E1FCC" w14:textId="77777777" w:rsidR="00EA432D" w:rsidRDefault="00EA432D" w:rsidP="002D5F37">
      <w:pPr>
        <w:pStyle w:val="Paragraphedeliste"/>
        <w:spacing w:after="0" w:line="20" w:lineRule="atLeast"/>
      </w:pPr>
    </w:p>
    <w:p w14:paraId="14F2793B" w14:textId="35219C29" w:rsidR="00EA432D" w:rsidRPr="00EA432D" w:rsidRDefault="00EA432D" w:rsidP="002D5F37">
      <w:pPr>
        <w:pStyle w:val="Paragraphedeliste"/>
        <w:spacing w:after="0" w:line="20" w:lineRule="atLeast"/>
        <w:rPr>
          <w:rStyle w:val="Rfrenceintense"/>
          <w:sz w:val="24"/>
        </w:rPr>
      </w:pPr>
      <w:r w:rsidRPr="00EA432D">
        <w:rPr>
          <w:rStyle w:val="Rfrenceintense"/>
          <w:sz w:val="24"/>
        </w:rPr>
        <w:t>ASPECTS JURIDIQUES</w:t>
      </w:r>
    </w:p>
    <w:p w14:paraId="1EF94594" w14:textId="572EA29C" w:rsidR="00EA432D" w:rsidRDefault="00EA432D" w:rsidP="002D5F37">
      <w:pPr>
        <w:pStyle w:val="Paragraphedeliste"/>
        <w:numPr>
          <w:ilvl w:val="3"/>
          <w:numId w:val="45"/>
        </w:numPr>
        <w:spacing w:after="0" w:line="20" w:lineRule="atLeast"/>
        <w:ind w:left="1134"/>
        <w:rPr>
          <w:b/>
        </w:rPr>
      </w:pPr>
      <w:r>
        <w:rPr>
          <w:b/>
        </w:rPr>
        <w:t>GÉNÉRALITÉS</w:t>
      </w:r>
    </w:p>
    <w:p w14:paraId="79C0C495" w14:textId="0149D632" w:rsidR="00EA432D" w:rsidRPr="00EA432D" w:rsidRDefault="00EA432D" w:rsidP="002D5F37">
      <w:pPr>
        <w:pStyle w:val="Paragraphedeliste"/>
        <w:numPr>
          <w:ilvl w:val="0"/>
          <w:numId w:val="106"/>
        </w:numPr>
        <w:spacing w:after="0" w:line="20" w:lineRule="atLeast"/>
        <w:rPr>
          <w:b/>
        </w:rPr>
      </w:pPr>
      <w:r>
        <w:t>Couramment appelées « compagnies » ou «  sociétés »</w:t>
      </w:r>
    </w:p>
    <w:p w14:paraId="08AAE288" w14:textId="74307146" w:rsidR="00EA432D" w:rsidRPr="00EA432D" w:rsidRDefault="00EA432D" w:rsidP="002D5F37">
      <w:pPr>
        <w:pStyle w:val="Paragraphedeliste"/>
        <w:numPr>
          <w:ilvl w:val="0"/>
          <w:numId w:val="106"/>
        </w:numPr>
        <w:spacing w:after="0" w:line="20" w:lineRule="atLeast"/>
        <w:rPr>
          <w:b/>
        </w:rPr>
      </w:pPr>
      <w:r>
        <w:t>Plusieurs propriétaires = actionnaires (qui détiennent des actions)</w:t>
      </w:r>
    </w:p>
    <w:p w14:paraId="1EC12EE3" w14:textId="38123458" w:rsidR="00EA432D" w:rsidRPr="00EA432D" w:rsidRDefault="00EA432D" w:rsidP="002D5F37">
      <w:pPr>
        <w:pStyle w:val="Paragraphedeliste"/>
        <w:numPr>
          <w:ilvl w:val="0"/>
          <w:numId w:val="106"/>
        </w:numPr>
        <w:spacing w:after="0" w:line="20" w:lineRule="atLeast"/>
        <w:rPr>
          <w:b/>
        </w:rPr>
      </w:pPr>
      <w:r>
        <w:t>Personne morale</w:t>
      </w:r>
    </w:p>
    <w:p w14:paraId="01767279" w14:textId="131921AD" w:rsidR="00EA432D" w:rsidRPr="00EA432D" w:rsidRDefault="00EA432D" w:rsidP="002D5F37">
      <w:pPr>
        <w:pStyle w:val="Paragraphedeliste"/>
        <w:numPr>
          <w:ilvl w:val="0"/>
          <w:numId w:val="106"/>
        </w:numPr>
        <w:spacing w:after="0" w:line="20" w:lineRule="atLeast"/>
        <w:rPr>
          <w:b/>
        </w:rPr>
      </w:pPr>
      <w:r>
        <w:t>Patrimoine distinct de celui des actionnaires</w:t>
      </w:r>
    </w:p>
    <w:p w14:paraId="2D6EEA24" w14:textId="7390A693" w:rsidR="00EA432D" w:rsidRPr="002D5F37" w:rsidRDefault="002D5F37" w:rsidP="002D5F37">
      <w:pPr>
        <w:pStyle w:val="Paragraphedeliste"/>
        <w:numPr>
          <w:ilvl w:val="0"/>
          <w:numId w:val="106"/>
        </w:numPr>
        <w:spacing w:after="0" w:line="20" w:lineRule="atLeast"/>
        <w:rPr>
          <w:b/>
        </w:rPr>
      </w:pPr>
      <w:r>
        <w:t>Durée de vie illimitée</w:t>
      </w:r>
    </w:p>
    <w:p w14:paraId="2FF20AAF" w14:textId="588200A9" w:rsidR="002D5F37" w:rsidRPr="002D5F37" w:rsidRDefault="002D5F37" w:rsidP="002D5F37">
      <w:pPr>
        <w:pStyle w:val="Paragraphedeliste"/>
        <w:numPr>
          <w:ilvl w:val="0"/>
          <w:numId w:val="106"/>
        </w:numPr>
        <w:spacing w:after="0" w:line="20" w:lineRule="atLeast"/>
        <w:rPr>
          <w:b/>
        </w:rPr>
      </w:pPr>
      <w:r>
        <w:t>Gestion déléguée à un conseil d’administration</w:t>
      </w:r>
    </w:p>
    <w:p w14:paraId="644F7D2D" w14:textId="77777777" w:rsidR="002D5F37" w:rsidRDefault="002D5F37" w:rsidP="002D5F37">
      <w:pPr>
        <w:spacing w:after="0" w:line="20" w:lineRule="atLeast"/>
        <w:rPr>
          <w:b/>
        </w:rPr>
      </w:pPr>
    </w:p>
    <w:p w14:paraId="62048ED3" w14:textId="33175058" w:rsidR="002D5F37" w:rsidRPr="00A95929" w:rsidRDefault="002D5F37" w:rsidP="00A95929">
      <w:pPr>
        <w:pStyle w:val="Paragraphedeliste"/>
        <w:numPr>
          <w:ilvl w:val="3"/>
          <w:numId w:val="45"/>
        </w:numPr>
        <w:spacing w:after="0" w:line="20" w:lineRule="atLeast"/>
        <w:ind w:left="1134"/>
        <w:rPr>
          <w:b/>
        </w:rPr>
      </w:pPr>
      <w:r w:rsidRPr="002D5F37">
        <w:rPr>
          <w:b/>
        </w:rPr>
        <w:t>CHOIX POSSIBLES</w:t>
      </w:r>
    </w:p>
    <w:p w14:paraId="63E81DB3" w14:textId="37F1FD8D" w:rsidR="002D5F37" w:rsidRDefault="002D5F37" w:rsidP="002D5F37">
      <w:pPr>
        <w:pStyle w:val="Paragraphedeliste"/>
        <w:numPr>
          <w:ilvl w:val="0"/>
          <w:numId w:val="66"/>
        </w:numPr>
        <w:spacing w:after="0" w:line="20" w:lineRule="atLeast"/>
        <w:ind w:left="1843"/>
      </w:pPr>
      <w:r>
        <w:rPr>
          <w:b/>
        </w:rPr>
        <w:t xml:space="preserve">SPA FERMÉE : </w:t>
      </w:r>
      <w:r>
        <w:t>limitation à 50 actionnaires (</w:t>
      </w:r>
      <w:r w:rsidRPr="002D5F37">
        <w:rPr>
          <w:i/>
        </w:rPr>
        <w:t>Avantages </w:t>
      </w:r>
      <w:r>
        <w:t>: coût à l’émission d’actions plus faibles et concentration du contrôle.</w:t>
      </w:r>
    </w:p>
    <w:p w14:paraId="7975D179" w14:textId="5F086F07" w:rsidR="002D5F37" w:rsidRPr="002D5F37" w:rsidRDefault="002D5F37" w:rsidP="002D5F37">
      <w:pPr>
        <w:pStyle w:val="Paragraphedeliste"/>
        <w:numPr>
          <w:ilvl w:val="0"/>
          <w:numId w:val="66"/>
        </w:numPr>
        <w:spacing w:after="0" w:line="20" w:lineRule="atLeast"/>
        <w:ind w:left="1843"/>
      </w:pPr>
      <w:r>
        <w:rPr>
          <w:b/>
        </w:rPr>
        <w:t>SPA OUVERTE :</w:t>
      </w:r>
      <w:r>
        <w:t xml:space="preserve"> Autorité des marchés financiers (la Bourse) (</w:t>
      </w:r>
      <w:r w:rsidRPr="002D5F37">
        <w:rPr>
          <w:i/>
        </w:rPr>
        <w:t>Avantages </w:t>
      </w:r>
      <w:r>
        <w:t>: Accès à un vaste marché de capitaux)</w:t>
      </w:r>
    </w:p>
    <w:p w14:paraId="0F59EA3B" w14:textId="77777777" w:rsidR="002D5F37" w:rsidRDefault="002D5F37" w:rsidP="002D5F37">
      <w:pPr>
        <w:pStyle w:val="Paragraphedeliste"/>
        <w:spacing w:after="0" w:line="20" w:lineRule="atLeast"/>
        <w:ind w:left="709"/>
        <w:rPr>
          <w:b/>
        </w:rPr>
      </w:pPr>
    </w:p>
    <w:p w14:paraId="3382FC58" w14:textId="7A230025" w:rsidR="00C73998" w:rsidRDefault="00C73998" w:rsidP="002D5F37">
      <w:pPr>
        <w:pStyle w:val="Paragraphedeliste"/>
        <w:spacing w:after="0" w:line="20" w:lineRule="atLeast"/>
        <w:ind w:left="709"/>
        <w:rPr>
          <w:b/>
        </w:rPr>
      </w:pPr>
      <w:r>
        <w:rPr>
          <w:b/>
        </w:rPr>
        <w:t>C. ACTIONS ORDINAIRES</w:t>
      </w:r>
    </w:p>
    <w:p w14:paraId="43179103" w14:textId="38D1789E" w:rsidR="00C73998" w:rsidRDefault="00C73998" w:rsidP="00A47C53">
      <w:pPr>
        <w:pStyle w:val="Paragraphedeliste"/>
        <w:numPr>
          <w:ilvl w:val="0"/>
          <w:numId w:val="107"/>
        </w:numPr>
        <w:spacing w:after="0" w:line="20" w:lineRule="atLeast"/>
      </w:pPr>
      <w:r>
        <w:t>Représente une participation au capital-actions d’une société par actions</w:t>
      </w:r>
    </w:p>
    <w:p w14:paraId="4C3C1A80" w14:textId="77777777" w:rsidR="00C73998" w:rsidRDefault="00C73998" w:rsidP="00C73998">
      <w:pPr>
        <w:pStyle w:val="Paragraphedeliste"/>
        <w:spacing w:after="0" w:line="20" w:lineRule="atLeast"/>
        <w:ind w:left="1854"/>
      </w:pPr>
    </w:p>
    <w:p w14:paraId="570D1040" w14:textId="03F78651" w:rsidR="00C73998" w:rsidRDefault="00C73998" w:rsidP="00C73998">
      <w:pPr>
        <w:pStyle w:val="Paragraphedeliste"/>
        <w:spacing w:after="0" w:line="20" w:lineRule="atLeast"/>
        <w:ind w:left="1854"/>
      </w:pPr>
      <w:r>
        <w:rPr>
          <w:b/>
        </w:rPr>
        <w:t>Différents types d’actions :</w:t>
      </w:r>
    </w:p>
    <w:p w14:paraId="49E877CA" w14:textId="35144675" w:rsidR="00C73998" w:rsidRDefault="00C73998" w:rsidP="00A47C53">
      <w:pPr>
        <w:pStyle w:val="Paragraphedeliste"/>
        <w:numPr>
          <w:ilvl w:val="1"/>
          <w:numId w:val="107"/>
        </w:numPr>
        <w:spacing w:after="0" w:line="20" w:lineRule="atLeast"/>
      </w:pPr>
      <w:r>
        <w:t>Actions avec ou sans valeur nominale</w:t>
      </w:r>
    </w:p>
    <w:p w14:paraId="0CC678C8" w14:textId="65DFBA03" w:rsidR="00C73998" w:rsidRDefault="00C73998" w:rsidP="00A47C53">
      <w:pPr>
        <w:pStyle w:val="Paragraphedeliste"/>
        <w:numPr>
          <w:ilvl w:val="1"/>
          <w:numId w:val="107"/>
        </w:numPr>
        <w:spacing w:after="0" w:line="20" w:lineRule="atLeast"/>
      </w:pPr>
      <w:r>
        <w:t>Actions ordinaires ou privilégiées (droits et privilèges rattachés aux actions)</w:t>
      </w:r>
    </w:p>
    <w:p w14:paraId="52EFF82E" w14:textId="77777777" w:rsidR="00C73998" w:rsidRDefault="00C73998" w:rsidP="00C73998">
      <w:pPr>
        <w:spacing w:after="0" w:line="20" w:lineRule="atLeast"/>
      </w:pPr>
    </w:p>
    <w:p w14:paraId="2A58218B" w14:textId="600749F8" w:rsidR="00C73998" w:rsidRDefault="00C73998" w:rsidP="00C73998">
      <w:pPr>
        <w:spacing w:after="0" w:line="20" w:lineRule="atLeast"/>
        <w:ind w:left="1843"/>
      </w:pPr>
      <w:r>
        <w:rPr>
          <w:b/>
        </w:rPr>
        <w:t>Trois droits fondamentaux :</w:t>
      </w:r>
    </w:p>
    <w:p w14:paraId="12ADAB1A" w14:textId="06C44C0F" w:rsidR="00C73998" w:rsidRDefault="00C73998" w:rsidP="00C73998">
      <w:pPr>
        <w:pStyle w:val="Paragraphedeliste"/>
        <w:numPr>
          <w:ilvl w:val="3"/>
          <w:numId w:val="101"/>
        </w:numPr>
        <w:spacing w:after="0" w:line="20" w:lineRule="atLeast"/>
      </w:pPr>
      <w:r>
        <w:t xml:space="preserve">Droit de </w:t>
      </w:r>
      <w:r>
        <w:rPr>
          <w:b/>
        </w:rPr>
        <w:t>vote</w:t>
      </w:r>
      <w:r>
        <w:t xml:space="preserve"> (élection du conseil d’administration) [Il faut priver certaines actions du droit de vote = dividendes préférentiels]</w:t>
      </w:r>
    </w:p>
    <w:p w14:paraId="448E67EE" w14:textId="3212DCE7" w:rsidR="00C73998" w:rsidRDefault="00C73998" w:rsidP="00C73998">
      <w:pPr>
        <w:pStyle w:val="Paragraphedeliste"/>
        <w:numPr>
          <w:ilvl w:val="3"/>
          <w:numId w:val="101"/>
        </w:numPr>
        <w:spacing w:after="0" w:line="20" w:lineRule="atLeast"/>
      </w:pPr>
      <w:r>
        <w:t xml:space="preserve">Droit de </w:t>
      </w:r>
      <w:r>
        <w:rPr>
          <w:b/>
        </w:rPr>
        <w:t>participer aux bénéfices</w:t>
      </w:r>
      <w:r>
        <w:t xml:space="preserve"> (dividendes)</w:t>
      </w:r>
    </w:p>
    <w:p w14:paraId="40B31AAB" w14:textId="75D5F08A" w:rsidR="00C73998" w:rsidRDefault="00C73998" w:rsidP="00C73998">
      <w:pPr>
        <w:pStyle w:val="Paragraphedeliste"/>
        <w:numPr>
          <w:ilvl w:val="3"/>
          <w:numId w:val="101"/>
        </w:numPr>
        <w:spacing w:after="0" w:line="20" w:lineRule="atLeast"/>
      </w:pPr>
      <w:r>
        <w:t xml:space="preserve">Droit de </w:t>
      </w:r>
      <w:r>
        <w:rPr>
          <w:b/>
        </w:rPr>
        <w:t>participer à l’actif lors d’une liquidation</w:t>
      </w:r>
    </w:p>
    <w:p w14:paraId="2B79D053" w14:textId="77777777" w:rsidR="00C73998" w:rsidRDefault="00C73998" w:rsidP="00C73998">
      <w:pPr>
        <w:spacing w:after="0" w:line="20" w:lineRule="atLeast"/>
      </w:pPr>
    </w:p>
    <w:p w14:paraId="33A6A2C8" w14:textId="45D65AFB" w:rsidR="00C73998" w:rsidRDefault="00C73998" w:rsidP="00C73998">
      <w:pPr>
        <w:spacing w:after="0" w:line="20" w:lineRule="atLeast"/>
        <w:ind w:firstLine="708"/>
        <w:rPr>
          <w:b/>
        </w:rPr>
      </w:pPr>
      <w:r>
        <w:rPr>
          <w:b/>
        </w:rPr>
        <w:t>D. DIVIDENDES</w:t>
      </w:r>
    </w:p>
    <w:p w14:paraId="7EA219D2" w14:textId="4A7BEA27" w:rsidR="00C73998" w:rsidRDefault="00C73998" w:rsidP="00A47C53">
      <w:pPr>
        <w:pStyle w:val="Paragraphedeliste"/>
        <w:numPr>
          <w:ilvl w:val="0"/>
          <w:numId w:val="107"/>
        </w:numPr>
        <w:spacing w:after="0" w:line="20" w:lineRule="atLeast"/>
      </w:pPr>
      <w:r>
        <w:t xml:space="preserve">Plusieurs formes possibles pour un versement de dividendes : </w:t>
      </w:r>
    </w:p>
    <w:p w14:paraId="465BCAB2" w14:textId="5248B05F" w:rsidR="00C73998" w:rsidRDefault="00C73998" w:rsidP="00A47C53">
      <w:pPr>
        <w:pStyle w:val="Paragraphedeliste"/>
        <w:numPr>
          <w:ilvl w:val="1"/>
          <w:numId w:val="107"/>
        </w:numPr>
        <w:spacing w:after="0" w:line="20" w:lineRule="atLeast"/>
      </w:pPr>
      <w:r>
        <w:t>Espèces, nature, actions + dividendes de liquidation</w:t>
      </w:r>
    </w:p>
    <w:p w14:paraId="41D96DFA" w14:textId="3635DC4C" w:rsidR="00C73998" w:rsidRDefault="00C73998" w:rsidP="00A47C53">
      <w:pPr>
        <w:pStyle w:val="Paragraphedeliste"/>
        <w:numPr>
          <w:ilvl w:val="0"/>
          <w:numId w:val="107"/>
        </w:numPr>
        <w:spacing w:after="0" w:line="20" w:lineRule="atLeast"/>
      </w:pPr>
      <w:r>
        <w:t>Restrictions légales à la distribution de dividendes</w:t>
      </w:r>
    </w:p>
    <w:p w14:paraId="6AC22C99" w14:textId="04370C60" w:rsidR="00C73998" w:rsidRDefault="00C73998" w:rsidP="00A47C53">
      <w:pPr>
        <w:pStyle w:val="Paragraphedeliste"/>
        <w:numPr>
          <w:ilvl w:val="1"/>
          <w:numId w:val="107"/>
        </w:numPr>
        <w:spacing w:after="0" w:line="20" w:lineRule="atLeast"/>
      </w:pPr>
      <w:r>
        <w:t>Insolvabilité</w:t>
      </w:r>
    </w:p>
    <w:p w14:paraId="4B512CF8" w14:textId="6131A4B5" w:rsidR="00C73998" w:rsidRDefault="00C73998" w:rsidP="00A47C53">
      <w:pPr>
        <w:pStyle w:val="Paragraphedeliste"/>
        <w:numPr>
          <w:ilvl w:val="1"/>
          <w:numId w:val="107"/>
        </w:numPr>
        <w:spacing w:after="0" w:line="20" w:lineRule="atLeast"/>
      </w:pPr>
      <w:r>
        <w:t xml:space="preserve">Test comptable : </w:t>
      </w:r>
      <w:r w:rsidRPr="00E03A8D">
        <w:rPr>
          <w:b/>
        </w:rPr>
        <w:t xml:space="preserve">Juste valeur </w:t>
      </w:r>
      <w:r w:rsidR="00E03A8D" w:rsidRPr="00E03A8D">
        <w:rPr>
          <w:b/>
        </w:rPr>
        <w:t>de SPA &gt; Passif + Capital déclaré</w:t>
      </w:r>
    </w:p>
    <w:p w14:paraId="4888A1D3" w14:textId="04409FB3" w:rsidR="00E03A8D" w:rsidRDefault="00E03A8D" w:rsidP="00A47C53">
      <w:pPr>
        <w:pStyle w:val="Paragraphedeliste"/>
        <w:numPr>
          <w:ilvl w:val="0"/>
          <w:numId w:val="107"/>
        </w:numPr>
        <w:spacing w:after="0" w:line="20" w:lineRule="atLeast"/>
      </w:pPr>
      <w:r>
        <w:t>Planning de la distribution de dividendes</w:t>
      </w:r>
    </w:p>
    <w:p w14:paraId="3CB4EEF9" w14:textId="07C14C4D" w:rsidR="00E03A8D" w:rsidRDefault="00D14F6F" w:rsidP="00E03A8D">
      <w:pPr>
        <w:pStyle w:val="Paragraphedeliste"/>
        <w:spacing w:after="0" w:line="20" w:lineRule="atLeast"/>
        <w:ind w:left="1854"/>
      </w:pPr>
      <w:r>
        <w:rPr>
          <w:noProof/>
          <w:lang w:val="fr-FR" w:eastAsia="fr-FR"/>
        </w:rPr>
        <mc:AlternateContent>
          <mc:Choice Requires="wps">
            <w:drawing>
              <wp:anchor distT="0" distB="0" distL="114300" distR="114300" simplePos="0" relativeHeight="251696128" behindDoc="0" locked="0" layoutInCell="1" allowOverlap="1" wp14:anchorId="130A7D4A" wp14:editId="5F761A1B">
                <wp:simplePos x="0" y="0"/>
                <wp:positionH relativeFrom="column">
                  <wp:posOffset>3086100</wp:posOffset>
                </wp:positionH>
                <wp:positionV relativeFrom="paragraph">
                  <wp:posOffset>116205</wp:posOffset>
                </wp:positionV>
                <wp:extent cx="0" cy="228600"/>
                <wp:effectExtent l="50800" t="25400" r="76200" b="76200"/>
                <wp:wrapNone/>
                <wp:docPr id="18" name="Connecteur droit 18"/>
                <wp:cNvGraphicFramePr/>
                <a:graphic xmlns:a="http://schemas.openxmlformats.org/drawingml/2006/main">
                  <a:graphicData uri="http://schemas.microsoft.com/office/word/2010/wordprocessingShape">
                    <wps:wsp>
                      <wps:cNvCnPr/>
                      <wps:spPr>
                        <a:xfrm>
                          <a:off x="0" y="0"/>
                          <a:ext cx="0" cy="2286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id="Connecteur droit 18" o:spid="_x0000_s1026" style="position:absolute;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43pt,9.15pt" to="243pt,27.1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" strokecolor="#4f81bd [3204]" strokeweight="2pt">
                <v:shadow on="t" opacity="24903f" mv:blur="40000f" origin=",.5" offset="0,20000emu"/>
              </v:line>
            </w:pict>
          </mc:Fallback>
        </mc:AlternateContent>
      </w:r>
      <w:r>
        <w:rPr>
          <w:noProof/>
          <w:lang w:val="fr-FR" w:eastAsia="fr-FR"/>
        </w:rPr>
        <mc:AlternateContent>
          <mc:Choice Requires="wps">
            <w:drawing>
              <wp:anchor distT="0" distB="0" distL="114300" distR="114300" simplePos="0" relativeHeight="251698176" behindDoc="0" locked="0" layoutInCell="1" allowOverlap="1" wp14:anchorId="3EF9FCE7" wp14:editId="1D98D04F">
                <wp:simplePos x="0" y="0"/>
                <wp:positionH relativeFrom="column">
                  <wp:posOffset>4572000</wp:posOffset>
                </wp:positionH>
                <wp:positionV relativeFrom="paragraph">
                  <wp:posOffset>116205</wp:posOffset>
                </wp:positionV>
                <wp:extent cx="0" cy="228600"/>
                <wp:effectExtent l="50800" t="25400" r="76200" b="76200"/>
                <wp:wrapNone/>
                <wp:docPr id="19" name="Connecteur droit 19"/>
                <wp:cNvGraphicFramePr/>
                <a:graphic xmlns:a="http://schemas.openxmlformats.org/drawingml/2006/main">
                  <a:graphicData uri="http://schemas.microsoft.com/office/word/2010/wordprocessingShape">
                    <wps:wsp>
                      <wps:cNvCnPr/>
                      <wps:spPr>
                        <a:xfrm>
                          <a:off x="0" y="0"/>
                          <a:ext cx="0" cy="2286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id="Connecteur droit 19" o:spid="_x0000_s1026" style="position:absolute;z-index:251698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5in,9.15pt" to="5in,27.1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" strokecolor="#4f81bd [3204]" strokeweight="2pt">
                <v:shadow on="t" opacity="24903f" mv:blur="40000f" origin=",.5" offset="0,20000emu"/>
              </v:line>
            </w:pict>
          </mc:Fallback>
        </mc:AlternateContent>
      </w:r>
      <w:r>
        <w:rPr>
          <w:noProof/>
          <w:lang w:val="fr-FR" w:eastAsia="fr-FR"/>
        </w:rPr>
        <mc:AlternateContent>
          <mc:Choice Requires="wps">
            <w:drawing>
              <wp:anchor distT="0" distB="0" distL="114300" distR="114300" simplePos="0" relativeHeight="251694080" behindDoc="0" locked="0" layoutInCell="1" allowOverlap="1" wp14:anchorId="77682974" wp14:editId="02C4FD22">
                <wp:simplePos x="0" y="0"/>
                <wp:positionH relativeFrom="column">
                  <wp:posOffset>1714500</wp:posOffset>
                </wp:positionH>
                <wp:positionV relativeFrom="paragraph">
                  <wp:posOffset>116205</wp:posOffset>
                </wp:positionV>
                <wp:extent cx="0" cy="228600"/>
                <wp:effectExtent l="50800" t="25400" r="76200" b="76200"/>
                <wp:wrapNone/>
                <wp:docPr id="17" name="Connecteur droit 17"/>
                <wp:cNvGraphicFramePr/>
                <a:graphic xmlns:a="http://schemas.openxmlformats.org/drawingml/2006/main">
                  <a:graphicData uri="http://schemas.microsoft.com/office/word/2010/wordprocessingShape">
                    <wps:wsp>
                      <wps:cNvCnPr/>
                      <wps:spPr>
                        <a:xfrm>
                          <a:off x="0" y="0"/>
                          <a:ext cx="0" cy="2286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id="Connecteur droit 17" o:spid="_x0000_s1026" style="position:absolute;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35pt,9.15pt" to="135pt,27.1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" strokecolor="#4f81bd [3204]" strokeweight="2pt">
                <v:shadow on="t" opacity="24903f" mv:blur="40000f" origin=",.5" offset="0,20000emu"/>
              </v:line>
            </w:pict>
          </mc:Fallback>
        </mc:AlternateContent>
      </w:r>
    </w:p>
    <w:p w14:paraId="3E3B5651" w14:textId="02B85C8B" w:rsidR="00E03A8D" w:rsidRDefault="00E03A8D" w:rsidP="00E03A8D">
      <w:pPr>
        <w:pStyle w:val="Paragraphedeliste"/>
        <w:spacing w:after="0" w:line="20" w:lineRule="atLeast"/>
        <w:ind w:left="1854"/>
      </w:pPr>
      <w:r>
        <w:rPr>
          <w:noProof/>
          <w:lang w:val="fr-FR" w:eastAsia="fr-FR"/>
        </w:rPr>
        <mc:AlternateContent>
          <mc:Choice Requires="wps">
            <w:drawing>
              <wp:anchor distT="0" distB="0" distL="114300" distR="114300" simplePos="0" relativeHeight="251693056" behindDoc="0" locked="0" layoutInCell="1" allowOverlap="1" wp14:anchorId="17394E4E" wp14:editId="10E02D5B">
                <wp:simplePos x="0" y="0"/>
                <wp:positionH relativeFrom="column">
                  <wp:posOffset>1028700</wp:posOffset>
                </wp:positionH>
                <wp:positionV relativeFrom="paragraph">
                  <wp:posOffset>59690</wp:posOffset>
                </wp:positionV>
                <wp:extent cx="4343400" cy="0"/>
                <wp:effectExtent l="0" t="101600" r="25400" b="177800"/>
                <wp:wrapNone/>
                <wp:docPr id="16" name="Connecteur droit avec flèche 16"/>
                <wp:cNvGraphicFramePr/>
                <a:graphic xmlns:a="http://schemas.openxmlformats.org/drawingml/2006/main">
                  <a:graphicData uri="http://schemas.microsoft.com/office/word/2010/wordprocessingShape">
                    <wps:wsp>
                      <wps:cNvCnPr/>
                      <wps:spPr>
                        <a:xfrm>
                          <a:off x="0" y="0"/>
                          <a:ext cx="43434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id="_x0000_t32" coordsize="21600,21600" o:spt="32" o:oned="t" path="m0,0l21600,21600e" filled="f">
                <v:path arrowok="t" fillok="f" o:connecttype="none"/>
                <o:lock v:ext="edit" shapetype="t"/>
              </v:shapetype>
              <v:shape id="Connecteur droit avec flèche 16" o:spid="_x0000_s1026" type="#_x0000_t32" style="position:absolute;margin-left:81pt;margin-top:4.7pt;width:342pt;height:0;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" strokecolor="#4f81bd [3204]" strokeweight="2pt">
                <v:stroke endarrow="open"/>
                <v:shadow on="t" opacity="24903f" mv:blur="40000f" origin=",.5" offset="0,20000emu"/>
              </v:shape>
            </w:pict>
          </mc:Fallback>
        </mc:AlternateContent>
      </w:r>
    </w:p>
    <w:p w14:paraId="519C1839" w14:textId="00000743" w:rsidR="00D14F6F" w:rsidRDefault="00D14F6F" w:rsidP="00E03A8D">
      <w:pPr>
        <w:pStyle w:val="Paragraphedeliste"/>
        <w:spacing w:after="0" w:line="20" w:lineRule="atLeast"/>
        <w:ind w:left="1854"/>
      </w:pPr>
      <w:r>
        <w:t xml:space="preserve">Date de déclaration           Date de clôture </w:t>
      </w:r>
      <w:r>
        <w:tab/>
      </w:r>
      <w:r>
        <w:tab/>
        <w:t>Date de paiement</w:t>
      </w:r>
      <w:r>
        <w:tab/>
      </w:r>
    </w:p>
    <w:p w14:paraId="056B356D" w14:textId="48046763" w:rsidR="00E03A8D" w:rsidRDefault="00D14F6F" w:rsidP="00E03A8D">
      <w:pPr>
        <w:pStyle w:val="Paragraphedeliste"/>
        <w:spacing w:after="0" w:line="20" w:lineRule="atLeast"/>
        <w:ind w:left="1854"/>
      </w:pPr>
      <w:r>
        <w:t xml:space="preserve"> </w:t>
      </w:r>
      <w:r>
        <w:tab/>
      </w:r>
      <w:r>
        <w:tab/>
      </w:r>
      <w:r>
        <w:tab/>
      </w:r>
      <w:r>
        <w:tab/>
        <w:t>du registre des</w:t>
      </w:r>
    </w:p>
    <w:p w14:paraId="77FD35C3" w14:textId="6BFF0A04" w:rsidR="00D14F6F" w:rsidRDefault="00D14F6F" w:rsidP="00E03A8D">
      <w:pPr>
        <w:pStyle w:val="Paragraphedeliste"/>
        <w:spacing w:after="0" w:line="20" w:lineRule="atLeast"/>
        <w:ind w:left="1854"/>
      </w:pPr>
      <w:r>
        <w:tab/>
      </w:r>
      <w:r>
        <w:tab/>
      </w:r>
      <w:r>
        <w:tab/>
      </w:r>
      <w:r>
        <w:tab/>
        <w:t>actionnaires</w:t>
      </w:r>
    </w:p>
    <w:p w14:paraId="7CED3B76" w14:textId="1CF3F67A" w:rsidR="00E03A8D" w:rsidRPr="00A47C53" w:rsidRDefault="00A47C53" w:rsidP="00A47C53">
      <w:pPr>
        <w:pStyle w:val="Paragraphedeliste"/>
        <w:numPr>
          <w:ilvl w:val="0"/>
          <w:numId w:val="108"/>
        </w:numPr>
        <w:spacing w:after="0" w:line="20" w:lineRule="atLeast"/>
        <w:rPr>
          <w:sz w:val="20"/>
        </w:rPr>
      </w:pPr>
      <w:r w:rsidRPr="00A47C53">
        <w:rPr>
          <w:sz w:val="20"/>
        </w:rPr>
        <w:t>Les actions augmentent en période de clôture, car les actionnaires vont être sur la liste des dividendes</w:t>
      </w:r>
    </w:p>
    <w:p w14:paraId="1ABFA980" w14:textId="77777777" w:rsidR="00C73998" w:rsidRDefault="00C73998" w:rsidP="00C73998">
      <w:pPr>
        <w:spacing w:after="0" w:line="20" w:lineRule="atLeast"/>
        <w:rPr>
          <w:b/>
        </w:rPr>
      </w:pPr>
    </w:p>
    <w:p w14:paraId="20720C53" w14:textId="77777777" w:rsidR="00A95929" w:rsidRPr="00C73998" w:rsidRDefault="00A95929" w:rsidP="00C73998">
      <w:pPr>
        <w:spacing w:after="0" w:line="20" w:lineRule="atLeast"/>
        <w:rPr>
          <w:b/>
        </w:rPr>
      </w:pPr>
    </w:p>
    <w:p w14:paraId="1B88682B" w14:textId="34C919B8" w:rsidR="000764FA" w:rsidRPr="00EA432D" w:rsidRDefault="000764FA" w:rsidP="00A95929">
      <w:pPr>
        <w:pStyle w:val="Paragraphedeliste"/>
        <w:spacing w:after="0" w:line="240" w:lineRule="auto"/>
        <w:rPr>
          <w:rStyle w:val="Rfrenceintense"/>
          <w:sz w:val="24"/>
        </w:rPr>
      </w:pPr>
      <w:r w:rsidRPr="00EA432D">
        <w:rPr>
          <w:rStyle w:val="Rfrenceintense"/>
          <w:sz w:val="24"/>
        </w:rPr>
        <w:t xml:space="preserve">ASPECTS </w:t>
      </w:r>
      <w:r>
        <w:rPr>
          <w:rStyle w:val="Rfrenceintense"/>
          <w:sz w:val="24"/>
        </w:rPr>
        <w:t>COMPTABLES</w:t>
      </w:r>
    </w:p>
    <w:p w14:paraId="1D89F71E" w14:textId="2BAC398D" w:rsidR="00EA432D" w:rsidRDefault="000764FA" w:rsidP="00A95929">
      <w:pPr>
        <w:pStyle w:val="Paragraphedeliste"/>
        <w:numPr>
          <w:ilvl w:val="0"/>
          <w:numId w:val="109"/>
        </w:numPr>
        <w:spacing w:after="0" w:line="240" w:lineRule="auto"/>
        <w:ind w:left="1134"/>
        <w:rPr>
          <w:b/>
        </w:rPr>
      </w:pPr>
      <w:r>
        <w:rPr>
          <w:b/>
        </w:rPr>
        <w:t>CAPITAL</w:t>
      </w:r>
    </w:p>
    <w:p w14:paraId="59D8CDC5" w14:textId="49CE85AB" w:rsidR="000764FA" w:rsidRDefault="000764FA" w:rsidP="00A95929">
      <w:pPr>
        <w:pStyle w:val="Paragraphedeliste"/>
        <w:spacing w:after="0" w:line="240" w:lineRule="auto"/>
        <w:ind w:left="1134"/>
      </w:pPr>
      <w:r>
        <w:t>Montant théorique qui pourrait être retourné aux actionnaires = capitaux propres = Avoir des actionnaires</w:t>
      </w:r>
    </w:p>
    <w:p w14:paraId="56710B62" w14:textId="77777777" w:rsidR="000764FA" w:rsidRDefault="000764FA" w:rsidP="00A95929">
      <w:pPr>
        <w:spacing w:after="0" w:line="240" w:lineRule="auto"/>
      </w:pPr>
    </w:p>
    <w:p w14:paraId="548F6591" w14:textId="04D07E44" w:rsidR="000764FA" w:rsidRPr="000764FA" w:rsidRDefault="000764FA" w:rsidP="00A95929">
      <w:pPr>
        <w:pStyle w:val="Paragraphedeliste"/>
        <w:numPr>
          <w:ilvl w:val="0"/>
          <w:numId w:val="109"/>
        </w:numPr>
        <w:spacing w:after="0" w:line="240" w:lineRule="auto"/>
        <w:ind w:left="1134"/>
        <w:rPr>
          <w:b/>
        </w:rPr>
      </w:pPr>
      <w:r w:rsidRPr="000764FA">
        <w:rPr>
          <w:b/>
        </w:rPr>
        <w:t>CHOIX DE LA RÉMUNÉRATION</w:t>
      </w:r>
    </w:p>
    <w:p w14:paraId="1C383F86" w14:textId="7CFDA1B5" w:rsidR="000764FA" w:rsidRDefault="000764FA" w:rsidP="00A95929">
      <w:pPr>
        <w:pStyle w:val="Paragraphedeliste"/>
        <w:numPr>
          <w:ilvl w:val="0"/>
          <w:numId w:val="108"/>
        </w:numPr>
        <w:spacing w:after="0" w:line="240" w:lineRule="auto"/>
      </w:pPr>
      <w:r>
        <w:t xml:space="preserve">Salaires : </w:t>
      </w:r>
    </w:p>
    <w:p w14:paraId="4DFCF987" w14:textId="3F5AA8E6" w:rsidR="000764FA" w:rsidRDefault="000764FA" w:rsidP="00A95929">
      <w:pPr>
        <w:spacing w:after="0" w:line="240" w:lineRule="auto"/>
        <w:ind w:left="1776"/>
      </w:pPr>
      <w:r>
        <w:t>Si un actionnaire est salarié de la SPA, son salaire constitue une charge de la SPA</w:t>
      </w:r>
    </w:p>
    <w:p w14:paraId="534B6577" w14:textId="77777777" w:rsidR="000764FA" w:rsidRDefault="000764FA" w:rsidP="00A95929">
      <w:pPr>
        <w:spacing w:after="0" w:line="240" w:lineRule="auto"/>
      </w:pPr>
    </w:p>
    <w:p w14:paraId="5B5AA437" w14:textId="13C98ABC" w:rsidR="000764FA" w:rsidRDefault="000764FA" w:rsidP="00A95929">
      <w:pPr>
        <w:pStyle w:val="Paragraphedeliste"/>
        <w:numPr>
          <w:ilvl w:val="0"/>
          <w:numId w:val="108"/>
        </w:numPr>
        <w:spacing w:after="0" w:line="240" w:lineRule="auto"/>
      </w:pPr>
      <w:r>
        <w:t>Dividendes :</w:t>
      </w:r>
    </w:p>
    <w:p w14:paraId="35DBFB7B" w14:textId="6E03A36F" w:rsidR="000764FA" w:rsidRDefault="000764FA" w:rsidP="00A95929">
      <w:pPr>
        <w:pStyle w:val="Paragraphedeliste"/>
        <w:spacing w:after="0" w:line="240" w:lineRule="auto"/>
        <w:ind w:left="1776"/>
      </w:pPr>
      <w:r>
        <w:t>Les actionnaires peuvent percevoir des dividendes (Diminution des RND) en guise de rémunération</w:t>
      </w:r>
    </w:p>
    <w:p w14:paraId="0B8DDB23" w14:textId="3DCA98A8" w:rsidR="000764FA" w:rsidRDefault="000764FA" w:rsidP="00A95929">
      <w:pPr>
        <w:pStyle w:val="Paragraphedeliste"/>
        <w:spacing w:after="0" w:line="240" w:lineRule="auto"/>
        <w:ind w:left="1776"/>
      </w:pPr>
      <w:r>
        <w:t>Dividendes ne sont PAS des charges</w:t>
      </w:r>
    </w:p>
    <w:p w14:paraId="204F434B" w14:textId="77777777" w:rsidR="000764FA" w:rsidRDefault="000764FA" w:rsidP="00A95929">
      <w:pPr>
        <w:spacing w:after="0" w:line="240" w:lineRule="auto"/>
      </w:pPr>
    </w:p>
    <w:p w14:paraId="7248A522" w14:textId="32BF8218" w:rsidR="000764FA" w:rsidRDefault="000764FA" w:rsidP="00A95929">
      <w:pPr>
        <w:pStyle w:val="Paragraphedeliste"/>
        <w:numPr>
          <w:ilvl w:val="0"/>
          <w:numId w:val="109"/>
        </w:numPr>
        <w:spacing w:after="0" w:line="240" w:lineRule="auto"/>
        <w:ind w:left="1134"/>
        <w:rPr>
          <w:b/>
        </w:rPr>
      </w:pPr>
      <w:r w:rsidRPr="000764FA">
        <w:rPr>
          <w:b/>
        </w:rPr>
        <w:t>ACTIONS RACHETABLES AU GRÉ DU DÉTENTEUR</w:t>
      </w:r>
    </w:p>
    <w:p w14:paraId="49BD7BC0" w14:textId="7FBB8F33" w:rsidR="000764FA" w:rsidRPr="000764FA" w:rsidRDefault="000764FA" w:rsidP="00A95929">
      <w:pPr>
        <w:pStyle w:val="Paragraphedeliste"/>
        <w:numPr>
          <w:ilvl w:val="0"/>
          <w:numId w:val="108"/>
        </w:numPr>
        <w:spacing w:after="0" w:line="240" w:lineRule="auto"/>
        <w:rPr>
          <w:b/>
        </w:rPr>
      </w:pPr>
      <w:r>
        <w:t>Actions qui ne font pas partie des capitaux propres (inscrites au PASSIF)</w:t>
      </w:r>
    </w:p>
    <w:p w14:paraId="6417CA5F" w14:textId="76EAA643" w:rsidR="000764FA" w:rsidRPr="007A1BB6" w:rsidRDefault="000764FA" w:rsidP="00A95929">
      <w:pPr>
        <w:pStyle w:val="Paragraphedeliste"/>
        <w:numPr>
          <w:ilvl w:val="0"/>
          <w:numId w:val="108"/>
        </w:numPr>
        <w:spacing w:after="0" w:line="240" w:lineRule="auto"/>
        <w:rPr>
          <w:b/>
        </w:rPr>
      </w:pPr>
      <w:r>
        <w:t>Les dividendes, les gains et les pertes rattachées à ces actions sont inscrits dans le compte de résultat (produits ou charges)</w:t>
      </w:r>
    </w:p>
    <w:p w14:paraId="3E52BBA1" w14:textId="06F4D28E" w:rsidR="007A1BB6" w:rsidRPr="000764FA" w:rsidRDefault="007A1BB6" w:rsidP="00A95929">
      <w:pPr>
        <w:pStyle w:val="Paragraphedeliste"/>
        <w:numPr>
          <w:ilvl w:val="0"/>
          <w:numId w:val="108"/>
        </w:numPr>
        <w:spacing w:after="0" w:line="240" w:lineRule="auto"/>
        <w:rPr>
          <w:b/>
        </w:rPr>
      </w:pPr>
      <w:r>
        <w:t>Cohérence entre les titres et le compte de résultat</w:t>
      </w:r>
    </w:p>
    <w:p w14:paraId="3E52BBA1" w14:textId="06F4D28E" w:rsidR="000764FA" w:rsidRPr="000764FA" w:rsidRDefault="000764FA" w:rsidP="00A95929">
      <w:pPr>
        <w:pStyle w:val="Paragraphedeliste"/>
        <w:numPr>
          <w:ilvl w:val="0"/>
          <w:numId w:val="108"/>
        </w:numPr>
        <w:spacing w:after="0" w:line="240" w:lineRule="auto"/>
        <w:rPr>
          <w:b/>
        </w:rPr>
      </w:pPr>
      <w:r>
        <w:t xml:space="preserve">Principe de la </w:t>
      </w:r>
      <w:r>
        <w:rPr>
          <w:b/>
        </w:rPr>
        <w:t>prééminence de la substance sur la forme</w:t>
      </w:r>
    </w:p>
    <w:p w14:paraId="3EC536F8" w14:textId="77777777" w:rsidR="007A1BB6" w:rsidRPr="000764FA" w:rsidRDefault="007A1BB6" w:rsidP="00A95929">
      <w:pPr>
        <w:pStyle w:val="Paragraphedeliste"/>
        <w:spacing w:after="0" w:line="240" w:lineRule="auto"/>
        <w:rPr>
          <w:b/>
        </w:rPr>
      </w:pPr>
    </w:p>
    <w:p w14:paraId="324EC893" w14:textId="052C66E4" w:rsidR="000764FA" w:rsidRPr="00EA432D" w:rsidRDefault="000764FA" w:rsidP="00A95929">
      <w:pPr>
        <w:pStyle w:val="Paragraphedeliste"/>
        <w:numPr>
          <w:ilvl w:val="0"/>
          <w:numId w:val="105"/>
        </w:numPr>
        <w:spacing w:after="0" w:line="240" w:lineRule="auto"/>
        <w:rPr>
          <w:color w:val="31849B" w:themeColor="accent5" w:themeShade="BF"/>
          <w:sz w:val="24"/>
        </w:rPr>
      </w:pPr>
      <w:r w:rsidRPr="00EA432D">
        <w:rPr>
          <w:b/>
          <w:color w:val="31849B" w:themeColor="accent5" w:themeShade="BF"/>
          <w:sz w:val="24"/>
        </w:rPr>
        <w:t xml:space="preserve">SOCIÉTÉ </w:t>
      </w:r>
      <w:r>
        <w:rPr>
          <w:b/>
          <w:color w:val="31849B" w:themeColor="accent5" w:themeShade="BF"/>
          <w:sz w:val="24"/>
        </w:rPr>
        <w:t>INDIVIDUELLE</w:t>
      </w:r>
    </w:p>
    <w:p w14:paraId="210CDDFB" w14:textId="77777777" w:rsidR="004A3A6A" w:rsidRDefault="004A3A6A" w:rsidP="00A95929">
      <w:pPr>
        <w:pStyle w:val="Paragraphedeliste"/>
        <w:spacing w:after="0" w:line="240" w:lineRule="auto"/>
        <w:rPr>
          <w:rStyle w:val="Rfrenceintense"/>
          <w:sz w:val="24"/>
        </w:rPr>
      </w:pPr>
    </w:p>
    <w:p w14:paraId="64D51CDF" w14:textId="77777777" w:rsidR="004A3A6A" w:rsidRPr="00EA432D" w:rsidRDefault="004A3A6A" w:rsidP="00A95929">
      <w:pPr>
        <w:pStyle w:val="Paragraphedeliste"/>
        <w:spacing w:after="0" w:line="240" w:lineRule="auto"/>
        <w:rPr>
          <w:rStyle w:val="Rfrenceintense"/>
          <w:sz w:val="24"/>
        </w:rPr>
      </w:pPr>
      <w:r w:rsidRPr="00EA432D">
        <w:rPr>
          <w:rStyle w:val="Rfrenceintense"/>
          <w:sz w:val="24"/>
        </w:rPr>
        <w:t>ASPECTS JURIDIQUES</w:t>
      </w:r>
    </w:p>
    <w:p w14:paraId="5EC17665" w14:textId="77777777" w:rsidR="004A3A6A" w:rsidRDefault="004A3A6A" w:rsidP="00A95929">
      <w:pPr>
        <w:pStyle w:val="Paragraphedeliste"/>
        <w:numPr>
          <w:ilvl w:val="0"/>
          <w:numId w:val="110"/>
        </w:numPr>
        <w:spacing w:after="0" w:line="240" w:lineRule="auto"/>
        <w:ind w:left="1134"/>
        <w:rPr>
          <w:b/>
        </w:rPr>
      </w:pPr>
      <w:r>
        <w:rPr>
          <w:b/>
        </w:rPr>
        <w:t>GÉNÉRALITÉS</w:t>
      </w:r>
    </w:p>
    <w:p w14:paraId="1F9E3271" w14:textId="77777777" w:rsidR="007A1BB6" w:rsidRPr="007A1BB6" w:rsidRDefault="007A1BB6" w:rsidP="00A95929">
      <w:pPr>
        <w:pStyle w:val="Paragraphedeliste"/>
        <w:numPr>
          <w:ilvl w:val="0"/>
          <w:numId w:val="111"/>
        </w:numPr>
        <w:spacing w:after="0" w:line="240" w:lineRule="auto"/>
      </w:pPr>
      <w:r w:rsidRPr="007A1BB6">
        <w:rPr>
          <w:lang w:val="fr-FR"/>
        </w:rPr>
        <w:t>Propriétaire unique (souvent propriétaire-exploitant)</w:t>
      </w:r>
    </w:p>
    <w:p w14:paraId="1301CDBA" w14:textId="77777777" w:rsidR="007A1BB6" w:rsidRPr="007A1BB6" w:rsidRDefault="007A1BB6" w:rsidP="00A95929">
      <w:pPr>
        <w:pStyle w:val="Paragraphedeliste"/>
        <w:numPr>
          <w:ilvl w:val="0"/>
          <w:numId w:val="111"/>
        </w:numPr>
        <w:spacing w:after="0" w:line="240" w:lineRule="auto"/>
      </w:pPr>
      <w:r w:rsidRPr="007A1BB6">
        <w:rPr>
          <w:lang w:val="fr-FR"/>
        </w:rPr>
        <w:t>PAS une entité juridique distincte</w:t>
      </w:r>
    </w:p>
    <w:p w14:paraId="473E26A5" w14:textId="77777777" w:rsidR="007A1BB6" w:rsidRPr="007A1BB6" w:rsidRDefault="007A1BB6" w:rsidP="00A95929">
      <w:pPr>
        <w:pStyle w:val="Paragraphedeliste"/>
        <w:numPr>
          <w:ilvl w:val="0"/>
          <w:numId w:val="111"/>
        </w:numPr>
        <w:spacing w:after="0" w:line="240" w:lineRule="auto"/>
      </w:pPr>
      <w:r w:rsidRPr="007A1BB6">
        <w:rPr>
          <w:lang w:val="fr-FR"/>
        </w:rPr>
        <w:t xml:space="preserve">Confusion des patrimoines de l’entreprise et du propriétaire </w:t>
      </w:r>
    </w:p>
    <w:p w14:paraId="365D6C1F" w14:textId="77777777" w:rsidR="007A1BB6" w:rsidRPr="007A1BB6" w:rsidRDefault="007A1BB6" w:rsidP="00A95929">
      <w:pPr>
        <w:pStyle w:val="Paragraphedeliste"/>
        <w:numPr>
          <w:ilvl w:val="0"/>
          <w:numId w:val="111"/>
        </w:numPr>
        <w:spacing w:after="0" w:line="240" w:lineRule="auto"/>
      </w:pPr>
      <w:r w:rsidRPr="007A1BB6">
        <w:rPr>
          <w:lang w:val="fr-FR"/>
        </w:rPr>
        <w:t>Responsabilité illimitée du propriétaire</w:t>
      </w:r>
    </w:p>
    <w:p w14:paraId="3909B57B" w14:textId="77777777" w:rsidR="007A1BB6" w:rsidRPr="007A1BB6" w:rsidRDefault="007A1BB6" w:rsidP="00A95929">
      <w:pPr>
        <w:pStyle w:val="Paragraphedeliste"/>
        <w:numPr>
          <w:ilvl w:val="0"/>
          <w:numId w:val="111"/>
        </w:numPr>
        <w:spacing w:after="0" w:line="240" w:lineRule="auto"/>
      </w:pPr>
      <w:r w:rsidRPr="007A1BB6">
        <w:rPr>
          <w:lang w:val="fr-FR"/>
        </w:rPr>
        <w:t>Durée de vie limitée à celle du propriétaire</w:t>
      </w:r>
    </w:p>
    <w:p w14:paraId="05AC98D7" w14:textId="589F9689" w:rsidR="004A3A6A" w:rsidRPr="007A1BB6" w:rsidRDefault="007A1BB6" w:rsidP="00A95929">
      <w:pPr>
        <w:pStyle w:val="Paragraphedeliste"/>
        <w:numPr>
          <w:ilvl w:val="0"/>
          <w:numId w:val="111"/>
        </w:numPr>
        <w:spacing w:after="0" w:line="240" w:lineRule="auto"/>
      </w:pPr>
      <w:r w:rsidRPr="007A1BB6">
        <w:rPr>
          <w:lang w:val="fr-FR"/>
        </w:rPr>
        <w:t>Immatriculation non obligatoire si le propriétaire opère sous son nom et prénom</w:t>
      </w:r>
    </w:p>
    <w:p w14:paraId="7D5EF615" w14:textId="77777777" w:rsidR="007A1BB6" w:rsidRDefault="007A1BB6" w:rsidP="00A95929">
      <w:pPr>
        <w:spacing w:after="0" w:line="240" w:lineRule="auto"/>
      </w:pPr>
    </w:p>
    <w:p w14:paraId="21F14F57" w14:textId="58E255D7" w:rsidR="007A1BB6" w:rsidRDefault="007A1BB6" w:rsidP="00A95929">
      <w:pPr>
        <w:pStyle w:val="Paragraphedeliste"/>
        <w:numPr>
          <w:ilvl w:val="0"/>
          <w:numId w:val="110"/>
        </w:numPr>
        <w:spacing w:after="0" w:line="240" w:lineRule="auto"/>
        <w:ind w:left="1134"/>
        <w:rPr>
          <w:b/>
        </w:rPr>
      </w:pPr>
      <w:r w:rsidRPr="007A1BB6">
        <w:rPr>
          <w:b/>
        </w:rPr>
        <w:t>AVANTAGES</w:t>
      </w:r>
    </w:p>
    <w:p w14:paraId="219245B8" w14:textId="77777777" w:rsidR="007A1BB6" w:rsidRPr="007A1BB6" w:rsidRDefault="007A1BB6" w:rsidP="00A95929">
      <w:pPr>
        <w:pStyle w:val="Paragraphedeliste"/>
        <w:numPr>
          <w:ilvl w:val="0"/>
          <w:numId w:val="112"/>
        </w:numPr>
        <w:spacing w:after="0" w:line="240" w:lineRule="auto"/>
      </w:pPr>
      <w:r w:rsidRPr="007A1BB6">
        <w:rPr>
          <w:lang w:val="fr-FR"/>
        </w:rPr>
        <w:t>Création extrêmement simple</w:t>
      </w:r>
    </w:p>
    <w:p w14:paraId="1E30662C" w14:textId="77777777" w:rsidR="007A1BB6" w:rsidRDefault="007A1BB6" w:rsidP="00A95929">
      <w:pPr>
        <w:spacing w:after="0" w:line="240" w:lineRule="auto"/>
      </w:pPr>
    </w:p>
    <w:p w14:paraId="7D6FB4C4" w14:textId="16DE645B" w:rsidR="007A1BB6" w:rsidRPr="007A1BB6" w:rsidRDefault="007A1BB6" w:rsidP="00A95929">
      <w:pPr>
        <w:pStyle w:val="Paragraphedeliste"/>
        <w:numPr>
          <w:ilvl w:val="0"/>
          <w:numId w:val="110"/>
        </w:numPr>
        <w:spacing w:after="0" w:line="240" w:lineRule="auto"/>
        <w:ind w:left="1134"/>
        <w:rPr>
          <w:b/>
        </w:rPr>
      </w:pPr>
      <w:r w:rsidRPr="007A1BB6">
        <w:rPr>
          <w:b/>
        </w:rPr>
        <w:t>INCONVÉNIENTS</w:t>
      </w:r>
    </w:p>
    <w:p w14:paraId="7E9F59AC" w14:textId="77777777" w:rsidR="007A1BB6" w:rsidRPr="007A1BB6" w:rsidRDefault="007A1BB6" w:rsidP="00A95929">
      <w:pPr>
        <w:pStyle w:val="Paragraphedeliste"/>
        <w:numPr>
          <w:ilvl w:val="0"/>
          <w:numId w:val="112"/>
        </w:numPr>
        <w:spacing w:after="0" w:line="240" w:lineRule="auto"/>
        <w:ind w:left="1843" w:hanging="357"/>
      </w:pPr>
      <w:r w:rsidRPr="007A1BB6">
        <w:rPr>
          <w:lang w:val="fr-FR"/>
        </w:rPr>
        <w:t>Accès aux capitaux difficile</w:t>
      </w:r>
    </w:p>
    <w:p w14:paraId="662E8A35" w14:textId="77777777" w:rsidR="007A1BB6" w:rsidRPr="007A1BB6" w:rsidRDefault="007A1BB6" w:rsidP="00A95929">
      <w:pPr>
        <w:spacing w:after="0" w:line="240" w:lineRule="auto"/>
        <w:rPr>
          <w:b/>
        </w:rPr>
      </w:pPr>
    </w:p>
    <w:p w14:paraId="24DC2CAD" w14:textId="09609E1B" w:rsidR="007A1BB6" w:rsidRPr="00EA432D" w:rsidRDefault="007A1BB6" w:rsidP="00A95929">
      <w:pPr>
        <w:pStyle w:val="Paragraphedeliste"/>
        <w:spacing w:after="0" w:line="240" w:lineRule="auto"/>
        <w:rPr>
          <w:rStyle w:val="Rfrenceintense"/>
          <w:sz w:val="24"/>
        </w:rPr>
      </w:pPr>
      <w:r w:rsidRPr="00EA432D">
        <w:rPr>
          <w:rStyle w:val="Rfrenceintense"/>
          <w:sz w:val="24"/>
        </w:rPr>
        <w:t xml:space="preserve">ASPECTS </w:t>
      </w:r>
      <w:r>
        <w:rPr>
          <w:rStyle w:val="Rfrenceintense"/>
          <w:sz w:val="24"/>
        </w:rPr>
        <w:t>FISCAUX</w:t>
      </w:r>
    </w:p>
    <w:p w14:paraId="6781C3B2" w14:textId="77777777" w:rsidR="007A1BB6" w:rsidRPr="007A1BB6" w:rsidRDefault="007A1BB6" w:rsidP="00A95929">
      <w:pPr>
        <w:pStyle w:val="Paragraphedeliste"/>
        <w:numPr>
          <w:ilvl w:val="0"/>
          <w:numId w:val="112"/>
        </w:numPr>
        <w:spacing w:after="0" w:line="240" w:lineRule="auto"/>
      </w:pPr>
      <w:r w:rsidRPr="007A1BB6">
        <w:rPr>
          <w:lang w:val="fr-FR"/>
        </w:rPr>
        <w:t xml:space="preserve">Le propriétaire déclare </w:t>
      </w:r>
      <w:r w:rsidRPr="007A1BB6">
        <w:rPr>
          <w:u w:val="single"/>
          <w:lang w:val="fr-FR"/>
        </w:rPr>
        <w:t>dans sa déclaration fiscale personnelle</w:t>
      </w:r>
      <w:r w:rsidRPr="007A1BB6">
        <w:rPr>
          <w:lang w:val="fr-FR"/>
        </w:rPr>
        <w:t xml:space="preserve"> les revenus et les dépenses de son entreprise. </w:t>
      </w:r>
    </w:p>
    <w:p w14:paraId="41461CCB" w14:textId="5DE3A1A8" w:rsidR="007A1BB6" w:rsidRPr="00A95929" w:rsidRDefault="007A1BB6" w:rsidP="00A95929">
      <w:pPr>
        <w:pStyle w:val="Paragraphedeliste"/>
        <w:numPr>
          <w:ilvl w:val="0"/>
          <w:numId w:val="112"/>
        </w:numPr>
        <w:spacing w:after="0" w:line="240" w:lineRule="auto"/>
      </w:pPr>
      <w:r w:rsidRPr="007A1BB6">
        <w:rPr>
          <w:lang w:val="fr-FR"/>
        </w:rPr>
        <w:t xml:space="preserve">Les revenus et les dépenses de son entreprise doivent être déclarés </w:t>
      </w:r>
      <w:r w:rsidRPr="007A1BB6">
        <w:rPr>
          <w:u w:val="single"/>
          <w:lang w:val="fr-FR"/>
        </w:rPr>
        <w:t>séparément</w:t>
      </w:r>
      <w:r w:rsidRPr="007A1BB6">
        <w:rPr>
          <w:lang w:val="fr-FR"/>
        </w:rPr>
        <w:t xml:space="preserve"> des autres revenus du propriétaire. </w:t>
      </w:r>
    </w:p>
    <w:p w14:paraId="00BD963B" w14:textId="77777777" w:rsidR="00A95929" w:rsidRDefault="00A95929" w:rsidP="00A95929">
      <w:pPr>
        <w:spacing w:after="0" w:line="240" w:lineRule="auto"/>
      </w:pPr>
    </w:p>
    <w:p w14:paraId="788FAD2F" w14:textId="77777777" w:rsidR="00A95929" w:rsidRDefault="00A95929" w:rsidP="00A95929">
      <w:pPr>
        <w:spacing w:after="0" w:line="240" w:lineRule="auto"/>
      </w:pPr>
    </w:p>
    <w:p w14:paraId="3AF3DF8F" w14:textId="77777777" w:rsidR="00A95929" w:rsidRDefault="00A95929" w:rsidP="00A95929">
      <w:pPr>
        <w:spacing w:after="0" w:line="240" w:lineRule="auto"/>
      </w:pPr>
    </w:p>
    <w:p w14:paraId="38D4319D" w14:textId="77777777" w:rsidR="00A95929" w:rsidRPr="00A95929" w:rsidRDefault="00A95929" w:rsidP="00A95929">
      <w:pPr>
        <w:spacing w:after="0" w:line="240" w:lineRule="auto"/>
      </w:pPr>
    </w:p>
    <w:p w14:paraId="4D3314C4" w14:textId="7EA84A6C" w:rsidR="007A1BB6" w:rsidRPr="00EA432D" w:rsidRDefault="007A1BB6" w:rsidP="00A95929">
      <w:pPr>
        <w:pStyle w:val="Paragraphedeliste"/>
        <w:spacing w:after="0" w:line="240" w:lineRule="auto"/>
        <w:rPr>
          <w:rStyle w:val="Rfrenceintense"/>
          <w:sz w:val="24"/>
        </w:rPr>
      </w:pPr>
      <w:r w:rsidRPr="00EA432D">
        <w:rPr>
          <w:rStyle w:val="Rfrenceintense"/>
          <w:sz w:val="24"/>
        </w:rPr>
        <w:t xml:space="preserve">ASPECTS </w:t>
      </w:r>
      <w:r>
        <w:rPr>
          <w:rStyle w:val="Rfrenceintense"/>
          <w:sz w:val="24"/>
        </w:rPr>
        <w:t>COMPTABLES</w:t>
      </w:r>
    </w:p>
    <w:p w14:paraId="193BFEB5" w14:textId="3A1D970C" w:rsidR="007A1BB6" w:rsidRDefault="007A1BB6" w:rsidP="00A95929">
      <w:pPr>
        <w:pStyle w:val="Paragraphedeliste"/>
        <w:numPr>
          <w:ilvl w:val="4"/>
          <w:numId w:val="101"/>
        </w:numPr>
        <w:spacing w:after="0" w:line="240" w:lineRule="auto"/>
        <w:ind w:left="1134"/>
        <w:rPr>
          <w:b/>
        </w:rPr>
      </w:pPr>
      <w:r w:rsidRPr="007A1BB6">
        <w:rPr>
          <w:b/>
        </w:rPr>
        <w:t>CAPITAL</w:t>
      </w:r>
    </w:p>
    <w:p w14:paraId="5917A343" w14:textId="398AB728" w:rsidR="007A1BB6" w:rsidRPr="007A1BB6" w:rsidRDefault="007A1BB6" w:rsidP="00A95929">
      <w:pPr>
        <w:pStyle w:val="Paragraphedeliste"/>
        <w:numPr>
          <w:ilvl w:val="0"/>
          <w:numId w:val="113"/>
        </w:numPr>
        <w:spacing w:after="0" w:line="240" w:lineRule="auto"/>
        <w:rPr>
          <w:lang w:val="fr-FR"/>
        </w:rPr>
      </w:pPr>
      <w:r w:rsidRPr="007A1BB6">
        <w:rPr>
          <w:lang w:val="fr-FR"/>
        </w:rPr>
        <w:t>Pas de distinction entre l’apport direct du propriétaire et les bénéfices réinvestis</w:t>
      </w:r>
      <w:r>
        <w:rPr>
          <w:lang w:val="fr-FR"/>
        </w:rPr>
        <w:t xml:space="preserve"> </w:t>
      </w:r>
      <w:r>
        <w:rPr>
          <w:lang w:val="fr-FR"/>
        </w:rPr>
        <w:sym w:font="Symbol" w:char="F0DE"/>
      </w:r>
      <w:r w:rsidRPr="007A1BB6">
        <w:rPr>
          <w:lang w:val="fr-FR"/>
        </w:rPr>
        <w:t xml:space="preserve"> un seul bloc appelé « capital ».</w:t>
      </w:r>
    </w:p>
    <w:p w14:paraId="6633AD65" w14:textId="77777777" w:rsidR="007A1BB6" w:rsidRDefault="007A1BB6" w:rsidP="00A95929">
      <w:pPr>
        <w:spacing w:after="0" w:line="240" w:lineRule="auto"/>
        <w:rPr>
          <w:lang w:val="fr-FR"/>
        </w:rPr>
      </w:pPr>
    </w:p>
    <w:p w14:paraId="528E84D8" w14:textId="2E0692C2" w:rsidR="007A1BB6" w:rsidRPr="007A1BB6" w:rsidRDefault="007A1BB6" w:rsidP="00A95929">
      <w:pPr>
        <w:pStyle w:val="Paragraphedeliste"/>
        <w:numPr>
          <w:ilvl w:val="4"/>
          <w:numId w:val="101"/>
        </w:numPr>
        <w:spacing w:after="0" w:line="240" w:lineRule="auto"/>
        <w:ind w:left="1134"/>
        <w:rPr>
          <w:b/>
          <w:lang w:val="fr-FR"/>
        </w:rPr>
      </w:pPr>
      <w:r w:rsidRPr="007A1BB6">
        <w:rPr>
          <w:b/>
          <w:lang w:val="fr-FR"/>
        </w:rPr>
        <w:t>RÉMUNÉRATION DU PROPRIÉTAIRE</w:t>
      </w:r>
    </w:p>
    <w:p w14:paraId="4A188D5E" w14:textId="77777777" w:rsidR="007A1BB6" w:rsidRDefault="007A1BB6" w:rsidP="00A95929">
      <w:pPr>
        <w:pStyle w:val="Paragraphedeliste"/>
        <w:numPr>
          <w:ilvl w:val="0"/>
          <w:numId w:val="113"/>
        </w:numPr>
        <w:spacing w:after="0" w:line="240" w:lineRule="auto"/>
        <w:rPr>
          <w:lang w:val="fr-FR"/>
        </w:rPr>
      </w:pPr>
      <w:r w:rsidRPr="007A1BB6">
        <w:rPr>
          <w:lang w:val="fr-FR"/>
        </w:rPr>
        <w:t>Le salaire du propriétaire (s’il existe) constitue un « </w:t>
      </w:r>
      <w:r w:rsidRPr="007A1BB6">
        <w:rPr>
          <w:b/>
          <w:color w:val="FF0000"/>
          <w:lang w:val="fr-FR"/>
        </w:rPr>
        <w:t>prélèvement</w:t>
      </w:r>
      <w:r w:rsidRPr="007A1BB6">
        <w:rPr>
          <w:lang w:val="fr-FR"/>
        </w:rPr>
        <w:t> » (diminution du capital du propriétaire) et non une charge de l’entreprise.</w:t>
      </w:r>
    </w:p>
    <w:p w14:paraId="427DB9BD" w14:textId="77777777" w:rsidR="007A1BB6" w:rsidRPr="007A1BB6" w:rsidRDefault="007A1BB6" w:rsidP="00A95929">
      <w:pPr>
        <w:pStyle w:val="Paragraphedeliste"/>
        <w:spacing w:after="0" w:line="240" w:lineRule="auto"/>
        <w:ind w:left="1854"/>
        <w:rPr>
          <w:lang w:val="fr-FR"/>
        </w:rPr>
      </w:pPr>
    </w:p>
    <w:p w14:paraId="0DCC486F" w14:textId="525B6D9B" w:rsidR="007A1BB6" w:rsidRPr="007A1BB6" w:rsidRDefault="007A1BB6" w:rsidP="00A95929">
      <w:pPr>
        <w:pStyle w:val="Paragraphedeliste"/>
        <w:numPr>
          <w:ilvl w:val="4"/>
          <w:numId w:val="101"/>
        </w:numPr>
        <w:spacing w:after="0" w:line="240" w:lineRule="auto"/>
        <w:ind w:left="1134"/>
        <w:rPr>
          <w:b/>
          <w:lang w:val="fr-FR"/>
        </w:rPr>
      </w:pPr>
      <w:r w:rsidRPr="007A1BB6">
        <w:rPr>
          <w:b/>
          <w:lang w:val="fr-FR"/>
        </w:rPr>
        <w:t>ÉTAT DES VARIATIONS DE LA VALEUR NETTE</w:t>
      </w:r>
    </w:p>
    <w:p w14:paraId="02B13C23" w14:textId="2100F4FE" w:rsidR="007A1BB6" w:rsidRDefault="007A1BB6" w:rsidP="00A95929">
      <w:pPr>
        <w:spacing w:after="0" w:line="240" w:lineRule="auto"/>
        <w:rPr>
          <w:b/>
          <w:lang w:val="fr-FR"/>
        </w:rPr>
      </w:pPr>
      <w:r w:rsidRPr="007A1BB6">
        <w:rPr>
          <w:b/>
          <w:lang w:val="fr-FR"/>
        </w:rPr>
        <w:drawing>
          <wp:anchor distT="0" distB="0" distL="114300" distR="114300" simplePos="0" relativeHeight="251699200" behindDoc="1" locked="0" layoutInCell="1" allowOverlap="1" wp14:anchorId="7B4C94EC" wp14:editId="24ED057D">
            <wp:simplePos x="0" y="0"/>
            <wp:positionH relativeFrom="column">
              <wp:posOffset>800100</wp:posOffset>
            </wp:positionH>
            <wp:positionV relativeFrom="paragraph">
              <wp:posOffset>57150</wp:posOffset>
            </wp:positionV>
            <wp:extent cx="2220261" cy="877402"/>
            <wp:effectExtent l="0" t="0" r="0" b="12065"/>
            <wp:wrapNone/>
            <wp:docPr id="1946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3"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20261" cy="877402"/>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6C4B70C8" w14:textId="60E08952" w:rsidR="007A1BB6" w:rsidRPr="007A1BB6" w:rsidRDefault="007A1BB6" w:rsidP="00A95929">
      <w:pPr>
        <w:spacing w:after="0" w:line="240" w:lineRule="auto"/>
        <w:rPr>
          <w:b/>
          <w:lang w:val="fr-FR"/>
        </w:rPr>
      </w:pPr>
    </w:p>
    <w:p w14:paraId="7A4B698F" w14:textId="77777777" w:rsidR="007A1BB6" w:rsidRPr="007A1BB6" w:rsidRDefault="007A1BB6" w:rsidP="00A95929">
      <w:pPr>
        <w:pStyle w:val="Paragraphedeliste"/>
        <w:spacing w:after="0" w:line="240" w:lineRule="auto"/>
        <w:ind w:left="3600"/>
        <w:rPr>
          <w:lang w:val="fr-FR"/>
        </w:rPr>
      </w:pPr>
    </w:p>
    <w:p w14:paraId="726F8AF4" w14:textId="77777777" w:rsidR="007A1BB6" w:rsidRPr="007A1BB6" w:rsidRDefault="007A1BB6" w:rsidP="00A95929">
      <w:pPr>
        <w:spacing w:after="0" w:line="240" w:lineRule="auto"/>
      </w:pPr>
    </w:p>
    <w:p w14:paraId="074F3E3C" w14:textId="77777777" w:rsidR="000764FA" w:rsidRDefault="000764FA" w:rsidP="00A95929">
      <w:pPr>
        <w:spacing w:after="0" w:line="240" w:lineRule="auto"/>
      </w:pPr>
    </w:p>
    <w:p w14:paraId="19D24034" w14:textId="77777777" w:rsidR="007A1BB6" w:rsidRDefault="007A1BB6" w:rsidP="00A95929">
      <w:pPr>
        <w:spacing w:after="0" w:line="240" w:lineRule="auto"/>
      </w:pPr>
    </w:p>
    <w:p w14:paraId="5E2E95C9" w14:textId="77777777" w:rsidR="00A95929" w:rsidRDefault="00A95929" w:rsidP="00A95929">
      <w:pPr>
        <w:spacing w:after="0" w:line="240" w:lineRule="auto"/>
      </w:pPr>
    </w:p>
    <w:p w14:paraId="0816FEF9" w14:textId="0F0BD5D7" w:rsidR="007A1BB6" w:rsidRPr="00A95929" w:rsidRDefault="007A1BB6" w:rsidP="00A95929">
      <w:pPr>
        <w:pStyle w:val="Paragraphedeliste"/>
        <w:numPr>
          <w:ilvl w:val="0"/>
          <w:numId w:val="101"/>
        </w:numPr>
        <w:spacing w:after="0" w:line="240" w:lineRule="auto"/>
        <w:rPr>
          <w:b/>
          <w:color w:val="31849B" w:themeColor="accent5" w:themeShade="BF"/>
          <w:sz w:val="24"/>
        </w:rPr>
      </w:pPr>
      <w:r w:rsidRPr="00A95929">
        <w:rPr>
          <w:b/>
          <w:color w:val="31849B" w:themeColor="accent5" w:themeShade="BF"/>
          <w:sz w:val="24"/>
        </w:rPr>
        <w:t>SOCIÉTÉ EN NOM COLLECTIF (DE PERSONNES)</w:t>
      </w:r>
    </w:p>
    <w:p w14:paraId="06BE0653" w14:textId="77777777" w:rsidR="007A1BB6" w:rsidRDefault="007A1BB6" w:rsidP="00A95929">
      <w:pPr>
        <w:spacing w:after="0" w:line="240" w:lineRule="auto"/>
      </w:pPr>
    </w:p>
    <w:p w14:paraId="3A33D281" w14:textId="64335C63" w:rsidR="00D41A46" w:rsidRPr="00D41A46" w:rsidRDefault="00D41A46" w:rsidP="00A95929">
      <w:pPr>
        <w:pStyle w:val="Paragraphedeliste"/>
        <w:spacing w:after="0" w:line="240" w:lineRule="auto"/>
        <w:rPr>
          <w:b/>
          <w:bCs/>
          <w:smallCaps/>
          <w:color w:val="C0504D" w:themeColor="accent2"/>
          <w:spacing w:val="5"/>
          <w:sz w:val="24"/>
          <w:u w:val="single"/>
        </w:rPr>
      </w:pPr>
      <w:r w:rsidRPr="00EA432D">
        <w:rPr>
          <w:rStyle w:val="Rfrenceintense"/>
          <w:sz w:val="24"/>
        </w:rPr>
        <w:t xml:space="preserve">ASPECTS </w:t>
      </w:r>
      <w:r>
        <w:rPr>
          <w:rStyle w:val="Rfrenceintense"/>
          <w:sz w:val="24"/>
        </w:rPr>
        <w:t>JURIDIQUES</w:t>
      </w:r>
    </w:p>
    <w:p w14:paraId="4D7667DE" w14:textId="77777777" w:rsidR="007A1BB6" w:rsidRDefault="007A1BB6" w:rsidP="00A95929">
      <w:pPr>
        <w:pStyle w:val="Paragraphedeliste"/>
        <w:numPr>
          <w:ilvl w:val="0"/>
          <w:numId w:val="115"/>
        </w:numPr>
        <w:spacing w:after="0" w:line="240" w:lineRule="auto"/>
        <w:ind w:left="1134"/>
        <w:rPr>
          <w:b/>
        </w:rPr>
      </w:pPr>
      <w:r>
        <w:rPr>
          <w:b/>
        </w:rPr>
        <w:t>GÉNÉRALITÉS</w:t>
      </w:r>
    </w:p>
    <w:p w14:paraId="336790C7" w14:textId="77777777" w:rsidR="007A1BB6" w:rsidRPr="007A1BB6" w:rsidRDefault="007A1BB6" w:rsidP="00A95929">
      <w:pPr>
        <w:pStyle w:val="Paragraphedeliste"/>
        <w:numPr>
          <w:ilvl w:val="0"/>
          <w:numId w:val="113"/>
        </w:numPr>
        <w:spacing w:after="0" w:line="240" w:lineRule="auto"/>
      </w:pPr>
      <w:r w:rsidRPr="007A1BB6">
        <w:rPr>
          <w:lang w:val="fr-FR"/>
        </w:rPr>
        <w:t>Forme juridique simple qui permet à plusieurs personnes de s’associer</w:t>
      </w:r>
    </w:p>
    <w:p w14:paraId="2729F95D" w14:textId="77777777" w:rsidR="007A1BB6" w:rsidRPr="007A1BB6" w:rsidRDefault="007A1BB6" w:rsidP="00A95929">
      <w:pPr>
        <w:pStyle w:val="Paragraphedeliste"/>
        <w:numPr>
          <w:ilvl w:val="0"/>
          <w:numId w:val="113"/>
        </w:numPr>
        <w:spacing w:after="0" w:line="240" w:lineRule="auto"/>
      </w:pPr>
      <w:r w:rsidRPr="007A1BB6">
        <w:rPr>
          <w:lang w:val="fr-FR"/>
        </w:rPr>
        <w:t xml:space="preserve">Deux ou plusieurs personnes liées par un contrat </w:t>
      </w:r>
    </w:p>
    <w:p w14:paraId="10501AD0" w14:textId="77777777" w:rsidR="007A1BB6" w:rsidRPr="007A1BB6" w:rsidRDefault="007A1BB6" w:rsidP="00A95929">
      <w:pPr>
        <w:pStyle w:val="Paragraphedeliste"/>
        <w:numPr>
          <w:ilvl w:val="0"/>
          <w:numId w:val="113"/>
        </w:numPr>
        <w:spacing w:after="0" w:line="240" w:lineRule="auto"/>
      </w:pPr>
      <w:r w:rsidRPr="007A1BB6">
        <w:rPr>
          <w:lang w:val="fr-FR"/>
        </w:rPr>
        <w:t>Trois formes de sociétés de personnes (CCQ) : société en nom collectif, société en commandite, société en participation</w:t>
      </w:r>
    </w:p>
    <w:p w14:paraId="3E61EAB8" w14:textId="5D411982" w:rsidR="007A1BB6" w:rsidRPr="00D41A46" w:rsidRDefault="007A1BB6" w:rsidP="00A95929">
      <w:pPr>
        <w:pStyle w:val="Paragraphedeliste"/>
        <w:numPr>
          <w:ilvl w:val="0"/>
          <w:numId w:val="113"/>
        </w:numPr>
        <w:spacing w:after="0" w:line="240" w:lineRule="auto"/>
        <w:rPr>
          <w:lang w:val="fr-FR"/>
        </w:rPr>
      </w:pPr>
      <w:r w:rsidRPr="007A1BB6">
        <w:rPr>
          <w:lang w:val="fr-FR"/>
        </w:rPr>
        <w:t>Certaines caractéristiques d’une personne morale mais PAS une personne morale</w:t>
      </w:r>
    </w:p>
    <w:p w14:paraId="523E3A86" w14:textId="77777777" w:rsidR="00FA5FD9" w:rsidRPr="00D41A46" w:rsidRDefault="00FA5FD9" w:rsidP="00A95929">
      <w:pPr>
        <w:pStyle w:val="Paragraphedeliste"/>
        <w:numPr>
          <w:ilvl w:val="0"/>
          <w:numId w:val="113"/>
        </w:numPr>
        <w:spacing w:after="0" w:line="240" w:lineRule="auto"/>
        <w:rPr>
          <w:lang w:val="fr-FR"/>
        </w:rPr>
      </w:pPr>
      <w:r w:rsidRPr="00D41A46">
        <w:rPr>
          <w:lang w:val="fr-FR"/>
        </w:rPr>
        <w:t>Régie par le Code civil et le contrat de société</w:t>
      </w:r>
    </w:p>
    <w:p w14:paraId="38580B16" w14:textId="77777777" w:rsidR="00FA5FD9" w:rsidRPr="00D41A46" w:rsidRDefault="00FA5FD9" w:rsidP="00A95929">
      <w:pPr>
        <w:pStyle w:val="Paragraphedeliste"/>
        <w:numPr>
          <w:ilvl w:val="0"/>
          <w:numId w:val="113"/>
        </w:numPr>
        <w:spacing w:after="0" w:line="240" w:lineRule="auto"/>
        <w:rPr>
          <w:lang w:val="fr-FR"/>
        </w:rPr>
      </w:pPr>
      <w:r w:rsidRPr="00D41A46">
        <w:rPr>
          <w:lang w:val="fr-FR"/>
        </w:rPr>
        <w:t>Plusieurs propriétaires = associés (qui détiennent des parts sociales)</w:t>
      </w:r>
    </w:p>
    <w:p w14:paraId="24AE1938" w14:textId="77777777" w:rsidR="00FA5FD9" w:rsidRPr="00D41A46" w:rsidRDefault="00FA5FD9" w:rsidP="00A95929">
      <w:pPr>
        <w:pStyle w:val="Paragraphedeliste"/>
        <w:numPr>
          <w:ilvl w:val="0"/>
          <w:numId w:val="113"/>
        </w:numPr>
        <w:spacing w:after="0" w:line="240" w:lineRule="auto"/>
        <w:rPr>
          <w:lang w:val="fr-FR"/>
        </w:rPr>
      </w:pPr>
      <w:r w:rsidRPr="00D41A46">
        <w:rPr>
          <w:lang w:val="fr-FR"/>
        </w:rPr>
        <w:t>PAS de personnalité juridique propre</w:t>
      </w:r>
    </w:p>
    <w:p w14:paraId="460A4519" w14:textId="77777777" w:rsidR="00FA5FD9" w:rsidRPr="00D41A46" w:rsidRDefault="00FA5FD9" w:rsidP="00A95929">
      <w:pPr>
        <w:pStyle w:val="Paragraphedeliste"/>
        <w:numPr>
          <w:ilvl w:val="0"/>
          <w:numId w:val="113"/>
        </w:numPr>
        <w:spacing w:after="0" w:line="240" w:lineRule="auto"/>
        <w:rPr>
          <w:lang w:val="fr-FR"/>
        </w:rPr>
      </w:pPr>
      <w:r w:rsidRPr="00D41A46">
        <w:rPr>
          <w:lang w:val="fr-FR"/>
        </w:rPr>
        <w:t>Patrimoine distinct</w:t>
      </w:r>
    </w:p>
    <w:p w14:paraId="13099C10" w14:textId="77777777" w:rsidR="00FA5FD9" w:rsidRPr="00D41A46" w:rsidRDefault="00FA5FD9" w:rsidP="00A95929">
      <w:pPr>
        <w:pStyle w:val="Paragraphedeliste"/>
        <w:numPr>
          <w:ilvl w:val="0"/>
          <w:numId w:val="113"/>
        </w:numPr>
        <w:spacing w:after="0" w:line="240" w:lineRule="auto"/>
        <w:rPr>
          <w:lang w:val="fr-FR"/>
        </w:rPr>
      </w:pPr>
      <w:r w:rsidRPr="00D41A46">
        <w:rPr>
          <w:lang w:val="fr-FR"/>
        </w:rPr>
        <w:t>Responsabilité illimitée, conjointe et solidaire</w:t>
      </w:r>
    </w:p>
    <w:p w14:paraId="72B4CC54" w14:textId="77777777" w:rsidR="00FA5FD9" w:rsidRPr="00D41A46" w:rsidRDefault="00FA5FD9" w:rsidP="00A95929">
      <w:pPr>
        <w:pStyle w:val="Paragraphedeliste"/>
        <w:numPr>
          <w:ilvl w:val="0"/>
          <w:numId w:val="113"/>
        </w:numPr>
        <w:spacing w:after="0" w:line="240" w:lineRule="auto"/>
        <w:rPr>
          <w:lang w:val="fr-FR"/>
        </w:rPr>
      </w:pPr>
      <w:r w:rsidRPr="00D41A46">
        <w:rPr>
          <w:lang w:val="fr-FR"/>
        </w:rPr>
        <w:t>Durée de vie non limitée par départ, décès, faillite d’un associé, parfois limitée par contrat de société</w:t>
      </w:r>
    </w:p>
    <w:p w14:paraId="1D0FAD67" w14:textId="77777777" w:rsidR="00FA5FD9" w:rsidRPr="00D41A46" w:rsidRDefault="00FA5FD9" w:rsidP="00A95929">
      <w:pPr>
        <w:pStyle w:val="Paragraphedeliste"/>
        <w:numPr>
          <w:ilvl w:val="0"/>
          <w:numId w:val="113"/>
        </w:numPr>
        <w:spacing w:after="0" w:line="240" w:lineRule="auto"/>
        <w:rPr>
          <w:lang w:val="fr-FR"/>
        </w:rPr>
      </w:pPr>
      <w:r w:rsidRPr="00D41A46">
        <w:rPr>
          <w:lang w:val="fr-FR"/>
        </w:rPr>
        <w:t>Immatriculation obligatoire</w:t>
      </w:r>
    </w:p>
    <w:p w14:paraId="3CF559B2" w14:textId="77777777" w:rsidR="00D41A46" w:rsidRDefault="00D41A46" w:rsidP="00A95929">
      <w:pPr>
        <w:spacing w:after="0" w:line="240" w:lineRule="auto"/>
        <w:rPr>
          <w:lang w:val="fr-FR"/>
        </w:rPr>
      </w:pPr>
    </w:p>
    <w:p w14:paraId="26B597A9" w14:textId="5B22E3DC" w:rsidR="00D41A46" w:rsidRDefault="00D41A46" w:rsidP="00A95929">
      <w:pPr>
        <w:pStyle w:val="Paragraphedeliste"/>
        <w:spacing w:after="0" w:line="240" w:lineRule="auto"/>
        <w:rPr>
          <w:rStyle w:val="Rfrenceintense"/>
          <w:sz w:val="24"/>
        </w:rPr>
      </w:pPr>
      <w:r w:rsidRPr="00EA432D">
        <w:rPr>
          <w:rStyle w:val="Rfrenceintense"/>
          <w:sz w:val="24"/>
        </w:rPr>
        <w:t xml:space="preserve">ASPECTS </w:t>
      </w:r>
      <w:r>
        <w:rPr>
          <w:rStyle w:val="Rfrenceintense"/>
          <w:sz w:val="24"/>
        </w:rPr>
        <w:t>FISCAUX</w:t>
      </w:r>
    </w:p>
    <w:p w14:paraId="6516EB22" w14:textId="77777777" w:rsidR="00FA5FD9" w:rsidRPr="00D41A46" w:rsidRDefault="00FA5FD9" w:rsidP="00A95929">
      <w:pPr>
        <w:pStyle w:val="Paragraphedeliste"/>
        <w:numPr>
          <w:ilvl w:val="0"/>
          <w:numId w:val="116"/>
        </w:numPr>
        <w:spacing w:after="0" w:line="240" w:lineRule="auto"/>
        <w:ind w:left="1843"/>
        <w:rPr>
          <w:lang w:val="fr-FR"/>
        </w:rPr>
      </w:pPr>
      <w:r w:rsidRPr="00D41A46">
        <w:rPr>
          <w:lang w:val="fr-FR"/>
        </w:rPr>
        <w:t xml:space="preserve">Chaque associé doit inclure dans sa déclaration fiscale personnelle sa quote-part annuelle des bénéfices imposables de la SENC. </w:t>
      </w:r>
    </w:p>
    <w:p w14:paraId="3B4767E5" w14:textId="01E5A121" w:rsidR="00D41A46" w:rsidRPr="00D41A46" w:rsidRDefault="00D41A46" w:rsidP="00A95929">
      <w:pPr>
        <w:pStyle w:val="Paragraphedeliste"/>
        <w:numPr>
          <w:ilvl w:val="0"/>
          <w:numId w:val="116"/>
        </w:numPr>
        <w:spacing w:after="0" w:line="240" w:lineRule="auto"/>
        <w:ind w:left="1843"/>
        <w:rPr>
          <w:lang w:val="fr-FR"/>
        </w:rPr>
      </w:pPr>
      <w:r w:rsidRPr="00D41A46">
        <w:rPr>
          <w:lang w:val="fr-FR"/>
        </w:rPr>
        <w:t>Nécessité de préparer des états financiers</w:t>
      </w:r>
    </w:p>
    <w:p w14:paraId="14F96525" w14:textId="3261BC5C" w:rsidR="00D41A46" w:rsidRPr="00C1631C" w:rsidRDefault="00FA5FD9" w:rsidP="00A95929">
      <w:pPr>
        <w:pStyle w:val="Paragraphedeliste"/>
        <w:numPr>
          <w:ilvl w:val="0"/>
          <w:numId w:val="116"/>
        </w:numPr>
        <w:spacing w:after="0" w:line="240" w:lineRule="auto"/>
        <w:ind w:left="1843"/>
        <w:rPr>
          <w:rStyle w:val="Rfrenceintense"/>
          <w:b w:val="0"/>
          <w:bCs w:val="0"/>
          <w:smallCaps w:val="0"/>
          <w:color w:val="auto"/>
          <w:spacing w:val="0"/>
          <w:u w:val="none"/>
          <w:lang w:val="fr-FR"/>
        </w:rPr>
      </w:pPr>
      <w:r w:rsidRPr="00D41A46">
        <w:rPr>
          <w:lang w:val="fr-FR"/>
        </w:rPr>
        <w:t>Partage des bénéfices généralement défini par le contrat de société</w:t>
      </w:r>
    </w:p>
    <w:p w14:paraId="4B01F000" w14:textId="77777777" w:rsidR="00D41A46" w:rsidRDefault="00D41A46" w:rsidP="00A95929">
      <w:pPr>
        <w:pStyle w:val="Paragraphedeliste"/>
        <w:spacing w:after="0" w:line="240" w:lineRule="auto"/>
        <w:rPr>
          <w:rStyle w:val="Rfrenceintense"/>
          <w:sz w:val="24"/>
        </w:rPr>
      </w:pPr>
    </w:p>
    <w:p w14:paraId="10E7501F" w14:textId="77777777" w:rsidR="00D41A46" w:rsidRDefault="00D41A46" w:rsidP="00A95929">
      <w:pPr>
        <w:pStyle w:val="Paragraphedeliste"/>
        <w:spacing w:after="0" w:line="240" w:lineRule="auto"/>
        <w:rPr>
          <w:rStyle w:val="Rfrenceintense"/>
          <w:sz w:val="24"/>
        </w:rPr>
      </w:pPr>
      <w:r w:rsidRPr="00EA432D">
        <w:rPr>
          <w:rStyle w:val="Rfrenceintense"/>
          <w:sz w:val="24"/>
        </w:rPr>
        <w:t xml:space="preserve">ASPECTS </w:t>
      </w:r>
      <w:r>
        <w:rPr>
          <w:rStyle w:val="Rfrenceintense"/>
          <w:sz w:val="24"/>
        </w:rPr>
        <w:t>COMPTABLES</w:t>
      </w:r>
    </w:p>
    <w:p w14:paraId="63654BB9" w14:textId="77777777" w:rsidR="00D41A46" w:rsidRDefault="00D41A46" w:rsidP="00A95929">
      <w:pPr>
        <w:pStyle w:val="Paragraphedeliste"/>
        <w:numPr>
          <w:ilvl w:val="0"/>
          <w:numId w:val="117"/>
        </w:numPr>
        <w:spacing w:after="0" w:line="240" w:lineRule="auto"/>
        <w:ind w:left="1134"/>
        <w:rPr>
          <w:b/>
          <w:lang w:val="fr-FR"/>
        </w:rPr>
      </w:pPr>
      <w:r w:rsidRPr="00D41A46">
        <w:rPr>
          <w:b/>
          <w:lang w:val="fr-FR"/>
        </w:rPr>
        <w:t>CAPITAL</w:t>
      </w:r>
    </w:p>
    <w:p w14:paraId="7728F633" w14:textId="77777777" w:rsidR="00D41A46" w:rsidRPr="00D41A46" w:rsidRDefault="00FA5FD9" w:rsidP="00A95929">
      <w:pPr>
        <w:pStyle w:val="Paragraphedeliste"/>
        <w:numPr>
          <w:ilvl w:val="0"/>
          <w:numId w:val="119"/>
        </w:numPr>
        <w:spacing w:after="0" w:line="240" w:lineRule="auto"/>
        <w:rPr>
          <w:b/>
          <w:lang w:val="fr-FR"/>
        </w:rPr>
      </w:pPr>
      <w:r w:rsidRPr="00D41A46">
        <w:rPr>
          <w:lang w:val="fr-FR"/>
        </w:rPr>
        <w:t xml:space="preserve">Le capital se nomme « avoir des associés » et est divisé en plusieurs comptes, permettant d’identifier la participation de chaque associé. </w:t>
      </w:r>
    </w:p>
    <w:p w14:paraId="3CBC927C" w14:textId="4778495E" w:rsidR="00D41A46" w:rsidRPr="00A95929" w:rsidRDefault="00D41A46" w:rsidP="00A95929">
      <w:pPr>
        <w:pStyle w:val="Paragraphedeliste"/>
        <w:numPr>
          <w:ilvl w:val="0"/>
          <w:numId w:val="119"/>
        </w:numPr>
        <w:spacing w:after="0" w:line="240" w:lineRule="auto"/>
        <w:rPr>
          <w:b/>
          <w:lang w:val="fr-FR"/>
        </w:rPr>
      </w:pPr>
      <w:r w:rsidRPr="00D41A46">
        <w:rPr>
          <w:lang w:val="fr-FR"/>
        </w:rPr>
        <w:t xml:space="preserve">Il existe un compte de capital pour chaque associé de la société. </w:t>
      </w:r>
    </w:p>
    <w:p w14:paraId="33F85BC3" w14:textId="77777777" w:rsidR="00A95929" w:rsidRPr="00C1631C" w:rsidRDefault="00A95929" w:rsidP="00A95929">
      <w:pPr>
        <w:pStyle w:val="Paragraphedeliste"/>
        <w:spacing w:after="0" w:line="240" w:lineRule="auto"/>
        <w:ind w:left="1854"/>
        <w:rPr>
          <w:b/>
          <w:lang w:val="fr-FR"/>
        </w:rPr>
      </w:pPr>
    </w:p>
    <w:p w14:paraId="2B9FEE84" w14:textId="67E8AAF0" w:rsidR="00D41A46" w:rsidRDefault="00D41A46" w:rsidP="00A95929">
      <w:pPr>
        <w:pStyle w:val="Paragraphedeliste"/>
        <w:numPr>
          <w:ilvl w:val="0"/>
          <w:numId w:val="117"/>
        </w:numPr>
        <w:spacing w:after="0" w:line="240" w:lineRule="auto"/>
        <w:ind w:left="1134"/>
        <w:rPr>
          <w:b/>
          <w:lang w:val="fr-FR"/>
        </w:rPr>
      </w:pPr>
      <w:r>
        <w:rPr>
          <w:b/>
          <w:lang w:val="fr-FR"/>
        </w:rPr>
        <w:t>RÉMUNÉRATION DES ASSOCIÉS</w:t>
      </w:r>
    </w:p>
    <w:p w14:paraId="5312E41A" w14:textId="7C2EFA61" w:rsidR="00C1631C" w:rsidRPr="00C1631C" w:rsidRDefault="00FA5FD9" w:rsidP="00A95929">
      <w:pPr>
        <w:pStyle w:val="Paragraphedeliste"/>
        <w:numPr>
          <w:ilvl w:val="0"/>
          <w:numId w:val="120"/>
        </w:numPr>
        <w:spacing w:after="0" w:line="240" w:lineRule="auto"/>
        <w:ind w:left="1843"/>
        <w:rPr>
          <w:lang w:val="en-US"/>
        </w:rPr>
      </w:pPr>
      <w:r w:rsidRPr="00D41A46">
        <w:rPr>
          <w:lang w:val="fr-FR"/>
        </w:rPr>
        <w:t xml:space="preserve">Les sommes retirées par les associés à titre de « salaire » représentent des </w:t>
      </w:r>
      <w:r w:rsidRPr="00D41A46">
        <w:rPr>
          <w:b/>
          <w:color w:val="FF0000"/>
          <w:lang w:val="fr-FR"/>
        </w:rPr>
        <w:t xml:space="preserve">prélèvements </w:t>
      </w:r>
      <w:r w:rsidRPr="00D41A46">
        <w:rPr>
          <w:lang w:val="fr-FR"/>
        </w:rPr>
        <w:t>(qui réduisent l’avoir des associés) et ne sont pas considérées comme des charges de l’entreprise (n’apparaissent donc pas dans le résultat net).</w:t>
      </w:r>
    </w:p>
    <w:p w14:paraId="39E99004" w14:textId="77777777" w:rsidR="00A95929" w:rsidRDefault="00A95929" w:rsidP="00A95929">
      <w:pPr>
        <w:pStyle w:val="Titre1"/>
        <w:spacing w:before="0" w:line="240" w:lineRule="auto"/>
        <w:rPr>
          <w:lang w:val="fr-FR"/>
        </w:rPr>
      </w:pPr>
    </w:p>
    <w:p w14:paraId="5046BEDF" w14:textId="77777777" w:rsidR="00A95929" w:rsidRDefault="00A95929" w:rsidP="00A95929">
      <w:pPr>
        <w:pStyle w:val="Titre1"/>
        <w:spacing w:before="0" w:line="240" w:lineRule="auto"/>
        <w:rPr>
          <w:lang w:val="fr-FR"/>
        </w:rPr>
      </w:pPr>
    </w:p>
    <w:p w14:paraId="16C5A4D2" w14:textId="3750CAEE" w:rsidR="00C1631C" w:rsidRDefault="00C1631C" w:rsidP="00A95929">
      <w:pPr>
        <w:pStyle w:val="Titre1"/>
        <w:spacing w:before="0" w:line="240" w:lineRule="auto"/>
        <w:rPr>
          <w:lang w:val="fr-FR"/>
        </w:rPr>
      </w:pPr>
      <w:r>
        <w:rPr>
          <w:lang w:val="fr-FR"/>
        </w:rPr>
        <w:t>SYNTHÈSE</w:t>
      </w:r>
    </w:p>
    <w:p w14:paraId="1D0A1433" w14:textId="3D1D1013" w:rsidR="00D41A46" w:rsidRPr="00D41A46" w:rsidRDefault="00C1631C" w:rsidP="00A95929">
      <w:pPr>
        <w:spacing w:after="0" w:line="240" w:lineRule="auto"/>
        <w:rPr>
          <w:lang w:val="fr-FR"/>
        </w:rPr>
      </w:pPr>
      <w:r w:rsidRPr="00C1631C">
        <w:rPr>
          <w:lang w:val="fr-FR"/>
        </w:rPr>
        <w:drawing>
          <wp:anchor distT="0" distB="0" distL="114300" distR="114300" simplePos="0" relativeHeight="251700224" behindDoc="0" locked="0" layoutInCell="1" allowOverlap="1" wp14:anchorId="3185E09B" wp14:editId="2D8265A3">
            <wp:simplePos x="0" y="0"/>
            <wp:positionH relativeFrom="margin">
              <wp:posOffset>114300</wp:posOffset>
            </wp:positionH>
            <wp:positionV relativeFrom="margin">
              <wp:posOffset>1600200</wp:posOffset>
            </wp:positionV>
            <wp:extent cx="5972810" cy="1764030"/>
            <wp:effectExtent l="25400" t="25400" r="21590" b="13970"/>
            <wp:wrapSquare wrapText="bothSides"/>
            <wp:docPr id="2560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9"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72810" cy="1764030"/>
                    </a:xfrm>
                    <a:prstGeom prst="rect">
                      <a:avLst/>
                    </a:prstGeom>
                    <a:noFill/>
                    <a:ln>
                      <a:solidFill>
                        <a:srgbClr val="000000"/>
                      </a:solidFill>
                    </a:ln>
                    <a:extLst/>
                  </pic:spPr>
                </pic:pic>
              </a:graphicData>
            </a:graphic>
          </wp:anchor>
        </w:drawing>
      </w:r>
    </w:p>
    <w:sectPr w:rsidR="00D41A46" w:rsidRPr="00D41A46" w:rsidSect="008F1568">
      <w:pgSz w:w="12240" w:h="15840"/>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BBED76" w14:textId="77777777" w:rsidR="00FA5FD9" w:rsidRDefault="00FA5FD9" w:rsidP="00F819DC">
      <w:pPr>
        <w:spacing w:after="0" w:line="240" w:lineRule="auto"/>
      </w:pPr>
      <w:r>
        <w:separator/>
      </w:r>
    </w:p>
  </w:endnote>
  <w:endnote w:type="continuationSeparator" w:id="0">
    <w:p w14:paraId="1D742FCE" w14:textId="77777777" w:rsidR="00FA5FD9" w:rsidRDefault="00FA5FD9" w:rsidP="00F819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Tahoma">
    <w:panose1 w:val="020B0604030504040204"/>
    <w:charset w:val="00"/>
    <w:family w:val="auto"/>
    <w:pitch w:val="variable"/>
    <w:sig w:usb0="E1002AFF" w:usb1="C000605B" w:usb2="00000029" w:usb3="00000000" w:csb0="000101FF" w:csb1="00000000"/>
  </w:font>
  <w:font w:name="Cambria Math">
    <w:panose1 w:val="02040503050406030204"/>
    <w:charset w:val="00"/>
    <w:family w:val="auto"/>
    <w:pitch w:val="variable"/>
    <w:sig w:usb0="E00002FF" w:usb1="420024FF" w:usb2="00000000" w:usb3="00000000" w:csb0="0000019F" w:csb1="00000000"/>
  </w:font>
  <w:font w:name="ＭＳ 明朝">
    <w:charset w:val="4E"/>
    <w:family w:val="auto"/>
    <w:pitch w:val="variable"/>
    <w:sig w:usb0="E00002FF" w:usb1="6AC7FDFB" w:usb2="00000012" w:usb3="00000000" w:csb0="0002009F" w:csb1="00000000"/>
  </w:font>
  <w:font w:name="MS PGothic">
    <w:charset w:val="80"/>
    <w:family w:val="swiss"/>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7260A3" w14:textId="77777777" w:rsidR="00FA5FD9" w:rsidRDefault="00FA5FD9" w:rsidP="00F819DC">
      <w:pPr>
        <w:spacing w:after="0" w:line="240" w:lineRule="auto"/>
      </w:pPr>
      <w:r>
        <w:separator/>
      </w:r>
    </w:p>
  </w:footnote>
  <w:footnote w:type="continuationSeparator" w:id="0">
    <w:p w14:paraId="47E8EA0B" w14:textId="77777777" w:rsidR="00FA5FD9" w:rsidRDefault="00FA5FD9" w:rsidP="00F819DC">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39D1F2" w14:textId="77777777" w:rsidR="00FA5FD9" w:rsidRDefault="00FA5FD9" w:rsidP="00A81522">
    <w:pPr>
      <w:pStyle w:val="En-tt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5154B1E7" w14:textId="77777777" w:rsidR="00FA5FD9" w:rsidRDefault="00FA5FD9" w:rsidP="00F819DC">
    <w:pPr>
      <w:pStyle w:val="En-tte"/>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62C727" w14:textId="77777777" w:rsidR="00FA5FD9" w:rsidRDefault="00FA5FD9" w:rsidP="00A81522">
    <w:pPr>
      <w:pStyle w:val="En-tt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3F421C">
      <w:rPr>
        <w:rStyle w:val="Numrodepage"/>
        <w:noProof/>
      </w:rPr>
      <w:t>26</w:t>
    </w:r>
    <w:r>
      <w:rPr>
        <w:rStyle w:val="Numrodepage"/>
      </w:rPr>
      <w:fldChar w:fldCharType="end"/>
    </w:r>
  </w:p>
  <w:p w14:paraId="519A0FF3" w14:textId="77777777" w:rsidR="00FA5FD9" w:rsidRDefault="00FA5FD9" w:rsidP="00F819DC">
    <w:pPr>
      <w:pStyle w:val="En-tte"/>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E56EA"/>
    <w:multiLevelType w:val="hybridMultilevel"/>
    <w:tmpl w:val="54584978"/>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
    <w:nsid w:val="00D0500F"/>
    <w:multiLevelType w:val="hybridMultilevel"/>
    <w:tmpl w:val="3CC4B388"/>
    <w:lvl w:ilvl="0" w:tplc="040C0005">
      <w:start w:val="1"/>
      <w:numFmt w:val="bullet"/>
      <w:lvlText w:val=""/>
      <w:lvlJc w:val="left"/>
      <w:pPr>
        <w:ind w:left="2421" w:hanging="360"/>
      </w:pPr>
      <w:rPr>
        <w:rFonts w:ascii="Wingdings" w:hAnsi="Wingdings" w:hint="default"/>
      </w:rPr>
    </w:lvl>
    <w:lvl w:ilvl="1" w:tplc="040C0003" w:tentative="1">
      <w:start w:val="1"/>
      <w:numFmt w:val="bullet"/>
      <w:lvlText w:val="o"/>
      <w:lvlJc w:val="left"/>
      <w:pPr>
        <w:ind w:left="3141" w:hanging="360"/>
      </w:pPr>
      <w:rPr>
        <w:rFonts w:ascii="Courier New" w:hAnsi="Courier New" w:hint="default"/>
      </w:rPr>
    </w:lvl>
    <w:lvl w:ilvl="2" w:tplc="040C0005" w:tentative="1">
      <w:start w:val="1"/>
      <w:numFmt w:val="bullet"/>
      <w:lvlText w:val=""/>
      <w:lvlJc w:val="left"/>
      <w:pPr>
        <w:ind w:left="3861" w:hanging="360"/>
      </w:pPr>
      <w:rPr>
        <w:rFonts w:ascii="Wingdings" w:hAnsi="Wingdings" w:hint="default"/>
      </w:rPr>
    </w:lvl>
    <w:lvl w:ilvl="3" w:tplc="040C0001" w:tentative="1">
      <w:start w:val="1"/>
      <w:numFmt w:val="bullet"/>
      <w:lvlText w:val=""/>
      <w:lvlJc w:val="left"/>
      <w:pPr>
        <w:ind w:left="4581" w:hanging="360"/>
      </w:pPr>
      <w:rPr>
        <w:rFonts w:ascii="Symbol" w:hAnsi="Symbol" w:hint="default"/>
      </w:rPr>
    </w:lvl>
    <w:lvl w:ilvl="4" w:tplc="040C0003" w:tentative="1">
      <w:start w:val="1"/>
      <w:numFmt w:val="bullet"/>
      <w:lvlText w:val="o"/>
      <w:lvlJc w:val="left"/>
      <w:pPr>
        <w:ind w:left="5301" w:hanging="360"/>
      </w:pPr>
      <w:rPr>
        <w:rFonts w:ascii="Courier New" w:hAnsi="Courier New" w:hint="default"/>
      </w:rPr>
    </w:lvl>
    <w:lvl w:ilvl="5" w:tplc="040C0005" w:tentative="1">
      <w:start w:val="1"/>
      <w:numFmt w:val="bullet"/>
      <w:lvlText w:val=""/>
      <w:lvlJc w:val="left"/>
      <w:pPr>
        <w:ind w:left="6021" w:hanging="360"/>
      </w:pPr>
      <w:rPr>
        <w:rFonts w:ascii="Wingdings" w:hAnsi="Wingdings" w:hint="default"/>
      </w:rPr>
    </w:lvl>
    <w:lvl w:ilvl="6" w:tplc="040C0001" w:tentative="1">
      <w:start w:val="1"/>
      <w:numFmt w:val="bullet"/>
      <w:lvlText w:val=""/>
      <w:lvlJc w:val="left"/>
      <w:pPr>
        <w:ind w:left="6741" w:hanging="360"/>
      </w:pPr>
      <w:rPr>
        <w:rFonts w:ascii="Symbol" w:hAnsi="Symbol" w:hint="default"/>
      </w:rPr>
    </w:lvl>
    <w:lvl w:ilvl="7" w:tplc="040C0003" w:tentative="1">
      <w:start w:val="1"/>
      <w:numFmt w:val="bullet"/>
      <w:lvlText w:val="o"/>
      <w:lvlJc w:val="left"/>
      <w:pPr>
        <w:ind w:left="7461" w:hanging="360"/>
      </w:pPr>
      <w:rPr>
        <w:rFonts w:ascii="Courier New" w:hAnsi="Courier New" w:hint="default"/>
      </w:rPr>
    </w:lvl>
    <w:lvl w:ilvl="8" w:tplc="040C0005" w:tentative="1">
      <w:start w:val="1"/>
      <w:numFmt w:val="bullet"/>
      <w:lvlText w:val=""/>
      <w:lvlJc w:val="left"/>
      <w:pPr>
        <w:ind w:left="8181" w:hanging="360"/>
      </w:pPr>
      <w:rPr>
        <w:rFonts w:ascii="Wingdings" w:hAnsi="Wingdings" w:hint="default"/>
      </w:rPr>
    </w:lvl>
  </w:abstractNum>
  <w:abstractNum w:abstractNumId="2">
    <w:nsid w:val="01793A60"/>
    <w:multiLevelType w:val="hybridMultilevel"/>
    <w:tmpl w:val="C16866FC"/>
    <w:lvl w:ilvl="0" w:tplc="040C0015">
      <w:start w:val="1"/>
      <w:numFmt w:val="upperLetter"/>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03A21948"/>
    <w:multiLevelType w:val="hybridMultilevel"/>
    <w:tmpl w:val="3FE6A4F4"/>
    <w:lvl w:ilvl="0" w:tplc="040C0001">
      <w:start w:val="1"/>
      <w:numFmt w:val="bullet"/>
      <w:lvlText w:val=""/>
      <w:lvlJc w:val="left"/>
      <w:pPr>
        <w:ind w:left="1512" w:hanging="360"/>
      </w:pPr>
      <w:rPr>
        <w:rFonts w:ascii="Symbol" w:hAnsi="Symbol" w:hint="default"/>
      </w:rPr>
    </w:lvl>
    <w:lvl w:ilvl="1" w:tplc="040C0003" w:tentative="1">
      <w:start w:val="1"/>
      <w:numFmt w:val="bullet"/>
      <w:lvlText w:val="o"/>
      <w:lvlJc w:val="left"/>
      <w:pPr>
        <w:ind w:left="2232" w:hanging="360"/>
      </w:pPr>
      <w:rPr>
        <w:rFonts w:ascii="Courier New" w:hAnsi="Courier New" w:hint="default"/>
      </w:rPr>
    </w:lvl>
    <w:lvl w:ilvl="2" w:tplc="040C0005" w:tentative="1">
      <w:start w:val="1"/>
      <w:numFmt w:val="bullet"/>
      <w:lvlText w:val=""/>
      <w:lvlJc w:val="left"/>
      <w:pPr>
        <w:ind w:left="2952" w:hanging="360"/>
      </w:pPr>
      <w:rPr>
        <w:rFonts w:ascii="Wingdings" w:hAnsi="Wingdings" w:hint="default"/>
      </w:rPr>
    </w:lvl>
    <w:lvl w:ilvl="3" w:tplc="040C0001" w:tentative="1">
      <w:start w:val="1"/>
      <w:numFmt w:val="bullet"/>
      <w:lvlText w:val=""/>
      <w:lvlJc w:val="left"/>
      <w:pPr>
        <w:ind w:left="3672" w:hanging="360"/>
      </w:pPr>
      <w:rPr>
        <w:rFonts w:ascii="Symbol" w:hAnsi="Symbol" w:hint="default"/>
      </w:rPr>
    </w:lvl>
    <w:lvl w:ilvl="4" w:tplc="040C0003" w:tentative="1">
      <w:start w:val="1"/>
      <w:numFmt w:val="bullet"/>
      <w:lvlText w:val="o"/>
      <w:lvlJc w:val="left"/>
      <w:pPr>
        <w:ind w:left="4392" w:hanging="360"/>
      </w:pPr>
      <w:rPr>
        <w:rFonts w:ascii="Courier New" w:hAnsi="Courier New" w:hint="default"/>
      </w:rPr>
    </w:lvl>
    <w:lvl w:ilvl="5" w:tplc="040C0005" w:tentative="1">
      <w:start w:val="1"/>
      <w:numFmt w:val="bullet"/>
      <w:lvlText w:val=""/>
      <w:lvlJc w:val="left"/>
      <w:pPr>
        <w:ind w:left="5112" w:hanging="360"/>
      </w:pPr>
      <w:rPr>
        <w:rFonts w:ascii="Wingdings" w:hAnsi="Wingdings" w:hint="default"/>
      </w:rPr>
    </w:lvl>
    <w:lvl w:ilvl="6" w:tplc="040C0001" w:tentative="1">
      <w:start w:val="1"/>
      <w:numFmt w:val="bullet"/>
      <w:lvlText w:val=""/>
      <w:lvlJc w:val="left"/>
      <w:pPr>
        <w:ind w:left="5832" w:hanging="360"/>
      </w:pPr>
      <w:rPr>
        <w:rFonts w:ascii="Symbol" w:hAnsi="Symbol" w:hint="default"/>
      </w:rPr>
    </w:lvl>
    <w:lvl w:ilvl="7" w:tplc="040C0003" w:tentative="1">
      <w:start w:val="1"/>
      <w:numFmt w:val="bullet"/>
      <w:lvlText w:val="o"/>
      <w:lvlJc w:val="left"/>
      <w:pPr>
        <w:ind w:left="6552" w:hanging="360"/>
      </w:pPr>
      <w:rPr>
        <w:rFonts w:ascii="Courier New" w:hAnsi="Courier New" w:hint="default"/>
      </w:rPr>
    </w:lvl>
    <w:lvl w:ilvl="8" w:tplc="040C0005" w:tentative="1">
      <w:start w:val="1"/>
      <w:numFmt w:val="bullet"/>
      <w:lvlText w:val=""/>
      <w:lvlJc w:val="left"/>
      <w:pPr>
        <w:ind w:left="7272" w:hanging="360"/>
      </w:pPr>
      <w:rPr>
        <w:rFonts w:ascii="Wingdings" w:hAnsi="Wingdings" w:hint="default"/>
      </w:rPr>
    </w:lvl>
  </w:abstractNum>
  <w:abstractNum w:abstractNumId="4">
    <w:nsid w:val="06F05038"/>
    <w:multiLevelType w:val="hybridMultilevel"/>
    <w:tmpl w:val="F8F2F3CC"/>
    <w:lvl w:ilvl="0" w:tplc="040C0003">
      <w:start w:val="1"/>
      <w:numFmt w:val="bullet"/>
      <w:lvlText w:val="o"/>
      <w:lvlJc w:val="left"/>
      <w:pPr>
        <w:ind w:left="720" w:hanging="360"/>
      </w:pPr>
      <w:rPr>
        <w:rFonts w:ascii="Courier New" w:hAnsi="Courier New"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0780610F"/>
    <w:multiLevelType w:val="hybridMultilevel"/>
    <w:tmpl w:val="8A8E069E"/>
    <w:lvl w:ilvl="0" w:tplc="040C0001">
      <w:start w:val="1"/>
      <w:numFmt w:val="bullet"/>
      <w:lvlText w:val=""/>
      <w:lvlJc w:val="left"/>
      <w:pPr>
        <w:ind w:left="1512" w:hanging="360"/>
      </w:pPr>
      <w:rPr>
        <w:rFonts w:ascii="Symbol" w:hAnsi="Symbol" w:hint="default"/>
      </w:rPr>
    </w:lvl>
    <w:lvl w:ilvl="1" w:tplc="040C0003" w:tentative="1">
      <w:start w:val="1"/>
      <w:numFmt w:val="bullet"/>
      <w:lvlText w:val="o"/>
      <w:lvlJc w:val="left"/>
      <w:pPr>
        <w:ind w:left="2232" w:hanging="360"/>
      </w:pPr>
      <w:rPr>
        <w:rFonts w:ascii="Courier New" w:hAnsi="Courier New" w:hint="default"/>
      </w:rPr>
    </w:lvl>
    <w:lvl w:ilvl="2" w:tplc="040C0005" w:tentative="1">
      <w:start w:val="1"/>
      <w:numFmt w:val="bullet"/>
      <w:lvlText w:val=""/>
      <w:lvlJc w:val="left"/>
      <w:pPr>
        <w:ind w:left="2952" w:hanging="360"/>
      </w:pPr>
      <w:rPr>
        <w:rFonts w:ascii="Wingdings" w:hAnsi="Wingdings" w:hint="default"/>
      </w:rPr>
    </w:lvl>
    <w:lvl w:ilvl="3" w:tplc="040C0001" w:tentative="1">
      <w:start w:val="1"/>
      <w:numFmt w:val="bullet"/>
      <w:lvlText w:val=""/>
      <w:lvlJc w:val="left"/>
      <w:pPr>
        <w:ind w:left="3672" w:hanging="360"/>
      </w:pPr>
      <w:rPr>
        <w:rFonts w:ascii="Symbol" w:hAnsi="Symbol" w:hint="default"/>
      </w:rPr>
    </w:lvl>
    <w:lvl w:ilvl="4" w:tplc="040C0003" w:tentative="1">
      <w:start w:val="1"/>
      <w:numFmt w:val="bullet"/>
      <w:lvlText w:val="o"/>
      <w:lvlJc w:val="left"/>
      <w:pPr>
        <w:ind w:left="4392" w:hanging="360"/>
      </w:pPr>
      <w:rPr>
        <w:rFonts w:ascii="Courier New" w:hAnsi="Courier New" w:hint="default"/>
      </w:rPr>
    </w:lvl>
    <w:lvl w:ilvl="5" w:tplc="040C0005" w:tentative="1">
      <w:start w:val="1"/>
      <w:numFmt w:val="bullet"/>
      <w:lvlText w:val=""/>
      <w:lvlJc w:val="left"/>
      <w:pPr>
        <w:ind w:left="5112" w:hanging="360"/>
      </w:pPr>
      <w:rPr>
        <w:rFonts w:ascii="Wingdings" w:hAnsi="Wingdings" w:hint="default"/>
      </w:rPr>
    </w:lvl>
    <w:lvl w:ilvl="6" w:tplc="040C0001" w:tentative="1">
      <w:start w:val="1"/>
      <w:numFmt w:val="bullet"/>
      <w:lvlText w:val=""/>
      <w:lvlJc w:val="left"/>
      <w:pPr>
        <w:ind w:left="5832" w:hanging="360"/>
      </w:pPr>
      <w:rPr>
        <w:rFonts w:ascii="Symbol" w:hAnsi="Symbol" w:hint="default"/>
      </w:rPr>
    </w:lvl>
    <w:lvl w:ilvl="7" w:tplc="040C0003" w:tentative="1">
      <w:start w:val="1"/>
      <w:numFmt w:val="bullet"/>
      <w:lvlText w:val="o"/>
      <w:lvlJc w:val="left"/>
      <w:pPr>
        <w:ind w:left="6552" w:hanging="360"/>
      </w:pPr>
      <w:rPr>
        <w:rFonts w:ascii="Courier New" w:hAnsi="Courier New" w:hint="default"/>
      </w:rPr>
    </w:lvl>
    <w:lvl w:ilvl="8" w:tplc="040C0005" w:tentative="1">
      <w:start w:val="1"/>
      <w:numFmt w:val="bullet"/>
      <w:lvlText w:val=""/>
      <w:lvlJc w:val="left"/>
      <w:pPr>
        <w:ind w:left="7272" w:hanging="360"/>
      </w:pPr>
      <w:rPr>
        <w:rFonts w:ascii="Wingdings" w:hAnsi="Wingdings" w:hint="default"/>
      </w:rPr>
    </w:lvl>
  </w:abstractNum>
  <w:abstractNum w:abstractNumId="6">
    <w:nsid w:val="07D82998"/>
    <w:multiLevelType w:val="hybridMultilevel"/>
    <w:tmpl w:val="1C622E04"/>
    <w:lvl w:ilvl="0" w:tplc="59EE8E7A">
      <w:start w:val="1"/>
      <w:numFmt w:val="upperLetter"/>
      <w:lvlText w:val="%1."/>
      <w:lvlJc w:val="left"/>
      <w:pPr>
        <w:ind w:left="720" w:hanging="360"/>
      </w:pPr>
      <w:rPr>
        <w:rFonts w:hint="default"/>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087B7B56"/>
    <w:multiLevelType w:val="hybridMultilevel"/>
    <w:tmpl w:val="9BEEAB0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09287495"/>
    <w:multiLevelType w:val="hybridMultilevel"/>
    <w:tmpl w:val="D4B82D5E"/>
    <w:lvl w:ilvl="0" w:tplc="040C0015">
      <w:start w:val="1"/>
      <w:numFmt w:val="upperLetter"/>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09E667EA"/>
    <w:multiLevelType w:val="hybridMultilevel"/>
    <w:tmpl w:val="D33C1DC4"/>
    <w:lvl w:ilvl="0" w:tplc="040C0001">
      <w:start w:val="1"/>
      <w:numFmt w:val="bullet"/>
      <w:lvlText w:val=""/>
      <w:lvlJc w:val="left"/>
      <w:pPr>
        <w:ind w:left="1944" w:hanging="360"/>
      </w:pPr>
      <w:rPr>
        <w:rFonts w:ascii="Symbol" w:hAnsi="Symbol" w:hint="default"/>
      </w:rPr>
    </w:lvl>
    <w:lvl w:ilvl="1" w:tplc="040C0003" w:tentative="1">
      <w:start w:val="1"/>
      <w:numFmt w:val="bullet"/>
      <w:lvlText w:val="o"/>
      <w:lvlJc w:val="left"/>
      <w:pPr>
        <w:ind w:left="2664" w:hanging="360"/>
      </w:pPr>
      <w:rPr>
        <w:rFonts w:ascii="Courier New" w:hAnsi="Courier New" w:hint="default"/>
      </w:rPr>
    </w:lvl>
    <w:lvl w:ilvl="2" w:tplc="040C0005" w:tentative="1">
      <w:start w:val="1"/>
      <w:numFmt w:val="bullet"/>
      <w:lvlText w:val=""/>
      <w:lvlJc w:val="left"/>
      <w:pPr>
        <w:ind w:left="3384" w:hanging="360"/>
      </w:pPr>
      <w:rPr>
        <w:rFonts w:ascii="Wingdings" w:hAnsi="Wingdings" w:hint="default"/>
      </w:rPr>
    </w:lvl>
    <w:lvl w:ilvl="3" w:tplc="040C0001" w:tentative="1">
      <w:start w:val="1"/>
      <w:numFmt w:val="bullet"/>
      <w:lvlText w:val=""/>
      <w:lvlJc w:val="left"/>
      <w:pPr>
        <w:ind w:left="4104" w:hanging="360"/>
      </w:pPr>
      <w:rPr>
        <w:rFonts w:ascii="Symbol" w:hAnsi="Symbol" w:hint="default"/>
      </w:rPr>
    </w:lvl>
    <w:lvl w:ilvl="4" w:tplc="040C0003" w:tentative="1">
      <w:start w:val="1"/>
      <w:numFmt w:val="bullet"/>
      <w:lvlText w:val="o"/>
      <w:lvlJc w:val="left"/>
      <w:pPr>
        <w:ind w:left="4824" w:hanging="360"/>
      </w:pPr>
      <w:rPr>
        <w:rFonts w:ascii="Courier New" w:hAnsi="Courier New" w:hint="default"/>
      </w:rPr>
    </w:lvl>
    <w:lvl w:ilvl="5" w:tplc="040C0005" w:tentative="1">
      <w:start w:val="1"/>
      <w:numFmt w:val="bullet"/>
      <w:lvlText w:val=""/>
      <w:lvlJc w:val="left"/>
      <w:pPr>
        <w:ind w:left="5544" w:hanging="360"/>
      </w:pPr>
      <w:rPr>
        <w:rFonts w:ascii="Wingdings" w:hAnsi="Wingdings" w:hint="default"/>
      </w:rPr>
    </w:lvl>
    <w:lvl w:ilvl="6" w:tplc="040C0001" w:tentative="1">
      <w:start w:val="1"/>
      <w:numFmt w:val="bullet"/>
      <w:lvlText w:val=""/>
      <w:lvlJc w:val="left"/>
      <w:pPr>
        <w:ind w:left="6264" w:hanging="360"/>
      </w:pPr>
      <w:rPr>
        <w:rFonts w:ascii="Symbol" w:hAnsi="Symbol" w:hint="default"/>
      </w:rPr>
    </w:lvl>
    <w:lvl w:ilvl="7" w:tplc="040C0003" w:tentative="1">
      <w:start w:val="1"/>
      <w:numFmt w:val="bullet"/>
      <w:lvlText w:val="o"/>
      <w:lvlJc w:val="left"/>
      <w:pPr>
        <w:ind w:left="6984" w:hanging="360"/>
      </w:pPr>
      <w:rPr>
        <w:rFonts w:ascii="Courier New" w:hAnsi="Courier New" w:hint="default"/>
      </w:rPr>
    </w:lvl>
    <w:lvl w:ilvl="8" w:tplc="040C0005" w:tentative="1">
      <w:start w:val="1"/>
      <w:numFmt w:val="bullet"/>
      <w:lvlText w:val=""/>
      <w:lvlJc w:val="left"/>
      <w:pPr>
        <w:ind w:left="7704" w:hanging="360"/>
      </w:pPr>
      <w:rPr>
        <w:rFonts w:ascii="Wingdings" w:hAnsi="Wingdings" w:hint="default"/>
      </w:rPr>
    </w:lvl>
  </w:abstractNum>
  <w:abstractNum w:abstractNumId="10">
    <w:nsid w:val="0E5A3306"/>
    <w:multiLevelType w:val="hybridMultilevel"/>
    <w:tmpl w:val="6F2A40BC"/>
    <w:lvl w:ilvl="0" w:tplc="040C0003">
      <w:start w:val="1"/>
      <w:numFmt w:val="bullet"/>
      <w:lvlText w:val="o"/>
      <w:lvlJc w:val="left"/>
      <w:pPr>
        <w:ind w:left="720" w:hanging="360"/>
      </w:pPr>
      <w:rPr>
        <w:rFonts w:ascii="Courier New" w:hAnsi="Courier New"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0F682891"/>
    <w:multiLevelType w:val="hybridMultilevel"/>
    <w:tmpl w:val="E454FB98"/>
    <w:lvl w:ilvl="0" w:tplc="C8562BA8">
      <w:start w:val="1"/>
      <w:numFmt w:val="bullet"/>
      <w:lvlText w:val=""/>
      <w:lvlJc w:val="left"/>
      <w:pPr>
        <w:ind w:left="2421"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0FF54AC5"/>
    <w:multiLevelType w:val="hybridMultilevel"/>
    <w:tmpl w:val="5A748636"/>
    <w:lvl w:ilvl="0" w:tplc="040C0005">
      <w:start w:val="1"/>
      <w:numFmt w:val="bullet"/>
      <w:lvlText w:val=""/>
      <w:lvlJc w:val="left"/>
      <w:pPr>
        <w:ind w:left="1797" w:hanging="360"/>
      </w:pPr>
      <w:rPr>
        <w:rFonts w:ascii="Wingdings" w:hAnsi="Wingdings" w:hint="default"/>
      </w:rPr>
    </w:lvl>
    <w:lvl w:ilvl="1" w:tplc="040C0003">
      <w:start w:val="1"/>
      <w:numFmt w:val="bullet"/>
      <w:lvlText w:val="o"/>
      <w:lvlJc w:val="left"/>
      <w:pPr>
        <w:ind w:left="2517" w:hanging="360"/>
      </w:pPr>
      <w:rPr>
        <w:rFonts w:ascii="Courier New" w:hAnsi="Courier New" w:hint="default"/>
      </w:rPr>
    </w:lvl>
    <w:lvl w:ilvl="2" w:tplc="040C0005" w:tentative="1">
      <w:start w:val="1"/>
      <w:numFmt w:val="bullet"/>
      <w:lvlText w:val=""/>
      <w:lvlJc w:val="left"/>
      <w:pPr>
        <w:ind w:left="3237" w:hanging="360"/>
      </w:pPr>
      <w:rPr>
        <w:rFonts w:ascii="Wingdings" w:hAnsi="Wingdings" w:hint="default"/>
      </w:rPr>
    </w:lvl>
    <w:lvl w:ilvl="3" w:tplc="040C0001" w:tentative="1">
      <w:start w:val="1"/>
      <w:numFmt w:val="bullet"/>
      <w:lvlText w:val=""/>
      <w:lvlJc w:val="left"/>
      <w:pPr>
        <w:ind w:left="3957" w:hanging="360"/>
      </w:pPr>
      <w:rPr>
        <w:rFonts w:ascii="Symbol" w:hAnsi="Symbol" w:hint="default"/>
      </w:rPr>
    </w:lvl>
    <w:lvl w:ilvl="4" w:tplc="040C0003" w:tentative="1">
      <w:start w:val="1"/>
      <w:numFmt w:val="bullet"/>
      <w:lvlText w:val="o"/>
      <w:lvlJc w:val="left"/>
      <w:pPr>
        <w:ind w:left="4677" w:hanging="360"/>
      </w:pPr>
      <w:rPr>
        <w:rFonts w:ascii="Courier New" w:hAnsi="Courier New" w:hint="default"/>
      </w:rPr>
    </w:lvl>
    <w:lvl w:ilvl="5" w:tplc="040C0005" w:tentative="1">
      <w:start w:val="1"/>
      <w:numFmt w:val="bullet"/>
      <w:lvlText w:val=""/>
      <w:lvlJc w:val="left"/>
      <w:pPr>
        <w:ind w:left="5397" w:hanging="360"/>
      </w:pPr>
      <w:rPr>
        <w:rFonts w:ascii="Wingdings" w:hAnsi="Wingdings" w:hint="default"/>
      </w:rPr>
    </w:lvl>
    <w:lvl w:ilvl="6" w:tplc="040C0001" w:tentative="1">
      <w:start w:val="1"/>
      <w:numFmt w:val="bullet"/>
      <w:lvlText w:val=""/>
      <w:lvlJc w:val="left"/>
      <w:pPr>
        <w:ind w:left="6117" w:hanging="360"/>
      </w:pPr>
      <w:rPr>
        <w:rFonts w:ascii="Symbol" w:hAnsi="Symbol" w:hint="default"/>
      </w:rPr>
    </w:lvl>
    <w:lvl w:ilvl="7" w:tplc="040C0003" w:tentative="1">
      <w:start w:val="1"/>
      <w:numFmt w:val="bullet"/>
      <w:lvlText w:val="o"/>
      <w:lvlJc w:val="left"/>
      <w:pPr>
        <w:ind w:left="6837" w:hanging="360"/>
      </w:pPr>
      <w:rPr>
        <w:rFonts w:ascii="Courier New" w:hAnsi="Courier New" w:hint="default"/>
      </w:rPr>
    </w:lvl>
    <w:lvl w:ilvl="8" w:tplc="040C0005" w:tentative="1">
      <w:start w:val="1"/>
      <w:numFmt w:val="bullet"/>
      <w:lvlText w:val=""/>
      <w:lvlJc w:val="left"/>
      <w:pPr>
        <w:ind w:left="7557" w:hanging="360"/>
      </w:pPr>
      <w:rPr>
        <w:rFonts w:ascii="Wingdings" w:hAnsi="Wingdings" w:hint="default"/>
      </w:rPr>
    </w:lvl>
  </w:abstractNum>
  <w:abstractNum w:abstractNumId="13">
    <w:nsid w:val="10DF70F1"/>
    <w:multiLevelType w:val="hybridMultilevel"/>
    <w:tmpl w:val="1E5AD67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15CE456C"/>
    <w:multiLevelType w:val="hybridMultilevel"/>
    <w:tmpl w:val="2B4418F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17611FEB"/>
    <w:multiLevelType w:val="hybridMultilevel"/>
    <w:tmpl w:val="53820526"/>
    <w:lvl w:ilvl="0" w:tplc="BCA8181A">
      <w:start w:val="1"/>
      <w:numFmt w:val="bullet"/>
      <w:lvlText w:val=""/>
      <w:lvlJc w:val="left"/>
      <w:pPr>
        <w:tabs>
          <w:tab w:val="num" w:pos="720"/>
        </w:tabs>
        <w:ind w:left="720" w:hanging="360"/>
      </w:pPr>
      <w:rPr>
        <w:rFonts w:ascii="Wingdings" w:hAnsi="Wingdings" w:hint="default"/>
      </w:rPr>
    </w:lvl>
    <w:lvl w:ilvl="1" w:tplc="0EE83838">
      <w:start w:val="1"/>
      <w:numFmt w:val="bullet"/>
      <w:lvlText w:val=""/>
      <w:lvlJc w:val="left"/>
      <w:pPr>
        <w:tabs>
          <w:tab w:val="num" w:pos="1440"/>
        </w:tabs>
        <w:ind w:left="1440" w:hanging="360"/>
      </w:pPr>
      <w:rPr>
        <w:rFonts w:ascii="Wingdings" w:hAnsi="Wingdings" w:hint="default"/>
      </w:rPr>
    </w:lvl>
    <w:lvl w:ilvl="2" w:tplc="3D926C14" w:tentative="1">
      <w:start w:val="1"/>
      <w:numFmt w:val="bullet"/>
      <w:lvlText w:val=""/>
      <w:lvlJc w:val="left"/>
      <w:pPr>
        <w:tabs>
          <w:tab w:val="num" w:pos="2160"/>
        </w:tabs>
        <w:ind w:left="2160" w:hanging="360"/>
      </w:pPr>
      <w:rPr>
        <w:rFonts w:ascii="Wingdings" w:hAnsi="Wingdings" w:hint="default"/>
      </w:rPr>
    </w:lvl>
    <w:lvl w:ilvl="3" w:tplc="9DBEFAA0" w:tentative="1">
      <w:start w:val="1"/>
      <w:numFmt w:val="bullet"/>
      <w:lvlText w:val=""/>
      <w:lvlJc w:val="left"/>
      <w:pPr>
        <w:tabs>
          <w:tab w:val="num" w:pos="2880"/>
        </w:tabs>
        <w:ind w:left="2880" w:hanging="360"/>
      </w:pPr>
      <w:rPr>
        <w:rFonts w:ascii="Wingdings" w:hAnsi="Wingdings" w:hint="default"/>
      </w:rPr>
    </w:lvl>
    <w:lvl w:ilvl="4" w:tplc="68E8F2C6" w:tentative="1">
      <w:start w:val="1"/>
      <w:numFmt w:val="bullet"/>
      <w:lvlText w:val=""/>
      <w:lvlJc w:val="left"/>
      <w:pPr>
        <w:tabs>
          <w:tab w:val="num" w:pos="3600"/>
        </w:tabs>
        <w:ind w:left="3600" w:hanging="360"/>
      </w:pPr>
      <w:rPr>
        <w:rFonts w:ascii="Wingdings" w:hAnsi="Wingdings" w:hint="default"/>
      </w:rPr>
    </w:lvl>
    <w:lvl w:ilvl="5" w:tplc="36EC765C" w:tentative="1">
      <w:start w:val="1"/>
      <w:numFmt w:val="bullet"/>
      <w:lvlText w:val=""/>
      <w:lvlJc w:val="left"/>
      <w:pPr>
        <w:tabs>
          <w:tab w:val="num" w:pos="4320"/>
        </w:tabs>
        <w:ind w:left="4320" w:hanging="360"/>
      </w:pPr>
      <w:rPr>
        <w:rFonts w:ascii="Wingdings" w:hAnsi="Wingdings" w:hint="default"/>
      </w:rPr>
    </w:lvl>
    <w:lvl w:ilvl="6" w:tplc="34227C10" w:tentative="1">
      <w:start w:val="1"/>
      <w:numFmt w:val="bullet"/>
      <w:lvlText w:val=""/>
      <w:lvlJc w:val="left"/>
      <w:pPr>
        <w:tabs>
          <w:tab w:val="num" w:pos="5040"/>
        </w:tabs>
        <w:ind w:left="5040" w:hanging="360"/>
      </w:pPr>
      <w:rPr>
        <w:rFonts w:ascii="Wingdings" w:hAnsi="Wingdings" w:hint="default"/>
      </w:rPr>
    </w:lvl>
    <w:lvl w:ilvl="7" w:tplc="03CE762E" w:tentative="1">
      <w:start w:val="1"/>
      <w:numFmt w:val="bullet"/>
      <w:lvlText w:val=""/>
      <w:lvlJc w:val="left"/>
      <w:pPr>
        <w:tabs>
          <w:tab w:val="num" w:pos="5760"/>
        </w:tabs>
        <w:ind w:left="5760" w:hanging="360"/>
      </w:pPr>
      <w:rPr>
        <w:rFonts w:ascii="Wingdings" w:hAnsi="Wingdings" w:hint="default"/>
      </w:rPr>
    </w:lvl>
    <w:lvl w:ilvl="8" w:tplc="51DCE5E8" w:tentative="1">
      <w:start w:val="1"/>
      <w:numFmt w:val="bullet"/>
      <w:lvlText w:val=""/>
      <w:lvlJc w:val="left"/>
      <w:pPr>
        <w:tabs>
          <w:tab w:val="num" w:pos="6480"/>
        </w:tabs>
        <w:ind w:left="6480" w:hanging="360"/>
      </w:pPr>
      <w:rPr>
        <w:rFonts w:ascii="Wingdings" w:hAnsi="Wingdings" w:hint="default"/>
      </w:rPr>
    </w:lvl>
  </w:abstractNum>
  <w:abstractNum w:abstractNumId="16">
    <w:nsid w:val="191D314B"/>
    <w:multiLevelType w:val="hybridMultilevel"/>
    <w:tmpl w:val="766EF236"/>
    <w:lvl w:ilvl="0" w:tplc="040C0001">
      <w:start w:val="1"/>
      <w:numFmt w:val="bullet"/>
      <w:lvlText w:val=""/>
      <w:lvlJc w:val="left"/>
      <w:pPr>
        <w:ind w:left="1571" w:hanging="360"/>
      </w:pPr>
      <w:rPr>
        <w:rFonts w:ascii="Symbol" w:hAnsi="Symbol" w:hint="default"/>
      </w:rPr>
    </w:lvl>
    <w:lvl w:ilvl="1" w:tplc="040C0003" w:tentative="1">
      <w:start w:val="1"/>
      <w:numFmt w:val="bullet"/>
      <w:lvlText w:val="o"/>
      <w:lvlJc w:val="left"/>
      <w:pPr>
        <w:ind w:left="2291" w:hanging="360"/>
      </w:pPr>
      <w:rPr>
        <w:rFonts w:ascii="Courier New" w:hAnsi="Courier New" w:hint="default"/>
      </w:rPr>
    </w:lvl>
    <w:lvl w:ilvl="2" w:tplc="040C0005" w:tentative="1">
      <w:start w:val="1"/>
      <w:numFmt w:val="bullet"/>
      <w:lvlText w:val=""/>
      <w:lvlJc w:val="left"/>
      <w:pPr>
        <w:ind w:left="3011" w:hanging="360"/>
      </w:pPr>
      <w:rPr>
        <w:rFonts w:ascii="Wingdings" w:hAnsi="Wingdings" w:hint="default"/>
      </w:rPr>
    </w:lvl>
    <w:lvl w:ilvl="3" w:tplc="040C0001" w:tentative="1">
      <w:start w:val="1"/>
      <w:numFmt w:val="bullet"/>
      <w:lvlText w:val=""/>
      <w:lvlJc w:val="left"/>
      <w:pPr>
        <w:ind w:left="3731" w:hanging="360"/>
      </w:pPr>
      <w:rPr>
        <w:rFonts w:ascii="Symbol" w:hAnsi="Symbol" w:hint="default"/>
      </w:rPr>
    </w:lvl>
    <w:lvl w:ilvl="4" w:tplc="040C0003" w:tentative="1">
      <w:start w:val="1"/>
      <w:numFmt w:val="bullet"/>
      <w:lvlText w:val="o"/>
      <w:lvlJc w:val="left"/>
      <w:pPr>
        <w:ind w:left="4451" w:hanging="360"/>
      </w:pPr>
      <w:rPr>
        <w:rFonts w:ascii="Courier New" w:hAnsi="Courier New" w:hint="default"/>
      </w:rPr>
    </w:lvl>
    <w:lvl w:ilvl="5" w:tplc="040C0005" w:tentative="1">
      <w:start w:val="1"/>
      <w:numFmt w:val="bullet"/>
      <w:lvlText w:val=""/>
      <w:lvlJc w:val="left"/>
      <w:pPr>
        <w:ind w:left="5171" w:hanging="360"/>
      </w:pPr>
      <w:rPr>
        <w:rFonts w:ascii="Wingdings" w:hAnsi="Wingdings" w:hint="default"/>
      </w:rPr>
    </w:lvl>
    <w:lvl w:ilvl="6" w:tplc="040C0001" w:tentative="1">
      <w:start w:val="1"/>
      <w:numFmt w:val="bullet"/>
      <w:lvlText w:val=""/>
      <w:lvlJc w:val="left"/>
      <w:pPr>
        <w:ind w:left="5891" w:hanging="360"/>
      </w:pPr>
      <w:rPr>
        <w:rFonts w:ascii="Symbol" w:hAnsi="Symbol" w:hint="default"/>
      </w:rPr>
    </w:lvl>
    <w:lvl w:ilvl="7" w:tplc="040C0003" w:tentative="1">
      <w:start w:val="1"/>
      <w:numFmt w:val="bullet"/>
      <w:lvlText w:val="o"/>
      <w:lvlJc w:val="left"/>
      <w:pPr>
        <w:ind w:left="6611" w:hanging="360"/>
      </w:pPr>
      <w:rPr>
        <w:rFonts w:ascii="Courier New" w:hAnsi="Courier New" w:hint="default"/>
      </w:rPr>
    </w:lvl>
    <w:lvl w:ilvl="8" w:tplc="040C0005" w:tentative="1">
      <w:start w:val="1"/>
      <w:numFmt w:val="bullet"/>
      <w:lvlText w:val=""/>
      <w:lvlJc w:val="left"/>
      <w:pPr>
        <w:ind w:left="7331" w:hanging="360"/>
      </w:pPr>
      <w:rPr>
        <w:rFonts w:ascii="Wingdings" w:hAnsi="Wingdings" w:hint="default"/>
      </w:rPr>
    </w:lvl>
  </w:abstractNum>
  <w:abstractNum w:abstractNumId="17">
    <w:nsid w:val="1CBF137F"/>
    <w:multiLevelType w:val="hybridMultilevel"/>
    <w:tmpl w:val="687CD57C"/>
    <w:lvl w:ilvl="0" w:tplc="040C0003">
      <w:start w:val="1"/>
      <w:numFmt w:val="bullet"/>
      <w:lvlText w:val="o"/>
      <w:lvlJc w:val="left"/>
      <w:pPr>
        <w:ind w:left="1571" w:hanging="360"/>
      </w:pPr>
      <w:rPr>
        <w:rFonts w:ascii="Courier New" w:hAnsi="Courier New" w:hint="default"/>
      </w:rPr>
    </w:lvl>
    <w:lvl w:ilvl="1" w:tplc="040C0003" w:tentative="1">
      <w:start w:val="1"/>
      <w:numFmt w:val="bullet"/>
      <w:lvlText w:val="o"/>
      <w:lvlJc w:val="left"/>
      <w:pPr>
        <w:ind w:left="2291" w:hanging="360"/>
      </w:pPr>
      <w:rPr>
        <w:rFonts w:ascii="Courier New" w:hAnsi="Courier New" w:hint="default"/>
      </w:rPr>
    </w:lvl>
    <w:lvl w:ilvl="2" w:tplc="040C0005" w:tentative="1">
      <w:start w:val="1"/>
      <w:numFmt w:val="bullet"/>
      <w:lvlText w:val=""/>
      <w:lvlJc w:val="left"/>
      <w:pPr>
        <w:ind w:left="3011" w:hanging="360"/>
      </w:pPr>
      <w:rPr>
        <w:rFonts w:ascii="Wingdings" w:hAnsi="Wingdings" w:hint="default"/>
      </w:rPr>
    </w:lvl>
    <w:lvl w:ilvl="3" w:tplc="040C0001" w:tentative="1">
      <w:start w:val="1"/>
      <w:numFmt w:val="bullet"/>
      <w:lvlText w:val=""/>
      <w:lvlJc w:val="left"/>
      <w:pPr>
        <w:ind w:left="3731" w:hanging="360"/>
      </w:pPr>
      <w:rPr>
        <w:rFonts w:ascii="Symbol" w:hAnsi="Symbol" w:hint="default"/>
      </w:rPr>
    </w:lvl>
    <w:lvl w:ilvl="4" w:tplc="040C0003" w:tentative="1">
      <w:start w:val="1"/>
      <w:numFmt w:val="bullet"/>
      <w:lvlText w:val="o"/>
      <w:lvlJc w:val="left"/>
      <w:pPr>
        <w:ind w:left="4451" w:hanging="360"/>
      </w:pPr>
      <w:rPr>
        <w:rFonts w:ascii="Courier New" w:hAnsi="Courier New" w:hint="default"/>
      </w:rPr>
    </w:lvl>
    <w:lvl w:ilvl="5" w:tplc="040C0005" w:tentative="1">
      <w:start w:val="1"/>
      <w:numFmt w:val="bullet"/>
      <w:lvlText w:val=""/>
      <w:lvlJc w:val="left"/>
      <w:pPr>
        <w:ind w:left="5171" w:hanging="360"/>
      </w:pPr>
      <w:rPr>
        <w:rFonts w:ascii="Wingdings" w:hAnsi="Wingdings" w:hint="default"/>
      </w:rPr>
    </w:lvl>
    <w:lvl w:ilvl="6" w:tplc="040C0001" w:tentative="1">
      <w:start w:val="1"/>
      <w:numFmt w:val="bullet"/>
      <w:lvlText w:val=""/>
      <w:lvlJc w:val="left"/>
      <w:pPr>
        <w:ind w:left="5891" w:hanging="360"/>
      </w:pPr>
      <w:rPr>
        <w:rFonts w:ascii="Symbol" w:hAnsi="Symbol" w:hint="default"/>
      </w:rPr>
    </w:lvl>
    <w:lvl w:ilvl="7" w:tplc="040C0003" w:tentative="1">
      <w:start w:val="1"/>
      <w:numFmt w:val="bullet"/>
      <w:lvlText w:val="o"/>
      <w:lvlJc w:val="left"/>
      <w:pPr>
        <w:ind w:left="6611" w:hanging="360"/>
      </w:pPr>
      <w:rPr>
        <w:rFonts w:ascii="Courier New" w:hAnsi="Courier New" w:hint="default"/>
      </w:rPr>
    </w:lvl>
    <w:lvl w:ilvl="8" w:tplc="040C0005" w:tentative="1">
      <w:start w:val="1"/>
      <w:numFmt w:val="bullet"/>
      <w:lvlText w:val=""/>
      <w:lvlJc w:val="left"/>
      <w:pPr>
        <w:ind w:left="7331" w:hanging="360"/>
      </w:pPr>
      <w:rPr>
        <w:rFonts w:ascii="Wingdings" w:hAnsi="Wingdings" w:hint="default"/>
      </w:rPr>
    </w:lvl>
  </w:abstractNum>
  <w:abstractNum w:abstractNumId="18">
    <w:nsid w:val="1E333020"/>
    <w:multiLevelType w:val="hybridMultilevel"/>
    <w:tmpl w:val="B7EA2678"/>
    <w:lvl w:ilvl="0" w:tplc="040C0001">
      <w:start w:val="1"/>
      <w:numFmt w:val="bullet"/>
      <w:lvlText w:val=""/>
      <w:lvlJc w:val="left"/>
      <w:pPr>
        <w:ind w:left="1512" w:hanging="360"/>
      </w:pPr>
      <w:rPr>
        <w:rFonts w:ascii="Symbol" w:hAnsi="Symbol" w:hint="default"/>
      </w:rPr>
    </w:lvl>
    <w:lvl w:ilvl="1" w:tplc="040C0003" w:tentative="1">
      <w:start w:val="1"/>
      <w:numFmt w:val="bullet"/>
      <w:lvlText w:val="o"/>
      <w:lvlJc w:val="left"/>
      <w:pPr>
        <w:ind w:left="2232" w:hanging="360"/>
      </w:pPr>
      <w:rPr>
        <w:rFonts w:ascii="Courier New" w:hAnsi="Courier New" w:hint="default"/>
      </w:rPr>
    </w:lvl>
    <w:lvl w:ilvl="2" w:tplc="040C0005" w:tentative="1">
      <w:start w:val="1"/>
      <w:numFmt w:val="bullet"/>
      <w:lvlText w:val=""/>
      <w:lvlJc w:val="left"/>
      <w:pPr>
        <w:ind w:left="2952" w:hanging="360"/>
      </w:pPr>
      <w:rPr>
        <w:rFonts w:ascii="Wingdings" w:hAnsi="Wingdings" w:hint="default"/>
      </w:rPr>
    </w:lvl>
    <w:lvl w:ilvl="3" w:tplc="040C0001" w:tentative="1">
      <w:start w:val="1"/>
      <w:numFmt w:val="bullet"/>
      <w:lvlText w:val=""/>
      <w:lvlJc w:val="left"/>
      <w:pPr>
        <w:ind w:left="3672" w:hanging="360"/>
      </w:pPr>
      <w:rPr>
        <w:rFonts w:ascii="Symbol" w:hAnsi="Symbol" w:hint="default"/>
      </w:rPr>
    </w:lvl>
    <w:lvl w:ilvl="4" w:tplc="040C0003" w:tentative="1">
      <w:start w:val="1"/>
      <w:numFmt w:val="bullet"/>
      <w:lvlText w:val="o"/>
      <w:lvlJc w:val="left"/>
      <w:pPr>
        <w:ind w:left="4392" w:hanging="360"/>
      </w:pPr>
      <w:rPr>
        <w:rFonts w:ascii="Courier New" w:hAnsi="Courier New" w:hint="default"/>
      </w:rPr>
    </w:lvl>
    <w:lvl w:ilvl="5" w:tplc="040C0005" w:tentative="1">
      <w:start w:val="1"/>
      <w:numFmt w:val="bullet"/>
      <w:lvlText w:val=""/>
      <w:lvlJc w:val="left"/>
      <w:pPr>
        <w:ind w:left="5112" w:hanging="360"/>
      </w:pPr>
      <w:rPr>
        <w:rFonts w:ascii="Wingdings" w:hAnsi="Wingdings" w:hint="default"/>
      </w:rPr>
    </w:lvl>
    <w:lvl w:ilvl="6" w:tplc="040C0001" w:tentative="1">
      <w:start w:val="1"/>
      <w:numFmt w:val="bullet"/>
      <w:lvlText w:val=""/>
      <w:lvlJc w:val="left"/>
      <w:pPr>
        <w:ind w:left="5832" w:hanging="360"/>
      </w:pPr>
      <w:rPr>
        <w:rFonts w:ascii="Symbol" w:hAnsi="Symbol" w:hint="default"/>
      </w:rPr>
    </w:lvl>
    <w:lvl w:ilvl="7" w:tplc="040C0003" w:tentative="1">
      <w:start w:val="1"/>
      <w:numFmt w:val="bullet"/>
      <w:lvlText w:val="o"/>
      <w:lvlJc w:val="left"/>
      <w:pPr>
        <w:ind w:left="6552" w:hanging="360"/>
      </w:pPr>
      <w:rPr>
        <w:rFonts w:ascii="Courier New" w:hAnsi="Courier New" w:hint="default"/>
      </w:rPr>
    </w:lvl>
    <w:lvl w:ilvl="8" w:tplc="040C0005" w:tentative="1">
      <w:start w:val="1"/>
      <w:numFmt w:val="bullet"/>
      <w:lvlText w:val=""/>
      <w:lvlJc w:val="left"/>
      <w:pPr>
        <w:ind w:left="7272" w:hanging="360"/>
      </w:pPr>
      <w:rPr>
        <w:rFonts w:ascii="Wingdings" w:hAnsi="Wingdings" w:hint="default"/>
      </w:rPr>
    </w:lvl>
  </w:abstractNum>
  <w:abstractNum w:abstractNumId="19">
    <w:nsid w:val="1EA97360"/>
    <w:multiLevelType w:val="hybridMultilevel"/>
    <w:tmpl w:val="DD1E45A2"/>
    <w:lvl w:ilvl="0" w:tplc="040C0005">
      <w:start w:val="1"/>
      <w:numFmt w:val="bullet"/>
      <w:lvlText w:val=""/>
      <w:lvlJc w:val="left"/>
      <w:pPr>
        <w:ind w:left="2421" w:hanging="360"/>
      </w:pPr>
      <w:rPr>
        <w:rFonts w:ascii="Wingdings" w:hAnsi="Wingdings" w:hint="default"/>
      </w:rPr>
    </w:lvl>
    <w:lvl w:ilvl="1" w:tplc="040C0003" w:tentative="1">
      <w:start w:val="1"/>
      <w:numFmt w:val="bullet"/>
      <w:lvlText w:val="o"/>
      <w:lvlJc w:val="left"/>
      <w:pPr>
        <w:ind w:left="3141" w:hanging="360"/>
      </w:pPr>
      <w:rPr>
        <w:rFonts w:ascii="Courier New" w:hAnsi="Courier New" w:hint="default"/>
      </w:rPr>
    </w:lvl>
    <w:lvl w:ilvl="2" w:tplc="040C0005" w:tentative="1">
      <w:start w:val="1"/>
      <w:numFmt w:val="bullet"/>
      <w:lvlText w:val=""/>
      <w:lvlJc w:val="left"/>
      <w:pPr>
        <w:ind w:left="3861" w:hanging="360"/>
      </w:pPr>
      <w:rPr>
        <w:rFonts w:ascii="Wingdings" w:hAnsi="Wingdings" w:hint="default"/>
      </w:rPr>
    </w:lvl>
    <w:lvl w:ilvl="3" w:tplc="040C0001" w:tentative="1">
      <w:start w:val="1"/>
      <w:numFmt w:val="bullet"/>
      <w:lvlText w:val=""/>
      <w:lvlJc w:val="left"/>
      <w:pPr>
        <w:ind w:left="4581" w:hanging="360"/>
      </w:pPr>
      <w:rPr>
        <w:rFonts w:ascii="Symbol" w:hAnsi="Symbol" w:hint="default"/>
      </w:rPr>
    </w:lvl>
    <w:lvl w:ilvl="4" w:tplc="040C0003" w:tentative="1">
      <w:start w:val="1"/>
      <w:numFmt w:val="bullet"/>
      <w:lvlText w:val="o"/>
      <w:lvlJc w:val="left"/>
      <w:pPr>
        <w:ind w:left="5301" w:hanging="360"/>
      </w:pPr>
      <w:rPr>
        <w:rFonts w:ascii="Courier New" w:hAnsi="Courier New" w:hint="default"/>
      </w:rPr>
    </w:lvl>
    <w:lvl w:ilvl="5" w:tplc="040C0005" w:tentative="1">
      <w:start w:val="1"/>
      <w:numFmt w:val="bullet"/>
      <w:lvlText w:val=""/>
      <w:lvlJc w:val="left"/>
      <w:pPr>
        <w:ind w:left="6021" w:hanging="360"/>
      </w:pPr>
      <w:rPr>
        <w:rFonts w:ascii="Wingdings" w:hAnsi="Wingdings" w:hint="default"/>
      </w:rPr>
    </w:lvl>
    <w:lvl w:ilvl="6" w:tplc="040C0001" w:tentative="1">
      <w:start w:val="1"/>
      <w:numFmt w:val="bullet"/>
      <w:lvlText w:val=""/>
      <w:lvlJc w:val="left"/>
      <w:pPr>
        <w:ind w:left="6741" w:hanging="360"/>
      </w:pPr>
      <w:rPr>
        <w:rFonts w:ascii="Symbol" w:hAnsi="Symbol" w:hint="default"/>
      </w:rPr>
    </w:lvl>
    <w:lvl w:ilvl="7" w:tplc="040C0003" w:tentative="1">
      <w:start w:val="1"/>
      <w:numFmt w:val="bullet"/>
      <w:lvlText w:val="o"/>
      <w:lvlJc w:val="left"/>
      <w:pPr>
        <w:ind w:left="7461" w:hanging="360"/>
      </w:pPr>
      <w:rPr>
        <w:rFonts w:ascii="Courier New" w:hAnsi="Courier New" w:hint="default"/>
      </w:rPr>
    </w:lvl>
    <w:lvl w:ilvl="8" w:tplc="040C0005" w:tentative="1">
      <w:start w:val="1"/>
      <w:numFmt w:val="bullet"/>
      <w:lvlText w:val=""/>
      <w:lvlJc w:val="left"/>
      <w:pPr>
        <w:ind w:left="8181" w:hanging="360"/>
      </w:pPr>
      <w:rPr>
        <w:rFonts w:ascii="Wingdings" w:hAnsi="Wingdings" w:hint="default"/>
      </w:rPr>
    </w:lvl>
  </w:abstractNum>
  <w:abstractNum w:abstractNumId="20">
    <w:nsid w:val="1FF64ADF"/>
    <w:multiLevelType w:val="hybridMultilevel"/>
    <w:tmpl w:val="2ED63324"/>
    <w:lvl w:ilvl="0" w:tplc="040C000B">
      <w:start w:val="1"/>
      <w:numFmt w:val="bullet"/>
      <w:lvlText w:val=""/>
      <w:lvlJc w:val="left"/>
      <w:pPr>
        <w:ind w:left="2421" w:hanging="360"/>
      </w:pPr>
      <w:rPr>
        <w:rFonts w:ascii="Wingdings" w:hAnsi="Wingdings" w:hint="default"/>
      </w:rPr>
    </w:lvl>
    <w:lvl w:ilvl="1" w:tplc="040C0003" w:tentative="1">
      <w:start w:val="1"/>
      <w:numFmt w:val="bullet"/>
      <w:lvlText w:val="o"/>
      <w:lvlJc w:val="left"/>
      <w:pPr>
        <w:ind w:left="3141" w:hanging="360"/>
      </w:pPr>
      <w:rPr>
        <w:rFonts w:ascii="Courier New" w:hAnsi="Courier New" w:hint="default"/>
      </w:rPr>
    </w:lvl>
    <w:lvl w:ilvl="2" w:tplc="040C0005" w:tentative="1">
      <w:start w:val="1"/>
      <w:numFmt w:val="bullet"/>
      <w:lvlText w:val=""/>
      <w:lvlJc w:val="left"/>
      <w:pPr>
        <w:ind w:left="3861" w:hanging="360"/>
      </w:pPr>
      <w:rPr>
        <w:rFonts w:ascii="Wingdings" w:hAnsi="Wingdings" w:hint="default"/>
      </w:rPr>
    </w:lvl>
    <w:lvl w:ilvl="3" w:tplc="040C0001" w:tentative="1">
      <w:start w:val="1"/>
      <w:numFmt w:val="bullet"/>
      <w:lvlText w:val=""/>
      <w:lvlJc w:val="left"/>
      <w:pPr>
        <w:ind w:left="4581" w:hanging="360"/>
      </w:pPr>
      <w:rPr>
        <w:rFonts w:ascii="Symbol" w:hAnsi="Symbol" w:hint="default"/>
      </w:rPr>
    </w:lvl>
    <w:lvl w:ilvl="4" w:tplc="040C0003" w:tentative="1">
      <w:start w:val="1"/>
      <w:numFmt w:val="bullet"/>
      <w:lvlText w:val="o"/>
      <w:lvlJc w:val="left"/>
      <w:pPr>
        <w:ind w:left="5301" w:hanging="360"/>
      </w:pPr>
      <w:rPr>
        <w:rFonts w:ascii="Courier New" w:hAnsi="Courier New" w:hint="default"/>
      </w:rPr>
    </w:lvl>
    <w:lvl w:ilvl="5" w:tplc="040C0005" w:tentative="1">
      <w:start w:val="1"/>
      <w:numFmt w:val="bullet"/>
      <w:lvlText w:val=""/>
      <w:lvlJc w:val="left"/>
      <w:pPr>
        <w:ind w:left="6021" w:hanging="360"/>
      </w:pPr>
      <w:rPr>
        <w:rFonts w:ascii="Wingdings" w:hAnsi="Wingdings" w:hint="default"/>
      </w:rPr>
    </w:lvl>
    <w:lvl w:ilvl="6" w:tplc="040C0001" w:tentative="1">
      <w:start w:val="1"/>
      <w:numFmt w:val="bullet"/>
      <w:lvlText w:val=""/>
      <w:lvlJc w:val="left"/>
      <w:pPr>
        <w:ind w:left="6741" w:hanging="360"/>
      </w:pPr>
      <w:rPr>
        <w:rFonts w:ascii="Symbol" w:hAnsi="Symbol" w:hint="default"/>
      </w:rPr>
    </w:lvl>
    <w:lvl w:ilvl="7" w:tplc="040C0003" w:tentative="1">
      <w:start w:val="1"/>
      <w:numFmt w:val="bullet"/>
      <w:lvlText w:val="o"/>
      <w:lvlJc w:val="left"/>
      <w:pPr>
        <w:ind w:left="7461" w:hanging="360"/>
      </w:pPr>
      <w:rPr>
        <w:rFonts w:ascii="Courier New" w:hAnsi="Courier New" w:hint="default"/>
      </w:rPr>
    </w:lvl>
    <w:lvl w:ilvl="8" w:tplc="040C0005" w:tentative="1">
      <w:start w:val="1"/>
      <w:numFmt w:val="bullet"/>
      <w:lvlText w:val=""/>
      <w:lvlJc w:val="left"/>
      <w:pPr>
        <w:ind w:left="8181" w:hanging="360"/>
      </w:pPr>
      <w:rPr>
        <w:rFonts w:ascii="Wingdings" w:hAnsi="Wingdings" w:hint="default"/>
      </w:rPr>
    </w:lvl>
  </w:abstractNum>
  <w:abstractNum w:abstractNumId="21">
    <w:nsid w:val="215A2F7F"/>
    <w:multiLevelType w:val="hybridMultilevel"/>
    <w:tmpl w:val="2F0C5BD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nsid w:val="2726085F"/>
    <w:multiLevelType w:val="hybridMultilevel"/>
    <w:tmpl w:val="AC163EC8"/>
    <w:lvl w:ilvl="0" w:tplc="040C0001">
      <w:start w:val="1"/>
      <w:numFmt w:val="bullet"/>
      <w:lvlText w:val=""/>
      <w:lvlJc w:val="left"/>
      <w:pPr>
        <w:ind w:left="1512" w:hanging="360"/>
      </w:pPr>
      <w:rPr>
        <w:rFonts w:ascii="Symbol" w:hAnsi="Symbol" w:hint="default"/>
      </w:rPr>
    </w:lvl>
    <w:lvl w:ilvl="1" w:tplc="040C0003" w:tentative="1">
      <w:start w:val="1"/>
      <w:numFmt w:val="bullet"/>
      <w:lvlText w:val="o"/>
      <w:lvlJc w:val="left"/>
      <w:pPr>
        <w:ind w:left="2232" w:hanging="360"/>
      </w:pPr>
      <w:rPr>
        <w:rFonts w:ascii="Courier New" w:hAnsi="Courier New" w:hint="default"/>
      </w:rPr>
    </w:lvl>
    <w:lvl w:ilvl="2" w:tplc="040C0005" w:tentative="1">
      <w:start w:val="1"/>
      <w:numFmt w:val="bullet"/>
      <w:lvlText w:val=""/>
      <w:lvlJc w:val="left"/>
      <w:pPr>
        <w:ind w:left="2952" w:hanging="360"/>
      </w:pPr>
      <w:rPr>
        <w:rFonts w:ascii="Wingdings" w:hAnsi="Wingdings" w:hint="default"/>
      </w:rPr>
    </w:lvl>
    <w:lvl w:ilvl="3" w:tplc="040C0001" w:tentative="1">
      <w:start w:val="1"/>
      <w:numFmt w:val="bullet"/>
      <w:lvlText w:val=""/>
      <w:lvlJc w:val="left"/>
      <w:pPr>
        <w:ind w:left="3672" w:hanging="360"/>
      </w:pPr>
      <w:rPr>
        <w:rFonts w:ascii="Symbol" w:hAnsi="Symbol" w:hint="default"/>
      </w:rPr>
    </w:lvl>
    <w:lvl w:ilvl="4" w:tplc="040C0003" w:tentative="1">
      <w:start w:val="1"/>
      <w:numFmt w:val="bullet"/>
      <w:lvlText w:val="o"/>
      <w:lvlJc w:val="left"/>
      <w:pPr>
        <w:ind w:left="4392" w:hanging="360"/>
      </w:pPr>
      <w:rPr>
        <w:rFonts w:ascii="Courier New" w:hAnsi="Courier New" w:hint="default"/>
      </w:rPr>
    </w:lvl>
    <w:lvl w:ilvl="5" w:tplc="040C0005" w:tentative="1">
      <w:start w:val="1"/>
      <w:numFmt w:val="bullet"/>
      <w:lvlText w:val=""/>
      <w:lvlJc w:val="left"/>
      <w:pPr>
        <w:ind w:left="5112" w:hanging="360"/>
      </w:pPr>
      <w:rPr>
        <w:rFonts w:ascii="Wingdings" w:hAnsi="Wingdings" w:hint="default"/>
      </w:rPr>
    </w:lvl>
    <w:lvl w:ilvl="6" w:tplc="040C0001" w:tentative="1">
      <w:start w:val="1"/>
      <w:numFmt w:val="bullet"/>
      <w:lvlText w:val=""/>
      <w:lvlJc w:val="left"/>
      <w:pPr>
        <w:ind w:left="5832" w:hanging="360"/>
      </w:pPr>
      <w:rPr>
        <w:rFonts w:ascii="Symbol" w:hAnsi="Symbol" w:hint="default"/>
      </w:rPr>
    </w:lvl>
    <w:lvl w:ilvl="7" w:tplc="040C0003" w:tentative="1">
      <w:start w:val="1"/>
      <w:numFmt w:val="bullet"/>
      <w:lvlText w:val="o"/>
      <w:lvlJc w:val="left"/>
      <w:pPr>
        <w:ind w:left="6552" w:hanging="360"/>
      </w:pPr>
      <w:rPr>
        <w:rFonts w:ascii="Courier New" w:hAnsi="Courier New" w:hint="default"/>
      </w:rPr>
    </w:lvl>
    <w:lvl w:ilvl="8" w:tplc="040C0005" w:tentative="1">
      <w:start w:val="1"/>
      <w:numFmt w:val="bullet"/>
      <w:lvlText w:val=""/>
      <w:lvlJc w:val="left"/>
      <w:pPr>
        <w:ind w:left="7272" w:hanging="360"/>
      </w:pPr>
      <w:rPr>
        <w:rFonts w:ascii="Wingdings" w:hAnsi="Wingdings" w:hint="default"/>
      </w:rPr>
    </w:lvl>
  </w:abstractNum>
  <w:abstractNum w:abstractNumId="23">
    <w:nsid w:val="277F5E09"/>
    <w:multiLevelType w:val="hybridMultilevel"/>
    <w:tmpl w:val="8780BD24"/>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nsid w:val="278019DB"/>
    <w:multiLevelType w:val="hybridMultilevel"/>
    <w:tmpl w:val="997EF59C"/>
    <w:lvl w:ilvl="0" w:tplc="040C0009">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nsid w:val="27C86B3D"/>
    <w:multiLevelType w:val="hybridMultilevel"/>
    <w:tmpl w:val="28464C98"/>
    <w:lvl w:ilvl="0" w:tplc="040C0001">
      <w:start w:val="1"/>
      <w:numFmt w:val="bullet"/>
      <w:lvlText w:val=""/>
      <w:lvlJc w:val="left"/>
      <w:pPr>
        <w:ind w:left="3960" w:hanging="360"/>
      </w:pPr>
      <w:rPr>
        <w:rFonts w:ascii="Symbol" w:hAnsi="Symbol" w:hint="default"/>
      </w:rPr>
    </w:lvl>
    <w:lvl w:ilvl="1" w:tplc="040C0003">
      <w:start w:val="1"/>
      <w:numFmt w:val="bullet"/>
      <w:lvlText w:val="o"/>
      <w:lvlJc w:val="left"/>
      <w:pPr>
        <w:ind w:left="4680" w:hanging="360"/>
      </w:pPr>
      <w:rPr>
        <w:rFonts w:ascii="Courier New" w:hAnsi="Courier New" w:hint="default"/>
      </w:rPr>
    </w:lvl>
    <w:lvl w:ilvl="2" w:tplc="040C0005" w:tentative="1">
      <w:start w:val="1"/>
      <w:numFmt w:val="bullet"/>
      <w:lvlText w:val=""/>
      <w:lvlJc w:val="left"/>
      <w:pPr>
        <w:ind w:left="5400" w:hanging="360"/>
      </w:pPr>
      <w:rPr>
        <w:rFonts w:ascii="Wingdings" w:hAnsi="Wingdings" w:hint="default"/>
      </w:rPr>
    </w:lvl>
    <w:lvl w:ilvl="3" w:tplc="040C0001" w:tentative="1">
      <w:start w:val="1"/>
      <w:numFmt w:val="bullet"/>
      <w:lvlText w:val=""/>
      <w:lvlJc w:val="left"/>
      <w:pPr>
        <w:ind w:left="6120" w:hanging="360"/>
      </w:pPr>
      <w:rPr>
        <w:rFonts w:ascii="Symbol" w:hAnsi="Symbol" w:hint="default"/>
      </w:rPr>
    </w:lvl>
    <w:lvl w:ilvl="4" w:tplc="040C0003" w:tentative="1">
      <w:start w:val="1"/>
      <w:numFmt w:val="bullet"/>
      <w:lvlText w:val="o"/>
      <w:lvlJc w:val="left"/>
      <w:pPr>
        <w:ind w:left="6840" w:hanging="360"/>
      </w:pPr>
      <w:rPr>
        <w:rFonts w:ascii="Courier New" w:hAnsi="Courier New" w:hint="default"/>
      </w:rPr>
    </w:lvl>
    <w:lvl w:ilvl="5" w:tplc="040C0005" w:tentative="1">
      <w:start w:val="1"/>
      <w:numFmt w:val="bullet"/>
      <w:lvlText w:val=""/>
      <w:lvlJc w:val="left"/>
      <w:pPr>
        <w:ind w:left="7560" w:hanging="360"/>
      </w:pPr>
      <w:rPr>
        <w:rFonts w:ascii="Wingdings" w:hAnsi="Wingdings" w:hint="default"/>
      </w:rPr>
    </w:lvl>
    <w:lvl w:ilvl="6" w:tplc="040C0001" w:tentative="1">
      <w:start w:val="1"/>
      <w:numFmt w:val="bullet"/>
      <w:lvlText w:val=""/>
      <w:lvlJc w:val="left"/>
      <w:pPr>
        <w:ind w:left="8280" w:hanging="360"/>
      </w:pPr>
      <w:rPr>
        <w:rFonts w:ascii="Symbol" w:hAnsi="Symbol" w:hint="default"/>
      </w:rPr>
    </w:lvl>
    <w:lvl w:ilvl="7" w:tplc="040C0003" w:tentative="1">
      <w:start w:val="1"/>
      <w:numFmt w:val="bullet"/>
      <w:lvlText w:val="o"/>
      <w:lvlJc w:val="left"/>
      <w:pPr>
        <w:ind w:left="9000" w:hanging="360"/>
      </w:pPr>
      <w:rPr>
        <w:rFonts w:ascii="Courier New" w:hAnsi="Courier New" w:hint="default"/>
      </w:rPr>
    </w:lvl>
    <w:lvl w:ilvl="8" w:tplc="040C0005" w:tentative="1">
      <w:start w:val="1"/>
      <w:numFmt w:val="bullet"/>
      <w:lvlText w:val=""/>
      <w:lvlJc w:val="left"/>
      <w:pPr>
        <w:ind w:left="9720" w:hanging="360"/>
      </w:pPr>
      <w:rPr>
        <w:rFonts w:ascii="Wingdings" w:hAnsi="Wingdings" w:hint="default"/>
      </w:rPr>
    </w:lvl>
  </w:abstractNum>
  <w:abstractNum w:abstractNumId="26">
    <w:nsid w:val="27FF2684"/>
    <w:multiLevelType w:val="hybridMultilevel"/>
    <w:tmpl w:val="7652CA96"/>
    <w:lvl w:ilvl="0" w:tplc="51D24542">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nsid w:val="282D03DB"/>
    <w:multiLevelType w:val="hybridMultilevel"/>
    <w:tmpl w:val="2012D91E"/>
    <w:lvl w:ilvl="0" w:tplc="040C0005">
      <w:start w:val="1"/>
      <w:numFmt w:val="bullet"/>
      <w:lvlText w:val=""/>
      <w:lvlJc w:val="left"/>
      <w:pPr>
        <w:ind w:left="3011" w:hanging="360"/>
      </w:pPr>
      <w:rPr>
        <w:rFonts w:ascii="Wingdings" w:hAnsi="Wingdings" w:hint="default"/>
      </w:rPr>
    </w:lvl>
    <w:lvl w:ilvl="1" w:tplc="040C0003" w:tentative="1">
      <w:start w:val="1"/>
      <w:numFmt w:val="bullet"/>
      <w:lvlText w:val="o"/>
      <w:lvlJc w:val="left"/>
      <w:pPr>
        <w:ind w:left="3731" w:hanging="360"/>
      </w:pPr>
      <w:rPr>
        <w:rFonts w:ascii="Courier New" w:hAnsi="Courier New" w:hint="default"/>
      </w:rPr>
    </w:lvl>
    <w:lvl w:ilvl="2" w:tplc="040C0005" w:tentative="1">
      <w:start w:val="1"/>
      <w:numFmt w:val="bullet"/>
      <w:lvlText w:val=""/>
      <w:lvlJc w:val="left"/>
      <w:pPr>
        <w:ind w:left="4451" w:hanging="360"/>
      </w:pPr>
      <w:rPr>
        <w:rFonts w:ascii="Wingdings" w:hAnsi="Wingdings" w:hint="default"/>
      </w:rPr>
    </w:lvl>
    <w:lvl w:ilvl="3" w:tplc="040C0001">
      <w:start w:val="1"/>
      <w:numFmt w:val="bullet"/>
      <w:lvlText w:val=""/>
      <w:lvlJc w:val="left"/>
      <w:pPr>
        <w:ind w:left="5171" w:hanging="360"/>
      </w:pPr>
      <w:rPr>
        <w:rFonts w:ascii="Symbol" w:hAnsi="Symbol" w:hint="default"/>
      </w:rPr>
    </w:lvl>
    <w:lvl w:ilvl="4" w:tplc="040C0003" w:tentative="1">
      <w:start w:val="1"/>
      <w:numFmt w:val="bullet"/>
      <w:lvlText w:val="o"/>
      <w:lvlJc w:val="left"/>
      <w:pPr>
        <w:ind w:left="5891" w:hanging="360"/>
      </w:pPr>
      <w:rPr>
        <w:rFonts w:ascii="Courier New" w:hAnsi="Courier New" w:hint="default"/>
      </w:rPr>
    </w:lvl>
    <w:lvl w:ilvl="5" w:tplc="040C0005" w:tentative="1">
      <w:start w:val="1"/>
      <w:numFmt w:val="bullet"/>
      <w:lvlText w:val=""/>
      <w:lvlJc w:val="left"/>
      <w:pPr>
        <w:ind w:left="6611" w:hanging="360"/>
      </w:pPr>
      <w:rPr>
        <w:rFonts w:ascii="Wingdings" w:hAnsi="Wingdings" w:hint="default"/>
      </w:rPr>
    </w:lvl>
    <w:lvl w:ilvl="6" w:tplc="040C0001" w:tentative="1">
      <w:start w:val="1"/>
      <w:numFmt w:val="bullet"/>
      <w:lvlText w:val=""/>
      <w:lvlJc w:val="left"/>
      <w:pPr>
        <w:ind w:left="7331" w:hanging="360"/>
      </w:pPr>
      <w:rPr>
        <w:rFonts w:ascii="Symbol" w:hAnsi="Symbol" w:hint="default"/>
      </w:rPr>
    </w:lvl>
    <w:lvl w:ilvl="7" w:tplc="040C0003" w:tentative="1">
      <w:start w:val="1"/>
      <w:numFmt w:val="bullet"/>
      <w:lvlText w:val="o"/>
      <w:lvlJc w:val="left"/>
      <w:pPr>
        <w:ind w:left="8051" w:hanging="360"/>
      </w:pPr>
      <w:rPr>
        <w:rFonts w:ascii="Courier New" w:hAnsi="Courier New" w:hint="default"/>
      </w:rPr>
    </w:lvl>
    <w:lvl w:ilvl="8" w:tplc="040C0005" w:tentative="1">
      <w:start w:val="1"/>
      <w:numFmt w:val="bullet"/>
      <w:lvlText w:val=""/>
      <w:lvlJc w:val="left"/>
      <w:pPr>
        <w:ind w:left="8771" w:hanging="360"/>
      </w:pPr>
      <w:rPr>
        <w:rFonts w:ascii="Wingdings" w:hAnsi="Wingdings" w:hint="default"/>
      </w:rPr>
    </w:lvl>
  </w:abstractNum>
  <w:abstractNum w:abstractNumId="28">
    <w:nsid w:val="2AE663F0"/>
    <w:multiLevelType w:val="hybridMultilevel"/>
    <w:tmpl w:val="9550851A"/>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nsid w:val="2C590732"/>
    <w:multiLevelType w:val="hybridMultilevel"/>
    <w:tmpl w:val="1E3C3C4A"/>
    <w:lvl w:ilvl="0" w:tplc="040C000B">
      <w:start w:val="1"/>
      <w:numFmt w:val="bullet"/>
      <w:lvlText w:val=""/>
      <w:lvlJc w:val="left"/>
      <w:pPr>
        <w:ind w:left="2421" w:hanging="360"/>
      </w:pPr>
      <w:rPr>
        <w:rFonts w:ascii="Wingdings" w:hAnsi="Wingdings" w:hint="default"/>
      </w:rPr>
    </w:lvl>
    <w:lvl w:ilvl="1" w:tplc="040C0003" w:tentative="1">
      <w:start w:val="1"/>
      <w:numFmt w:val="bullet"/>
      <w:lvlText w:val="o"/>
      <w:lvlJc w:val="left"/>
      <w:pPr>
        <w:ind w:left="3141" w:hanging="360"/>
      </w:pPr>
      <w:rPr>
        <w:rFonts w:ascii="Courier New" w:hAnsi="Courier New" w:hint="default"/>
      </w:rPr>
    </w:lvl>
    <w:lvl w:ilvl="2" w:tplc="040C0005" w:tentative="1">
      <w:start w:val="1"/>
      <w:numFmt w:val="bullet"/>
      <w:lvlText w:val=""/>
      <w:lvlJc w:val="left"/>
      <w:pPr>
        <w:ind w:left="3861" w:hanging="360"/>
      </w:pPr>
      <w:rPr>
        <w:rFonts w:ascii="Wingdings" w:hAnsi="Wingdings" w:hint="default"/>
      </w:rPr>
    </w:lvl>
    <w:lvl w:ilvl="3" w:tplc="040C0001" w:tentative="1">
      <w:start w:val="1"/>
      <w:numFmt w:val="bullet"/>
      <w:lvlText w:val=""/>
      <w:lvlJc w:val="left"/>
      <w:pPr>
        <w:ind w:left="4581" w:hanging="360"/>
      </w:pPr>
      <w:rPr>
        <w:rFonts w:ascii="Symbol" w:hAnsi="Symbol" w:hint="default"/>
      </w:rPr>
    </w:lvl>
    <w:lvl w:ilvl="4" w:tplc="040C0003" w:tentative="1">
      <w:start w:val="1"/>
      <w:numFmt w:val="bullet"/>
      <w:lvlText w:val="o"/>
      <w:lvlJc w:val="left"/>
      <w:pPr>
        <w:ind w:left="5301" w:hanging="360"/>
      </w:pPr>
      <w:rPr>
        <w:rFonts w:ascii="Courier New" w:hAnsi="Courier New" w:hint="default"/>
      </w:rPr>
    </w:lvl>
    <w:lvl w:ilvl="5" w:tplc="040C0005" w:tentative="1">
      <w:start w:val="1"/>
      <w:numFmt w:val="bullet"/>
      <w:lvlText w:val=""/>
      <w:lvlJc w:val="left"/>
      <w:pPr>
        <w:ind w:left="6021" w:hanging="360"/>
      </w:pPr>
      <w:rPr>
        <w:rFonts w:ascii="Wingdings" w:hAnsi="Wingdings" w:hint="default"/>
      </w:rPr>
    </w:lvl>
    <w:lvl w:ilvl="6" w:tplc="040C0001" w:tentative="1">
      <w:start w:val="1"/>
      <w:numFmt w:val="bullet"/>
      <w:lvlText w:val=""/>
      <w:lvlJc w:val="left"/>
      <w:pPr>
        <w:ind w:left="6741" w:hanging="360"/>
      </w:pPr>
      <w:rPr>
        <w:rFonts w:ascii="Symbol" w:hAnsi="Symbol" w:hint="default"/>
      </w:rPr>
    </w:lvl>
    <w:lvl w:ilvl="7" w:tplc="040C0003" w:tentative="1">
      <w:start w:val="1"/>
      <w:numFmt w:val="bullet"/>
      <w:lvlText w:val="o"/>
      <w:lvlJc w:val="left"/>
      <w:pPr>
        <w:ind w:left="7461" w:hanging="360"/>
      </w:pPr>
      <w:rPr>
        <w:rFonts w:ascii="Courier New" w:hAnsi="Courier New" w:hint="default"/>
      </w:rPr>
    </w:lvl>
    <w:lvl w:ilvl="8" w:tplc="040C0005" w:tentative="1">
      <w:start w:val="1"/>
      <w:numFmt w:val="bullet"/>
      <w:lvlText w:val=""/>
      <w:lvlJc w:val="left"/>
      <w:pPr>
        <w:ind w:left="8181" w:hanging="360"/>
      </w:pPr>
      <w:rPr>
        <w:rFonts w:ascii="Wingdings" w:hAnsi="Wingdings" w:hint="default"/>
      </w:rPr>
    </w:lvl>
  </w:abstractNum>
  <w:abstractNum w:abstractNumId="30">
    <w:nsid w:val="2CBB4DF9"/>
    <w:multiLevelType w:val="hybridMultilevel"/>
    <w:tmpl w:val="9B62AD0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nsid w:val="2CDF289C"/>
    <w:multiLevelType w:val="hybridMultilevel"/>
    <w:tmpl w:val="4E244974"/>
    <w:lvl w:ilvl="0" w:tplc="040C0005">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nsid w:val="2F0E7837"/>
    <w:multiLevelType w:val="hybridMultilevel"/>
    <w:tmpl w:val="45CE8310"/>
    <w:lvl w:ilvl="0" w:tplc="040C0005">
      <w:start w:val="1"/>
      <w:numFmt w:val="bullet"/>
      <w:lvlText w:val=""/>
      <w:lvlJc w:val="left"/>
      <w:pPr>
        <w:ind w:left="1800" w:hanging="360"/>
      </w:pPr>
      <w:rPr>
        <w:rFonts w:ascii="Wingdings" w:hAnsi="Wingdings"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33">
    <w:nsid w:val="2F2A26EB"/>
    <w:multiLevelType w:val="hybridMultilevel"/>
    <w:tmpl w:val="5E02F46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nsid w:val="2F6E4EA9"/>
    <w:multiLevelType w:val="hybridMultilevel"/>
    <w:tmpl w:val="E6D2B61E"/>
    <w:lvl w:ilvl="0" w:tplc="040C0001">
      <w:start w:val="1"/>
      <w:numFmt w:val="bullet"/>
      <w:lvlText w:val=""/>
      <w:lvlJc w:val="left"/>
      <w:pPr>
        <w:ind w:left="5171" w:hanging="360"/>
      </w:pPr>
      <w:rPr>
        <w:rFonts w:ascii="Symbol" w:hAnsi="Symbol" w:hint="default"/>
      </w:rPr>
    </w:lvl>
    <w:lvl w:ilvl="1" w:tplc="040C0003" w:tentative="1">
      <w:start w:val="1"/>
      <w:numFmt w:val="bullet"/>
      <w:lvlText w:val="o"/>
      <w:lvlJc w:val="left"/>
      <w:pPr>
        <w:ind w:left="5891" w:hanging="360"/>
      </w:pPr>
      <w:rPr>
        <w:rFonts w:ascii="Courier New" w:hAnsi="Courier New" w:hint="default"/>
      </w:rPr>
    </w:lvl>
    <w:lvl w:ilvl="2" w:tplc="040C0005" w:tentative="1">
      <w:start w:val="1"/>
      <w:numFmt w:val="bullet"/>
      <w:lvlText w:val=""/>
      <w:lvlJc w:val="left"/>
      <w:pPr>
        <w:ind w:left="6611" w:hanging="360"/>
      </w:pPr>
      <w:rPr>
        <w:rFonts w:ascii="Wingdings" w:hAnsi="Wingdings" w:hint="default"/>
      </w:rPr>
    </w:lvl>
    <w:lvl w:ilvl="3" w:tplc="040C0001">
      <w:start w:val="1"/>
      <w:numFmt w:val="bullet"/>
      <w:lvlText w:val=""/>
      <w:lvlJc w:val="left"/>
      <w:pPr>
        <w:ind w:left="7331" w:hanging="360"/>
      </w:pPr>
      <w:rPr>
        <w:rFonts w:ascii="Symbol" w:hAnsi="Symbol" w:hint="default"/>
      </w:rPr>
    </w:lvl>
    <w:lvl w:ilvl="4" w:tplc="040C0003" w:tentative="1">
      <w:start w:val="1"/>
      <w:numFmt w:val="bullet"/>
      <w:lvlText w:val="o"/>
      <w:lvlJc w:val="left"/>
      <w:pPr>
        <w:ind w:left="8051" w:hanging="360"/>
      </w:pPr>
      <w:rPr>
        <w:rFonts w:ascii="Courier New" w:hAnsi="Courier New" w:hint="default"/>
      </w:rPr>
    </w:lvl>
    <w:lvl w:ilvl="5" w:tplc="040C0005" w:tentative="1">
      <w:start w:val="1"/>
      <w:numFmt w:val="bullet"/>
      <w:lvlText w:val=""/>
      <w:lvlJc w:val="left"/>
      <w:pPr>
        <w:ind w:left="8771" w:hanging="360"/>
      </w:pPr>
      <w:rPr>
        <w:rFonts w:ascii="Wingdings" w:hAnsi="Wingdings" w:hint="default"/>
      </w:rPr>
    </w:lvl>
    <w:lvl w:ilvl="6" w:tplc="040C0001" w:tentative="1">
      <w:start w:val="1"/>
      <w:numFmt w:val="bullet"/>
      <w:lvlText w:val=""/>
      <w:lvlJc w:val="left"/>
      <w:pPr>
        <w:ind w:left="9491" w:hanging="360"/>
      </w:pPr>
      <w:rPr>
        <w:rFonts w:ascii="Symbol" w:hAnsi="Symbol" w:hint="default"/>
      </w:rPr>
    </w:lvl>
    <w:lvl w:ilvl="7" w:tplc="040C0003" w:tentative="1">
      <w:start w:val="1"/>
      <w:numFmt w:val="bullet"/>
      <w:lvlText w:val="o"/>
      <w:lvlJc w:val="left"/>
      <w:pPr>
        <w:ind w:left="10211" w:hanging="360"/>
      </w:pPr>
      <w:rPr>
        <w:rFonts w:ascii="Courier New" w:hAnsi="Courier New" w:hint="default"/>
      </w:rPr>
    </w:lvl>
    <w:lvl w:ilvl="8" w:tplc="040C0005" w:tentative="1">
      <w:start w:val="1"/>
      <w:numFmt w:val="bullet"/>
      <w:lvlText w:val=""/>
      <w:lvlJc w:val="left"/>
      <w:pPr>
        <w:ind w:left="10931" w:hanging="360"/>
      </w:pPr>
      <w:rPr>
        <w:rFonts w:ascii="Wingdings" w:hAnsi="Wingdings" w:hint="default"/>
      </w:rPr>
    </w:lvl>
  </w:abstractNum>
  <w:abstractNum w:abstractNumId="35">
    <w:nsid w:val="2FDE06F7"/>
    <w:multiLevelType w:val="hybridMultilevel"/>
    <w:tmpl w:val="B2CCC0EA"/>
    <w:lvl w:ilvl="0" w:tplc="040C0003">
      <w:start w:val="1"/>
      <w:numFmt w:val="bullet"/>
      <w:lvlText w:val="o"/>
      <w:lvlJc w:val="left"/>
      <w:pPr>
        <w:ind w:left="720" w:hanging="360"/>
      </w:pPr>
      <w:rPr>
        <w:rFonts w:ascii="Courier New" w:hAnsi="Courier New"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nsid w:val="2FEF1599"/>
    <w:multiLevelType w:val="hybridMultilevel"/>
    <w:tmpl w:val="0110FEFA"/>
    <w:lvl w:ilvl="0" w:tplc="040C000F">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59CECDBE">
      <w:start w:val="1"/>
      <w:numFmt w:val="upperLetter"/>
      <w:lvlText w:val="%5."/>
      <w:lvlJc w:val="left"/>
      <w:pPr>
        <w:ind w:left="3600" w:hanging="360"/>
      </w:pPr>
      <w:rPr>
        <w:rFonts w:hint="default"/>
      </w:r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7">
    <w:nsid w:val="2FF346FF"/>
    <w:multiLevelType w:val="hybridMultilevel"/>
    <w:tmpl w:val="2D22F8CE"/>
    <w:lvl w:ilvl="0" w:tplc="040C0003">
      <w:start w:val="1"/>
      <w:numFmt w:val="bullet"/>
      <w:lvlText w:val="o"/>
      <w:lvlJc w:val="left"/>
      <w:pPr>
        <w:ind w:left="1440" w:hanging="360"/>
      </w:pPr>
      <w:rPr>
        <w:rFonts w:ascii="Courier New" w:hAnsi="Courier New"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38">
    <w:nsid w:val="2FFE5C93"/>
    <w:multiLevelType w:val="hybridMultilevel"/>
    <w:tmpl w:val="837E1452"/>
    <w:lvl w:ilvl="0" w:tplc="040C0005">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39">
    <w:nsid w:val="30317D6E"/>
    <w:multiLevelType w:val="hybridMultilevel"/>
    <w:tmpl w:val="30581D02"/>
    <w:lvl w:ilvl="0" w:tplc="6B5C23F8">
      <w:start w:val="1"/>
      <w:numFmt w:val="decimal"/>
      <w:lvlText w:val="%1."/>
      <w:lvlJc w:val="left"/>
      <w:pPr>
        <w:ind w:left="1440" w:hanging="360"/>
      </w:pPr>
      <w:rPr>
        <w:rFonts w:hint="default"/>
      </w:rPr>
    </w:lvl>
    <w:lvl w:ilvl="1" w:tplc="040C0019">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40">
    <w:nsid w:val="3032392D"/>
    <w:multiLevelType w:val="hybridMultilevel"/>
    <w:tmpl w:val="6352AB12"/>
    <w:lvl w:ilvl="0" w:tplc="040C000B">
      <w:start w:val="1"/>
      <w:numFmt w:val="bullet"/>
      <w:lvlText w:val=""/>
      <w:lvlJc w:val="left"/>
      <w:pPr>
        <w:ind w:left="1571" w:hanging="360"/>
      </w:pPr>
      <w:rPr>
        <w:rFonts w:ascii="Wingdings" w:hAnsi="Wingdings" w:hint="default"/>
      </w:rPr>
    </w:lvl>
    <w:lvl w:ilvl="1" w:tplc="B5E6E32E">
      <w:start w:val="1"/>
      <w:numFmt w:val="decimal"/>
      <w:lvlText w:val="%2."/>
      <w:lvlJc w:val="left"/>
      <w:pPr>
        <w:ind w:left="2291" w:hanging="360"/>
      </w:pPr>
      <w:rPr>
        <w:rFonts w:asciiTheme="minorHAnsi" w:eastAsiaTheme="minorHAnsi" w:hAnsiTheme="minorHAnsi" w:cstheme="minorBidi"/>
      </w:rPr>
    </w:lvl>
    <w:lvl w:ilvl="2" w:tplc="040C0005">
      <w:start w:val="1"/>
      <w:numFmt w:val="bullet"/>
      <w:lvlText w:val=""/>
      <w:lvlJc w:val="left"/>
      <w:pPr>
        <w:ind w:left="3011" w:hanging="360"/>
      </w:pPr>
      <w:rPr>
        <w:rFonts w:ascii="Wingdings" w:hAnsi="Wingdings" w:hint="default"/>
      </w:rPr>
    </w:lvl>
    <w:lvl w:ilvl="3" w:tplc="7864FC94">
      <w:start w:val="1"/>
      <w:numFmt w:val="upperLetter"/>
      <w:lvlText w:val="%4."/>
      <w:lvlJc w:val="left"/>
      <w:pPr>
        <w:ind w:left="3731" w:hanging="360"/>
      </w:pPr>
      <w:rPr>
        <w:rFonts w:hint="default"/>
      </w:rPr>
    </w:lvl>
    <w:lvl w:ilvl="4" w:tplc="040C0003" w:tentative="1">
      <w:start w:val="1"/>
      <w:numFmt w:val="bullet"/>
      <w:lvlText w:val="o"/>
      <w:lvlJc w:val="left"/>
      <w:pPr>
        <w:ind w:left="4451" w:hanging="360"/>
      </w:pPr>
      <w:rPr>
        <w:rFonts w:ascii="Courier New" w:hAnsi="Courier New" w:hint="default"/>
      </w:rPr>
    </w:lvl>
    <w:lvl w:ilvl="5" w:tplc="040C0005" w:tentative="1">
      <w:start w:val="1"/>
      <w:numFmt w:val="bullet"/>
      <w:lvlText w:val=""/>
      <w:lvlJc w:val="left"/>
      <w:pPr>
        <w:ind w:left="5171" w:hanging="360"/>
      </w:pPr>
      <w:rPr>
        <w:rFonts w:ascii="Wingdings" w:hAnsi="Wingdings" w:hint="default"/>
      </w:rPr>
    </w:lvl>
    <w:lvl w:ilvl="6" w:tplc="040C0001" w:tentative="1">
      <w:start w:val="1"/>
      <w:numFmt w:val="bullet"/>
      <w:lvlText w:val=""/>
      <w:lvlJc w:val="left"/>
      <w:pPr>
        <w:ind w:left="5891" w:hanging="360"/>
      </w:pPr>
      <w:rPr>
        <w:rFonts w:ascii="Symbol" w:hAnsi="Symbol" w:hint="default"/>
      </w:rPr>
    </w:lvl>
    <w:lvl w:ilvl="7" w:tplc="040C0003" w:tentative="1">
      <w:start w:val="1"/>
      <w:numFmt w:val="bullet"/>
      <w:lvlText w:val="o"/>
      <w:lvlJc w:val="left"/>
      <w:pPr>
        <w:ind w:left="6611" w:hanging="360"/>
      </w:pPr>
      <w:rPr>
        <w:rFonts w:ascii="Courier New" w:hAnsi="Courier New" w:hint="default"/>
      </w:rPr>
    </w:lvl>
    <w:lvl w:ilvl="8" w:tplc="040C0005" w:tentative="1">
      <w:start w:val="1"/>
      <w:numFmt w:val="bullet"/>
      <w:lvlText w:val=""/>
      <w:lvlJc w:val="left"/>
      <w:pPr>
        <w:ind w:left="7331" w:hanging="360"/>
      </w:pPr>
      <w:rPr>
        <w:rFonts w:ascii="Wingdings" w:hAnsi="Wingdings" w:hint="default"/>
      </w:rPr>
    </w:lvl>
  </w:abstractNum>
  <w:abstractNum w:abstractNumId="41">
    <w:nsid w:val="304161AA"/>
    <w:multiLevelType w:val="hybridMultilevel"/>
    <w:tmpl w:val="0AA2492E"/>
    <w:lvl w:ilvl="0" w:tplc="040C0003">
      <w:start w:val="1"/>
      <w:numFmt w:val="bullet"/>
      <w:lvlText w:val="o"/>
      <w:lvlJc w:val="left"/>
      <w:pPr>
        <w:ind w:left="1440" w:hanging="360"/>
      </w:pPr>
      <w:rPr>
        <w:rFonts w:ascii="Courier New" w:hAnsi="Courier New"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42">
    <w:nsid w:val="3139253B"/>
    <w:multiLevelType w:val="hybridMultilevel"/>
    <w:tmpl w:val="1520E752"/>
    <w:lvl w:ilvl="0" w:tplc="040C0005">
      <w:start w:val="1"/>
      <w:numFmt w:val="bullet"/>
      <w:lvlText w:val=""/>
      <w:lvlJc w:val="left"/>
      <w:pPr>
        <w:ind w:left="3960" w:hanging="360"/>
      </w:pPr>
      <w:rPr>
        <w:rFonts w:ascii="Wingdings" w:hAnsi="Wingdings" w:hint="default"/>
      </w:rPr>
    </w:lvl>
    <w:lvl w:ilvl="1" w:tplc="040C0003" w:tentative="1">
      <w:start w:val="1"/>
      <w:numFmt w:val="bullet"/>
      <w:lvlText w:val="o"/>
      <w:lvlJc w:val="left"/>
      <w:pPr>
        <w:ind w:left="4680" w:hanging="360"/>
      </w:pPr>
      <w:rPr>
        <w:rFonts w:ascii="Courier New" w:hAnsi="Courier New" w:hint="default"/>
      </w:rPr>
    </w:lvl>
    <w:lvl w:ilvl="2" w:tplc="040C0005">
      <w:start w:val="1"/>
      <w:numFmt w:val="bullet"/>
      <w:lvlText w:val=""/>
      <w:lvlJc w:val="left"/>
      <w:pPr>
        <w:ind w:left="5400" w:hanging="360"/>
      </w:pPr>
      <w:rPr>
        <w:rFonts w:ascii="Wingdings" w:hAnsi="Wingdings" w:hint="default"/>
      </w:rPr>
    </w:lvl>
    <w:lvl w:ilvl="3" w:tplc="040C0001" w:tentative="1">
      <w:start w:val="1"/>
      <w:numFmt w:val="bullet"/>
      <w:lvlText w:val=""/>
      <w:lvlJc w:val="left"/>
      <w:pPr>
        <w:ind w:left="6120" w:hanging="360"/>
      </w:pPr>
      <w:rPr>
        <w:rFonts w:ascii="Symbol" w:hAnsi="Symbol" w:hint="default"/>
      </w:rPr>
    </w:lvl>
    <w:lvl w:ilvl="4" w:tplc="040C0003" w:tentative="1">
      <w:start w:val="1"/>
      <w:numFmt w:val="bullet"/>
      <w:lvlText w:val="o"/>
      <w:lvlJc w:val="left"/>
      <w:pPr>
        <w:ind w:left="6840" w:hanging="360"/>
      </w:pPr>
      <w:rPr>
        <w:rFonts w:ascii="Courier New" w:hAnsi="Courier New" w:hint="default"/>
      </w:rPr>
    </w:lvl>
    <w:lvl w:ilvl="5" w:tplc="040C0005" w:tentative="1">
      <w:start w:val="1"/>
      <w:numFmt w:val="bullet"/>
      <w:lvlText w:val=""/>
      <w:lvlJc w:val="left"/>
      <w:pPr>
        <w:ind w:left="7560" w:hanging="360"/>
      </w:pPr>
      <w:rPr>
        <w:rFonts w:ascii="Wingdings" w:hAnsi="Wingdings" w:hint="default"/>
      </w:rPr>
    </w:lvl>
    <w:lvl w:ilvl="6" w:tplc="040C0001" w:tentative="1">
      <w:start w:val="1"/>
      <w:numFmt w:val="bullet"/>
      <w:lvlText w:val=""/>
      <w:lvlJc w:val="left"/>
      <w:pPr>
        <w:ind w:left="8280" w:hanging="360"/>
      </w:pPr>
      <w:rPr>
        <w:rFonts w:ascii="Symbol" w:hAnsi="Symbol" w:hint="default"/>
      </w:rPr>
    </w:lvl>
    <w:lvl w:ilvl="7" w:tplc="040C0003" w:tentative="1">
      <w:start w:val="1"/>
      <w:numFmt w:val="bullet"/>
      <w:lvlText w:val="o"/>
      <w:lvlJc w:val="left"/>
      <w:pPr>
        <w:ind w:left="9000" w:hanging="360"/>
      </w:pPr>
      <w:rPr>
        <w:rFonts w:ascii="Courier New" w:hAnsi="Courier New" w:hint="default"/>
      </w:rPr>
    </w:lvl>
    <w:lvl w:ilvl="8" w:tplc="040C0005" w:tentative="1">
      <w:start w:val="1"/>
      <w:numFmt w:val="bullet"/>
      <w:lvlText w:val=""/>
      <w:lvlJc w:val="left"/>
      <w:pPr>
        <w:ind w:left="9720" w:hanging="360"/>
      </w:pPr>
      <w:rPr>
        <w:rFonts w:ascii="Wingdings" w:hAnsi="Wingdings" w:hint="default"/>
      </w:rPr>
    </w:lvl>
  </w:abstractNum>
  <w:abstractNum w:abstractNumId="43">
    <w:nsid w:val="315C5290"/>
    <w:multiLevelType w:val="hybridMultilevel"/>
    <w:tmpl w:val="97C4D0D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4">
    <w:nsid w:val="321F7C18"/>
    <w:multiLevelType w:val="hybridMultilevel"/>
    <w:tmpl w:val="7256C0B4"/>
    <w:lvl w:ilvl="0" w:tplc="040C0001">
      <w:start w:val="1"/>
      <w:numFmt w:val="bullet"/>
      <w:lvlText w:val=""/>
      <w:lvlJc w:val="left"/>
      <w:pPr>
        <w:ind w:left="1512" w:hanging="360"/>
      </w:pPr>
      <w:rPr>
        <w:rFonts w:ascii="Symbol" w:hAnsi="Symbol" w:hint="default"/>
      </w:rPr>
    </w:lvl>
    <w:lvl w:ilvl="1" w:tplc="040C0003" w:tentative="1">
      <w:start w:val="1"/>
      <w:numFmt w:val="bullet"/>
      <w:lvlText w:val="o"/>
      <w:lvlJc w:val="left"/>
      <w:pPr>
        <w:ind w:left="2232" w:hanging="360"/>
      </w:pPr>
      <w:rPr>
        <w:rFonts w:ascii="Courier New" w:hAnsi="Courier New" w:hint="default"/>
      </w:rPr>
    </w:lvl>
    <w:lvl w:ilvl="2" w:tplc="040C0005">
      <w:start w:val="1"/>
      <w:numFmt w:val="bullet"/>
      <w:lvlText w:val=""/>
      <w:lvlJc w:val="left"/>
      <w:pPr>
        <w:ind w:left="2952" w:hanging="360"/>
      </w:pPr>
      <w:rPr>
        <w:rFonts w:ascii="Wingdings" w:hAnsi="Wingdings" w:hint="default"/>
      </w:rPr>
    </w:lvl>
    <w:lvl w:ilvl="3" w:tplc="040C0001" w:tentative="1">
      <w:start w:val="1"/>
      <w:numFmt w:val="bullet"/>
      <w:lvlText w:val=""/>
      <w:lvlJc w:val="left"/>
      <w:pPr>
        <w:ind w:left="3672" w:hanging="360"/>
      </w:pPr>
      <w:rPr>
        <w:rFonts w:ascii="Symbol" w:hAnsi="Symbol" w:hint="default"/>
      </w:rPr>
    </w:lvl>
    <w:lvl w:ilvl="4" w:tplc="040C0003" w:tentative="1">
      <w:start w:val="1"/>
      <w:numFmt w:val="bullet"/>
      <w:lvlText w:val="o"/>
      <w:lvlJc w:val="left"/>
      <w:pPr>
        <w:ind w:left="4392" w:hanging="360"/>
      </w:pPr>
      <w:rPr>
        <w:rFonts w:ascii="Courier New" w:hAnsi="Courier New" w:hint="default"/>
      </w:rPr>
    </w:lvl>
    <w:lvl w:ilvl="5" w:tplc="040C0005" w:tentative="1">
      <w:start w:val="1"/>
      <w:numFmt w:val="bullet"/>
      <w:lvlText w:val=""/>
      <w:lvlJc w:val="left"/>
      <w:pPr>
        <w:ind w:left="5112" w:hanging="360"/>
      </w:pPr>
      <w:rPr>
        <w:rFonts w:ascii="Wingdings" w:hAnsi="Wingdings" w:hint="default"/>
      </w:rPr>
    </w:lvl>
    <w:lvl w:ilvl="6" w:tplc="040C0001" w:tentative="1">
      <w:start w:val="1"/>
      <w:numFmt w:val="bullet"/>
      <w:lvlText w:val=""/>
      <w:lvlJc w:val="left"/>
      <w:pPr>
        <w:ind w:left="5832" w:hanging="360"/>
      </w:pPr>
      <w:rPr>
        <w:rFonts w:ascii="Symbol" w:hAnsi="Symbol" w:hint="default"/>
      </w:rPr>
    </w:lvl>
    <w:lvl w:ilvl="7" w:tplc="040C0003" w:tentative="1">
      <w:start w:val="1"/>
      <w:numFmt w:val="bullet"/>
      <w:lvlText w:val="o"/>
      <w:lvlJc w:val="left"/>
      <w:pPr>
        <w:ind w:left="6552" w:hanging="360"/>
      </w:pPr>
      <w:rPr>
        <w:rFonts w:ascii="Courier New" w:hAnsi="Courier New" w:hint="default"/>
      </w:rPr>
    </w:lvl>
    <w:lvl w:ilvl="8" w:tplc="040C0005" w:tentative="1">
      <w:start w:val="1"/>
      <w:numFmt w:val="bullet"/>
      <w:lvlText w:val=""/>
      <w:lvlJc w:val="left"/>
      <w:pPr>
        <w:ind w:left="7272" w:hanging="360"/>
      </w:pPr>
      <w:rPr>
        <w:rFonts w:ascii="Wingdings" w:hAnsi="Wingdings" w:hint="default"/>
      </w:rPr>
    </w:lvl>
  </w:abstractNum>
  <w:abstractNum w:abstractNumId="45">
    <w:nsid w:val="325A62FB"/>
    <w:multiLevelType w:val="hybridMultilevel"/>
    <w:tmpl w:val="2E969AE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6">
    <w:nsid w:val="32912ADC"/>
    <w:multiLevelType w:val="hybridMultilevel"/>
    <w:tmpl w:val="C72A409A"/>
    <w:lvl w:ilvl="0" w:tplc="040C0009">
      <w:start w:val="1"/>
      <w:numFmt w:val="bullet"/>
      <w:lvlText w:val=""/>
      <w:lvlJc w:val="left"/>
      <w:pPr>
        <w:ind w:left="2880" w:hanging="360"/>
      </w:pPr>
      <w:rPr>
        <w:rFonts w:ascii="Wingdings" w:hAnsi="Wingdings" w:hint="default"/>
      </w:rPr>
    </w:lvl>
    <w:lvl w:ilvl="1" w:tplc="040C0003" w:tentative="1">
      <w:start w:val="1"/>
      <w:numFmt w:val="bullet"/>
      <w:lvlText w:val="o"/>
      <w:lvlJc w:val="left"/>
      <w:pPr>
        <w:ind w:left="3600" w:hanging="360"/>
      </w:pPr>
      <w:rPr>
        <w:rFonts w:ascii="Courier New" w:hAnsi="Courier New" w:hint="default"/>
      </w:rPr>
    </w:lvl>
    <w:lvl w:ilvl="2" w:tplc="040C0005" w:tentative="1">
      <w:start w:val="1"/>
      <w:numFmt w:val="bullet"/>
      <w:lvlText w:val=""/>
      <w:lvlJc w:val="left"/>
      <w:pPr>
        <w:ind w:left="4320" w:hanging="360"/>
      </w:pPr>
      <w:rPr>
        <w:rFonts w:ascii="Wingdings" w:hAnsi="Wingdings" w:hint="default"/>
      </w:rPr>
    </w:lvl>
    <w:lvl w:ilvl="3" w:tplc="040C0001" w:tentative="1">
      <w:start w:val="1"/>
      <w:numFmt w:val="bullet"/>
      <w:lvlText w:val=""/>
      <w:lvlJc w:val="left"/>
      <w:pPr>
        <w:ind w:left="5040" w:hanging="360"/>
      </w:pPr>
      <w:rPr>
        <w:rFonts w:ascii="Symbol" w:hAnsi="Symbol" w:hint="default"/>
      </w:rPr>
    </w:lvl>
    <w:lvl w:ilvl="4" w:tplc="040C0003" w:tentative="1">
      <w:start w:val="1"/>
      <w:numFmt w:val="bullet"/>
      <w:lvlText w:val="o"/>
      <w:lvlJc w:val="left"/>
      <w:pPr>
        <w:ind w:left="5760" w:hanging="360"/>
      </w:pPr>
      <w:rPr>
        <w:rFonts w:ascii="Courier New" w:hAnsi="Courier New" w:hint="default"/>
      </w:rPr>
    </w:lvl>
    <w:lvl w:ilvl="5" w:tplc="040C0005" w:tentative="1">
      <w:start w:val="1"/>
      <w:numFmt w:val="bullet"/>
      <w:lvlText w:val=""/>
      <w:lvlJc w:val="left"/>
      <w:pPr>
        <w:ind w:left="6480" w:hanging="360"/>
      </w:pPr>
      <w:rPr>
        <w:rFonts w:ascii="Wingdings" w:hAnsi="Wingdings" w:hint="default"/>
      </w:rPr>
    </w:lvl>
    <w:lvl w:ilvl="6" w:tplc="040C0001" w:tentative="1">
      <w:start w:val="1"/>
      <w:numFmt w:val="bullet"/>
      <w:lvlText w:val=""/>
      <w:lvlJc w:val="left"/>
      <w:pPr>
        <w:ind w:left="7200" w:hanging="360"/>
      </w:pPr>
      <w:rPr>
        <w:rFonts w:ascii="Symbol" w:hAnsi="Symbol" w:hint="default"/>
      </w:rPr>
    </w:lvl>
    <w:lvl w:ilvl="7" w:tplc="040C0003" w:tentative="1">
      <w:start w:val="1"/>
      <w:numFmt w:val="bullet"/>
      <w:lvlText w:val="o"/>
      <w:lvlJc w:val="left"/>
      <w:pPr>
        <w:ind w:left="7920" w:hanging="360"/>
      </w:pPr>
      <w:rPr>
        <w:rFonts w:ascii="Courier New" w:hAnsi="Courier New" w:hint="default"/>
      </w:rPr>
    </w:lvl>
    <w:lvl w:ilvl="8" w:tplc="040C0005" w:tentative="1">
      <w:start w:val="1"/>
      <w:numFmt w:val="bullet"/>
      <w:lvlText w:val=""/>
      <w:lvlJc w:val="left"/>
      <w:pPr>
        <w:ind w:left="8640" w:hanging="360"/>
      </w:pPr>
      <w:rPr>
        <w:rFonts w:ascii="Wingdings" w:hAnsi="Wingdings" w:hint="default"/>
      </w:rPr>
    </w:lvl>
  </w:abstractNum>
  <w:abstractNum w:abstractNumId="47">
    <w:nsid w:val="342C3183"/>
    <w:multiLevelType w:val="hybridMultilevel"/>
    <w:tmpl w:val="4DFE5BD2"/>
    <w:lvl w:ilvl="0" w:tplc="040C0003">
      <w:start w:val="1"/>
      <w:numFmt w:val="bullet"/>
      <w:lvlText w:val="o"/>
      <w:lvlJc w:val="left"/>
      <w:pPr>
        <w:ind w:left="1440" w:hanging="360"/>
      </w:pPr>
      <w:rPr>
        <w:rFonts w:ascii="Courier New" w:hAnsi="Courier New"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48">
    <w:nsid w:val="371C5F14"/>
    <w:multiLevelType w:val="hybridMultilevel"/>
    <w:tmpl w:val="C0FACF8A"/>
    <w:lvl w:ilvl="0" w:tplc="C77C5560">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49">
    <w:nsid w:val="392C144C"/>
    <w:multiLevelType w:val="hybridMultilevel"/>
    <w:tmpl w:val="CEF8B8D8"/>
    <w:lvl w:ilvl="0" w:tplc="040C0005">
      <w:start w:val="1"/>
      <w:numFmt w:val="bullet"/>
      <w:lvlText w:val=""/>
      <w:lvlJc w:val="left"/>
      <w:pPr>
        <w:ind w:left="1800" w:hanging="360"/>
      </w:pPr>
      <w:rPr>
        <w:rFonts w:ascii="Wingdings" w:hAnsi="Wingdings"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50">
    <w:nsid w:val="3A1B55D9"/>
    <w:multiLevelType w:val="hybridMultilevel"/>
    <w:tmpl w:val="43EE6884"/>
    <w:lvl w:ilvl="0" w:tplc="040C0005">
      <w:start w:val="1"/>
      <w:numFmt w:val="bullet"/>
      <w:lvlText w:val=""/>
      <w:lvlJc w:val="left"/>
      <w:pPr>
        <w:ind w:left="2421" w:hanging="360"/>
      </w:pPr>
      <w:rPr>
        <w:rFonts w:ascii="Wingdings" w:hAnsi="Wingdings" w:hint="default"/>
      </w:rPr>
    </w:lvl>
    <w:lvl w:ilvl="1" w:tplc="040C0003" w:tentative="1">
      <w:start w:val="1"/>
      <w:numFmt w:val="bullet"/>
      <w:lvlText w:val="o"/>
      <w:lvlJc w:val="left"/>
      <w:pPr>
        <w:ind w:left="3141" w:hanging="360"/>
      </w:pPr>
      <w:rPr>
        <w:rFonts w:ascii="Courier New" w:hAnsi="Courier New" w:hint="default"/>
      </w:rPr>
    </w:lvl>
    <w:lvl w:ilvl="2" w:tplc="040C0005" w:tentative="1">
      <w:start w:val="1"/>
      <w:numFmt w:val="bullet"/>
      <w:lvlText w:val=""/>
      <w:lvlJc w:val="left"/>
      <w:pPr>
        <w:ind w:left="3861" w:hanging="360"/>
      </w:pPr>
      <w:rPr>
        <w:rFonts w:ascii="Wingdings" w:hAnsi="Wingdings" w:hint="default"/>
      </w:rPr>
    </w:lvl>
    <w:lvl w:ilvl="3" w:tplc="040C0001" w:tentative="1">
      <w:start w:val="1"/>
      <w:numFmt w:val="bullet"/>
      <w:lvlText w:val=""/>
      <w:lvlJc w:val="left"/>
      <w:pPr>
        <w:ind w:left="4581" w:hanging="360"/>
      </w:pPr>
      <w:rPr>
        <w:rFonts w:ascii="Symbol" w:hAnsi="Symbol" w:hint="default"/>
      </w:rPr>
    </w:lvl>
    <w:lvl w:ilvl="4" w:tplc="040C0003" w:tentative="1">
      <w:start w:val="1"/>
      <w:numFmt w:val="bullet"/>
      <w:lvlText w:val="o"/>
      <w:lvlJc w:val="left"/>
      <w:pPr>
        <w:ind w:left="5301" w:hanging="360"/>
      </w:pPr>
      <w:rPr>
        <w:rFonts w:ascii="Courier New" w:hAnsi="Courier New" w:hint="default"/>
      </w:rPr>
    </w:lvl>
    <w:lvl w:ilvl="5" w:tplc="040C0005" w:tentative="1">
      <w:start w:val="1"/>
      <w:numFmt w:val="bullet"/>
      <w:lvlText w:val=""/>
      <w:lvlJc w:val="left"/>
      <w:pPr>
        <w:ind w:left="6021" w:hanging="360"/>
      </w:pPr>
      <w:rPr>
        <w:rFonts w:ascii="Wingdings" w:hAnsi="Wingdings" w:hint="default"/>
      </w:rPr>
    </w:lvl>
    <w:lvl w:ilvl="6" w:tplc="040C0001" w:tentative="1">
      <w:start w:val="1"/>
      <w:numFmt w:val="bullet"/>
      <w:lvlText w:val=""/>
      <w:lvlJc w:val="left"/>
      <w:pPr>
        <w:ind w:left="6741" w:hanging="360"/>
      </w:pPr>
      <w:rPr>
        <w:rFonts w:ascii="Symbol" w:hAnsi="Symbol" w:hint="default"/>
      </w:rPr>
    </w:lvl>
    <w:lvl w:ilvl="7" w:tplc="040C0003" w:tentative="1">
      <w:start w:val="1"/>
      <w:numFmt w:val="bullet"/>
      <w:lvlText w:val="o"/>
      <w:lvlJc w:val="left"/>
      <w:pPr>
        <w:ind w:left="7461" w:hanging="360"/>
      </w:pPr>
      <w:rPr>
        <w:rFonts w:ascii="Courier New" w:hAnsi="Courier New" w:hint="default"/>
      </w:rPr>
    </w:lvl>
    <w:lvl w:ilvl="8" w:tplc="040C0005" w:tentative="1">
      <w:start w:val="1"/>
      <w:numFmt w:val="bullet"/>
      <w:lvlText w:val=""/>
      <w:lvlJc w:val="left"/>
      <w:pPr>
        <w:ind w:left="8181" w:hanging="360"/>
      </w:pPr>
      <w:rPr>
        <w:rFonts w:ascii="Wingdings" w:hAnsi="Wingdings" w:hint="default"/>
      </w:rPr>
    </w:lvl>
  </w:abstractNum>
  <w:abstractNum w:abstractNumId="51">
    <w:nsid w:val="3B560F10"/>
    <w:multiLevelType w:val="hybridMultilevel"/>
    <w:tmpl w:val="2766FCB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2">
    <w:nsid w:val="3EE76106"/>
    <w:multiLevelType w:val="hybridMultilevel"/>
    <w:tmpl w:val="FFB466CE"/>
    <w:lvl w:ilvl="0" w:tplc="7864FC94">
      <w:start w:val="1"/>
      <w:numFmt w:val="upperLetter"/>
      <w:lvlText w:val="%1."/>
      <w:lvlJc w:val="left"/>
      <w:pPr>
        <w:ind w:left="3731"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3">
    <w:nsid w:val="3EF90B60"/>
    <w:multiLevelType w:val="hybridMultilevel"/>
    <w:tmpl w:val="AE2A1AB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4">
    <w:nsid w:val="3F7A60CF"/>
    <w:multiLevelType w:val="hybridMultilevel"/>
    <w:tmpl w:val="4F0A93AC"/>
    <w:lvl w:ilvl="0" w:tplc="040C0005">
      <w:start w:val="1"/>
      <w:numFmt w:val="bullet"/>
      <w:lvlText w:val=""/>
      <w:lvlJc w:val="left"/>
      <w:pPr>
        <w:ind w:left="3960" w:hanging="360"/>
      </w:pPr>
      <w:rPr>
        <w:rFonts w:ascii="Wingdings" w:hAnsi="Wingdings" w:hint="default"/>
      </w:rPr>
    </w:lvl>
    <w:lvl w:ilvl="1" w:tplc="040C0003" w:tentative="1">
      <w:start w:val="1"/>
      <w:numFmt w:val="bullet"/>
      <w:lvlText w:val="o"/>
      <w:lvlJc w:val="left"/>
      <w:pPr>
        <w:ind w:left="4680" w:hanging="360"/>
      </w:pPr>
      <w:rPr>
        <w:rFonts w:ascii="Courier New" w:hAnsi="Courier New" w:hint="default"/>
      </w:rPr>
    </w:lvl>
    <w:lvl w:ilvl="2" w:tplc="040C0005" w:tentative="1">
      <w:start w:val="1"/>
      <w:numFmt w:val="bullet"/>
      <w:lvlText w:val=""/>
      <w:lvlJc w:val="left"/>
      <w:pPr>
        <w:ind w:left="5400" w:hanging="360"/>
      </w:pPr>
      <w:rPr>
        <w:rFonts w:ascii="Wingdings" w:hAnsi="Wingdings" w:hint="default"/>
      </w:rPr>
    </w:lvl>
    <w:lvl w:ilvl="3" w:tplc="040C0001" w:tentative="1">
      <w:start w:val="1"/>
      <w:numFmt w:val="bullet"/>
      <w:lvlText w:val=""/>
      <w:lvlJc w:val="left"/>
      <w:pPr>
        <w:ind w:left="6120" w:hanging="360"/>
      </w:pPr>
      <w:rPr>
        <w:rFonts w:ascii="Symbol" w:hAnsi="Symbol" w:hint="default"/>
      </w:rPr>
    </w:lvl>
    <w:lvl w:ilvl="4" w:tplc="040C0003" w:tentative="1">
      <w:start w:val="1"/>
      <w:numFmt w:val="bullet"/>
      <w:lvlText w:val="o"/>
      <w:lvlJc w:val="left"/>
      <w:pPr>
        <w:ind w:left="6840" w:hanging="360"/>
      </w:pPr>
      <w:rPr>
        <w:rFonts w:ascii="Courier New" w:hAnsi="Courier New" w:hint="default"/>
      </w:rPr>
    </w:lvl>
    <w:lvl w:ilvl="5" w:tplc="040C0005" w:tentative="1">
      <w:start w:val="1"/>
      <w:numFmt w:val="bullet"/>
      <w:lvlText w:val=""/>
      <w:lvlJc w:val="left"/>
      <w:pPr>
        <w:ind w:left="7560" w:hanging="360"/>
      </w:pPr>
      <w:rPr>
        <w:rFonts w:ascii="Wingdings" w:hAnsi="Wingdings" w:hint="default"/>
      </w:rPr>
    </w:lvl>
    <w:lvl w:ilvl="6" w:tplc="040C0001" w:tentative="1">
      <w:start w:val="1"/>
      <w:numFmt w:val="bullet"/>
      <w:lvlText w:val=""/>
      <w:lvlJc w:val="left"/>
      <w:pPr>
        <w:ind w:left="8280" w:hanging="360"/>
      </w:pPr>
      <w:rPr>
        <w:rFonts w:ascii="Symbol" w:hAnsi="Symbol" w:hint="default"/>
      </w:rPr>
    </w:lvl>
    <w:lvl w:ilvl="7" w:tplc="040C0003" w:tentative="1">
      <w:start w:val="1"/>
      <w:numFmt w:val="bullet"/>
      <w:lvlText w:val="o"/>
      <w:lvlJc w:val="left"/>
      <w:pPr>
        <w:ind w:left="9000" w:hanging="360"/>
      </w:pPr>
      <w:rPr>
        <w:rFonts w:ascii="Courier New" w:hAnsi="Courier New" w:hint="default"/>
      </w:rPr>
    </w:lvl>
    <w:lvl w:ilvl="8" w:tplc="040C0005" w:tentative="1">
      <w:start w:val="1"/>
      <w:numFmt w:val="bullet"/>
      <w:lvlText w:val=""/>
      <w:lvlJc w:val="left"/>
      <w:pPr>
        <w:ind w:left="9720" w:hanging="360"/>
      </w:pPr>
      <w:rPr>
        <w:rFonts w:ascii="Wingdings" w:hAnsi="Wingdings" w:hint="default"/>
      </w:rPr>
    </w:lvl>
  </w:abstractNum>
  <w:abstractNum w:abstractNumId="55">
    <w:nsid w:val="41CB57A2"/>
    <w:multiLevelType w:val="hybridMultilevel"/>
    <w:tmpl w:val="B53A0416"/>
    <w:lvl w:ilvl="0" w:tplc="040C0005">
      <w:start w:val="1"/>
      <w:numFmt w:val="bullet"/>
      <w:lvlText w:val=""/>
      <w:lvlJc w:val="left"/>
      <w:pPr>
        <w:ind w:left="1854" w:hanging="360"/>
      </w:pPr>
      <w:rPr>
        <w:rFonts w:ascii="Wingdings" w:hAnsi="Wingdings" w:hint="default"/>
      </w:rPr>
    </w:lvl>
    <w:lvl w:ilvl="1" w:tplc="040C0003">
      <w:start w:val="1"/>
      <w:numFmt w:val="bullet"/>
      <w:lvlText w:val="o"/>
      <w:lvlJc w:val="left"/>
      <w:pPr>
        <w:ind w:left="2574" w:hanging="360"/>
      </w:pPr>
      <w:rPr>
        <w:rFonts w:ascii="Courier New" w:hAnsi="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56">
    <w:nsid w:val="423A5CC7"/>
    <w:multiLevelType w:val="hybridMultilevel"/>
    <w:tmpl w:val="215E641E"/>
    <w:lvl w:ilvl="0" w:tplc="040C0001">
      <w:start w:val="1"/>
      <w:numFmt w:val="bullet"/>
      <w:lvlText w:val=""/>
      <w:lvlJc w:val="left"/>
      <w:pPr>
        <w:ind w:left="4581" w:hanging="360"/>
      </w:pPr>
      <w:rPr>
        <w:rFonts w:ascii="Symbol" w:hAnsi="Symbol" w:hint="default"/>
      </w:rPr>
    </w:lvl>
    <w:lvl w:ilvl="1" w:tplc="040C0003" w:tentative="1">
      <w:start w:val="1"/>
      <w:numFmt w:val="bullet"/>
      <w:lvlText w:val="o"/>
      <w:lvlJc w:val="left"/>
      <w:pPr>
        <w:ind w:left="5301" w:hanging="360"/>
      </w:pPr>
      <w:rPr>
        <w:rFonts w:ascii="Courier New" w:hAnsi="Courier New" w:hint="default"/>
      </w:rPr>
    </w:lvl>
    <w:lvl w:ilvl="2" w:tplc="040C0005" w:tentative="1">
      <w:start w:val="1"/>
      <w:numFmt w:val="bullet"/>
      <w:lvlText w:val=""/>
      <w:lvlJc w:val="left"/>
      <w:pPr>
        <w:ind w:left="6021" w:hanging="360"/>
      </w:pPr>
      <w:rPr>
        <w:rFonts w:ascii="Wingdings" w:hAnsi="Wingdings" w:hint="default"/>
      </w:rPr>
    </w:lvl>
    <w:lvl w:ilvl="3" w:tplc="040C0001" w:tentative="1">
      <w:start w:val="1"/>
      <w:numFmt w:val="bullet"/>
      <w:lvlText w:val=""/>
      <w:lvlJc w:val="left"/>
      <w:pPr>
        <w:ind w:left="6741" w:hanging="360"/>
      </w:pPr>
      <w:rPr>
        <w:rFonts w:ascii="Symbol" w:hAnsi="Symbol" w:hint="default"/>
      </w:rPr>
    </w:lvl>
    <w:lvl w:ilvl="4" w:tplc="040C0003" w:tentative="1">
      <w:start w:val="1"/>
      <w:numFmt w:val="bullet"/>
      <w:lvlText w:val="o"/>
      <w:lvlJc w:val="left"/>
      <w:pPr>
        <w:ind w:left="7461" w:hanging="360"/>
      </w:pPr>
      <w:rPr>
        <w:rFonts w:ascii="Courier New" w:hAnsi="Courier New" w:hint="default"/>
      </w:rPr>
    </w:lvl>
    <w:lvl w:ilvl="5" w:tplc="040C0005" w:tentative="1">
      <w:start w:val="1"/>
      <w:numFmt w:val="bullet"/>
      <w:lvlText w:val=""/>
      <w:lvlJc w:val="left"/>
      <w:pPr>
        <w:ind w:left="8181" w:hanging="360"/>
      </w:pPr>
      <w:rPr>
        <w:rFonts w:ascii="Wingdings" w:hAnsi="Wingdings" w:hint="default"/>
      </w:rPr>
    </w:lvl>
    <w:lvl w:ilvl="6" w:tplc="040C0001" w:tentative="1">
      <w:start w:val="1"/>
      <w:numFmt w:val="bullet"/>
      <w:lvlText w:val=""/>
      <w:lvlJc w:val="left"/>
      <w:pPr>
        <w:ind w:left="8901" w:hanging="360"/>
      </w:pPr>
      <w:rPr>
        <w:rFonts w:ascii="Symbol" w:hAnsi="Symbol" w:hint="default"/>
      </w:rPr>
    </w:lvl>
    <w:lvl w:ilvl="7" w:tplc="040C0003" w:tentative="1">
      <w:start w:val="1"/>
      <w:numFmt w:val="bullet"/>
      <w:lvlText w:val="o"/>
      <w:lvlJc w:val="left"/>
      <w:pPr>
        <w:ind w:left="9621" w:hanging="360"/>
      </w:pPr>
      <w:rPr>
        <w:rFonts w:ascii="Courier New" w:hAnsi="Courier New" w:hint="default"/>
      </w:rPr>
    </w:lvl>
    <w:lvl w:ilvl="8" w:tplc="040C0005" w:tentative="1">
      <w:start w:val="1"/>
      <w:numFmt w:val="bullet"/>
      <w:lvlText w:val=""/>
      <w:lvlJc w:val="left"/>
      <w:pPr>
        <w:ind w:left="10341" w:hanging="360"/>
      </w:pPr>
      <w:rPr>
        <w:rFonts w:ascii="Wingdings" w:hAnsi="Wingdings" w:hint="default"/>
      </w:rPr>
    </w:lvl>
  </w:abstractNum>
  <w:abstractNum w:abstractNumId="57">
    <w:nsid w:val="43054CD0"/>
    <w:multiLevelType w:val="hybridMultilevel"/>
    <w:tmpl w:val="161459F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8">
    <w:nsid w:val="434C7053"/>
    <w:multiLevelType w:val="hybridMultilevel"/>
    <w:tmpl w:val="38187930"/>
    <w:lvl w:ilvl="0" w:tplc="51D24542">
      <w:start w:val="1"/>
      <w:numFmt w:val="bullet"/>
      <w:lvlText w:val=""/>
      <w:lvlJc w:val="left"/>
      <w:pPr>
        <w:ind w:left="2421"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9">
    <w:nsid w:val="452C5900"/>
    <w:multiLevelType w:val="hybridMultilevel"/>
    <w:tmpl w:val="5D9E0C32"/>
    <w:lvl w:ilvl="0" w:tplc="040C0003">
      <w:start w:val="1"/>
      <w:numFmt w:val="bullet"/>
      <w:lvlText w:val="o"/>
      <w:lvlJc w:val="left"/>
      <w:pPr>
        <w:ind w:left="2520" w:hanging="360"/>
      </w:pPr>
      <w:rPr>
        <w:rFonts w:ascii="Courier New" w:hAnsi="Courier New" w:hint="default"/>
      </w:rPr>
    </w:lvl>
    <w:lvl w:ilvl="1" w:tplc="040C0003" w:tentative="1">
      <w:start w:val="1"/>
      <w:numFmt w:val="bullet"/>
      <w:lvlText w:val="o"/>
      <w:lvlJc w:val="left"/>
      <w:pPr>
        <w:ind w:left="3240" w:hanging="360"/>
      </w:pPr>
      <w:rPr>
        <w:rFonts w:ascii="Courier New" w:hAnsi="Courier New" w:hint="default"/>
      </w:rPr>
    </w:lvl>
    <w:lvl w:ilvl="2" w:tplc="040C0005">
      <w:start w:val="1"/>
      <w:numFmt w:val="bullet"/>
      <w:lvlText w:val=""/>
      <w:lvlJc w:val="left"/>
      <w:pPr>
        <w:ind w:left="3960" w:hanging="360"/>
      </w:pPr>
      <w:rPr>
        <w:rFonts w:ascii="Wingdings" w:hAnsi="Wingdings" w:hint="default"/>
      </w:rPr>
    </w:lvl>
    <w:lvl w:ilvl="3" w:tplc="040C0001">
      <w:start w:val="1"/>
      <w:numFmt w:val="bullet"/>
      <w:lvlText w:val=""/>
      <w:lvlJc w:val="left"/>
      <w:pPr>
        <w:ind w:left="4680" w:hanging="360"/>
      </w:pPr>
      <w:rPr>
        <w:rFonts w:ascii="Symbol" w:hAnsi="Symbol" w:hint="default"/>
      </w:rPr>
    </w:lvl>
    <w:lvl w:ilvl="4" w:tplc="040C0003" w:tentative="1">
      <w:start w:val="1"/>
      <w:numFmt w:val="bullet"/>
      <w:lvlText w:val="o"/>
      <w:lvlJc w:val="left"/>
      <w:pPr>
        <w:ind w:left="5400" w:hanging="360"/>
      </w:pPr>
      <w:rPr>
        <w:rFonts w:ascii="Courier New" w:hAnsi="Courier New" w:hint="default"/>
      </w:rPr>
    </w:lvl>
    <w:lvl w:ilvl="5" w:tplc="040C0005" w:tentative="1">
      <w:start w:val="1"/>
      <w:numFmt w:val="bullet"/>
      <w:lvlText w:val=""/>
      <w:lvlJc w:val="left"/>
      <w:pPr>
        <w:ind w:left="6120" w:hanging="360"/>
      </w:pPr>
      <w:rPr>
        <w:rFonts w:ascii="Wingdings" w:hAnsi="Wingdings" w:hint="default"/>
      </w:rPr>
    </w:lvl>
    <w:lvl w:ilvl="6" w:tplc="040C0001" w:tentative="1">
      <w:start w:val="1"/>
      <w:numFmt w:val="bullet"/>
      <w:lvlText w:val=""/>
      <w:lvlJc w:val="left"/>
      <w:pPr>
        <w:ind w:left="6840" w:hanging="360"/>
      </w:pPr>
      <w:rPr>
        <w:rFonts w:ascii="Symbol" w:hAnsi="Symbol" w:hint="default"/>
      </w:rPr>
    </w:lvl>
    <w:lvl w:ilvl="7" w:tplc="040C0003" w:tentative="1">
      <w:start w:val="1"/>
      <w:numFmt w:val="bullet"/>
      <w:lvlText w:val="o"/>
      <w:lvlJc w:val="left"/>
      <w:pPr>
        <w:ind w:left="7560" w:hanging="360"/>
      </w:pPr>
      <w:rPr>
        <w:rFonts w:ascii="Courier New" w:hAnsi="Courier New" w:hint="default"/>
      </w:rPr>
    </w:lvl>
    <w:lvl w:ilvl="8" w:tplc="040C0005" w:tentative="1">
      <w:start w:val="1"/>
      <w:numFmt w:val="bullet"/>
      <w:lvlText w:val=""/>
      <w:lvlJc w:val="left"/>
      <w:pPr>
        <w:ind w:left="8280" w:hanging="360"/>
      </w:pPr>
      <w:rPr>
        <w:rFonts w:ascii="Wingdings" w:hAnsi="Wingdings" w:hint="default"/>
      </w:rPr>
    </w:lvl>
  </w:abstractNum>
  <w:abstractNum w:abstractNumId="60">
    <w:nsid w:val="464057B1"/>
    <w:multiLevelType w:val="hybridMultilevel"/>
    <w:tmpl w:val="6B480D96"/>
    <w:lvl w:ilvl="0" w:tplc="040C000B">
      <w:start w:val="1"/>
      <w:numFmt w:val="bullet"/>
      <w:lvlText w:val=""/>
      <w:lvlJc w:val="left"/>
      <w:pPr>
        <w:ind w:left="3960" w:hanging="360"/>
      </w:pPr>
      <w:rPr>
        <w:rFonts w:ascii="Wingdings" w:hAnsi="Wingdings" w:hint="default"/>
      </w:rPr>
    </w:lvl>
    <w:lvl w:ilvl="1" w:tplc="040C0003" w:tentative="1">
      <w:start w:val="1"/>
      <w:numFmt w:val="bullet"/>
      <w:lvlText w:val="o"/>
      <w:lvlJc w:val="left"/>
      <w:pPr>
        <w:ind w:left="4680" w:hanging="360"/>
      </w:pPr>
      <w:rPr>
        <w:rFonts w:ascii="Courier New" w:hAnsi="Courier New" w:hint="default"/>
      </w:rPr>
    </w:lvl>
    <w:lvl w:ilvl="2" w:tplc="040C0005" w:tentative="1">
      <w:start w:val="1"/>
      <w:numFmt w:val="bullet"/>
      <w:lvlText w:val=""/>
      <w:lvlJc w:val="left"/>
      <w:pPr>
        <w:ind w:left="5400" w:hanging="360"/>
      </w:pPr>
      <w:rPr>
        <w:rFonts w:ascii="Wingdings" w:hAnsi="Wingdings" w:hint="default"/>
      </w:rPr>
    </w:lvl>
    <w:lvl w:ilvl="3" w:tplc="040C0001" w:tentative="1">
      <w:start w:val="1"/>
      <w:numFmt w:val="bullet"/>
      <w:lvlText w:val=""/>
      <w:lvlJc w:val="left"/>
      <w:pPr>
        <w:ind w:left="6120" w:hanging="360"/>
      </w:pPr>
      <w:rPr>
        <w:rFonts w:ascii="Symbol" w:hAnsi="Symbol" w:hint="default"/>
      </w:rPr>
    </w:lvl>
    <w:lvl w:ilvl="4" w:tplc="040C0003" w:tentative="1">
      <w:start w:val="1"/>
      <w:numFmt w:val="bullet"/>
      <w:lvlText w:val="o"/>
      <w:lvlJc w:val="left"/>
      <w:pPr>
        <w:ind w:left="6840" w:hanging="360"/>
      </w:pPr>
      <w:rPr>
        <w:rFonts w:ascii="Courier New" w:hAnsi="Courier New" w:hint="default"/>
      </w:rPr>
    </w:lvl>
    <w:lvl w:ilvl="5" w:tplc="040C0005" w:tentative="1">
      <w:start w:val="1"/>
      <w:numFmt w:val="bullet"/>
      <w:lvlText w:val=""/>
      <w:lvlJc w:val="left"/>
      <w:pPr>
        <w:ind w:left="7560" w:hanging="360"/>
      </w:pPr>
      <w:rPr>
        <w:rFonts w:ascii="Wingdings" w:hAnsi="Wingdings" w:hint="default"/>
      </w:rPr>
    </w:lvl>
    <w:lvl w:ilvl="6" w:tplc="040C0001" w:tentative="1">
      <w:start w:val="1"/>
      <w:numFmt w:val="bullet"/>
      <w:lvlText w:val=""/>
      <w:lvlJc w:val="left"/>
      <w:pPr>
        <w:ind w:left="8280" w:hanging="360"/>
      </w:pPr>
      <w:rPr>
        <w:rFonts w:ascii="Symbol" w:hAnsi="Symbol" w:hint="default"/>
      </w:rPr>
    </w:lvl>
    <w:lvl w:ilvl="7" w:tplc="040C0003" w:tentative="1">
      <w:start w:val="1"/>
      <w:numFmt w:val="bullet"/>
      <w:lvlText w:val="o"/>
      <w:lvlJc w:val="left"/>
      <w:pPr>
        <w:ind w:left="9000" w:hanging="360"/>
      </w:pPr>
      <w:rPr>
        <w:rFonts w:ascii="Courier New" w:hAnsi="Courier New" w:hint="default"/>
      </w:rPr>
    </w:lvl>
    <w:lvl w:ilvl="8" w:tplc="040C0005" w:tentative="1">
      <w:start w:val="1"/>
      <w:numFmt w:val="bullet"/>
      <w:lvlText w:val=""/>
      <w:lvlJc w:val="left"/>
      <w:pPr>
        <w:ind w:left="9720" w:hanging="360"/>
      </w:pPr>
      <w:rPr>
        <w:rFonts w:ascii="Wingdings" w:hAnsi="Wingdings" w:hint="default"/>
      </w:rPr>
    </w:lvl>
  </w:abstractNum>
  <w:abstractNum w:abstractNumId="61">
    <w:nsid w:val="482334CA"/>
    <w:multiLevelType w:val="hybridMultilevel"/>
    <w:tmpl w:val="C19AE486"/>
    <w:lvl w:ilvl="0" w:tplc="040C0001">
      <w:start w:val="1"/>
      <w:numFmt w:val="bullet"/>
      <w:lvlText w:val=""/>
      <w:lvlJc w:val="left"/>
      <w:pPr>
        <w:ind w:left="1512" w:hanging="360"/>
      </w:pPr>
      <w:rPr>
        <w:rFonts w:ascii="Symbol" w:hAnsi="Symbol" w:hint="default"/>
      </w:rPr>
    </w:lvl>
    <w:lvl w:ilvl="1" w:tplc="040C0003" w:tentative="1">
      <w:start w:val="1"/>
      <w:numFmt w:val="bullet"/>
      <w:lvlText w:val="o"/>
      <w:lvlJc w:val="left"/>
      <w:pPr>
        <w:ind w:left="2232" w:hanging="360"/>
      </w:pPr>
      <w:rPr>
        <w:rFonts w:ascii="Courier New" w:hAnsi="Courier New" w:hint="default"/>
      </w:rPr>
    </w:lvl>
    <w:lvl w:ilvl="2" w:tplc="040C0005" w:tentative="1">
      <w:start w:val="1"/>
      <w:numFmt w:val="bullet"/>
      <w:lvlText w:val=""/>
      <w:lvlJc w:val="left"/>
      <w:pPr>
        <w:ind w:left="2952" w:hanging="360"/>
      </w:pPr>
      <w:rPr>
        <w:rFonts w:ascii="Wingdings" w:hAnsi="Wingdings" w:hint="default"/>
      </w:rPr>
    </w:lvl>
    <w:lvl w:ilvl="3" w:tplc="040C0001" w:tentative="1">
      <w:start w:val="1"/>
      <w:numFmt w:val="bullet"/>
      <w:lvlText w:val=""/>
      <w:lvlJc w:val="left"/>
      <w:pPr>
        <w:ind w:left="3672" w:hanging="360"/>
      </w:pPr>
      <w:rPr>
        <w:rFonts w:ascii="Symbol" w:hAnsi="Symbol" w:hint="default"/>
      </w:rPr>
    </w:lvl>
    <w:lvl w:ilvl="4" w:tplc="040C0003" w:tentative="1">
      <w:start w:val="1"/>
      <w:numFmt w:val="bullet"/>
      <w:lvlText w:val="o"/>
      <w:lvlJc w:val="left"/>
      <w:pPr>
        <w:ind w:left="4392" w:hanging="360"/>
      </w:pPr>
      <w:rPr>
        <w:rFonts w:ascii="Courier New" w:hAnsi="Courier New" w:hint="default"/>
      </w:rPr>
    </w:lvl>
    <w:lvl w:ilvl="5" w:tplc="040C0005" w:tentative="1">
      <w:start w:val="1"/>
      <w:numFmt w:val="bullet"/>
      <w:lvlText w:val=""/>
      <w:lvlJc w:val="left"/>
      <w:pPr>
        <w:ind w:left="5112" w:hanging="360"/>
      </w:pPr>
      <w:rPr>
        <w:rFonts w:ascii="Wingdings" w:hAnsi="Wingdings" w:hint="default"/>
      </w:rPr>
    </w:lvl>
    <w:lvl w:ilvl="6" w:tplc="040C0001" w:tentative="1">
      <w:start w:val="1"/>
      <w:numFmt w:val="bullet"/>
      <w:lvlText w:val=""/>
      <w:lvlJc w:val="left"/>
      <w:pPr>
        <w:ind w:left="5832" w:hanging="360"/>
      </w:pPr>
      <w:rPr>
        <w:rFonts w:ascii="Symbol" w:hAnsi="Symbol" w:hint="default"/>
      </w:rPr>
    </w:lvl>
    <w:lvl w:ilvl="7" w:tplc="040C0003" w:tentative="1">
      <w:start w:val="1"/>
      <w:numFmt w:val="bullet"/>
      <w:lvlText w:val="o"/>
      <w:lvlJc w:val="left"/>
      <w:pPr>
        <w:ind w:left="6552" w:hanging="360"/>
      </w:pPr>
      <w:rPr>
        <w:rFonts w:ascii="Courier New" w:hAnsi="Courier New" w:hint="default"/>
      </w:rPr>
    </w:lvl>
    <w:lvl w:ilvl="8" w:tplc="040C0005" w:tentative="1">
      <w:start w:val="1"/>
      <w:numFmt w:val="bullet"/>
      <w:lvlText w:val=""/>
      <w:lvlJc w:val="left"/>
      <w:pPr>
        <w:ind w:left="7272" w:hanging="360"/>
      </w:pPr>
      <w:rPr>
        <w:rFonts w:ascii="Wingdings" w:hAnsi="Wingdings" w:hint="default"/>
      </w:rPr>
    </w:lvl>
  </w:abstractNum>
  <w:abstractNum w:abstractNumId="62">
    <w:nsid w:val="496F6CDA"/>
    <w:multiLevelType w:val="hybridMultilevel"/>
    <w:tmpl w:val="7136998C"/>
    <w:lvl w:ilvl="0" w:tplc="040C0005">
      <w:start w:val="1"/>
      <w:numFmt w:val="bullet"/>
      <w:lvlText w:val=""/>
      <w:lvlJc w:val="left"/>
      <w:pPr>
        <w:ind w:left="1854" w:hanging="360"/>
      </w:pPr>
      <w:rPr>
        <w:rFonts w:ascii="Wingdings" w:hAnsi="Wingdings" w:hint="default"/>
      </w:rPr>
    </w:lvl>
    <w:lvl w:ilvl="1" w:tplc="040C0003" w:tentative="1">
      <w:start w:val="1"/>
      <w:numFmt w:val="bullet"/>
      <w:lvlText w:val="o"/>
      <w:lvlJc w:val="left"/>
      <w:pPr>
        <w:ind w:left="2574" w:hanging="360"/>
      </w:pPr>
      <w:rPr>
        <w:rFonts w:ascii="Courier New" w:hAnsi="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63">
    <w:nsid w:val="49823150"/>
    <w:multiLevelType w:val="hybridMultilevel"/>
    <w:tmpl w:val="EA041EDA"/>
    <w:lvl w:ilvl="0" w:tplc="0BBA38A2">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4">
    <w:nsid w:val="49F9207D"/>
    <w:multiLevelType w:val="hybridMultilevel"/>
    <w:tmpl w:val="24DA04F6"/>
    <w:lvl w:ilvl="0" w:tplc="040C0005">
      <w:start w:val="1"/>
      <w:numFmt w:val="bullet"/>
      <w:lvlText w:val=""/>
      <w:lvlJc w:val="left"/>
      <w:pPr>
        <w:ind w:left="1854" w:hanging="360"/>
      </w:pPr>
      <w:rPr>
        <w:rFonts w:ascii="Wingdings" w:hAnsi="Wingdings" w:hint="default"/>
      </w:rPr>
    </w:lvl>
    <w:lvl w:ilvl="1" w:tplc="040C0003" w:tentative="1">
      <w:start w:val="1"/>
      <w:numFmt w:val="bullet"/>
      <w:lvlText w:val="o"/>
      <w:lvlJc w:val="left"/>
      <w:pPr>
        <w:ind w:left="2574" w:hanging="360"/>
      </w:pPr>
      <w:rPr>
        <w:rFonts w:ascii="Courier New" w:hAnsi="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65">
    <w:nsid w:val="4A101481"/>
    <w:multiLevelType w:val="hybridMultilevel"/>
    <w:tmpl w:val="540491A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6">
    <w:nsid w:val="4BBD4D1D"/>
    <w:multiLevelType w:val="hybridMultilevel"/>
    <w:tmpl w:val="0A98A884"/>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7">
    <w:nsid w:val="4F147723"/>
    <w:multiLevelType w:val="hybridMultilevel"/>
    <w:tmpl w:val="B120A96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8">
    <w:nsid w:val="504D5D51"/>
    <w:multiLevelType w:val="hybridMultilevel"/>
    <w:tmpl w:val="14CAD41A"/>
    <w:lvl w:ilvl="0" w:tplc="040C0003">
      <w:start w:val="1"/>
      <w:numFmt w:val="bullet"/>
      <w:lvlText w:val="o"/>
      <w:lvlJc w:val="left"/>
      <w:pPr>
        <w:ind w:left="720" w:hanging="360"/>
      </w:pPr>
      <w:rPr>
        <w:rFonts w:ascii="Courier New" w:hAnsi="Courier New"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9">
    <w:nsid w:val="506B63F1"/>
    <w:multiLevelType w:val="hybridMultilevel"/>
    <w:tmpl w:val="B9C2D89A"/>
    <w:lvl w:ilvl="0" w:tplc="040C0003">
      <w:start w:val="1"/>
      <w:numFmt w:val="bullet"/>
      <w:lvlText w:val="o"/>
      <w:lvlJc w:val="left"/>
      <w:pPr>
        <w:ind w:left="1440" w:hanging="360"/>
      </w:pPr>
      <w:rPr>
        <w:rFonts w:ascii="Courier New" w:hAnsi="Courier New"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70">
    <w:nsid w:val="508C5182"/>
    <w:multiLevelType w:val="hybridMultilevel"/>
    <w:tmpl w:val="70CCA99E"/>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1">
    <w:nsid w:val="51167B6D"/>
    <w:multiLevelType w:val="hybridMultilevel"/>
    <w:tmpl w:val="D45A3EF6"/>
    <w:lvl w:ilvl="0" w:tplc="040C0001">
      <w:start w:val="1"/>
      <w:numFmt w:val="bullet"/>
      <w:lvlText w:val=""/>
      <w:lvlJc w:val="left"/>
      <w:pPr>
        <w:ind w:left="1512" w:hanging="360"/>
      </w:pPr>
      <w:rPr>
        <w:rFonts w:ascii="Symbol" w:hAnsi="Symbol" w:hint="default"/>
      </w:rPr>
    </w:lvl>
    <w:lvl w:ilvl="1" w:tplc="040C0003" w:tentative="1">
      <w:start w:val="1"/>
      <w:numFmt w:val="bullet"/>
      <w:lvlText w:val="o"/>
      <w:lvlJc w:val="left"/>
      <w:pPr>
        <w:ind w:left="2232" w:hanging="360"/>
      </w:pPr>
      <w:rPr>
        <w:rFonts w:ascii="Courier New" w:hAnsi="Courier New" w:hint="default"/>
      </w:rPr>
    </w:lvl>
    <w:lvl w:ilvl="2" w:tplc="040C0005" w:tentative="1">
      <w:start w:val="1"/>
      <w:numFmt w:val="bullet"/>
      <w:lvlText w:val=""/>
      <w:lvlJc w:val="left"/>
      <w:pPr>
        <w:ind w:left="2952" w:hanging="360"/>
      </w:pPr>
      <w:rPr>
        <w:rFonts w:ascii="Wingdings" w:hAnsi="Wingdings" w:hint="default"/>
      </w:rPr>
    </w:lvl>
    <w:lvl w:ilvl="3" w:tplc="040C0001" w:tentative="1">
      <w:start w:val="1"/>
      <w:numFmt w:val="bullet"/>
      <w:lvlText w:val=""/>
      <w:lvlJc w:val="left"/>
      <w:pPr>
        <w:ind w:left="3672" w:hanging="360"/>
      </w:pPr>
      <w:rPr>
        <w:rFonts w:ascii="Symbol" w:hAnsi="Symbol" w:hint="default"/>
      </w:rPr>
    </w:lvl>
    <w:lvl w:ilvl="4" w:tplc="040C0003" w:tentative="1">
      <w:start w:val="1"/>
      <w:numFmt w:val="bullet"/>
      <w:lvlText w:val="o"/>
      <w:lvlJc w:val="left"/>
      <w:pPr>
        <w:ind w:left="4392" w:hanging="360"/>
      </w:pPr>
      <w:rPr>
        <w:rFonts w:ascii="Courier New" w:hAnsi="Courier New" w:hint="default"/>
      </w:rPr>
    </w:lvl>
    <w:lvl w:ilvl="5" w:tplc="040C0005" w:tentative="1">
      <w:start w:val="1"/>
      <w:numFmt w:val="bullet"/>
      <w:lvlText w:val=""/>
      <w:lvlJc w:val="left"/>
      <w:pPr>
        <w:ind w:left="5112" w:hanging="360"/>
      </w:pPr>
      <w:rPr>
        <w:rFonts w:ascii="Wingdings" w:hAnsi="Wingdings" w:hint="default"/>
      </w:rPr>
    </w:lvl>
    <w:lvl w:ilvl="6" w:tplc="040C0001" w:tentative="1">
      <w:start w:val="1"/>
      <w:numFmt w:val="bullet"/>
      <w:lvlText w:val=""/>
      <w:lvlJc w:val="left"/>
      <w:pPr>
        <w:ind w:left="5832" w:hanging="360"/>
      </w:pPr>
      <w:rPr>
        <w:rFonts w:ascii="Symbol" w:hAnsi="Symbol" w:hint="default"/>
      </w:rPr>
    </w:lvl>
    <w:lvl w:ilvl="7" w:tplc="040C0003" w:tentative="1">
      <w:start w:val="1"/>
      <w:numFmt w:val="bullet"/>
      <w:lvlText w:val="o"/>
      <w:lvlJc w:val="left"/>
      <w:pPr>
        <w:ind w:left="6552" w:hanging="360"/>
      </w:pPr>
      <w:rPr>
        <w:rFonts w:ascii="Courier New" w:hAnsi="Courier New" w:hint="default"/>
      </w:rPr>
    </w:lvl>
    <w:lvl w:ilvl="8" w:tplc="040C0005" w:tentative="1">
      <w:start w:val="1"/>
      <w:numFmt w:val="bullet"/>
      <w:lvlText w:val=""/>
      <w:lvlJc w:val="left"/>
      <w:pPr>
        <w:ind w:left="7272" w:hanging="360"/>
      </w:pPr>
      <w:rPr>
        <w:rFonts w:ascii="Wingdings" w:hAnsi="Wingdings" w:hint="default"/>
      </w:rPr>
    </w:lvl>
  </w:abstractNum>
  <w:abstractNum w:abstractNumId="72">
    <w:nsid w:val="527A6783"/>
    <w:multiLevelType w:val="hybridMultilevel"/>
    <w:tmpl w:val="C1046688"/>
    <w:lvl w:ilvl="0" w:tplc="7864FC94">
      <w:start w:val="1"/>
      <w:numFmt w:val="upperLetter"/>
      <w:lvlText w:val="%1."/>
      <w:lvlJc w:val="left"/>
      <w:pPr>
        <w:ind w:left="2880" w:hanging="360"/>
      </w:pPr>
      <w:rPr>
        <w:rFonts w:hint="default"/>
      </w:rPr>
    </w:lvl>
    <w:lvl w:ilvl="1" w:tplc="040C0019" w:tentative="1">
      <w:start w:val="1"/>
      <w:numFmt w:val="lowerLetter"/>
      <w:lvlText w:val="%2."/>
      <w:lvlJc w:val="left"/>
      <w:pPr>
        <w:ind w:left="589" w:hanging="360"/>
      </w:pPr>
    </w:lvl>
    <w:lvl w:ilvl="2" w:tplc="040C001B">
      <w:start w:val="1"/>
      <w:numFmt w:val="lowerRoman"/>
      <w:lvlText w:val="%3."/>
      <w:lvlJc w:val="right"/>
      <w:pPr>
        <w:ind w:left="1309" w:hanging="180"/>
      </w:pPr>
    </w:lvl>
    <w:lvl w:ilvl="3" w:tplc="040C000F" w:tentative="1">
      <w:start w:val="1"/>
      <w:numFmt w:val="decimal"/>
      <w:lvlText w:val="%4."/>
      <w:lvlJc w:val="left"/>
      <w:pPr>
        <w:ind w:left="2029" w:hanging="360"/>
      </w:pPr>
    </w:lvl>
    <w:lvl w:ilvl="4" w:tplc="040C0019" w:tentative="1">
      <w:start w:val="1"/>
      <w:numFmt w:val="lowerLetter"/>
      <w:lvlText w:val="%5."/>
      <w:lvlJc w:val="left"/>
      <w:pPr>
        <w:ind w:left="2749" w:hanging="360"/>
      </w:pPr>
    </w:lvl>
    <w:lvl w:ilvl="5" w:tplc="040C001B" w:tentative="1">
      <w:start w:val="1"/>
      <w:numFmt w:val="lowerRoman"/>
      <w:lvlText w:val="%6."/>
      <w:lvlJc w:val="right"/>
      <w:pPr>
        <w:ind w:left="3469" w:hanging="180"/>
      </w:pPr>
    </w:lvl>
    <w:lvl w:ilvl="6" w:tplc="040C000F" w:tentative="1">
      <w:start w:val="1"/>
      <w:numFmt w:val="decimal"/>
      <w:lvlText w:val="%7."/>
      <w:lvlJc w:val="left"/>
      <w:pPr>
        <w:ind w:left="4189" w:hanging="360"/>
      </w:pPr>
    </w:lvl>
    <w:lvl w:ilvl="7" w:tplc="040C0019" w:tentative="1">
      <w:start w:val="1"/>
      <w:numFmt w:val="lowerLetter"/>
      <w:lvlText w:val="%8."/>
      <w:lvlJc w:val="left"/>
      <w:pPr>
        <w:ind w:left="4909" w:hanging="360"/>
      </w:pPr>
    </w:lvl>
    <w:lvl w:ilvl="8" w:tplc="040C001B" w:tentative="1">
      <w:start w:val="1"/>
      <w:numFmt w:val="lowerRoman"/>
      <w:lvlText w:val="%9."/>
      <w:lvlJc w:val="right"/>
      <w:pPr>
        <w:ind w:left="5629" w:hanging="180"/>
      </w:pPr>
    </w:lvl>
  </w:abstractNum>
  <w:abstractNum w:abstractNumId="73">
    <w:nsid w:val="534014DB"/>
    <w:multiLevelType w:val="hybridMultilevel"/>
    <w:tmpl w:val="B66843C8"/>
    <w:lvl w:ilvl="0" w:tplc="040C0003">
      <w:start w:val="1"/>
      <w:numFmt w:val="bullet"/>
      <w:lvlText w:val="o"/>
      <w:lvlJc w:val="left"/>
      <w:pPr>
        <w:ind w:left="1440" w:hanging="360"/>
      </w:pPr>
      <w:rPr>
        <w:rFonts w:ascii="Courier New" w:hAnsi="Courier New" w:hint="default"/>
      </w:rPr>
    </w:lvl>
    <w:lvl w:ilvl="1" w:tplc="040C0003">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74">
    <w:nsid w:val="54686B0C"/>
    <w:multiLevelType w:val="hybridMultilevel"/>
    <w:tmpl w:val="6B844726"/>
    <w:lvl w:ilvl="0" w:tplc="040C0003">
      <w:start w:val="1"/>
      <w:numFmt w:val="bullet"/>
      <w:lvlText w:val="o"/>
      <w:lvlJc w:val="left"/>
      <w:pPr>
        <w:ind w:left="3960" w:hanging="360"/>
      </w:pPr>
      <w:rPr>
        <w:rFonts w:ascii="Courier New" w:hAnsi="Courier New" w:hint="default"/>
      </w:rPr>
    </w:lvl>
    <w:lvl w:ilvl="1" w:tplc="040C0003" w:tentative="1">
      <w:start w:val="1"/>
      <w:numFmt w:val="bullet"/>
      <w:lvlText w:val="o"/>
      <w:lvlJc w:val="left"/>
      <w:pPr>
        <w:ind w:left="4680" w:hanging="360"/>
      </w:pPr>
      <w:rPr>
        <w:rFonts w:ascii="Courier New" w:hAnsi="Courier New" w:hint="default"/>
      </w:rPr>
    </w:lvl>
    <w:lvl w:ilvl="2" w:tplc="040C0005" w:tentative="1">
      <w:start w:val="1"/>
      <w:numFmt w:val="bullet"/>
      <w:lvlText w:val=""/>
      <w:lvlJc w:val="left"/>
      <w:pPr>
        <w:ind w:left="5400" w:hanging="360"/>
      </w:pPr>
      <w:rPr>
        <w:rFonts w:ascii="Wingdings" w:hAnsi="Wingdings" w:hint="default"/>
      </w:rPr>
    </w:lvl>
    <w:lvl w:ilvl="3" w:tplc="040C0001" w:tentative="1">
      <w:start w:val="1"/>
      <w:numFmt w:val="bullet"/>
      <w:lvlText w:val=""/>
      <w:lvlJc w:val="left"/>
      <w:pPr>
        <w:ind w:left="6120" w:hanging="360"/>
      </w:pPr>
      <w:rPr>
        <w:rFonts w:ascii="Symbol" w:hAnsi="Symbol" w:hint="default"/>
      </w:rPr>
    </w:lvl>
    <w:lvl w:ilvl="4" w:tplc="040C0003" w:tentative="1">
      <w:start w:val="1"/>
      <w:numFmt w:val="bullet"/>
      <w:lvlText w:val="o"/>
      <w:lvlJc w:val="left"/>
      <w:pPr>
        <w:ind w:left="6840" w:hanging="360"/>
      </w:pPr>
      <w:rPr>
        <w:rFonts w:ascii="Courier New" w:hAnsi="Courier New" w:hint="default"/>
      </w:rPr>
    </w:lvl>
    <w:lvl w:ilvl="5" w:tplc="040C0005" w:tentative="1">
      <w:start w:val="1"/>
      <w:numFmt w:val="bullet"/>
      <w:lvlText w:val=""/>
      <w:lvlJc w:val="left"/>
      <w:pPr>
        <w:ind w:left="7560" w:hanging="360"/>
      </w:pPr>
      <w:rPr>
        <w:rFonts w:ascii="Wingdings" w:hAnsi="Wingdings" w:hint="default"/>
      </w:rPr>
    </w:lvl>
    <w:lvl w:ilvl="6" w:tplc="040C0001" w:tentative="1">
      <w:start w:val="1"/>
      <w:numFmt w:val="bullet"/>
      <w:lvlText w:val=""/>
      <w:lvlJc w:val="left"/>
      <w:pPr>
        <w:ind w:left="8280" w:hanging="360"/>
      </w:pPr>
      <w:rPr>
        <w:rFonts w:ascii="Symbol" w:hAnsi="Symbol" w:hint="default"/>
      </w:rPr>
    </w:lvl>
    <w:lvl w:ilvl="7" w:tplc="040C0003" w:tentative="1">
      <w:start w:val="1"/>
      <w:numFmt w:val="bullet"/>
      <w:lvlText w:val="o"/>
      <w:lvlJc w:val="left"/>
      <w:pPr>
        <w:ind w:left="9000" w:hanging="360"/>
      </w:pPr>
      <w:rPr>
        <w:rFonts w:ascii="Courier New" w:hAnsi="Courier New" w:hint="default"/>
      </w:rPr>
    </w:lvl>
    <w:lvl w:ilvl="8" w:tplc="040C0005" w:tentative="1">
      <w:start w:val="1"/>
      <w:numFmt w:val="bullet"/>
      <w:lvlText w:val=""/>
      <w:lvlJc w:val="left"/>
      <w:pPr>
        <w:ind w:left="9720" w:hanging="360"/>
      </w:pPr>
      <w:rPr>
        <w:rFonts w:ascii="Wingdings" w:hAnsi="Wingdings" w:hint="default"/>
      </w:rPr>
    </w:lvl>
  </w:abstractNum>
  <w:abstractNum w:abstractNumId="75">
    <w:nsid w:val="5667077C"/>
    <w:multiLevelType w:val="hybridMultilevel"/>
    <w:tmpl w:val="0A826CF0"/>
    <w:lvl w:ilvl="0" w:tplc="040C0005">
      <w:start w:val="1"/>
      <w:numFmt w:val="bullet"/>
      <w:lvlText w:val=""/>
      <w:lvlJc w:val="left"/>
      <w:pPr>
        <w:ind w:left="1776" w:hanging="360"/>
      </w:pPr>
      <w:rPr>
        <w:rFonts w:ascii="Wingdings" w:hAnsi="Wingdings" w:hint="default"/>
      </w:rPr>
    </w:lvl>
    <w:lvl w:ilvl="1" w:tplc="040C0003">
      <w:start w:val="1"/>
      <w:numFmt w:val="bullet"/>
      <w:lvlText w:val="o"/>
      <w:lvlJc w:val="left"/>
      <w:pPr>
        <w:ind w:left="2496" w:hanging="360"/>
      </w:pPr>
      <w:rPr>
        <w:rFonts w:ascii="Courier New" w:hAnsi="Courier New" w:hint="default"/>
      </w:rPr>
    </w:lvl>
    <w:lvl w:ilvl="2" w:tplc="040C0005" w:tentative="1">
      <w:start w:val="1"/>
      <w:numFmt w:val="bullet"/>
      <w:lvlText w:val=""/>
      <w:lvlJc w:val="left"/>
      <w:pPr>
        <w:ind w:left="3216" w:hanging="360"/>
      </w:pPr>
      <w:rPr>
        <w:rFonts w:ascii="Wingdings" w:hAnsi="Wingdings"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hint="default"/>
      </w:rPr>
    </w:lvl>
    <w:lvl w:ilvl="5" w:tplc="040C0005" w:tentative="1">
      <w:start w:val="1"/>
      <w:numFmt w:val="bullet"/>
      <w:lvlText w:val=""/>
      <w:lvlJc w:val="left"/>
      <w:pPr>
        <w:ind w:left="5376" w:hanging="360"/>
      </w:pPr>
      <w:rPr>
        <w:rFonts w:ascii="Wingdings" w:hAnsi="Wingdings"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hint="default"/>
      </w:rPr>
    </w:lvl>
    <w:lvl w:ilvl="8" w:tplc="040C0005" w:tentative="1">
      <w:start w:val="1"/>
      <w:numFmt w:val="bullet"/>
      <w:lvlText w:val=""/>
      <w:lvlJc w:val="left"/>
      <w:pPr>
        <w:ind w:left="7536" w:hanging="360"/>
      </w:pPr>
      <w:rPr>
        <w:rFonts w:ascii="Wingdings" w:hAnsi="Wingdings" w:hint="default"/>
      </w:rPr>
    </w:lvl>
  </w:abstractNum>
  <w:abstractNum w:abstractNumId="76">
    <w:nsid w:val="577D30BC"/>
    <w:multiLevelType w:val="hybridMultilevel"/>
    <w:tmpl w:val="9B78EEA8"/>
    <w:lvl w:ilvl="0" w:tplc="040C0003">
      <w:start w:val="1"/>
      <w:numFmt w:val="bullet"/>
      <w:lvlText w:val="o"/>
      <w:lvlJc w:val="left"/>
      <w:pPr>
        <w:ind w:left="720" w:hanging="360"/>
      </w:pPr>
      <w:rPr>
        <w:rFonts w:ascii="Courier New" w:hAnsi="Courier New"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7">
    <w:nsid w:val="57C0325E"/>
    <w:multiLevelType w:val="hybridMultilevel"/>
    <w:tmpl w:val="2C7AB5C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8">
    <w:nsid w:val="57C61C21"/>
    <w:multiLevelType w:val="hybridMultilevel"/>
    <w:tmpl w:val="607E5D7A"/>
    <w:lvl w:ilvl="0" w:tplc="040C0005">
      <w:start w:val="1"/>
      <w:numFmt w:val="bullet"/>
      <w:lvlText w:val=""/>
      <w:lvlJc w:val="left"/>
      <w:pPr>
        <w:ind w:left="1571" w:hanging="360"/>
      </w:pPr>
      <w:rPr>
        <w:rFonts w:ascii="Wingdings" w:hAnsi="Wingdings" w:hint="default"/>
      </w:rPr>
    </w:lvl>
    <w:lvl w:ilvl="1" w:tplc="040C0003" w:tentative="1">
      <w:start w:val="1"/>
      <w:numFmt w:val="bullet"/>
      <w:lvlText w:val="o"/>
      <w:lvlJc w:val="left"/>
      <w:pPr>
        <w:ind w:left="2291" w:hanging="360"/>
      </w:pPr>
      <w:rPr>
        <w:rFonts w:ascii="Courier New" w:hAnsi="Courier New" w:hint="default"/>
      </w:rPr>
    </w:lvl>
    <w:lvl w:ilvl="2" w:tplc="040C0005" w:tentative="1">
      <w:start w:val="1"/>
      <w:numFmt w:val="bullet"/>
      <w:lvlText w:val=""/>
      <w:lvlJc w:val="left"/>
      <w:pPr>
        <w:ind w:left="3011" w:hanging="360"/>
      </w:pPr>
      <w:rPr>
        <w:rFonts w:ascii="Wingdings" w:hAnsi="Wingdings" w:hint="default"/>
      </w:rPr>
    </w:lvl>
    <w:lvl w:ilvl="3" w:tplc="040C0001" w:tentative="1">
      <w:start w:val="1"/>
      <w:numFmt w:val="bullet"/>
      <w:lvlText w:val=""/>
      <w:lvlJc w:val="left"/>
      <w:pPr>
        <w:ind w:left="3731" w:hanging="360"/>
      </w:pPr>
      <w:rPr>
        <w:rFonts w:ascii="Symbol" w:hAnsi="Symbol" w:hint="default"/>
      </w:rPr>
    </w:lvl>
    <w:lvl w:ilvl="4" w:tplc="040C0003" w:tentative="1">
      <w:start w:val="1"/>
      <w:numFmt w:val="bullet"/>
      <w:lvlText w:val="o"/>
      <w:lvlJc w:val="left"/>
      <w:pPr>
        <w:ind w:left="4451" w:hanging="360"/>
      </w:pPr>
      <w:rPr>
        <w:rFonts w:ascii="Courier New" w:hAnsi="Courier New" w:hint="default"/>
      </w:rPr>
    </w:lvl>
    <w:lvl w:ilvl="5" w:tplc="040C0005" w:tentative="1">
      <w:start w:val="1"/>
      <w:numFmt w:val="bullet"/>
      <w:lvlText w:val=""/>
      <w:lvlJc w:val="left"/>
      <w:pPr>
        <w:ind w:left="5171" w:hanging="360"/>
      </w:pPr>
      <w:rPr>
        <w:rFonts w:ascii="Wingdings" w:hAnsi="Wingdings" w:hint="default"/>
      </w:rPr>
    </w:lvl>
    <w:lvl w:ilvl="6" w:tplc="040C0001" w:tentative="1">
      <w:start w:val="1"/>
      <w:numFmt w:val="bullet"/>
      <w:lvlText w:val=""/>
      <w:lvlJc w:val="left"/>
      <w:pPr>
        <w:ind w:left="5891" w:hanging="360"/>
      </w:pPr>
      <w:rPr>
        <w:rFonts w:ascii="Symbol" w:hAnsi="Symbol" w:hint="default"/>
      </w:rPr>
    </w:lvl>
    <w:lvl w:ilvl="7" w:tplc="040C0003" w:tentative="1">
      <w:start w:val="1"/>
      <w:numFmt w:val="bullet"/>
      <w:lvlText w:val="o"/>
      <w:lvlJc w:val="left"/>
      <w:pPr>
        <w:ind w:left="6611" w:hanging="360"/>
      </w:pPr>
      <w:rPr>
        <w:rFonts w:ascii="Courier New" w:hAnsi="Courier New" w:hint="default"/>
      </w:rPr>
    </w:lvl>
    <w:lvl w:ilvl="8" w:tplc="040C0005" w:tentative="1">
      <w:start w:val="1"/>
      <w:numFmt w:val="bullet"/>
      <w:lvlText w:val=""/>
      <w:lvlJc w:val="left"/>
      <w:pPr>
        <w:ind w:left="7331" w:hanging="360"/>
      </w:pPr>
      <w:rPr>
        <w:rFonts w:ascii="Wingdings" w:hAnsi="Wingdings" w:hint="default"/>
      </w:rPr>
    </w:lvl>
  </w:abstractNum>
  <w:abstractNum w:abstractNumId="79">
    <w:nsid w:val="57E11769"/>
    <w:multiLevelType w:val="hybridMultilevel"/>
    <w:tmpl w:val="595C7478"/>
    <w:lvl w:ilvl="0" w:tplc="51D24542">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0">
    <w:nsid w:val="57EC2F59"/>
    <w:multiLevelType w:val="hybridMultilevel"/>
    <w:tmpl w:val="3B6AC47A"/>
    <w:lvl w:ilvl="0" w:tplc="040C000B">
      <w:start w:val="1"/>
      <w:numFmt w:val="bullet"/>
      <w:lvlText w:val=""/>
      <w:lvlJc w:val="left"/>
      <w:pPr>
        <w:ind w:left="3960" w:hanging="360"/>
      </w:pPr>
      <w:rPr>
        <w:rFonts w:ascii="Wingdings" w:hAnsi="Wingdings" w:hint="default"/>
      </w:rPr>
    </w:lvl>
    <w:lvl w:ilvl="1" w:tplc="040C0003" w:tentative="1">
      <w:start w:val="1"/>
      <w:numFmt w:val="bullet"/>
      <w:lvlText w:val="o"/>
      <w:lvlJc w:val="left"/>
      <w:pPr>
        <w:ind w:left="4680" w:hanging="360"/>
      </w:pPr>
      <w:rPr>
        <w:rFonts w:ascii="Courier New" w:hAnsi="Courier New" w:hint="default"/>
      </w:rPr>
    </w:lvl>
    <w:lvl w:ilvl="2" w:tplc="040C0005" w:tentative="1">
      <w:start w:val="1"/>
      <w:numFmt w:val="bullet"/>
      <w:lvlText w:val=""/>
      <w:lvlJc w:val="left"/>
      <w:pPr>
        <w:ind w:left="5400" w:hanging="360"/>
      </w:pPr>
      <w:rPr>
        <w:rFonts w:ascii="Wingdings" w:hAnsi="Wingdings" w:hint="default"/>
      </w:rPr>
    </w:lvl>
    <w:lvl w:ilvl="3" w:tplc="040C0001" w:tentative="1">
      <w:start w:val="1"/>
      <w:numFmt w:val="bullet"/>
      <w:lvlText w:val=""/>
      <w:lvlJc w:val="left"/>
      <w:pPr>
        <w:ind w:left="6120" w:hanging="360"/>
      </w:pPr>
      <w:rPr>
        <w:rFonts w:ascii="Symbol" w:hAnsi="Symbol" w:hint="default"/>
      </w:rPr>
    </w:lvl>
    <w:lvl w:ilvl="4" w:tplc="040C0003" w:tentative="1">
      <w:start w:val="1"/>
      <w:numFmt w:val="bullet"/>
      <w:lvlText w:val="o"/>
      <w:lvlJc w:val="left"/>
      <w:pPr>
        <w:ind w:left="6840" w:hanging="360"/>
      </w:pPr>
      <w:rPr>
        <w:rFonts w:ascii="Courier New" w:hAnsi="Courier New" w:hint="default"/>
      </w:rPr>
    </w:lvl>
    <w:lvl w:ilvl="5" w:tplc="040C0005" w:tentative="1">
      <w:start w:val="1"/>
      <w:numFmt w:val="bullet"/>
      <w:lvlText w:val=""/>
      <w:lvlJc w:val="left"/>
      <w:pPr>
        <w:ind w:left="7560" w:hanging="360"/>
      </w:pPr>
      <w:rPr>
        <w:rFonts w:ascii="Wingdings" w:hAnsi="Wingdings" w:hint="default"/>
      </w:rPr>
    </w:lvl>
    <w:lvl w:ilvl="6" w:tplc="040C0001" w:tentative="1">
      <w:start w:val="1"/>
      <w:numFmt w:val="bullet"/>
      <w:lvlText w:val=""/>
      <w:lvlJc w:val="left"/>
      <w:pPr>
        <w:ind w:left="8280" w:hanging="360"/>
      </w:pPr>
      <w:rPr>
        <w:rFonts w:ascii="Symbol" w:hAnsi="Symbol" w:hint="default"/>
      </w:rPr>
    </w:lvl>
    <w:lvl w:ilvl="7" w:tplc="040C0003" w:tentative="1">
      <w:start w:val="1"/>
      <w:numFmt w:val="bullet"/>
      <w:lvlText w:val="o"/>
      <w:lvlJc w:val="left"/>
      <w:pPr>
        <w:ind w:left="9000" w:hanging="360"/>
      </w:pPr>
      <w:rPr>
        <w:rFonts w:ascii="Courier New" w:hAnsi="Courier New" w:hint="default"/>
      </w:rPr>
    </w:lvl>
    <w:lvl w:ilvl="8" w:tplc="040C0005" w:tentative="1">
      <w:start w:val="1"/>
      <w:numFmt w:val="bullet"/>
      <w:lvlText w:val=""/>
      <w:lvlJc w:val="left"/>
      <w:pPr>
        <w:ind w:left="9720" w:hanging="360"/>
      </w:pPr>
      <w:rPr>
        <w:rFonts w:ascii="Wingdings" w:hAnsi="Wingdings" w:hint="default"/>
      </w:rPr>
    </w:lvl>
  </w:abstractNum>
  <w:abstractNum w:abstractNumId="81">
    <w:nsid w:val="583D54D3"/>
    <w:multiLevelType w:val="hybridMultilevel"/>
    <w:tmpl w:val="F0B29578"/>
    <w:lvl w:ilvl="0" w:tplc="040C000B">
      <w:start w:val="1"/>
      <w:numFmt w:val="bullet"/>
      <w:lvlText w:val=""/>
      <w:lvlJc w:val="left"/>
      <w:pPr>
        <w:ind w:left="3960" w:hanging="360"/>
      </w:pPr>
      <w:rPr>
        <w:rFonts w:ascii="Wingdings" w:hAnsi="Wingdings" w:hint="default"/>
      </w:rPr>
    </w:lvl>
    <w:lvl w:ilvl="1" w:tplc="040C0003" w:tentative="1">
      <w:start w:val="1"/>
      <w:numFmt w:val="bullet"/>
      <w:lvlText w:val="o"/>
      <w:lvlJc w:val="left"/>
      <w:pPr>
        <w:ind w:left="4680" w:hanging="360"/>
      </w:pPr>
      <w:rPr>
        <w:rFonts w:ascii="Courier New" w:hAnsi="Courier New" w:hint="default"/>
      </w:rPr>
    </w:lvl>
    <w:lvl w:ilvl="2" w:tplc="040C0005">
      <w:start w:val="1"/>
      <w:numFmt w:val="bullet"/>
      <w:lvlText w:val=""/>
      <w:lvlJc w:val="left"/>
      <w:pPr>
        <w:ind w:left="5400" w:hanging="360"/>
      </w:pPr>
      <w:rPr>
        <w:rFonts w:ascii="Wingdings" w:hAnsi="Wingdings" w:hint="default"/>
      </w:rPr>
    </w:lvl>
    <w:lvl w:ilvl="3" w:tplc="040C0001">
      <w:start w:val="1"/>
      <w:numFmt w:val="bullet"/>
      <w:lvlText w:val=""/>
      <w:lvlJc w:val="left"/>
      <w:pPr>
        <w:ind w:left="6120" w:hanging="360"/>
      </w:pPr>
      <w:rPr>
        <w:rFonts w:ascii="Symbol" w:hAnsi="Symbol" w:hint="default"/>
      </w:rPr>
    </w:lvl>
    <w:lvl w:ilvl="4" w:tplc="040C0003" w:tentative="1">
      <w:start w:val="1"/>
      <w:numFmt w:val="bullet"/>
      <w:lvlText w:val="o"/>
      <w:lvlJc w:val="left"/>
      <w:pPr>
        <w:ind w:left="6840" w:hanging="360"/>
      </w:pPr>
      <w:rPr>
        <w:rFonts w:ascii="Courier New" w:hAnsi="Courier New" w:hint="default"/>
      </w:rPr>
    </w:lvl>
    <w:lvl w:ilvl="5" w:tplc="040C0005" w:tentative="1">
      <w:start w:val="1"/>
      <w:numFmt w:val="bullet"/>
      <w:lvlText w:val=""/>
      <w:lvlJc w:val="left"/>
      <w:pPr>
        <w:ind w:left="7560" w:hanging="360"/>
      </w:pPr>
      <w:rPr>
        <w:rFonts w:ascii="Wingdings" w:hAnsi="Wingdings" w:hint="default"/>
      </w:rPr>
    </w:lvl>
    <w:lvl w:ilvl="6" w:tplc="040C0001" w:tentative="1">
      <w:start w:val="1"/>
      <w:numFmt w:val="bullet"/>
      <w:lvlText w:val=""/>
      <w:lvlJc w:val="left"/>
      <w:pPr>
        <w:ind w:left="8280" w:hanging="360"/>
      </w:pPr>
      <w:rPr>
        <w:rFonts w:ascii="Symbol" w:hAnsi="Symbol" w:hint="default"/>
      </w:rPr>
    </w:lvl>
    <w:lvl w:ilvl="7" w:tplc="040C0003" w:tentative="1">
      <w:start w:val="1"/>
      <w:numFmt w:val="bullet"/>
      <w:lvlText w:val="o"/>
      <w:lvlJc w:val="left"/>
      <w:pPr>
        <w:ind w:left="9000" w:hanging="360"/>
      </w:pPr>
      <w:rPr>
        <w:rFonts w:ascii="Courier New" w:hAnsi="Courier New" w:hint="default"/>
      </w:rPr>
    </w:lvl>
    <w:lvl w:ilvl="8" w:tplc="040C0005" w:tentative="1">
      <w:start w:val="1"/>
      <w:numFmt w:val="bullet"/>
      <w:lvlText w:val=""/>
      <w:lvlJc w:val="left"/>
      <w:pPr>
        <w:ind w:left="9720" w:hanging="360"/>
      </w:pPr>
      <w:rPr>
        <w:rFonts w:ascii="Wingdings" w:hAnsi="Wingdings" w:hint="default"/>
      </w:rPr>
    </w:lvl>
  </w:abstractNum>
  <w:abstractNum w:abstractNumId="82">
    <w:nsid w:val="58B97F66"/>
    <w:multiLevelType w:val="hybridMultilevel"/>
    <w:tmpl w:val="BC2C9356"/>
    <w:lvl w:ilvl="0" w:tplc="0C0C000B">
      <w:start w:val="1"/>
      <w:numFmt w:val="bullet"/>
      <w:lvlText w:val=""/>
      <w:lvlJc w:val="left"/>
      <w:pPr>
        <w:ind w:left="720" w:hanging="360"/>
      </w:pPr>
      <w:rPr>
        <w:rFonts w:ascii="Wingdings" w:hAnsi="Wingdings" w:hint="default"/>
      </w:rPr>
    </w:lvl>
    <w:lvl w:ilvl="1" w:tplc="0C0C0003">
      <w:start w:val="1"/>
      <w:numFmt w:val="bullet"/>
      <w:lvlText w:val="o"/>
      <w:lvlJc w:val="left"/>
      <w:pPr>
        <w:ind w:left="1353"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83">
    <w:nsid w:val="5ADE2D59"/>
    <w:multiLevelType w:val="hybridMultilevel"/>
    <w:tmpl w:val="0E44C55E"/>
    <w:lvl w:ilvl="0" w:tplc="040C0003">
      <w:start w:val="1"/>
      <w:numFmt w:val="bullet"/>
      <w:lvlText w:val="o"/>
      <w:lvlJc w:val="left"/>
      <w:pPr>
        <w:ind w:left="1440" w:hanging="360"/>
      </w:pPr>
      <w:rPr>
        <w:rFonts w:ascii="Courier New" w:hAnsi="Courier New"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84">
    <w:nsid w:val="5CBD7AE4"/>
    <w:multiLevelType w:val="hybridMultilevel"/>
    <w:tmpl w:val="AA1A3458"/>
    <w:lvl w:ilvl="0" w:tplc="040C0005">
      <w:start w:val="1"/>
      <w:numFmt w:val="bullet"/>
      <w:lvlText w:val=""/>
      <w:lvlJc w:val="left"/>
      <w:pPr>
        <w:ind w:left="3011" w:hanging="360"/>
      </w:pPr>
      <w:rPr>
        <w:rFonts w:ascii="Wingdings" w:hAnsi="Wingdings" w:hint="default"/>
      </w:rPr>
    </w:lvl>
    <w:lvl w:ilvl="1" w:tplc="040C0003" w:tentative="1">
      <w:start w:val="1"/>
      <w:numFmt w:val="bullet"/>
      <w:lvlText w:val="o"/>
      <w:lvlJc w:val="left"/>
      <w:pPr>
        <w:ind w:left="3731" w:hanging="360"/>
      </w:pPr>
      <w:rPr>
        <w:rFonts w:ascii="Courier New" w:hAnsi="Courier New" w:hint="default"/>
      </w:rPr>
    </w:lvl>
    <w:lvl w:ilvl="2" w:tplc="040C0005" w:tentative="1">
      <w:start w:val="1"/>
      <w:numFmt w:val="bullet"/>
      <w:lvlText w:val=""/>
      <w:lvlJc w:val="left"/>
      <w:pPr>
        <w:ind w:left="4451" w:hanging="360"/>
      </w:pPr>
      <w:rPr>
        <w:rFonts w:ascii="Wingdings" w:hAnsi="Wingdings" w:hint="default"/>
      </w:rPr>
    </w:lvl>
    <w:lvl w:ilvl="3" w:tplc="040C0001" w:tentative="1">
      <w:start w:val="1"/>
      <w:numFmt w:val="bullet"/>
      <w:lvlText w:val=""/>
      <w:lvlJc w:val="left"/>
      <w:pPr>
        <w:ind w:left="5171" w:hanging="360"/>
      </w:pPr>
      <w:rPr>
        <w:rFonts w:ascii="Symbol" w:hAnsi="Symbol" w:hint="default"/>
      </w:rPr>
    </w:lvl>
    <w:lvl w:ilvl="4" w:tplc="040C0003" w:tentative="1">
      <w:start w:val="1"/>
      <w:numFmt w:val="bullet"/>
      <w:lvlText w:val="o"/>
      <w:lvlJc w:val="left"/>
      <w:pPr>
        <w:ind w:left="5891" w:hanging="360"/>
      </w:pPr>
      <w:rPr>
        <w:rFonts w:ascii="Courier New" w:hAnsi="Courier New" w:hint="default"/>
      </w:rPr>
    </w:lvl>
    <w:lvl w:ilvl="5" w:tplc="040C0005" w:tentative="1">
      <w:start w:val="1"/>
      <w:numFmt w:val="bullet"/>
      <w:lvlText w:val=""/>
      <w:lvlJc w:val="left"/>
      <w:pPr>
        <w:ind w:left="6611" w:hanging="360"/>
      </w:pPr>
      <w:rPr>
        <w:rFonts w:ascii="Wingdings" w:hAnsi="Wingdings" w:hint="default"/>
      </w:rPr>
    </w:lvl>
    <w:lvl w:ilvl="6" w:tplc="040C0001" w:tentative="1">
      <w:start w:val="1"/>
      <w:numFmt w:val="bullet"/>
      <w:lvlText w:val=""/>
      <w:lvlJc w:val="left"/>
      <w:pPr>
        <w:ind w:left="7331" w:hanging="360"/>
      </w:pPr>
      <w:rPr>
        <w:rFonts w:ascii="Symbol" w:hAnsi="Symbol" w:hint="default"/>
      </w:rPr>
    </w:lvl>
    <w:lvl w:ilvl="7" w:tplc="040C0003" w:tentative="1">
      <w:start w:val="1"/>
      <w:numFmt w:val="bullet"/>
      <w:lvlText w:val="o"/>
      <w:lvlJc w:val="left"/>
      <w:pPr>
        <w:ind w:left="8051" w:hanging="360"/>
      </w:pPr>
      <w:rPr>
        <w:rFonts w:ascii="Courier New" w:hAnsi="Courier New" w:hint="default"/>
      </w:rPr>
    </w:lvl>
    <w:lvl w:ilvl="8" w:tplc="040C0005" w:tentative="1">
      <w:start w:val="1"/>
      <w:numFmt w:val="bullet"/>
      <w:lvlText w:val=""/>
      <w:lvlJc w:val="left"/>
      <w:pPr>
        <w:ind w:left="8771" w:hanging="360"/>
      </w:pPr>
      <w:rPr>
        <w:rFonts w:ascii="Wingdings" w:hAnsi="Wingdings" w:hint="default"/>
      </w:rPr>
    </w:lvl>
  </w:abstractNum>
  <w:abstractNum w:abstractNumId="85">
    <w:nsid w:val="5D9F5763"/>
    <w:multiLevelType w:val="hybridMultilevel"/>
    <w:tmpl w:val="7D9EB4A2"/>
    <w:lvl w:ilvl="0" w:tplc="040C000F">
      <w:start w:val="1"/>
      <w:numFmt w:val="decimal"/>
      <w:lvlText w:val="%1."/>
      <w:lvlJc w:val="left"/>
      <w:pPr>
        <w:ind w:left="3228" w:hanging="360"/>
      </w:pPr>
    </w:lvl>
    <w:lvl w:ilvl="1" w:tplc="040C0019" w:tentative="1">
      <w:start w:val="1"/>
      <w:numFmt w:val="lowerLetter"/>
      <w:lvlText w:val="%2."/>
      <w:lvlJc w:val="left"/>
      <w:pPr>
        <w:ind w:left="3948" w:hanging="360"/>
      </w:pPr>
    </w:lvl>
    <w:lvl w:ilvl="2" w:tplc="040C001B" w:tentative="1">
      <w:start w:val="1"/>
      <w:numFmt w:val="lowerRoman"/>
      <w:lvlText w:val="%3."/>
      <w:lvlJc w:val="right"/>
      <w:pPr>
        <w:ind w:left="4668" w:hanging="180"/>
      </w:pPr>
    </w:lvl>
    <w:lvl w:ilvl="3" w:tplc="040C000F">
      <w:start w:val="1"/>
      <w:numFmt w:val="decimal"/>
      <w:lvlText w:val="%4."/>
      <w:lvlJc w:val="left"/>
      <w:pPr>
        <w:ind w:left="5388" w:hanging="360"/>
      </w:pPr>
    </w:lvl>
    <w:lvl w:ilvl="4" w:tplc="040C0019" w:tentative="1">
      <w:start w:val="1"/>
      <w:numFmt w:val="lowerLetter"/>
      <w:lvlText w:val="%5."/>
      <w:lvlJc w:val="left"/>
      <w:pPr>
        <w:ind w:left="6108" w:hanging="360"/>
      </w:pPr>
    </w:lvl>
    <w:lvl w:ilvl="5" w:tplc="040C001B" w:tentative="1">
      <w:start w:val="1"/>
      <w:numFmt w:val="lowerRoman"/>
      <w:lvlText w:val="%6."/>
      <w:lvlJc w:val="right"/>
      <w:pPr>
        <w:ind w:left="6828" w:hanging="180"/>
      </w:pPr>
    </w:lvl>
    <w:lvl w:ilvl="6" w:tplc="040C000F" w:tentative="1">
      <w:start w:val="1"/>
      <w:numFmt w:val="decimal"/>
      <w:lvlText w:val="%7."/>
      <w:lvlJc w:val="left"/>
      <w:pPr>
        <w:ind w:left="7548" w:hanging="360"/>
      </w:pPr>
    </w:lvl>
    <w:lvl w:ilvl="7" w:tplc="040C0019" w:tentative="1">
      <w:start w:val="1"/>
      <w:numFmt w:val="lowerLetter"/>
      <w:lvlText w:val="%8."/>
      <w:lvlJc w:val="left"/>
      <w:pPr>
        <w:ind w:left="8268" w:hanging="360"/>
      </w:pPr>
    </w:lvl>
    <w:lvl w:ilvl="8" w:tplc="040C001B" w:tentative="1">
      <w:start w:val="1"/>
      <w:numFmt w:val="lowerRoman"/>
      <w:lvlText w:val="%9."/>
      <w:lvlJc w:val="right"/>
      <w:pPr>
        <w:ind w:left="8988" w:hanging="180"/>
      </w:pPr>
    </w:lvl>
  </w:abstractNum>
  <w:abstractNum w:abstractNumId="86">
    <w:nsid w:val="5E6B76D8"/>
    <w:multiLevelType w:val="hybridMultilevel"/>
    <w:tmpl w:val="17CA0178"/>
    <w:lvl w:ilvl="0" w:tplc="040C0003">
      <w:start w:val="1"/>
      <w:numFmt w:val="bullet"/>
      <w:lvlText w:val="o"/>
      <w:lvlJc w:val="left"/>
      <w:pPr>
        <w:ind w:left="1440" w:hanging="360"/>
      </w:pPr>
      <w:rPr>
        <w:rFonts w:ascii="Courier New" w:hAnsi="Courier New"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87">
    <w:nsid w:val="5E826919"/>
    <w:multiLevelType w:val="hybridMultilevel"/>
    <w:tmpl w:val="1346EBAE"/>
    <w:lvl w:ilvl="0" w:tplc="040C0005">
      <w:start w:val="1"/>
      <w:numFmt w:val="bullet"/>
      <w:lvlText w:val=""/>
      <w:lvlJc w:val="left"/>
      <w:pPr>
        <w:ind w:left="2421" w:hanging="360"/>
      </w:pPr>
      <w:rPr>
        <w:rFonts w:ascii="Wingdings" w:hAnsi="Wingdings" w:hint="default"/>
      </w:rPr>
    </w:lvl>
    <w:lvl w:ilvl="1" w:tplc="040C0003" w:tentative="1">
      <w:start w:val="1"/>
      <w:numFmt w:val="bullet"/>
      <w:lvlText w:val="o"/>
      <w:lvlJc w:val="left"/>
      <w:pPr>
        <w:ind w:left="3141" w:hanging="360"/>
      </w:pPr>
      <w:rPr>
        <w:rFonts w:ascii="Courier New" w:hAnsi="Courier New" w:hint="default"/>
      </w:rPr>
    </w:lvl>
    <w:lvl w:ilvl="2" w:tplc="040C0005" w:tentative="1">
      <w:start w:val="1"/>
      <w:numFmt w:val="bullet"/>
      <w:lvlText w:val=""/>
      <w:lvlJc w:val="left"/>
      <w:pPr>
        <w:ind w:left="3861" w:hanging="360"/>
      </w:pPr>
      <w:rPr>
        <w:rFonts w:ascii="Wingdings" w:hAnsi="Wingdings" w:hint="default"/>
      </w:rPr>
    </w:lvl>
    <w:lvl w:ilvl="3" w:tplc="040C0001" w:tentative="1">
      <w:start w:val="1"/>
      <w:numFmt w:val="bullet"/>
      <w:lvlText w:val=""/>
      <w:lvlJc w:val="left"/>
      <w:pPr>
        <w:ind w:left="4581" w:hanging="360"/>
      </w:pPr>
      <w:rPr>
        <w:rFonts w:ascii="Symbol" w:hAnsi="Symbol" w:hint="default"/>
      </w:rPr>
    </w:lvl>
    <w:lvl w:ilvl="4" w:tplc="040C0003" w:tentative="1">
      <w:start w:val="1"/>
      <w:numFmt w:val="bullet"/>
      <w:lvlText w:val="o"/>
      <w:lvlJc w:val="left"/>
      <w:pPr>
        <w:ind w:left="5301" w:hanging="360"/>
      </w:pPr>
      <w:rPr>
        <w:rFonts w:ascii="Courier New" w:hAnsi="Courier New" w:hint="default"/>
      </w:rPr>
    </w:lvl>
    <w:lvl w:ilvl="5" w:tplc="040C0005" w:tentative="1">
      <w:start w:val="1"/>
      <w:numFmt w:val="bullet"/>
      <w:lvlText w:val=""/>
      <w:lvlJc w:val="left"/>
      <w:pPr>
        <w:ind w:left="6021" w:hanging="360"/>
      </w:pPr>
      <w:rPr>
        <w:rFonts w:ascii="Wingdings" w:hAnsi="Wingdings" w:hint="default"/>
      </w:rPr>
    </w:lvl>
    <w:lvl w:ilvl="6" w:tplc="040C0001" w:tentative="1">
      <w:start w:val="1"/>
      <w:numFmt w:val="bullet"/>
      <w:lvlText w:val=""/>
      <w:lvlJc w:val="left"/>
      <w:pPr>
        <w:ind w:left="6741" w:hanging="360"/>
      </w:pPr>
      <w:rPr>
        <w:rFonts w:ascii="Symbol" w:hAnsi="Symbol" w:hint="default"/>
      </w:rPr>
    </w:lvl>
    <w:lvl w:ilvl="7" w:tplc="040C0003" w:tentative="1">
      <w:start w:val="1"/>
      <w:numFmt w:val="bullet"/>
      <w:lvlText w:val="o"/>
      <w:lvlJc w:val="left"/>
      <w:pPr>
        <w:ind w:left="7461" w:hanging="360"/>
      </w:pPr>
      <w:rPr>
        <w:rFonts w:ascii="Courier New" w:hAnsi="Courier New" w:hint="default"/>
      </w:rPr>
    </w:lvl>
    <w:lvl w:ilvl="8" w:tplc="040C0005" w:tentative="1">
      <w:start w:val="1"/>
      <w:numFmt w:val="bullet"/>
      <w:lvlText w:val=""/>
      <w:lvlJc w:val="left"/>
      <w:pPr>
        <w:ind w:left="8181" w:hanging="360"/>
      </w:pPr>
      <w:rPr>
        <w:rFonts w:ascii="Wingdings" w:hAnsi="Wingdings" w:hint="default"/>
      </w:rPr>
    </w:lvl>
  </w:abstractNum>
  <w:abstractNum w:abstractNumId="88">
    <w:nsid w:val="60821C04"/>
    <w:multiLevelType w:val="hybridMultilevel"/>
    <w:tmpl w:val="1B58477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9">
    <w:nsid w:val="61596FED"/>
    <w:multiLevelType w:val="hybridMultilevel"/>
    <w:tmpl w:val="414683FE"/>
    <w:lvl w:ilvl="0" w:tplc="040C0001">
      <w:start w:val="1"/>
      <w:numFmt w:val="bullet"/>
      <w:lvlText w:val=""/>
      <w:lvlJc w:val="left"/>
      <w:pPr>
        <w:ind w:left="1944" w:hanging="360"/>
      </w:pPr>
      <w:rPr>
        <w:rFonts w:ascii="Symbol" w:hAnsi="Symbol" w:hint="default"/>
      </w:rPr>
    </w:lvl>
    <w:lvl w:ilvl="1" w:tplc="040C0003" w:tentative="1">
      <w:start w:val="1"/>
      <w:numFmt w:val="bullet"/>
      <w:lvlText w:val="o"/>
      <w:lvlJc w:val="left"/>
      <w:pPr>
        <w:ind w:left="2664" w:hanging="360"/>
      </w:pPr>
      <w:rPr>
        <w:rFonts w:ascii="Courier New" w:hAnsi="Courier New" w:hint="default"/>
      </w:rPr>
    </w:lvl>
    <w:lvl w:ilvl="2" w:tplc="040C0005" w:tentative="1">
      <w:start w:val="1"/>
      <w:numFmt w:val="bullet"/>
      <w:lvlText w:val=""/>
      <w:lvlJc w:val="left"/>
      <w:pPr>
        <w:ind w:left="3384" w:hanging="360"/>
      </w:pPr>
      <w:rPr>
        <w:rFonts w:ascii="Wingdings" w:hAnsi="Wingdings" w:hint="default"/>
      </w:rPr>
    </w:lvl>
    <w:lvl w:ilvl="3" w:tplc="040C0001" w:tentative="1">
      <w:start w:val="1"/>
      <w:numFmt w:val="bullet"/>
      <w:lvlText w:val=""/>
      <w:lvlJc w:val="left"/>
      <w:pPr>
        <w:ind w:left="4104" w:hanging="360"/>
      </w:pPr>
      <w:rPr>
        <w:rFonts w:ascii="Symbol" w:hAnsi="Symbol" w:hint="default"/>
      </w:rPr>
    </w:lvl>
    <w:lvl w:ilvl="4" w:tplc="040C0003" w:tentative="1">
      <w:start w:val="1"/>
      <w:numFmt w:val="bullet"/>
      <w:lvlText w:val="o"/>
      <w:lvlJc w:val="left"/>
      <w:pPr>
        <w:ind w:left="4824" w:hanging="360"/>
      </w:pPr>
      <w:rPr>
        <w:rFonts w:ascii="Courier New" w:hAnsi="Courier New" w:hint="default"/>
      </w:rPr>
    </w:lvl>
    <w:lvl w:ilvl="5" w:tplc="040C0005" w:tentative="1">
      <w:start w:val="1"/>
      <w:numFmt w:val="bullet"/>
      <w:lvlText w:val=""/>
      <w:lvlJc w:val="left"/>
      <w:pPr>
        <w:ind w:left="5544" w:hanging="360"/>
      </w:pPr>
      <w:rPr>
        <w:rFonts w:ascii="Wingdings" w:hAnsi="Wingdings" w:hint="default"/>
      </w:rPr>
    </w:lvl>
    <w:lvl w:ilvl="6" w:tplc="040C0001" w:tentative="1">
      <w:start w:val="1"/>
      <w:numFmt w:val="bullet"/>
      <w:lvlText w:val=""/>
      <w:lvlJc w:val="left"/>
      <w:pPr>
        <w:ind w:left="6264" w:hanging="360"/>
      </w:pPr>
      <w:rPr>
        <w:rFonts w:ascii="Symbol" w:hAnsi="Symbol" w:hint="default"/>
      </w:rPr>
    </w:lvl>
    <w:lvl w:ilvl="7" w:tplc="040C0003" w:tentative="1">
      <w:start w:val="1"/>
      <w:numFmt w:val="bullet"/>
      <w:lvlText w:val="o"/>
      <w:lvlJc w:val="left"/>
      <w:pPr>
        <w:ind w:left="6984" w:hanging="360"/>
      </w:pPr>
      <w:rPr>
        <w:rFonts w:ascii="Courier New" w:hAnsi="Courier New" w:hint="default"/>
      </w:rPr>
    </w:lvl>
    <w:lvl w:ilvl="8" w:tplc="040C0005" w:tentative="1">
      <w:start w:val="1"/>
      <w:numFmt w:val="bullet"/>
      <w:lvlText w:val=""/>
      <w:lvlJc w:val="left"/>
      <w:pPr>
        <w:ind w:left="7704" w:hanging="360"/>
      </w:pPr>
      <w:rPr>
        <w:rFonts w:ascii="Wingdings" w:hAnsi="Wingdings" w:hint="default"/>
      </w:rPr>
    </w:lvl>
  </w:abstractNum>
  <w:abstractNum w:abstractNumId="90">
    <w:nsid w:val="61793C51"/>
    <w:multiLevelType w:val="hybridMultilevel"/>
    <w:tmpl w:val="80B06FB4"/>
    <w:lvl w:ilvl="0" w:tplc="040C0003">
      <w:start w:val="1"/>
      <w:numFmt w:val="bullet"/>
      <w:lvlText w:val="o"/>
      <w:lvlJc w:val="left"/>
      <w:pPr>
        <w:ind w:left="1440" w:hanging="360"/>
      </w:pPr>
      <w:rPr>
        <w:rFonts w:ascii="Courier New" w:hAnsi="Courier New" w:hint="default"/>
      </w:rPr>
    </w:lvl>
    <w:lvl w:ilvl="1" w:tplc="040C0003">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91">
    <w:nsid w:val="61E14FE7"/>
    <w:multiLevelType w:val="hybridMultilevel"/>
    <w:tmpl w:val="E696C6D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2">
    <w:nsid w:val="61E7330E"/>
    <w:multiLevelType w:val="hybridMultilevel"/>
    <w:tmpl w:val="B3566718"/>
    <w:lvl w:ilvl="0" w:tplc="59EE8E7A">
      <w:start w:val="3"/>
      <w:numFmt w:val="upperLetter"/>
      <w:lvlText w:val="%1."/>
      <w:lvlJc w:val="left"/>
      <w:pPr>
        <w:ind w:left="1068" w:hanging="360"/>
      </w:pPr>
      <w:rPr>
        <w:rFonts w:hint="default"/>
      </w:rPr>
    </w:lvl>
    <w:lvl w:ilvl="1" w:tplc="5B8675DC">
      <w:start w:val="1"/>
      <w:numFmt w:val="upperLetter"/>
      <w:lvlText w:val="%2."/>
      <w:lvlJc w:val="left"/>
      <w:pPr>
        <w:ind w:left="1788" w:hanging="360"/>
      </w:pPr>
      <w:rPr>
        <w:rFonts w:asciiTheme="minorHAnsi" w:eastAsiaTheme="minorHAnsi" w:hAnsiTheme="minorHAnsi" w:cstheme="minorBidi"/>
      </w:rPr>
    </w:lvl>
    <w:lvl w:ilvl="2" w:tplc="040C001B">
      <w:start w:val="1"/>
      <w:numFmt w:val="lowerRoman"/>
      <w:lvlText w:val="%3."/>
      <w:lvlJc w:val="right"/>
      <w:pPr>
        <w:ind w:left="2508" w:hanging="180"/>
      </w:pPr>
    </w:lvl>
    <w:lvl w:ilvl="3" w:tplc="040C000F">
      <w:start w:val="1"/>
      <w:numFmt w:val="decimal"/>
      <w:lvlText w:val="%4."/>
      <w:lvlJc w:val="left"/>
      <w:pPr>
        <w:ind w:left="3228" w:hanging="360"/>
      </w:pPr>
    </w:lvl>
    <w:lvl w:ilvl="4" w:tplc="040C0019">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93">
    <w:nsid w:val="621D3D3E"/>
    <w:multiLevelType w:val="hybridMultilevel"/>
    <w:tmpl w:val="4560D2A0"/>
    <w:lvl w:ilvl="0" w:tplc="040C0003">
      <w:start w:val="1"/>
      <w:numFmt w:val="bullet"/>
      <w:lvlText w:val="o"/>
      <w:lvlJc w:val="left"/>
      <w:pPr>
        <w:ind w:left="1440" w:hanging="360"/>
      </w:pPr>
      <w:rPr>
        <w:rFonts w:ascii="Courier New" w:hAnsi="Courier New"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94">
    <w:nsid w:val="62A2373C"/>
    <w:multiLevelType w:val="hybridMultilevel"/>
    <w:tmpl w:val="7A268F74"/>
    <w:lvl w:ilvl="0" w:tplc="040C0009">
      <w:start w:val="1"/>
      <w:numFmt w:val="bullet"/>
      <w:lvlText w:val=""/>
      <w:lvlJc w:val="left"/>
      <w:pPr>
        <w:ind w:left="1944" w:hanging="360"/>
      </w:pPr>
      <w:rPr>
        <w:rFonts w:ascii="Wingdings" w:hAnsi="Wingdings" w:hint="default"/>
      </w:rPr>
    </w:lvl>
    <w:lvl w:ilvl="1" w:tplc="040C0003">
      <w:start w:val="1"/>
      <w:numFmt w:val="bullet"/>
      <w:lvlText w:val="o"/>
      <w:lvlJc w:val="left"/>
      <w:pPr>
        <w:ind w:left="2664" w:hanging="360"/>
      </w:pPr>
      <w:rPr>
        <w:rFonts w:ascii="Courier New" w:hAnsi="Courier New" w:hint="default"/>
      </w:rPr>
    </w:lvl>
    <w:lvl w:ilvl="2" w:tplc="040C0005" w:tentative="1">
      <w:start w:val="1"/>
      <w:numFmt w:val="bullet"/>
      <w:lvlText w:val=""/>
      <w:lvlJc w:val="left"/>
      <w:pPr>
        <w:ind w:left="3384" w:hanging="360"/>
      </w:pPr>
      <w:rPr>
        <w:rFonts w:ascii="Wingdings" w:hAnsi="Wingdings" w:hint="default"/>
      </w:rPr>
    </w:lvl>
    <w:lvl w:ilvl="3" w:tplc="040C0001" w:tentative="1">
      <w:start w:val="1"/>
      <w:numFmt w:val="bullet"/>
      <w:lvlText w:val=""/>
      <w:lvlJc w:val="left"/>
      <w:pPr>
        <w:ind w:left="4104" w:hanging="360"/>
      </w:pPr>
      <w:rPr>
        <w:rFonts w:ascii="Symbol" w:hAnsi="Symbol" w:hint="default"/>
      </w:rPr>
    </w:lvl>
    <w:lvl w:ilvl="4" w:tplc="040C0003" w:tentative="1">
      <w:start w:val="1"/>
      <w:numFmt w:val="bullet"/>
      <w:lvlText w:val="o"/>
      <w:lvlJc w:val="left"/>
      <w:pPr>
        <w:ind w:left="4824" w:hanging="360"/>
      </w:pPr>
      <w:rPr>
        <w:rFonts w:ascii="Courier New" w:hAnsi="Courier New" w:hint="default"/>
      </w:rPr>
    </w:lvl>
    <w:lvl w:ilvl="5" w:tplc="040C0005" w:tentative="1">
      <w:start w:val="1"/>
      <w:numFmt w:val="bullet"/>
      <w:lvlText w:val=""/>
      <w:lvlJc w:val="left"/>
      <w:pPr>
        <w:ind w:left="5544" w:hanging="360"/>
      </w:pPr>
      <w:rPr>
        <w:rFonts w:ascii="Wingdings" w:hAnsi="Wingdings" w:hint="default"/>
      </w:rPr>
    </w:lvl>
    <w:lvl w:ilvl="6" w:tplc="040C0001" w:tentative="1">
      <w:start w:val="1"/>
      <w:numFmt w:val="bullet"/>
      <w:lvlText w:val=""/>
      <w:lvlJc w:val="left"/>
      <w:pPr>
        <w:ind w:left="6264" w:hanging="360"/>
      </w:pPr>
      <w:rPr>
        <w:rFonts w:ascii="Symbol" w:hAnsi="Symbol" w:hint="default"/>
      </w:rPr>
    </w:lvl>
    <w:lvl w:ilvl="7" w:tplc="040C0003" w:tentative="1">
      <w:start w:val="1"/>
      <w:numFmt w:val="bullet"/>
      <w:lvlText w:val="o"/>
      <w:lvlJc w:val="left"/>
      <w:pPr>
        <w:ind w:left="6984" w:hanging="360"/>
      </w:pPr>
      <w:rPr>
        <w:rFonts w:ascii="Courier New" w:hAnsi="Courier New" w:hint="default"/>
      </w:rPr>
    </w:lvl>
    <w:lvl w:ilvl="8" w:tplc="040C0005" w:tentative="1">
      <w:start w:val="1"/>
      <w:numFmt w:val="bullet"/>
      <w:lvlText w:val=""/>
      <w:lvlJc w:val="left"/>
      <w:pPr>
        <w:ind w:left="7704" w:hanging="360"/>
      </w:pPr>
      <w:rPr>
        <w:rFonts w:ascii="Wingdings" w:hAnsi="Wingdings" w:hint="default"/>
      </w:rPr>
    </w:lvl>
  </w:abstractNum>
  <w:abstractNum w:abstractNumId="95">
    <w:nsid w:val="62CD2A2E"/>
    <w:multiLevelType w:val="hybridMultilevel"/>
    <w:tmpl w:val="C05C282A"/>
    <w:lvl w:ilvl="0" w:tplc="040C0003">
      <w:start w:val="1"/>
      <w:numFmt w:val="bullet"/>
      <w:lvlText w:val="o"/>
      <w:lvlJc w:val="left"/>
      <w:pPr>
        <w:ind w:left="1440" w:hanging="360"/>
      </w:pPr>
      <w:rPr>
        <w:rFonts w:ascii="Courier New" w:hAnsi="Courier New"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96">
    <w:nsid w:val="63C261A4"/>
    <w:multiLevelType w:val="hybridMultilevel"/>
    <w:tmpl w:val="43B4B4A4"/>
    <w:lvl w:ilvl="0" w:tplc="040C0001">
      <w:start w:val="1"/>
      <w:numFmt w:val="bullet"/>
      <w:lvlText w:val=""/>
      <w:lvlJc w:val="left"/>
      <w:pPr>
        <w:ind w:left="1512" w:hanging="360"/>
      </w:pPr>
      <w:rPr>
        <w:rFonts w:ascii="Symbol" w:hAnsi="Symbol" w:hint="default"/>
      </w:rPr>
    </w:lvl>
    <w:lvl w:ilvl="1" w:tplc="040C0003" w:tentative="1">
      <w:start w:val="1"/>
      <w:numFmt w:val="bullet"/>
      <w:lvlText w:val="o"/>
      <w:lvlJc w:val="left"/>
      <w:pPr>
        <w:ind w:left="2232" w:hanging="360"/>
      </w:pPr>
      <w:rPr>
        <w:rFonts w:ascii="Courier New" w:hAnsi="Courier New" w:hint="default"/>
      </w:rPr>
    </w:lvl>
    <w:lvl w:ilvl="2" w:tplc="040C0005" w:tentative="1">
      <w:start w:val="1"/>
      <w:numFmt w:val="bullet"/>
      <w:lvlText w:val=""/>
      <w:lvlJc w:val="left"/>
      <w:pPr>
        <w:ind w:left="2952" w:hanging="360"/>
      </w:pPr>
      <w:rPr>
        <w:rFonts w:ascii="Wingdings" w:hAnsi="Wingdings" w:hint="default"/>
      </w:rPr>
    </w:lvl>
    <w:lvl w:ilvl="3" w:tplc="040C0001" w:tentative="1">
      <w:start w:val="1"/>
      <w:numFmt w:val="bullet"/>
      <w:lvlText w:val=""/>
      <w:lvlJc w:val="left"/>
      <w:pPr>
        <w:ind w:left="3672" w:hanging="360"/>
      </w:pPr>
      <w:rPr>
        <w:rFonts w:ascii="Symbol" w:hAnsi="Symbol" w:hint="default"/>
      </w:rPr>
    </w:lvl>
    <w:lvl w:ilvl="4" w:tplc="040C0003" w:tentative="1">
      <w:start w:val="1"/>
      <w:numFmt w:val="bullet"/>
      <w:lvlText w:val="o"/>
      <w:lvlJc w:val="left"/>
      <w:pPr>
        <w:ind w:left="4392" w:hanging="360"/>
      </w:pPr>
      <w:rPr>
        <w:rFonts w:ascii="Courier New" w:hAnsi="Courier New" w:hint="default"/>
      </w:rPr>
    </w:lvl>
    <w:lvl w:ilvl="5" w:tplc="040C0005" w:tentative="1">
      <w:start w:val="1"/>
      <w:numFmt w:val="bullet"/>
      <w:lvlText w:val=""/>
      <w:lvlJc w:val="left"/>
      <w:pPr>
        <w:ind w:left="5112" w:hanging="360"/>
      </w:pPr>
      <w:rPr>
        <w:rFonts w:ascii="Wingdings" w:hAnsi="Wingdings" w:hint="default"/>
      </w:rPr>
    </w:lvl>
    <w:lvl w:ilvl="6" w:tplc="040C0001" w:tentative="1">
      <w:start w:val="1"/>
      <w:numFmt w:val="bullet"/>
      <w:lvlText w:val=""/>
      <w:lvlJc w:val="left"/>
      <w:pPr>
        <w:ind w:left="5832" w:hanging="360"/>
      </w:pPr>
      <w:rPr>
        <w:rFonts w:ascii="Symbol" w:hAnsi="Symbol" w:hint="default"/>
      </w:rPr>
    </w:lvl>
    <w:lvl w:ilvl="7" w:tplc="040C0003" w:tentative="1">
      <w:start w:val="1"/>
      <w:numFmt w:val="bullet"/>
      <w:lvlText w:val="o"/>
      <w:lvlJc w:val="left"/>
      <w:pPr>
        <w:ind w:left="6552" w:hanging="360"/>
      </w:pPr>
      <w:rPr>
        <w:rFonts w:ascii="Courier New" w:hAnsi="Courier New" w:hint="default"/>
      </w:rPr>
    </w:lvl>
    <w:lvl w:ilvl="8" w:tplc="040C0005" w:tentative="1">
      <w:start w:val="1"/>
      <w:numFmt w:val="bullet"/>
      <w:lvlText w:val=""/>
      <w:lvlJc w:val="left"/>
      <w:pPr>
        <w:ind w:left="7272" w:hanging="360"/>
      </w:pPr>
      <w:rPr>
        <w:rFonts w:ascii="Wingdings" w:hAnsi="Wingdings" w:hint="default"/>
      </w:rPr>
    </w:lvl>
  </w:abstractNum>
  <w:abstractNum w:abstractNumId="97">
    <w:nsid w:val="64F9602D"/>
    <w:multiLevelType w:val="hybridMultilevel"/>
    <w:tmpl w:val="FC54D66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8">
    <w:nsid w:val="65676E84"/>
    <w:multiLevelType w:val="hybridMultilevel"/>
    <w:tmpl w:val="225800A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9">
    <w:nsid w:val="66581377"/>
    <w:multiLevelType w:val="hybridMultilevel"/>
    <w:tmpl w:val="F85456A6"/>
    <w:lvl w:ilvl="0" w:tplc="040C0001">
      <w:start w:val="1"/>
      <w:numFmt w:val="bullet"/>
      <w:lvlText w:val=""/>
      <w:lvlJc w:val="left"/>
      <w:pPr>
        <w:ind w:left="1512" w:hanging="360"/>
      </w:pPr>
      <w:rPr>
        <w:rFonts w:ascii="Symbol" w:hAnsi="Symbol" w:hint="default"/>
      </w:rPr>
    </w:lvl>
    <w:lvl w:ilvl="1" w:tplc="040C0003" w:tentative="1">
      <w:start w:val="1"/>
      <w:numFmt w:val="bullet"/>
      <w:lvlText w:val="o"/>
      <w:lvlJc w:val="left"/>
      <w:pPr>
        <w:ind w:left="2232" w:hanging="360"/>
      </w:pPr>
      <w:rPr>
        <w:rFonts w:ascii="Courier New" w:hAnsi="Courier New" w:hint="default"/>
      </w:rPr>
    </w:lvl>
    <w:lvl w:ilvl="2" w:tplc="040C0005" w:tentative="1">
      <w:start w:val="1"/>
      <w:numFmt w:val="bullet"/>
      <w:lvlText w:val=""/>
      <w:lvlJc w:val="left"/>
      <w:pPr>
        <w:ind w:left="2952" w:hanging="360"/>
      </w:pPr>
      <w:rPr>
        <w:rFonts w:ascii="Wingdings" w:hAnsi="Wingdings" w:hint="default"/>
      </w:rPr>
    </w:lvl>
    <w:lvl w:ilvl="3" w:tplc="040C0001" w:tentative="1">
      <w:start w:val="1"/>
      <w:numFmt w:val="bullet"/>
      <w:lvlText w:val=""/>
      <w:lvlJc w:val="left"/>
      <w:pPr>
        <w:ind w:left="3672" w:hanging="360"/>
      </w:pPr>
      <w:rPr>
        <w:rFonts w:ascii="Symbol" w:hAnsi="Symbol" w:hint="default"/>
      </w:rPr>
    </w:lvl>
    <w:lvl w:ilvl="4" w:tplc="040C0003" w:tentative="1">
      <w:start w:val="1"/>
      <w:numFmt w:val="bullet"/>
      <w:lvlText w:val="o"/>
      <w:lvlJc w:val="left"/>
      <w:pPr>
        <w:ind w:left="4392" w:hanging="360"/>
      </w:pPr>
      <w:rPr>
        <w:rFonts w:ascii="Courier New" w:hAnsi="Courier New" w:hint="default"/>
      </w:rPr>
    </w:lvl>
    <w:lvl w:ilvl="5" w:tplc="040C0005" w:tentative="1">
      <w:start w:val="1"/>
      <w:numFmt w:val="bullet"/>
      <w:lvlText w:val=""/>
      <w:lvlJc w:val="left"/>
      <w:pPr>
        <w:ind w:left="5112" w:hanging="360"/>
      </w:pPr>
      <w:rPr>
        <w:rFonts w:ascii="Wingdings" w:hAnsi="Wingdings" w:hint="default"/>
      </w:rPr>
    </w:lvl>
    <w:lvl w:ilvl="6" w:tplc="040C0001" w:tentative="1">
      <w:start w:val="1"/>
      <w:numFmt w:val="bullet"/>
      <w:lvlText w:val=""/>
      <w:lvlJc w:val="left"/>
      <w:pPr>
        <w:ind w:left="5832" w:hanging="360"/>
      </w:pPr>
      <w:rPr>
        <w:rFonts w:ascii="Symbol" w:hAnsi="Symbol" w:hint="default"/>
      </w:rPr>
    </w:lvl>
    <w:lvl w:ilvl="7" w:tplc="040C0003" w:tentative="1">
      <w:start w:val="1"/>
      <w:numFmt w:val="bullet"/>
      <w:lvlText w:val="o"/>
      <w:lvlJc w:val="left"/>
      <w:pPr>
        <w:ind w:left="6552" w:hanging="360"/>
      </w:pPr>
      <w:rPr>
        <w:rFonts w:ascii="Courier New" w:hAnsi="Courier New" w:hint="default"/>
      </w:rPr>
    </w:lvl>
    <w:lvl w:ilvl="8" w:tplc="040C0005" w:tentative="1">
      <w:start w:val="1"/>
      <w:numFmt w:val="bullet"/>
      <w:lvlText w:val=""/>
      <w:lvlJc w:val="left"/>
      <w:pPr>
        <w:ind w:left="7272" w:hanging="360"/>
      </w:pPr>
      <w:rPr>
        <w:rFonts w:ascii="Wingdings" w:hAnsi="Wingdings" w:hint="default"/>
      </w:rPr>
    </w:lvl>
  </w:abstractNum>
  <w:abstractNum w:abstractNumId="100">
    <w:nsid w:val="678F1901"/>
    <w:multiLevelType w:val="hybridMultilevel"/>
    <w:tmpl w:val="DB84FAFA"/>
    <w:lvl w:ilvl="0" w:tplc="040C0005">
      <w:start w:val="1"/>
      <w:numFmt w:val="bullet"/>
      <w:lvlText w:val=""/>
      <w:lvlJc w:val="left"/>
      <w:pPr>
        <w:ind w:left="1854" w:hanging="360"/>
      </w:pPr>
      <w:rPr>
        <w:rFonts w:ascii="Wingdings" w:hAnsi="Wingdings" w:hint="default"/>
      </w:rPr>
    </w:lvl>
    <w:lvl w:ilvl="1" w:tplc="040C0003">
      <w:start w:val="1"/>
      <w:numFmt w:val="bullet"/>
      <w:lvlText w:val="o"/>
      <w:lvlJc w:val="left"/>
      <w:pPr>
        <w:ind w:left="2574" w:hanging="360"/>
      </w:pPr>
      <w:rPr>
        <w:rFonts w:ascii="Courier New" w:hAnsi="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101">
    <w:nsid w:val="6B097AC4"/>
    <w:multiLevelType w:val="hybridMultilevel"/>
    <w:tmpl w:val="0CD6DB86"/>
    <w:lvl w:ilvl="0" w:tplc="040C000B">
      <w:start w:val="1"/>
      <w:numFmt w:val="bullet"/>
      <w:lvlText w:val=""/>
      <w:lvlJc w:val="left"/>
      <w:pPr>
        <w:ind w:left="1800" w:hanging="360"/>
      </w:pPr>
      <w:rPr>
        <w:rFonts w:ascii="Wingdings" w:hAnsi="Wingdings" w:hint="default"/>
      </w:rPr>
    </w:lvl>
    <w:lvl w:ilvl="1" w:tplc="040C0003">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102">
    <w:nsid w:val="6BE872F5"/>
    <w:multiLevelType w:val="multilevel"/>
    <w:tmpl w:val="F7F6360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3">
    <w:nsid w:val="6E1C77BE"/>
    <w:multiLevelType w:val="hybridMultilevel"/>
    <w:tmpl w:val="2E222BE8"/>
    <w:lvl w:ilvl="0" w:tplc="59EE8E7A">
      <w:start w:val="3"/>
      <w:numFmt w:val="upperLetter"/>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4">
    <w:nsid w:val="6E2F5E53"/>
    <w:multiLevelType w:val="hybridMultilevel"/>
    <w:tmpl w:val="ED1292A8"/>
    <w:lvl w:ilvl="0" w:tplc="040C0005">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5">
    <w:nsid w:val="6E8C4C0B"/>
    <w:multiLevelType w:val="hybridMultilevel"/>
    <w:tmpl w:val="C8E0B1DC"/>
    <w:lvl w:ilvl="0" w:tplc="040C000F">
      <w:start w:val="1"/>
      <w:numFmt w:val="decimal"/>
      <w:lvlText w:val="%1."/>
      <w:lvlJc w:val="left"/>
      <w:pPr>
        <w:ind w:left="3228" w:hanging="360"/>
      </w:pPr>
      <w:rPr>
        <w:rFonts w:hint="default"/>
      </w:rPr>
    </w:lvl>
    <w:lvl w:ilvl="1" w:tplc="B2BEABC2">
      <w:start w:val="1"/>
      <w:numFmt w:val="upperLetter"/>
      <w:lvlText w:val="%2."/>
      <w:lvlJc w:val="left"/>
      <w:pPr>
        <w:ind w:left="1440" w:hanging="360"/>
      </w:pPr>
      <w:rPr>
        <w:rFonts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6">
    <w:nsid w:val="711E5C9C"/>
    <w:multiLevelType w:val="hybridMultilevel"/>
    <w:tmpl w:val="49326956"/>
    <w:lvl w:ilvl="0" w:tplc="040C0005">
      <w:start w:val="1"/>
      <w:numFmt w:val="bullet"/>
      <w:lvlText w:val=""/>
      <w:lvlJc w:val="left"/>
      <w:pPr>
        <w:ind w:left="2421" w:hanging="360"/>
      </w:pPr>
      <w:rPr>
        <w:rFonts w:ascii="Wingdings" w:hAnsi="Wingdings" w:hint="default"/>
      </w:rPr>
    </w:lvl>
    <w:lvl w:ilvl="1" w:tplc="040C0003" w:tentative="1">
      <w:start w:val="1"/>
      <w:numFmt w:val="bullet"/>
      <w:lvlText w:val="o"/>
      <w:lvlJc w:val="left"/>
      <w:pPr>
        <w:ind w:left="3141" w:hanging="360"/>
      </w:pPr>
      <w:rPr>
        <w:rFonts w:ascii="Courier New" w:hAnsi="Courier New" w:hint="default"/>
      </w:rPr>
    </w:lvl>
    <w:lvl w:ilvl="2" w:tplc="040C0005" w:tentative="1">
      <w:start w:val="1"/>
      <w:numFmt w:val="bullet"/>
      <w:lvlText w:val=""/>
      <w:lvlJc w:val="left"/>
      <w:pPr>
        <w:ind w:left="3861" w:hanging="360"/>
      </w:pPr>
      <w:rPr>
        <w:rFonts w:ascii="Wingdings" w:hAnsi="Wingdings" w:hint="default"/>
      </w:rPr>
    </w:lvl>
    <w:lvl w:ilvl="3" w:tplc="040C0001" w:tentative="1">
      <w:start w:val="1"/>
      <w:numFmt w:val="bullet"/>
      <w:lvlText w:val=""/>
      <w:lvlJc w:val="left"/>
      <w:pPr>
        <w:ind w:left="4581" w:hanging="360"/>
      </w:pPr>
      <w:rPr>
        <w:rFonts w:ascii="Symbol" w:hAnsi="Symbol" w:hint="default"/>
      </w:rPr>
    </w:lvl>
    <w:lvl w:ilvl="4" w:tplc="040C0003" w:tentative="1">
      <w:start w:val="1"/>
      <w:numFmt w:val="bullet"/>
      <w:lvlText w:val="o"/>
      <w:lvlJc w:val="left"/>
      <w:pPr>
        <w:ind w:left="5301" w:hanging="360"/>
      </w:pPr>
      <w:rPr>
        <w:rFonts w:ascii="Courier New" w:hAnsi="Courier New" w:hint="default"/>
      </w:rPr>
    </w:lvl>
    <w:lvl w:ilvl="5" w:tplc="040C0005" w:tentative="1">
      <w:start w:val="1"/>
      <w:numFmt w:val="bullet"/>
      <w:lvlText w:val=""/>
      <w:lvlJc w:val="left"/>
      <w:pPr>
        <w:ind w:left="6021" w:hanging="360"/>
      </w:pPr>
      <w:rPr>
        <w:rFonts w:ascii="Wingdings" w:hAnsi="Wingdings" w:hint="default"/>
      </w:rPr>
    </w:lvl>
    <w:lvl w:ilvl="6" w:tplc="040C0001" w:tentative="1">
      <w:start w:val="1"/>
      <w:numFmt w:val="bullet"/>
      <w:lvlText w:val=""/>
      <w:lvlJc w:val="left"/>
      <w:pPr>
        <w:ind w:left="6741" w:hanging="360"/>
      </w:pPr>
      <w:rPr>
        <w:rFonts w:ascii="Symbol" w:hAnsi="Symbol" w:hint="default"/>
      </w:rPr>
    </w:lvl>
    <w:lvl w:ilvl="7" w:tplc="040C0003" w:tentative="1">
      <w:start w:val="1"/>
      <w:numFmt w:val="bullet"/>
      <w:lvlText w:val="o"/>
      <w:lvlJc w:val="left"/>
      <w:pPr>
        <w:ind w:left="7461" w:hanging="360"/>
      </w:pPr>
      <w:rPr>
        <w:rFonts w:ascii="Courier New" w:hAnsi="Courier New" w:hint="default"/>
      </w:rPr>
    </w:lvl>
    <w:lvl w:ilvl="8" w:tplc="040C0005" w:tentative="1">
      <w:start w:val="1"/>
      <w:numFmt w:val="bullet"/>
      <w:lvlText w:val=""/>
      <w:lvlJc w:val="left"/>
      <w:pPr>
        <w:ind w:left="8181" w:hanging="360"/>
      </w:pPr>
      <w:rPr>
        <w:rFonts w:ascii="Wingdings" w:hAnsi="Wingdings" w:hint="default"/>
      </w:rPr>
    </w:lvl>
  </w:abstractNum>
  <w:abstractNum w:abstractNumId="107">
    <w:nsid w:val="73415B4E"/>
    <w:multiLevelType w:val="hybridMultilevel"/>
    <w:tmpl w:val="221AA7F6"/>
    <w:lvl w:ilvl="0" w:tplc="040C0005">
      <w:start w:val="1"/>
      <w:numFmt w:val="bullet"/>
      <w:lvlText w:val=""/>
      <w:lvlJc w:val="left"/>
      <w:pPr>
        <w:ind w:left="1854" w:hanging="360"/>
      </w:pPr>
      <w:rPr>
        <w:rFonts w:ascii="Wingdings" w:hAnsi="Wingdings" w:hint="default"/>
      </w:rPr>
    </w:lvl>
    <w:lvl w:ilvl="1" w:tplc="040C0003" w:tentative="1">
      <w:start w:val="1"/>
      <w:numFmt w:val="bullet"/>
      <w:lvlText w:val="o"/>
      <w:lvlJc w:val="left"/>
      <w:pPr>
        <w:ind w:left="2574" w:hanging="360"/>
      </w:pPr>
      <w:rPr>
        <w:rFonts w:ascii="Courier New" w:hAnsi="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108">
    <w:nsid w:val="74BF02AE"/>
    <w:multiLevelType w:val="hybridMultilevel"/>
    <w:tmpl w:val="E87EA60A"/>
    <w:lvl w:ilvl="0" w:tplc="040C0005">
      <w:start w:val="1"/>
      <w:numFmt w:val="bullet"/>
      <w:lvlText w:val=""/>
      <w:lvlJc w:val="left"/>
      <w:pPr>
        <w:ind w:left="1571" w:hanging="360"/>
      </w:pPr>
      <w:rPr>
        <w:rFonts w:ascii="Wingdings" w:hAnsi="Wingdings" w:hint="default"/>
      </w:rPr>
    </w:lvl>
    <w:lvl w:ilvl="1" w:tplc="040C0003">
      <w:start w:val="1"/>
      <w:numFmt w:val="bullet"/>
      <w:lvlText w:val="o"/>
      <w:lvlJc w:val="left"/>
      <w:pPr>
        <w:ind w:left="2291" w:hanging="360"/>
      </w:pPr>
      <w:rPr>
        <w:rFonts w:ascii="Courier New" w:hAnsi="Courier New" w:hint="default"/>
      </w:rPr>
    </w:lvl>
    <w:lvl w:ilvl="2" w:tplc="040C0005">
      <w:start w:val="1"/>
      <w:numFmt w:val="bullet"/>
      <w:lvlText w:val=""/>
      <w:lvlJc w:val="left"/>
      <w:pPr>
        <w:ind w:left="3011" w:hanging="360"/>
      </w:pPr>
      <w:rPr>
        <w:rFonts w:ascii="Wingdings" w:hAnsi="Wingdings" w:hint="default"/>
      </w:rPr>
    </w:lvl>
    <w:lvl w:ilvl="3" w:tplc="040C0001" w:tentative="1">
      <w:start w:val="1"/>
      <w:numFmt w:val="bullet"/>
      <w:lvlText w:val=""/>
      <w:lvlJc w:val="left"/>
      <w:pPr>
        <w:ind w:left="3731" w:hanging="360"/>
      </w:pPr>
      <w:rPr>
        <w:rFonts w:ascii="Symbol" w:hAnsi="Symbol" w:hint="default"/>
      </w:rPr>
    </w:lvl>
    <w:lvl w:ilvl="4" w:tplc="040C0003" w:tentative="1">
      <w:start w:val="1"/>
      <w:numFmt w:val="bullet"/>
      <w:lvlText w:val="o"/>
      <w:lvlJc w:val="left"/>
      <w:pPr>
        <w:ind w:left="4451" w:hanging="360"/>
      </w:pPr>
      <w:rPr>
        <w:rFonts w:ascii="Courier New" w:hAnsi="Courier New" w:hint="default"/>
      </w:rPr>
    </w:lvl>
    <w:lvl w:ilvl="5" w:tplc="040C0005" w:tentative="1">
      <w:start w:val="1"/>
      <w:numFmt w:val="bullet"/>
      <w:lvlText w:val=""/>
      <w:lvlJc w:val="left"/>
      <w:pPr>
        <w:ind w:left="5171" w:hanging="360"/>
      </w:pPr>
      <w:rPr>
        <w:rFonts w:ascii="Wingdings" w:hAnsi="Wingdings" w:hint="default"/>
      </w:rPr>
    </w:lvl>
    <w:lvl w:ilvl="6" w:tplc="040C0001" w:tentative="1">
      <w:start w:val="1"/>
      <w:numFmt w:val="bullet"/>
      <w:lvlText w:val=""/>
      <w:lvlJc w:val="left"/>
      <w:pPr>
        <w:ind w:left="5891" w:hanging="360"/>
      </w:pPr>
      <w:rPr>
        <w:rFonts w:ascii="Symbol" w:hAnsi="Symbol" w:hint="default"/>
      </w:rPr>
    </w:lvl>
    <w:lvl w:ilvl="7" w:tplc="040C0003" w:tentative="1">
      <w:start w:val="1"/>
      <w:numFmt w:val="bullet"/>
      <w:lvlText w:val="o"/>
      <w:lvlJc w:val="left"/>
      <w:pPr>
        <w:ind w:left="6611" w:hanging="360"/>
      </w:pPr>
      <w:rPr>
        <w:rFonts w:ascii="Courier New" w:hAnsi="Courier New" w:hint="default"/>
      </w:rPr>
    </w:lvl>
    <w:lvl w:ilvl="8" w:tplc="040C0005" w:tentative="1">
      <w:start w:val="1"/>
      <w:numFmt w:val="bullet"/>
      <w:lvlText w:val=""/>
      <w:lvlJc w:val="left"/>
      <w:pPr>
        <w:ind w:left="7331" w:hanging="360"/>
      </w:pPr>
      <w:rPr>
        <w:rFonts w:ascii="Wingdings" w:hAnsi="Wingdings" w:hint="default"/>
      </w:rPr>
    </w:lvl>
  </w:abstractNum>
  <w:abstractNum w:abstractNumId="109">
    <w:nsid w:val="753F3F77"/>
    <w:multiLevelType w:val="hybridMultilevel"/>
    <w:tmpl w:val="EA041EDA"/>
    <w:lvl w:ilvl="0" w:tplc="0BBA38A2">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0">
    <w:nsid w:val="76EA4AC2"/>
    <w:multiLevelType w:val="hybridMultilevel"/>
    <w:tmpl w:val="824ABE3E"/>
    <w:lvl w:ilvl="0" w:tplc="040C000F">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1">
    <w:nsid w:val="79981C44"/>
    <w:multiLevelType w:val="hybridMultilevel"/>
    <w:tmpl w:val="18C6C498"/>
    <w:lvl w:ilvl="0" w:tplc="040C0003">
      <w:start w:val="1"/>
      <w:numFmt w:val="bullet"/>
      <w:lvlText w:val="o"/>
      <w:lvlJc w:val="left"/>
      <w:pPr>
        <w:ind w:left="1440" w:hanging="360"/>
      </w:pPr>
      <w:rPr>
        <w:rFonts w:ascii="Courier New" w:hAnsi="Courier New"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12">
    <w:nsid w:val="7A404E97"/>
    <w:multiLevelType w:val="hybridMultilevel"/>
    <w:tmpl w:val="5BCACEFE"/>
    <w:lvl w:ilvl="0" w:tplc="040C0005">
      <w:start w:val="1"/>
      <w:numFmt w:val="bullet"/>
      <w:lvlText w:val=""/>
      <w:lvlJc w:val="left"/>
      <w:pPr>
        <w:ind w:left="2421" w:hanging="360"/>
      </w:pPr>
      <w:rPr>
        <w:rFonts w:ascii="Wingdings" w:hAnsi="Wingdings" w:hint="default"/>
      </w:rPr>
    </w:lvl>
    <w:lvl w:ilvl="1" w:tplc="040C0003" w:tentative="1">
      <w:start w:val="1"/>
      <w:numFmt w:val="bullet"/>
      <w:lvlText w:val="o"/>
      <w:lvlJc w:val="left"/>
      <w:pPr>
        <w:ind w:left="3141" w:hanging="360"/>
      </w:pPr>
      <w:rPr>
        <w:rFonts w:ascii="Courier New" w:hAnsi="Courier New" w:hint="default"/>
      </w:rPr>
    </w:lvl>
    <w:lvl w:ilvl="2" w:tplc="040C0005">
      <w:start w:val="1"/>
      <w:numFmt w:val="bullet"/>
      <w:lvlText w:val=""/>
      <w:lvlJc w:val="left"/>
      <w:pPr>
        <w:ind w:left="3861" w:hanging="360"/>
      </w:pPr>
      <w:rPr>
        <w:rFonts w:ascii="Wingdings" w:hAnsi="Wingdings" w:hint="default"/>
      </w:rPr>
    </w:lvl>
    <w:lvl w:ilvl="3" w:tplc="040C0001">
      <w:start w:val="1"/>
      <w:numFmt w:val="bullet"/>
      <w:lvlText w:val=""/>
      <w:lvlJc w:val="left"/>
      <w:pPr>
        <w:ind w:left="4581" w:hanging="360"/>
      </w:pPr>
      <w:rPr>
        <w:rFonts w:ascii="Symbol" w:hAnsi="Symbol" w:hint="default"/>
      </w:rPr>
    </w:lvl>
    <w:lvl w:ilvl="4" w:tplc="040C0003" w:tentative="1">
      <w:start w:val="1"/>
      <w:numFmt w:val="bullet"/>
      <w:lvlText w:val="o"/>
      <w:lvlJc w:val="left"/>
      <w:pPr>
        <w:ind w:left="5301" w:hanging="360"/>
      </w:pPr>
      <w:rPr>
        <w:rFonts w:ascii="Courier New" w:hAnsi="Courier New" w:hint="default"/>
      </w:rPr>
    </w:lvl>
    <w:lvl w:ilvl="5" w:tplc="040C0005" w:tentative="1">
      <w:start w:val="1"/>
      <w:numFmt w:val="bullet"/>
      <w:lvlText w:val=""/>
      <w:lvlJc w:val="left"/>
      <w:pPr>
        <w:ind w:left="6021" w:hanging="360"/>
      </w:pPr>
      <w:rPr>
        <w:rFonts w:ascii="Wingdings" w:hAnsi="Wingdings" w:hint="default"/>
      </w:rPr>
    </w:lvl>
    <w:lvl w:ilvl="6" w:tplc="040C0001" w:tentative="1">
      <w:start w:val="1"/>
      <w:numFmt w:val="bullet"/>
      <w:lvlText w:val=""/>
      <w:lvlJc w:val="left"/>
      <w:pPr>
        <w:ind w:left="6741" w:hanging="360"/>
      </w:pPr>
      <w:rPr>
        <w:rFonts w:ascii="Symbol" w:hAnsi="Symbol" w:hint="default"/>
      </w:rPr>
    </w:lvl>
    <w:lvl w:ilvl="7" w:tplc="040C0003" w:tentative="1">
      <w:start w:val="1"/>
      <w:numFmt w:val="bullet"/>
      <w:lvlText w:val="o"/>
      <w:lvlJc w:val="left"/>
      <w:pPr>
        <w:ind w:left="7461" w:hanging="360"/>
      </w:pPr>
      <w:rPr>
        <w:rFonts w:ascii="Courier New" w:hAnsi="Courier New" w:hint="default"/>
      </w:rPr>
    </w:lvl>
    <w:lvl w:ilvl="8" w:tplc="040C0005" w:tentative="1">
      <w:start w:val="1"/>
      <w:numFmt w:val="bullet"/>
      <w:lvlText w:val=""/>
      <w:lvlJc w:val="left"/>
      <w:pPr>
        <w:ind w:left="8181" w:hanging="360"/>
      </w:pPr>
      <w:rPr>
        <w:rFonts w:ascii="Wingdings" w:hAnsi="Wingdings" w:hint="default"/>
      </w:rPr>
    </w:lvl>
  </w:abstractNum>
  <w:abstractNum w:abstractNumId="113">
    <w:nsid w:val="7A950543"/>
    <w:multiLevelType w:val="hybridMultilevel"/>
    <w:tmpl w:val="F618A248"/>
    <w:lvl w:ilvl="0" w:tplc="040C0005">
      <w:start w:val="1"/>
      <w:numFmt w:val="bullet"/>
      <w:lvlText w:val=""/>
      <w:lvlJc w:val="left"/>
      <w:pPr>
        <w:ind w:left="3011" w:hanging="360"/>
      </w:pPr>
      <w:rPr>
        <w:rFonts w:ascii="Wingdings" w:hAnsi="Wingdings" w:hint="default"/>
      </w:rPr>
    </w:lvl>
    <w:lvl w:ilvl="1" w:tplc="040C0003" w:tentative="1">
      <w:start w:val="1"/>
      <w:numFmt w:val="bullet"/>
      <w:lvlText w:val="o"/>
      <w:lvlJc w:val="left"/>
      <w:pPr>
        <w:ind w:left="3731" w:hanging="360"/>
      </w:pPr>
      <w:rPr>
        <w:rFonts w:ascii="Courier New" w:hAnsi="Courier New" w:hint="default"/>
      </w:rPr>
    </w:lvl>
    <w:lvl w:ilvl="2" w:tplc="040C0005" w:tentative="1">
      <w:start w:val="1"/>
      <w:numFmt w:val="bullet"/>
      <w:lvlText w:val=""/>
      <w:lvlJc w:val="left"/>
      <w:pPr>
        <w:ind w:left="4451" w:hanging="360"/>
      </w:pPr>
      <w:rPr>
        <w:rFonts w:ascii="Wingdings" w:hAnsi="Wingdings" w:hint="default"/>
      </w:rPr>
    </w:lvl>
    <w:lvl w:ilvl="3" w:tplc="040C0001" w:tentative="1">
      <w:start w:val="1"/>
      <w:numFmt w:val="bullet"/>
      <w:lvlText w:val=""/>
      <w:lvlJc w:val="left"/>
      <w:pPr>
        <w:ind w:left="5171" w:hanging="360"/>
      </w:pPr>
      <w:rPr>
        <w:rFonts w:ascii="Symbol" w:hAnsi="Symbol" w:hint="default"/>
      </w:rPr>
    </w:lvl>
    <w:lvl w:ilvl="4" w:tplc="040C0003" w:tentative="1">
      <w:start w:val="1"/>
      <w:numFmt w:val="bullet"/>
      <w:lvlText w:val="o"/>
      <w:lvlJc w:val="left"/>
      <w:pPr>
        <w:ind w:left="5891" w:hanging="360"/>
      </w:pPr>
      <w:rPr>
        <w:rFonts w:ascii="Courier New" w:hAnsi="Courier New" w:hint="default"/>
      </w:rPr>
    </w:lvl>
    <w:lvl w:ilvl="5" w:tplc="040C0005" w:tentative="1">
      <w:start w:val="1"/>
      <w:numFmt w:val="bullet"/>
      <w:lvlText w:val=""/>
      <w:lvlJc w:val="left"/>
      <w:pPr>
        <w:ind w:left="6611" w:hanging="360"/>
      </w:pPr>
      <w:rPr>
        <w:rFonts w:ascii="Wingdings" w:hAnsi="Wingdings" w:hint="default"/>
      </w:rPr>
    </w:lvl>
    <w:lvl w:ilvl="6" w:tplc="040C0001" w:tentative="1">
      <w:start w:val="1"/>
      <w:numFmt w:val="bullet"/>
      <w:lvlText w:val=""/>
      <w:lvlJc w:val="left"/>
      <w:pPr>
        <w:ind w:left="7331" w:hanging="360"/>
      </w:pPr>
      <w:rPr>
        <w:rFonts w:ascii="Symbol" w:hAnsi="Symbol" w:hint="default"/>
      </w:rPr>
    </w:lvl>
    <w:lvl w:ilvl="7" w:tplc="040C0003" w:tentative="1">
      <w:start w:val="1"/>
      <w:numFmt w:val="bullet"/>
      <w:lvlText w:val="o"/>
      <w:lvlJc w:val="left"/>
      <w:pPr>
        <w:ind w:left="8051" w:hanging="360"/>
      </w:pPr>
      <w:rPr>
        <w:rFonts w:ascii="Courier New" w:hAnsi="Courier New" w:hint="default"/>
      </w:rPr>
    </w:lvl>
    <w:lvl w:ilvl="8" w:tplc="040C0005" w:tentative="1">
      <w:start w:val="1"/>
      <w:numFmt w:val="bullet"/>
      <w:lvlText w:val=""/>
      <w:lvlJc w:val="left"/>
      <w:pPr>
        <w:ind w:left="8771" w:hanging="360"/>
      </w:pPr>
      <w:rPr>
        <w:rFonts w:ascii="Wingdings" w:hAnsi="Wingdings" w:hint="default"/>
      </w:rPr>
    </w:lvl>
  </w:abstractNum>
  <w:abstractNum w:abstractNumId="114">
    <w:nsid w:val="7A9904E2"/>
    <w:multiLevelType w:val="hybridMultilevel"/>
    <w:tmpl w:val="6E8A10E8"/>
    <w:lvl w:ilvl="0" w:tplc="59EE8E7A">
      <w:start w:val="3"/>
      <w:numFmt w:val="upperLetter"/>
      <w:lvlText w:val="%1."/>
      <w:lvlJc w:val="left"/>
      <w:pPr>
        <w:ind w:left="1068" w:hanging="360"/>
      </w:pPr>
      <w:rPr>
        <w:rFonts w:hint="default"/>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5">
    <w:nsid w:val="7B1B193E"/>
    <w:multiLevelType w:val="hybridMultilevel"/>
    <w:tmpl w:val="39EC7200"/>
    <w:lvl w:ilvl="0" w:tplc="CFB4AEFA">
      <w:start w:val="1"/>
      <w:numFmt w:val="decimal"/>
      <w:lvlText w:val="%1."/>
      <w:lvlJc w:val="left"/>
      <w:pPr>
        <w:ind w:left="1636" w:hanging="360"/>
      </w:pPr>
      <w:rPr>
        <w:rFonts w:hint="default"/>
        <w:b/>
      </w:rPr>
    </w:lvl>
    <w:lvl w:ilvl="1" w:tplc="040C0019">
      <w:start w:val="1"/>
      <w:numFmt w:val="lowerLetter"/>
      <w:lvlText w:val="%2."/>
      <w:lvlJc w:val="left"/>
      <w:pPr>
        <w:ind w:left="2356" w:hanging="360"/>
      </w:pPr>
    </w:lvl>
    <w:lvl w:ilvl="2" w:tplc="040C001B">
      <w:start w:val="1"/>
      <w:numFmt w:val="lowerRoman"/>
      <w:lvlText w:val="%3."/>
      <w:lvlJc w:val="right"/>
      <w:pPr>
        <w:ind w:left="3076" w:hanging="180"/>
      </w:pPr>
    </w:lvl>
    <w:lvl w:ilvl="3" w:tplc="040C000F" w:tentative="1">
      <w:start w:val="1"/>
      <w:numFmt w:val="decimal"/>
      <w:lvlText w:val="%4."/>
      <w:lvlJc w:val="left"/>
      <w:pPr>
        <w:ind w:left="3796" w:hanging="360"/>
      </w:pPr>
    </w:lvl>
    <w:lvl w:ilvl="4" w:tplc="040C0019" w:tentative="1">
      <w:start w:val="1"/>
      <w:numFmt w:val="lowerLetter"/>
      <w:lvlText w:val="%5."/>
      <w:lvlJc w:val="left"/>
      <w:pPr>
        <w:ind w:left="4516" w:hanging="360"/>
      </w:pPr>
    </w:lvl>
    <w:lvl w:ilvl="5" w:tplc="040C001B" w:tentative="1">
      <w:start w:val="1"/>
      <w:numFmt w:val="lowerRoman"/>
      <w:lvlText w:val="%6."/>
      <w:lvlJc w:val="right"/>
      <w:pPr>
        <w:ind w:left="5236" w:hanging="180"/>
      </w:pPr>
    </w:lvl>
    <w:lvl w:ilvl="6" w:tplc="040C000F" w:tentative="1">
      <w:start w:val="1"/>
      <w:numFmt w:val="decimal"/>
      <w:lvlText w:val="%7."/>
      <w:lvlJc w:val="left"/>
      <w:pPr>
        <w:ind w:left="5956" w:hanging="360"/>
      </w:pPr>
    </w:lvl>
    <w:lvl w:ilvl="7" w:tplc="040C0019" w:tentative="1">
      <w:start w:val="1"/>
      <w:numFmt w:val="lowerLetter"/>
      <w:lvlText w:val="%8."/>
      <w:lvlJc w:val="left"/>
      <w:pPr>
        <w:ind w:left="6676" w:hanging="360"/>
      </w:pPr>
    </w:lvl>
    <w:lvl w:ilvl="8" w:tplc="040C001B" w:tentative="1">
      <w:start w:val="1"/>
      <w:numFmt w:val="lowerRoman"/>
      <w:lvlText w:val="%9."/>
      <w:lvlJc w:val="right"/>
      <w:pPr>
        <w:ind w:left="7396" w:hanging="180"/>
      </w:pPr>
    </w:lvl>
  </w:abstractNum>
  <w:abstractNum w:abstractNumId="116">
    <w:nsid w:val="7B402622"/>
    <w:multiLevelType w:val="hybridMultilevel"/>
    <w:tmpl w:val="656E9378"/>
    <w:lvl w:ilvl="0" w:tplc="040C0005">
      <w:start w:val="1"/>
      <w:numFmt w:val="bullet"/>
      <w:lvlText w:val=""/>
      <w:lvlJc w:val="left"/>
      <w:pPr>
        <w:ind w:left="3861" w:hanging="360"/>
      </w:pPr>
      <w:rPr>
        <w:rFonts w:ascii="Wingdings" w:hAnsi="Wingdings" w:hint="default"/>
      </w:rPr>
    </w:lvl>
    <w:lvl w:ilvl="1" w:tplc="040C0003" w:tentative="1">
      <w:start w:val="1"/>
      <w:numFmt w:val="bullet"/>
      <w:lvlText w:val="o"/>
      <w:lvlJc w:val="left"/>
      <w:pPr>
        <w:ind w:left="4581" w:hanging="360"/>
      </w:pPr>
      <w:rPr>
        <w:rFonts w:ascii="Courier New" w:hAnsi="Courier New" w:hint="default"/>
      </w:rPr>
    </w:lvl>
    <w:lvl w:ilvl="2" w:tplc="040C0005" w:tentative="1">
      <w:start w:val="1"/>
      <w:numFmt w:val="bullet"/>
      <w:lvlText w:val=""/>
      <w:lvlJc w:val="left"/>
      <w:pPr>
        <w:ind w:left="5301" w:hanging="360"/>
      </w:pPr>
      <w:rPr>
        <w:rFonts w:ascii="Wingdings" w:hAnsi="Wingdings" w:hint="default"/>
      </w:rPr>
    </w:lvl>
    <w:lvl w:ilvl="3" w:tplc="040C0001" w:tentative="1">
      <w:start w:val="1"/>
      <w:numFmt w:val="bullet"/>
      <w:lvlText w:val=""/>
      <w:lvlJc w:val="left"/>
      <w:pPr>
        <w:ind w:left="6021" w:hanging="360"/>
      </w:pPr>
      <w:rPr>
        <w:rFonts w:ascii="Symbol" w:hAnsi="Symbol" w:hint="default"/>
      </w:rPr>
    </w:lvl>
    <w:lvl w:ilvl="4" w:tplc="040C0003" w:tentative="1">
      <w:start w:val="1"/>
      <w:numFmt w:val="bullet"/>
      <w:lvlText w:val="o"/>
      <w:lvlJc w:val="left"/>
      <w:pPr>
        <w:ind w:left="6741" w:hanging="360"/>
      </w:pPr>
      <w:rPr>
        <w:rFonts w:ascii="Courier New" w:hAnsi="Courier New" w:hint="default"/>
      </w:rPr>
    </w:lvl>
    <w:lvl w:ilvl="5" w:tplc="040C0005" w:tentative="1">
      <w:start w:val="1"/>
      <w:numFmt w:val="bullet"/>
      <w:lvlText w:val=""/>
      <w:lvlJc w:val="left"/>
      <w:pPr>
        <w:ind w:left="7461" w:hanging="360"/>
      </w:pPr>
      <w:rPr>
        <w:rFonts w:ascii="Wingdings" w:hAnsi="Wingdings" w:hint="default"/>
      </w:rPr>
    </w:lvl>
    <w:lvl w:ilvl="6" w:tplc="040C0001" w:tentative="1">
      <w:start w:val="1"/>
      <w:numFmt w:val="bullet"/>
      <w:lvlText w:val=""/>
      <w:lvlJc w:val="left"/>
      <w:pPr>
        <w:ind w:left="8181" w:hanging="360"/>
      </w:pPr>
      <w:rPr>
        <w:rFonts w:ascii="Symbol" w:hAnsi="Symbol" w:hint="default"/>
      </w:rPr>
    </w:lvl>
    <w:lvl w:ilvl="7" w:tplc="040C0003" w:tentative="1">
      <w:start w:val="1"/>
      <w:numFmt w:val="bullet"/>
      <w:lvlText w:val="o"/>
      <w:lvlJc w:val="left"/>
      <w:pPr>
        <w:ind w:left="8901" w:hanging="360"/>
      </w:pPr>
      <w:rPr>
        <w:rFonts w:ascii="Courier New" w:hAnsi="Courier New" w:hint="default"/>
      </w:rPr>
    </w:lvl>
    <w:lvl w:ilvl="8" w:tplc="040C0005" w:tentative="1">
      <w:start w:val="1"/>
      <w:numFmt w:val="bullet"/>
      <w:lvlText w:val=""/>
      <w:lvlJc w:val="left"/>
      <w:pPr>
        <w:ind w:left="9621" w:hanging="360"/>
      </w:pPr>
      <w:rPr>
        <w:rFonts w:ascii="Wingdings" w:hAnsi="Wingdings" w:hint="default"/>
      </w:rPr>
    </w:lvl>
  </w:abstractNum>
  <w:abstractNum w:abstractNumId="117">
    <w:nsid w:val="7BD14D2B"/>
    <w:multiLevelType w:val="hybridMultilevel"/>
    <w:tmpl w:val="79ECF580"/>
    <w:lvl w:ilvl="0" w:tplc="040C0005">
      <w:start w:val="1"/>
      <w:numFmt w:val="bullet"/>
      <w:lvlText w:val=""/>
      <w:lvlJc w:val="left"/>
      <w:pPr>
        <w:ind w:left="1944" w:hanging="360"/>
      </w:pPr>
      <w:rPr>
        <w:rFonts w:ascii="Wingdings" w:hAnsi="Wingdings" w:hint="default"/>
      </w:rPr>
    </w:lvl>
    <w:lvl w:ilvl="1" w:tplc="040C0003">
      <w:start w:val="1"/>
      <w:numFmt w:val="bullet"/>
      <w:lvlText w:val="o"/>
      <w:lvlJc w:val="left"/>
      <w:pPr>
        <w:ind w:left="2664" w:hanging="360"/>
      </w:pPr>
      <w:rPr>
        <w:rFonts w:ascii="Courier New" w:hAnsi="Courier New" w:hint="default"/>
      </w:rPr>
    </w:lvl>
    <w:lvl w:ilvl="2" w:tplc="040C0005" w:tentative="1">
      <w:start w:val="1"/>
      <w:numFmt w:val="bullet"/>
      <w:lvlText w:val=""/>
      <w:lvlJc w:val="left"/>
      <w:pPr>
        <w:ind w:left="3384" w:hanging="360"/>
      </w:pPr>
      <w:rPr>
        <w:rFonts w:ascii="Wingdings" w:hAnsi="Wingdings" w:hint="default"/>
      </w:rPr>
    </w:lvl>
    <w:lvl w:ilvl="3" w:tplc="040C0001" w:tentative="1">
      <w:start w:val="1"/>
      <w:numFmt w:val="bullet"/>
      <w:lvlText w:val=""/>
      <w:lvlJc w:val="left"/>
      <w:pPr>
        <w:ind w:left="4104" w:hanging="360"/>
      </w:pPr>
      <w:rPr>
        <w:rFonts w:ascii="Symbol" w:hAnsi="Symbol" w:hint="default"/>
      </w:rPr>
    </w:lvl>
    <w:lvl w:ilvl="4" w:tplc="040C0003" w:tentative="1">
      <w:start w:val="1"/>
      <w:numFmt w:val="bullet"/>
      <w:lvlText w:val="o"/>
      <w:lvlJc w:val="left"/>
      <w:pPr>
        <w:ind w:left="4824" w:hanging="360"/>
      </w:pPr>
      <w:rPr>
        <w:rFonts w:ascii="Courier New" w:hAnsi="Courier New" w:hint="default"/>
      </w:rPr>
    </w:lvl>
    <w:lvl w:ilvl="5" w:tplc="040C0005" w:tentative="1">
      <w:start w:val="1"/>
      <w:numFmt w:val="bullet"/>
      <w:lvlText w:val=""/>
      <w:lvlJc w:val="left"/>
      <w:pPr>
        <w:ind w:left="5544" w:hanging="360"/>
      </w:pPr>
      <w:rPr>
        <w:rFonts w:ascii="Wingdings" w:hAnsi="Wingdings" w:hint="default"/>
      </w:rPr>
    </w:lvl>
    <w:lvl w:ilvl="6" w:tplc="040C0001" w:tentative="1">
      <w:start w:val="1"/>
      <w:numFmt w:val="bullet"/>
      <w:lvlText w:val=""/>
      <w:lvlJc w:val="left"/>
      <w:pPr>
        <w:ind w:left="6264" w:hanging="360"/>
      </w:pPr>
      <w:rPr>
        <w:rFonts w:ascii="Symbol" w:hAnsi="Symbol" w:hint="default"/>
      </w:rPr>
    </w:lvl>
    <w:lvl w:ilvl="7" w:tplc="040C0003" w:tentative="1">
      <w:start w:val="1"/>
      <w:numFmt w:val="bullet"/>
      <w:lvlText w:val="o"/>
      <w:lvlJc w:val="left"/>
      <w:pPr>
        <w:ind w:left="6984" w:hanging="360"/>
      </w:pPr>
      <w:rPr>
        <w:rFonts w:ascii="Courier New" w:hAnsi="Courier New" w:hint="default"/>
      </w:rPr>
    </w:lvl>
    <w:lvl w:ilvl="8" w:tplc="040C0005" w:tentative="1">
      <w:start w:val="1"/>
      <w:numFmt w:val="bullet"/>
      <w:lvlText w:val=""/>
      <w:lvlJc w:val="left"/>
      <w:pPr>
        <w:ind w:left="7704" w:hanging="360"/>
      </w:pPr>
      <w:rPr>
        <w:rFonts w:ascii="Wingdings" w:hAnsi="Wingdings" w:hint="default"/>
      </w:rPr>
    </w:lvl>
  </w:abstractNum>
  <w:abstractNum w:abstractNumId="118">
    <w:nsid w:val="7C8F3CEE"/>
    <w:multiLevelType w:val="hybridMultilevel"/>
    <w:tmpl w:val="69EE707E"/>
    <w:lvl w:ilvl="0" w:tplc="040C000B">
      <w:start w:val="1"/>
      <w:numFmt w:val="bullet"/>
      <w:lvlText w:val=""/>
      <w:lvlJc w:val="left"/>
      <w:pPr>
        <w:ind w:left="1776" w:hanging="360"/>
      </w:pPr>
      <w:rPr>
        <w:rFonts w:ascii="Wingdings" w:hAnsi="Wingdings" w:hint="default"/>
      </w:rPr>
    </w:lvl>
    <w:lvl w:ilvl="1" w:tplc="040C0003" w:tentative="1">
      <w:start w:val="1"/>
      <w:numFmt w:val="bullet"/>
      <w:lvlText w:val="o"/>
      <w:lvlJc w:val="left"/>
      <w:pPr>
        <w:ind w:left="2496" w:hanging="360"/>
      </w:pPr>
      <w:rPr>
        <w:rFonts w:ascii="Courier New" w:hAnsi="Courier New" w:hint="default"/>
      </w:rPr>
    </w:lvl>
    <w:lvl w:ilvl="2" w:tplc="040C0005" w:tentative="1">
      <w:start w:val="1"/>
      <w:numFmt w:val="bullet"/>
      <w:lvlText w:val=""/>
      <w:lvlJc w:val="left"/>
      <w:pPr>
        <w:ind w:left="3216" w:hanging="360"/>
      </w:pPr>
      <w:rPr>
        <w:rFonts w:ascii="Wingdings" w:hAnsi="Wingdings"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hint="default"/>
      </w:rPr>
    </w:lvl>
    <w:lvl w:ilvl="5" w:tplc="040C0005" w:tentative="1">
      <w:start w:val="1"/>
      <w:numFmt w:val="bullet"/>
      <w:lvlText w:val=""/>
      <w:lvlJc w:val="left"/>
      <w:pPr>
        <w:ind w:left="5376" w:hanging="360"/>
      </w:pPr>
      <w:rPr>
        <w:rFonts w:ascii="Wingdings" w:hAnsi="Wingdings"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hint="default"/>
      </w:rPr>
    </w:lvl>
    <w:lvl w:ilvl="8" w:tplc="040C0005" w:tentative="1">
      <w:start w:val="1"/>
      <w:numFmt w:val="bullet"/>
      <w:lvlText w:val=""/>
      <w:lvlJc w:val="left"/>
      <w:pPr>
        <w:ind w:left="7536" w:hanging="360"/>
      </w:pPr>
      <w:rPr>
        <w:rFonts w:ascii="Wingdings" w:hAnsi="Wingdings" w:hint="default"/>
      </w:rPr>
    </w:lvl>
  </w:abstractNum>
  <w:abstractNum w:abstractNumId="119">
    <w:nsid w:val="7D9C156F"/>
    <w:multiLevelType w:val="hybridMultilevel"/>
    <w:tmpl w:val="9AB8FCB2"/>
    <w:lvl w:ilvl="0" w:tplc="040C0005">
      <w:start w:val="1"/>
      <w:numFmt w:val="bullet"/>
      <w:lvlText w:val=""/>
      <w:lvlJc w:val="left"/>
      <w:pPr>
        <w:ind w:left="1854" w:hanging="360"/>
      </w:pPr>
      <w:rPr>
        <w:rFonts w:ascii="Wingdings" w:hAnsi="Wingdings" w:hint="default"/>
      </w:rPr>
    </w:lvl>
    <w:lvl w:ilvl="1" w:tplc="040C0003">
      <w:start w:val="1"/>
      <w:numFmt w:val="bullet"/>
      <w:lvlText w:val="o"/>
      <w:lvlJc w:val="left"/>
      <w:pPr>
        <w:ind w:left="2574" w:hanging="360"/>
      </w:pPr>
      <w:rPr>
        <w:rFonts w:ascii="Courier New" w:hAnsi="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120">
    <w:nsid w:val="7EDA56D0"/>
    <w:multiLevelType w:val="hybridMultilevel"/>
    <w:tmpl w:val="5CF0B632"/>
    <w:lvl w:ilvl="0" w:tplc="CBA03832">
      <w:start w:val="1"/>
      <w:numFmt w:val="decimal"/>
      <w:lvlText w:val="%1."/>
      <w:lvlJc w:val="left"/>
      <w:pPr>
        <w:ind w:left="1080" w:hanging="360"/>
      </w:pPr>
      <w:rPr>
        <w:rFonts w:hint="default"/>
        <w:b/>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num w:numId="1">
    <w:abstractNumId w:val="102"/>
  </w:num>
  <w:num w:numId="2">
    <w:abstractNumId w:val="77"/>
  </w:num>
  <w:num w:numId="3">
    <w:abstractNumId w:val="97"/>
  </w:num>
  <w:num w:numId="4">
    <w:abstractNumId w:val="70"/>
  </w:num>
  <w:num w:numId="5">
    <w:abstractNumId w:val="7"/>
  </w:num>
  <w:num w:numId="6">
    <w:abstractNumId w:val="39"/>
  </w:num>
  <w:num w:numId="7">
    <w:abstractNumId w:val="101"/>
  </w:num>
  <w:num w:numId="8">
    <w:abstractNumId w:val="92"/>
  </w:num>
  <w:num w:numId="9">
    <w:abstractNumId w:val="59"/>
  </w:num>
  <w:num w:numId="10">
    <w:abstractNumId w:val="60"/>
  </w:num>
  <w:num w:numId="11">
    <w:abstractNumId w:val="114"/>
  </w:num>
  <w:num w:numId="12">
    <w:abstractNumId w:val="25"/>
  </w:num>
  <w:num w:numId="13">
    <w:abstractNumId w:val="42"/>
  </w:num>
  <w:num w:numId="14">
    <w:abstractNumId w:val="104"/>
  </w:num>
  <w:num w:numId="15">
    <w:abstractNumId w:val="43"/>
  </w:num>
  <w:num w:numId="16">
    <w:abstractNumId w:val="28"/>
  </w:num>
  <w:num w:numId="17">
    <w:abstractNumId w:val="74"/>
  </w:num>
  <w:num w:numId="18">
    <w:abstractNumId w:val="66"/>
  </w:num>
  <w:num w:numId="19">
    <w:abstractNumId w:val="81"/>
  </w:num>
  <w:num w:numId="20">
    <w:abstractNumId w:val="80"/>
  </w:num>
  <w:num w:numId="21">
    <w:abstractNumId w:val="54"/>
  </w:num>
  <w:num w:numId="22">
    <w:abstractNumId w:val="1"/>
  </w:num>
  <w:num w:numId="23">
    <w:abstractNumId w:val="106"/>
  </w:num>
  <w:num w:numId="24">
    <w:abstractNumId w:val="11"/>
  </w:num>
  <w:num w:numId="25">
    <w:abstractNumId w:val="29"/>
  </w:num>
  <w:num w:numId="26">
    <w:abstractNumId w:val="19"/>
  </w:num>
  <w:num w:numId="27">
    <w:abstractNumId w:val="58"/>
  </w:num>
  <w:num w:numId="28">
    <w:abstractNumId w:val="87"/>
  </w:num>
  <w:num w:numId="29">
    <w:abstractNumId w:val="20"/>
  </w:num>
  <w:num w:numId="30">
    <w:abstractNumId w:val="85"/>
  </w:num>
  <w:num w:numId="31">
    <w:abstractNumId w:val="50"/>
  </w:num>
  <w:num w:numId="32">
    <w:abstractNumId w:val="112"/>
  </w:num>
  <w:num w:numId="33">
    <w:abstractNumId w:val="56"/>
  </w:num>
  <w:num w:numId="34">
    <w:abstractNumId w:val="26"/>
  </w:num>
  <w:num w:numId="35">
    <w:abstractNumId w:val="91"/>
  </w:num>
  <w:num w:numId="36">
    <w:abstractNumId w:val="57"/>
  </w:num>
  <w:num w:numId="37">
    <w:abstractNumId w:val="45"/>
  </w:num>
  <w:num w:numId="38">
    <w:abstractNumId w:val="68"/>
  </w:num>
  <w:num w:numId="39">
    <w:abstractNumId w:val="67"/>
  </w:num>
  <w:num w:numId="40">
    <w:abstractNumId w:val="35"/>
  </w:num>
  <w:num w:numId="41">
    <w:abstractNumId w:val="98"/>
  </w:num>
  <w:num w:numId="42">
    <w:abstractNumId w:val="53"/>
  </w:num>
  <w:num w:numId="43">
    <w:abstractNumId w:val="116"/>
  </w:num>
  <w:num w:numId="44">
    <w:abstractNumId w:val="105"/>
  </w:num>
  <w:num w:numId="45">
    <w:abstractNumId w:val="40"/>
  </w:num>
  <w:num w:numId="46">
    <w:abstractNumId w:val="78"/>
  </w:num>
  <w:num w:numId="47">
    <w:abstractNumId w:val="108"/>
  </w:num>
  <w:num w:numId="48">
    <w:abstractNumId w:val="33"/>
  </w:num>
  <w:num w:numId="49">
    <w:abstractNumId w:val="13"/>
  </w:num>
  <w:num w:numId="50">
    <w:abstractNumId w:val="44"/>
  </w:num>
  <w:num w:numId="51">
    <w:abstractNumId w:val="18"/>
  </w:num>
  <w:num w:numId="52">
    <w:abstractNumId w:val="22"/>
  </w:num>
  <w:num w:numId="53">
    <w:abstractNumId w:val="16"/>
  </w:num>
  <w:num w:numId="54">
    <w:abstractNumId w:val="96"/>
  </w:num>
  <w:num w:numId="55">
    <w:abstractNumId w:val="61"/>
  </w:num>
  <w:num w:numId="56">
    <w:abstractNumId w:val="6"/>
  </w:num>
  <w:num w:numId="57">
    <w:abstractNumId w:val="99"/>
  </w:num>
  <w:num w:numId="58">
    <w:abstractNumId w:val="3"/>
  </w:num>
  <w:num w:numId="59">
    <w:abstractNumId w:val="88"/>
  </w:num>
  <w:num w:numId="60">
    <w:abstractNumId w:val="0"/>
  </w:num>
  <w:num w:numId="61">
    <w:abstractNumId w:val="103"/>
  </w:num>
  <w:num w:numId="62">
    <w:abstractNumId w:val="14"/>
  </w:num>
  <w:num w:numId="63">
    <w:abstractNumId w:val="71"/>
  </w:num>
  <w:num w:numId="64">
    <w:abstractNumId w:val="51"/>
  </w:num>
  <w:num w:numId="65">
    <w:abstractNumId w:val="5"/>
  </w:num>
  <w:num w:numId="66">
    <w:abstractNumId w:val="79"/>
  </w:num>
  <w:num w:numId="67">
    <w:abstractNumId w:val="113"/>
  </w:num>
  <w:num w:numId="68">
    <w:abstractNumId w:val="110"/>
  </w:num>
  <w:num w:numId="69">
    <w:abstractNumId w:val="27"/>
  </w:num>
  <w:num w:numId="70">
    <w:abstractNumId w:val="34"/>
  </w:num>
  <w:num w:numId="71">
    <w:abstractNumId w:val="84"/>
  </w:num>
  <w:num w:numId="72">
    <w:abstractNumId w:val="89"/>
  </w:num>
  <w:num w:numId="73">
    <w:abstractNumId w:val="9"/>
  </w:num>
  <w:num w:numId="74">
    <w:abstractNumId w:val="115"/>
  </w:num>
  <w:num w:numId="75">
    <w:abstractNumId w:val="117"/>
  </w:num>
  <w:num w:numId="76">
    <w:abstractNumId w:val="30"/>
  </w:num>
  <w:num w:numId="77">
    <w:abstractNumId w:val="82"/>
  </w:num>
  <w:num w:numId="78">
    <w:abstractNumId w:val="12"/>
  </w:num>
  <w:num w:numId="79">
    <w:abstractNumId w:val="73"/>
  </w:num>
  <w:num w:numId="80">
    <w:abstractNumId w:val="90"/>
  </w:num>
  <w:num w:numId="81">
    <w:abstractNumId w:val="69"/>
  </w:num>
  <w:num w:numId="82">
    <w:abstractNumId w:val="95"/>
  </w:num>
  <w:num w:numId="83">
    <w:abstractNumId w:val="83"/>
  </w:num>
  <w:num w:numId="84">
    <w:abstractNumId w:val="37"/>
  </w:num>
  <w:num w:numId="85">
    <w:abstractNumId w:val="86"/>
  </w:num>
  <w:num w:numId="86">
    <w:abstractNumId w:val="93"/>
  </w:num>
  <w:num w:numId="87">
    <w:abstractNumId w:val="111"/>
  </w:num>
  <w:num w:numId="88">
    <w:abstractNumId w:val="10"/>
  </w:num>
  <w:num w:numId="89">
    <w:abstractNumId w:val="21"/>
  </w:num>
  <w:num w:numId="90">
    <w:abstractNumId w:val="65"/>
  </w:num>
  <w:num w:numId="91">
    <w:abstractNumId w:val="76"/>
  </w:num>
  <w:num w:numId="92">
    <w:abstractNumId w:val="4"/>
  </w:num>
  <w:num w:numId="93">
    <w:abstractNumId w:val="118"/>
  </w:num>
  <w:num w:numId="94">
    <w:abstractNumId w:val="17"/>
  </w:num>
  <w:num w:numId="95">
    <w:abstractNumId w:val="41"/>
  </w:num>
  <w:num w:numId="96">
    <w:abstractNumId w:val="47"/>
  </w:num>
  <w:num w:numId="97">
    <w:abstractNumId w:val="120"/>
  </w:num>
  <w:num w:numId="98">
    <w:abstractNumId w:val="94"/>
  </w:num>
  <w:num w:numId="99">
    <w:abstractNumId w:val="24"/>
  </w:num>
  <w:num w:numId="100">
    <w:abstractNumId w:val="46"/>
  </w:num>
  <w:num w:numId="101">
    <w:abstractNumId w:val="36"/>
  </w:num>
  <w:num w:numId="102">
    <w:abstractNumId w:val="48"/>
  </w:num>
  <w:num w:numId="103">
    <w:abstractNumId w:val="32"/>
  </w:num>
  <w:num w:numId="104">
    <w:abstractNumId w:val="49"/>
  </w:num>
  <w:num w:numId="105">
    <w:abstractNumId w:val="63"/>
  </w:num>
  <w:num w:numId="106">
    <w:abstractNumId w:val="107"/>
  </w:num>
  <w:num w:numId="107">
    <w:abstractNumId w:val="119"/>
  </w:num>
  <w:num w:numId="108">
    <w:abstractNumId w:val="75"/>
  </w:num>
  <w:num w:numId="109">
    <w:abstractNumId w:val="8"/>
  </w:num>
  <w:num w:numId="110">
    <w:abstractNumId w:val="52"/>
  </w:num>
  <w:num w:numId="111">
    <w:abstractNumId w:val="62"/>
  </w:num>
  <w:num w:numId="112">
    <w:abstractNumId w:val="55"/>
  </w:num>
  <w:num w:numId="113">
    <w:abstractNumId w:val="100"/>
  </w:num>
  <w:num w:numId="114">
    <w:abstractNumId w:val="109"/>
  </w:num>
  <w:num w:numId="115">
    <w:abstractNumId w:val="72"/>
  </w:num>
  <w:num w:numId="116">
    <w:abstractNumId w:val="23"/>
  </w:num>
  <w:num w:numId="117">
    <w:abstractNumId w:val="2"/>
  </w:num>
  <w:num w:numId="118">
    <w:abstractNumId w:val="31"/>
  </w:num>
  <w:num w:numId="119">
    <w:abstractNumId w:val="64"/>
  </w:num>
  <w:num w:numId="120">
    <w:abstractNumId w:val="38"/>
  </w:num>
  <w:num w:numId="121">
    <w:abstractNumId w:val="15"/>
  </w:num>
  <w:numIdMacAtCleanup w:val="1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2D4A"/>
    <w:rsid w:val="00010753"/>
    <w:rsid w:val="0003082B"/>
    <w:rsid w:val="000629BC"/>
    <w:rsid w:val="000764FA"/>
    <w:rsid w:val="00091F84"/>
    <w:rsid w:val="00097617"/>
    <w:rsid w:val="000A6BA3"/>
    <w:rsid w:val="000A74C4"/>
    <w:rsid w:val="000B4699"/>
    <w:rsid w:val="000C1EDA"/>
    <w:rsid w:val="000C22F6"/>
    <w:rsid w:val="000C4481"/>
    <w:rsid w:val="000C63C9"/>
    <w:rsid w:val="000D4263"/>
    <w:rsid w:val="000F7524"/>
    <w:rsid w:val="00101DE2"/>
    <w:rsid w:val="00104D76"/>
    <w:rsid w:val="00114824"/>
    <w:rsid w:val="00126B9D"/>
    <w:rsid w:val="00146F32"/>
    <w:rsid w:val="00161F9F"/>
    <w:rsid w:val="0019500F"/>
    <w:rsid w:val="001A2B7F"/>
    <w:rsid w:val="001B3580"/>
    <w:rsid w:val="001B3B11"/>
    <w:rsid w:val="001B436B"/>
    <w:rsid w:val="001B6D3A"/>
    <w:rsid w:val="001D2635"/>
    <w:rsid w:val="001E4F66"/>
    <w:rsid w:val="00205372"/>
    <w:rsid w:val="002115FC"/>
    <w:rsid w:val="00221D2F"/>
    <w:rsid w:val="00225528"/>
    <w:rsid w:val="002417E3"/>
    <w:rsid w:val="00275A70"/>
    <w:rsid w:val="00280DD5"/>
    <w:rsid w:val="002B2A9C"/>
    <w:rsid w:val="002B4490"/>
    <w:rsid w:val="002D5F37"/>
    <w:rsid w:val="002D6C21"/>
    <w:rsid w:val="00353F98"/>
    <w:rsid w:val="00354744"/>
    <w:rsid w:val="003A2417"/>
    <w:rsid w:val="003A6C66"/>
    <w:rsid w:val="003B245D"/>
    <w:rsid w:val="003D24A8"/>
    <w:rsid w:val="003E1D4E"/>
    <w:rsid w:val="003F421C"/>
    <w:rsid w:val="003F5A80"/>
    <w:rsid w:val="00400574"/>
    <w:rsid w:val="00422E6D"/>
    <w:rsid w:val="0043336C"/>
    <w:rsid w:val="00453716"/>
    <w:rsid w:val="0047345D"/>
    <w:rsid w:val="0048729E"/>
    <w:rsid w:val="004935EE"/>
    <w:rsid w:val="004A3A6A"/>
    <w:rsid w:val="004A619B"/>
    <w:rsid w:val="004B3DAB"/>
    <w:rsid w:val="004C299A"/>
    <w:rsid w:val="00515311"/>
    <w:rsid w:val="00516C64"/>
    <w:rsid w:val="005206EB"/>
    <w:rsid w:val="005249D7"/>
    <w:rsid w:val="00535453"/>
    <w:rsid w:val="00537CD9"/>
    <w:rsid w:val="00540B16"/>
    <w:rsid w:val="005554C0"/>
    <w:rsid w:val="005A3501"/>
    <w:rsid w:val="005B13F3"/>
    <w:rsid w:val="005C2255"/>
    <w:rsid w:val="005C5DCF"/>
    <w:rsid w:val="005D0BC5"/>
    <w:rsid w:val="005E08FE"/>
    <w:rsid w:val="00607653"/>
    <w:rsid w:val="00621E59"/>
    <w:rsid w:val="00626AFD"/>
    <w:rsid w:val="0063388F"/>
    <w:rsid w:val="00651EAC"/>
    <w:rsid w:val="0067539E"/>
    <w:rsid w:val="00677F82"/>
    <w:rsid w:val="006967B9"/>
    <w:rsid w:val="006E732E"/>
    <w:rsid w:val="006F1E40"/>
    <w:rsid w:val="006F2D4A"/>
    <w:rsid w:val="006F7242"/>
    <w:rsid w:val="0071119E"/>
    <w:rsid w:val="0072101D"/>
    <w:rsid w:val="00742AF8"/>
    <w:rsid w:val="00776E28"/>
    <w:rsid w:val="00777BA2"/>
    <w:rsid w:val="007A00D4"/>
    <w:rsid w:val="007A1BB6"/>
    <w:rsid w:val="007C1DEF"/>
    <w:rsid w:val="007E0E0D"/>
    <w:rsid w:val="007F01B7"/>
    <w:rsid w:val="007F1661"/>
    <w:rsid w:val="00802AF8"/>
    <w:rsid w:val="008249F6"/>
    <w:rsid w:val="00845D1E"/>
    <w:rsid w:val="00846F69"/>
    <w:rsid w:val="0085121E"/>
    <w:rsid w:val="00874DCE"/>
    <w:rsid w:val="00882ECA"/>
    <w:rsid w:val="008A7CB8"/>
    <w:rsid w:val="008B49B6"/>
    <w:rsid w:val="008F1568"/>
    <w:rsid w:val="00925111"/>
    <w:rsid w:val="00936C1D"/>
    <w:rsid w:val="00940076"/>
    <w:rsid w:val="00962BC9"/>
    <w:rsid w:val="009D0856"/>
    <w:rsid w:val="009E5612"/>
    <w:rsid w:val="009E7B03"/>
    <w:rsid w:val="00A11ABF"/>
    <w:rsid w:val="00A269BE"/>
    <w:rsid w:val="00A41777"/>
    <w:rsid w:val="00A47C53"/>
    <w:rsid w:val="00A524A0"/>
    <w:rsid w:val="00A70E7E"/>
    <w:rsid w:val="00A81522"/>
    <w:rsid w:val="00A9377E"/>
    <w:rsid w:val="00A95929"/>
    <w:rsid w:val="00AD42D7"/>
    <w:rsid w:val="00AD717B"/>
    <w:rsid w:val="00AF4E32"/>
    <w:rsid w:val="00B00943"/>
    <w:rsid w:val="00B074C3"/>
    <w:rsid w:val="00B433FE"/>
    <w:rsid w:val="00B67FCF"/>
    <w:rsid w:val="00B705A8"/>
    <w:rsid w:val="00B81D4A"/>
    <w:rsid w:val="00B85624"/>
    <w:rsid w:val="00BA6CBE"/>
    <w:rsid w:val="00BC0216"/>
    <w:rsid w:val="00BC2D80"/>
    <w:rsid w:val="00BC4DAC"/>
    <w:rsid w:val="00BD0E80"/>
    <w:rsid w:val="00BD2577"/>
    <w:rsid w:val="00BE0766"/>
    <w:rsid w:val="00BE4B1D"/>
    <w:rsid w:val="00C1631C"/>
    <w:rsid w:val="00C40027"/>
    <w:rsid w:val="00C4062D"/>
    <w:rsid w:val="00C5039A"/>
    <w:rsid w:val="00C50BE6"/>
    <w:rsid w:val="00C53653"/>
    <w:rsid w:val="00C61D96"/>
    <w:rsid w:val="00C62B05"/>
    <w:rsid w:val="00C65006"/>
    <w:rsid w:val="00C73998"/>
    <w:rsid w:val="00C860B4"/>
    <w:rsid w:val="00CA5140"/>
    <w:rsid w:val="00CD1998"/>
    <w:rsid w:val="00CD4FCE"/>
    <w:rsid w:val="00CF1E0B"/>
    <w:rsid w:val="00D14F6F"/>
    <w:rsid w:val="00D15F3E"/>
    <w:rsid w:val="00D33CD9"/>
    <w:rsid w:val="00D41A46"/>
    <w:rsid w:val="00D553EE"/>
    <w:rsid w:val="00D76A82"/>
    <w:rsid w:val="00DA3C22"/>
    <w:rsid w:val="00DA7B2A"/>
    <w:rsid w:val="00DD4911"/>
    <w:rsid w:val="00DE6C77"/>
    <w:rsid w:val="00DF3660"/>
    <w:rsid w:val="00E0346F"/>
    <w:rsid w:val="00E03A8D"/>
    <w:rsid w:val="00E3364A"/>
    <w:rsid w:val="00E66543"/>
    <w:rsid w:val="00E907F1"/>
    <w:rsid w:val="00EA432D"/>
    <w:rsid w:val="00ED353F"/>
    <w:rsid w:val="00EE4215"/>
    <w:rsid w:val="00EE46C2"/>
    <w:rsid w:val="00EF2038"/>
    <w:rsid w:val="00F00A70"/>
    <w:rsid w:val="00F02433"/>
    <w:rsid w:val="00F05482"/>
    <w:rsid w:val="00F128EA"/>
    <w:rsid w:val="00F66583"/>
    <w:rsid w:val="00F819DC"/>
    <w:rsid w:val="00F8337F"/>
    <w:rsid w:val="00FA5FD9"/>
    <w:rsid w:val="00FC091D"/>
    <w:rsid w:val="00FF6C8D"/>
  </w:rsids>
  <m:mathPr>
    <m:mathFont m:val="Cambria Math"/>
    <m:brkBin m:val="before"/>
    <m:brkBinSub m:val="--"/>
    <m:smallFrac/>
    <m:dispDef/>
    <m:lMargin m:val="0"/>
    <m:rMargin m:val="0"/>
    <m:defJc m:val="centerGroup"/>
    <m:wrapIndent m:val="1440"/>
    <m:intLim m:val="subSup"/>
    <m:naryLim m:val="undOvr"/>
  </m:mathPr>
  <w:themeFontLang w:val="fr-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B406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next w:val="Normal"/>
    <w:link w:val="Titre1Car"/>
    <w:uiPriority w:val="9"/>
    <w:qFormat/>
    <w:rsid w:val="00515311"/>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paragraph" w:styleId="Titre2">
    <w:name w:val="heading 2"/>
    <w:basedOn w:val="Normal"/>
    <w:next w:val="Normal"/>
    <w:link w:val="Titre2Car"/>
    <w:uiPriority w:val="9"/>
    <w:unhideWhenUsed/>
    <w:qFormat/>
    <w:rsid w:val="005C5DC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6F2D4A"/>
    <w:pPr>
      <w:ind w:left="720"/>
      <w:contextualSpacing/>
    </w:pPr>
  </w:style>
  <w:style w:type="paragraph" w:styleId="NormalWeb">
    <w:name w:val="Normal (Web)"/>
    <w:basedOn w:val="Normal"/>
    <w:uiPriority w:val="99"/>
    <w:semiHidden/>
    <w:unhideWhenUsed/>
    <w:rsid w:val="006F2D4A"/>
    <w:pPr>
      <w:spacing w:before="100" w:beforeAutospacing="1" w:after="100" w:afterAutospacing="1" w:line="240" w:lineRule="auto"/>
    </w:pPr>
    <w:rPr>
      <w:rFonts w:ascii="Times New Roman" w:eastAsia="Times New Roman" w:hAnsi="Times New Roman" w:cs="Times New Roman"/>
      <w:sz w:val="24"/>
      <w:szCs w:val="24"/>
      <w:lang w:eastAsia="fr-CA"/>
    </w:rPr>
  </w:style>
  <w:style w:type="paragraph" w:styleId="Textedebulles">
    <w:name w:val="Balloon Text"/>
    <w:basedOn w:val="Normal"/>
    <w:link w:val="TextedebullesCar"/>
    <w:uiPriority w:val="99"/>
    <w:semiHidden/>
    <w:unhideWhenUsed/>
    <w:rsid w:val="00F00A70"/>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00A70"/>
    <w:rPr>
      <w:rFonts w:ascii="Tahoma" w:hAnsi="Tahoma" w:cs="Tahoma"/>
      <w:sz w:val="16"/>
      <w:szCs w:val="16"/>
    </w:rPr>
  </w:style>
  <w:style w:type="character" w:customStyle="1" w:styleId="Titre1Car">
    <w:name w:val="Titre 1 Car"/>
    <w:basedOn w:val="Policepardfaut"/>
    <w:link w:val="Titre1"/>
    <w:uiPriority w:val="9"/>
    <w:rsid w:val="00515311"/>
    <w:rPr>
      <w:rFonts w:asciiTheme="majorHAnsi" w:eastAsiaTheme="majorEastAsia" w:hAnsiTheme="majorHAnsi" w:cstheme="majorBidi"/>
      <w:b/>
      <w:bCs/>
      <w:color w:val="345A8A" w:themeColor="accent1" w:themeShade="B5"/>
      <w:sz w:val="32"/>
      <w:szCs w:val="32"/>
    </w:rPr>
  </w:style>
  <w:style w:type="character" w:styleId="Textedelespacerserv">
    <w:name w:val="Placeholder Text"/>
    <w:basedOn w:val="Policepardfaut"/>
    <w:uiPriority w:val="99"/>
    <w:semiHidden/>
    <w:rsid w:val="00A9377E"/>
    <w:rPr>
      <w:color w:val="808080"/>
    </w:rPr>
  </w:style>
  <w:style w:type="character" w:customStyle="1" w:styleId="Titre2Car">
    <w:name w:val="Titre 2 Car"/>
    <w:basedOn w:val="Policepardfaut"/>
    <w:link w:val="Titre2"/>
    <w:uiPriority w:val="9"/>
    <w:rsid w:val="005C5DCF"/>
    <w:rPr>
      <w:rFonts w:asciiTheme="majorHAnsi" w:eastAsiaTheme="majorEastAsia" w:hAnsiTheme="majorHAnsi" w:cstheme="majorBidi"/>
      <w:b/>
      <w:bCs/>
      <w:color w:val="4F81BD" w:themeColor="accent1"/>
      <w:sz w:val="26"/>
      <w:szCs w:val="26"/>
    </w:rPr>
  </w:style>
  <w:style w:type="paragraph" w:styleId="Titre">
    <w:name w:val="Title"/>
    <w:basedOn w:val="Normal"/>
    <w:next w:val="Normal"/>
    <w:link w:val="TitreCar"/>
    <w:uiPriority w:val="10"/>
    <w:qFormat/>
    <w:rsid w:val="00E907F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reCar">
    <w:name w:val="Titre Car"/>
    <w:basedOn w:val="Policepardfaut"/>
    <w:link w:val="Titre"/>
    <w:uiPriority w:val="10"/>
    <w:rsid w:val="00E907F1"/>
    <w:rPr>
      <w:rFonts w:asciiTheme="majorHAnsi" w:eastAsiaTheme="majorEastAsia" w:hAnsiTheme="majorHAnsi" w:cstheme="majorBidi"/>
      <w:color w:val="17365D" w:themeColor="text2" w:themeShade="BF"/>
      <w:spacing w:val="5"/>
      <w:kern w:val="28"/>
      <w:sz w:val="52"/>
      <w:szCs w:val="52"/>
    </w:rPr>
  </w:style>
  <w:style w:type="paragraph" w:styleId="En-tte">
    <w:name w:val="header"/>
    <w:basedOn w:val="Normal"/>
    <w:link w:val="En-tteCar"/>
    <w:uiPriority w:val="99"/>
    <w:unhideWhenUsed/>
    <w:rsid w:val="00F819DC"/>
    <w:pPr>
      <w:tabs>
        <w:tab w:val="center" w:pos="4703"/>
        <w:tab w:val="right" w:pos="9406"/>
      </w:tabs>
      <w:spacing w:after="0" w:line="240" w:lineRule="auto"/>
    </w:pPr>
  </w:style>
  <w:style w:type="character" w:customStyle="1" w:styleId="En-tteCar">
    <w:name w:val="En-tête Car"/>
    <w:basedOn w:val="Policepardfaut"/>
    <w:link w:val="En-tte"/>
    <w:uiPriority w:val="99"/>
    <w:rsid w:val="00F819DC"/>
  </w:style>
  <w:style w:type="character" w:styleId="Numrodepage">
    <w:name w:val="page number"/>
    <w:basedOn w:val="Policepardfaut"/>
    <w:uiPriority w:val="99"/>
    <w:semiHidden/>
    <w:unhideWhenUsed/>
    <w:rsid w:val="00F819DC"/>
  </w:style>
  <w:style w:type="paragraph" w:styleId="Sansinterligne">
    <w:name w:val="No Spacing"/>
    <w:uiPriority w:val="1"/>
    <w:qFormat/>
    <w:rsid w:val="00A81522"/>
    <w:pPr>
      <w:spacing w:after="0" w:line="240" w:lineRule="auto"/>
    </w:pPr>
  </w:style>
  <w:style w:type="paragraph" w:styleId="Sous-titre">
    <w:name w:val="Subtitle"/>
    <w:basedOn w:val="Normal"/>
    <w:next w:val="Normal"/>
    <w:link w:val="Sous-titreCar"/>
    <w:uiPriority w:val="11"/>
    <w:qFormat/>
    <w:rsid w:val="00B0094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ous-titreCar">
    <w:name w:val="Sous-titre Car"/>
    <w:basedOn w:val="Policepardfaut"/>
    <w:link w:val="Sous-titre"/>
    <w:uiPriority w:val="11"/>
    <w:rsid w:val="00B00943"/>
    <w:rPr>
      <w:rFonts w:asciiTheme="majorHAnsi" w:eastAsiaTheme="majorEastAsia" w:hAnsiTheme="majorHAnsi" w:cstheme="majorBidi"/>
      <w:i/>
      <w:iCs/>
      <w:color w:val="4F81BD" w:themeColor="accent1"/>
      <w:spacing w:val="15"/>
      <w:sz w:val="24"/>
      <w:szCs w:val="24"/>
    </w:rPr>
  </w:style>
  <w:style w:type="table" w:styleId="Grille">
    <w:name w:val="Table Grid"/>
    <w:basedOn w:val="TableauNormal"/>
    <w:uiPriority w:val="59"/>
    <w:rsid w:val="007111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frenceintense">
    <w:name w:val="Intense Reference"/>
    <w:basedOn w:val="Policepardfaut"/>
    <w:uiPriority w:val="32"/>
    <w:qFormat/>
    <w:rsid w:val="00EA432D"/>
    <w:rPr>
      <w:b/>
      <w:bCs/>
      <w:smallCaps/>
      <w:color w:val="C0504D" w:themeColor="accent2"/>
      <w:spacing w:val="5"/>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next w:val="Normal"/>
    <w:link w:val="Titre1Car"/>
    <w:uiPriority w:val="9"/>
    <w:qFormat/>
    <w:rsid w:val="00515311"/>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paragraph" w:styleId="Titre2">
    <w:name w:val="heading 2"/>
    <w:basedOn w:val="Normal"/>
    <w:next w:val="Normal"/>
    <w:link w:val="Titre2Car"/>
    <w:uiPriority w:val="9"/>
    <w:unhideWhenUsed/>
    <w:qFormat/>
    <w:rsid w:val="005C5DC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6F2D4A"/>
    <w:pPr>
      <w:ind w:left="720"/>
      <w:contextualSpacing/>
    </w:pPr>
  </w:style>
  <w:style w:type="paragraph" w:styleId="NormalWeb">
    <w:name w:val="Normal (Web)"/>
    <w:basedOn w:val="Normal"/>
    <w:uiPriority w:val="99"/>
    <w:semiHidden/>
    <w:unhideWhenUsed/>
    <w:rsid w:val="006F2D4A"/>
    <w:pPr>
      <w:spacing w:before="100" w:beforeAutospacing="1" w:after="100" w:afterAutospacing="1" w:line="240" w:lineRule="auto"/>
    </w:pPr>
    <w:rPr>
      <w:rFonts w:ascii="Times New Roman" w:eastAsia="Times New Roman" w:hAnsi="Times New Roman" w:cs="Times New Roman"/>
      <w:sz w:val="24"/>
      <w:szCs w:val="24"/>
      <w:lang w:eastAsia="fr-CA"/>
    </w:rPr>
  </w:style>
  <w:style w:type="paragraph" w:styleId="Textedebulles">
    <w:name w:val="Balloon Text"/>
    <w:basedOn w:val="Normal"/>
    <w:link w:val="TextedebullesCar"/>
    <w:uiPriority w:val="99"/>
    <w:semiHidden/>
    <w:unhideWhenUsed/>
    <w:rsid w:val="00F00A70"/>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00A70"/>
    <w:rPr>
      <w:rFonts w:ascii="Tahoma" w:hAnsi="Tahoma" w:cs="Tahoma"/>
      <w:sz w:val="16"/>
      <w:szCs w:val="16"/>
    </w:rPr>
  </w:style>
  <w:style w:type="character" w:customStyle="1" w:styleId="Titre1Car">
    <w:name w:val="Titre 1 Car"/>
    <w:basedOn w:val="Policepardfaut"/>
    <w:link w:val="Titre1"/>
    <w:uiPriority w:val="9"/>
    <w:rsid w:val="00515311"/>
    <w:rPr>
      <w:rFonts w:asciiTheme="majorHAnsi" w:eastAsiaTheme="majorEastAsia" w:hAnsiTheme="majorHAnsi" w:cstheme="majorBidi"/>
      <w:b/>
      <w:bCs/>
      <w:color w:val="345A8A" w:themeColor="accent1" w:themeShade="B5"/>
      <w:sz w:val="32"/>
      <w:szCs w:val="32"/>
    </w:rPr>
  </w:style>
  <w:style w:type="character" w:styleId="Textedelespacerserv">
    <w:name w:val="Placeholder Text"/>
    <w:basedOn w:val="Policepardfaut"/>
    <w:uiPriority w:val="99"/>
    <w:semiHidden/>
    <w:rsid w:val="00A9377E"/>
    <w:rPr>
      <w:color w:val="808080"/>
    </w:rPr>
  </w:style>
  <w:style w:type="character" w:customStyle="1" w:styleId="Titre2Car">
    <w:name w:val="Titre 2 Car"/>
    <w:basedOn w:val="Policepardfaut"/>
    <w:link w:val="Titre2"/>
    <w:uiPriority w:val="9"/>
    <w:rsid w:val="005C5DCF"/>
    <w:rPr>
      <w:rFonts w:asciiTheme="majorHAnsi" w:eastAsiaTheme="majorEastAsia" w:hAnsiTheme="majorHAnsi" w:cstheme="majorBidi"/>
      <w:b/>
      <w:bCs/>
      <w:color w:val="4F81BD" w:themeColor="accent1"/>
      <w:sz w:val="26"/>
      <w:szCs w:val="26"/>
    </w:rPr>
  </w:style>
  <w:style w:type="paragraph" w:styleId="Titre">
    <w:name w:val="Title"/>
    <w:basedOn w:val="Normal"/>
    <w:next w:val="Normal"/>
    <w:link w:val="TitreCar"/>
    <w:uiPriority w:val="10"/>
    <w:qFormat/>
    <w:rsid w:val="00E907F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reCar">
    <w:name w:val="Titre Car"/>
    <w:basedOn w:val="Policepardfaut"/>
    <w:link w:val="Titre"/>
    <w:uiPriority w:val="10"/>
    <w:rsid w:val="00E907F1"/>
    <w:rPr>
      <w:rFonts w:asciiTheme="majorHAnsi" w:eastAsiaTheme="majorEastAsia" w:hAnsiTheme="majorHAnsi" w:cstheme="majorBidi"/>
      <w:color w:val="17365D" w:themeColor="text2" w:themeShade="BF"/>
      <w:spacing w:val="5"/>
      <w:kern w:val="28"/>
      <w:sz w:val="52"/>
      <w:szCs w:val="52"/>
    </w:rPr>
  </w:style>
  <w:style w:type="paragraph" w:styleId="En-tte">
    <w:name w:val="header"/>
    <w:basedOn w:val="Normal"/>
    <w:link w:val="En-tteCar"/>
    <w:uiPriority w:val="99"/>
    <w:unhideWhenUsed/>
    <w:rsid w:val="00F819DC"/>
    <w:pPr>
      <w:tabs>
        <w:tab w:val="center" w:pos="4703"/>
        <w:tab w:val="right" w:pos="9406"/>
      </w:tabs>
      <w:spacing w:after="0" w:line="240" w:lineRule="auto"/>
    </w:pPr>
  </w:style>
  <w:style w:type="character" w:customStyle="1" w:styleId="En-tteCar">
    <w:name w:val="En-tête Car"/>
    <w:basedOn w:val="Policepardfaut"/>
    <w:link w:val="En-tte"/>
    <w:uiPriority w:val="99"/>
    <w:rsid w:val="00F819DC"/>
  </w:style>
  <w:style w:type="character" w:styleId="Numrodepage">
    <w:name w:val="page number"/>
    <w:basedOn w:val="Policepardfaut"/>
    <w:uiPriority w:val="99"/>
    <w:semiHidden/>
    <w:unhideWhenUsed/>
    <w:rsid w:val="00F819DC"/>
  </w:style>
  <w:style w:type="paragraph" w:styleId="Sansinterligne">
    <w:name w:val="No Spacing"/>
    <w:uiPriority w:val="1"/>
    <w:qFormat/>
    <w:rsid w:val="00A81522"/>
    <w:pPr>
      <w:spacing w:after="0" w:line="240" w:lineRule="auto"/>
    </w:pPr>
  </w:style>
  <w:style w:type="paragraph" w:styleId="Sous-titre">
    <w:name w:val="Subtitle"/>
    <w:basedOn w:val="Normal"/>
    <w:next w:val="Normal"/>
    <w:link w:val="Sous-titreCar"/>
    <w:uiPriority w:val="11"/>
    <w:qFormat/>
    <w:rsid w:val="00B0094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ous-titreCar">
    <w:name w:val="Sous-titre Car"/>
    <w:basedOn w:val="Policepardfaut"/>
    <w:link w:val="Sous-titre"/>
    <w:uiPriority w:val="11"/>
    <w:rsid w:val="00B00943"/>
    <w:rPr>
      <w:rFonts w:asciiTheme="majorHAnsi" w:eastAsiaTheme="majorEastAsia" w:hAnsiTheme="majorHAnsi" w:cstheme="majorBidi"/>
      <w:i/>
      <w:iCs/>
      <w:color w:val="4F81BD" w:themeColor="accent1"/>
      <w:spacing w:val="15"/>
      <w:sz w:val="24"/>
      <w:szCs w:val="24"/>
    </w:rPr>
  </w:style>
  <w:style w:type="table" w:styleId="Grille">
    <w:name w:val="Table Grid"/>
    <w:basedOn w:val="TableauNormal"/>
    <w:uiPriority w:val="59"/>
    <w:rsid w:val="007111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frenceintense">
    <w:name w:val="Intense Reference"/>
    <w:basedOn w:val="Policepardfaut"/>
    <w:uiPriority w:val="32"/>
    <w:qFormat/>
    <w:rsid w:val="00EA432D"/>
    <w:rPr>
      <w:b/>
      <w:bCs/>
      <w:smallCaps/>
      <w:color w:val="C0504D" w:themeColor="accent2"/>
      <w:spacing w:val="5"/>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5249">
      <w:bodyDiv w:val="1"/>
      <w:marLeft w:val="0"/>
      <w:marRight w:val="0"/>
      <w:marTop w:val="0"/>
      <w:marBottom w:val="0"/>
      <w:divBdr>
        <w:top w:val="none" w:sz="0" w:space="0" w:color="auto"/>
        <w:left w:val="none" w:sz="0" w:space="0" w:color="auto"/>
        <w:bottom w:val="none" w:sz="0" w:space="0" w:color="auto"/>
        <w:right w:val="none" w:sz="0" w:space="0" w:color="auto"/>
      </w:divBdr>
      <w:divsChild>
        <w:div w:id="1439638946">
          <w:marLeft w:val="734"/>
          <w:marRight w:val="0"/>
          <w:marTop w:val="115"/>
          <w:marBottom w:val="0"/>
          <w:divBdr>
            <w:top w:val="none" w:sz="0" w:space="0" w:color="auto"/>
            <w:left w:val="none" w:sz="0" w:space="0" w:color="auto"/>
            <w:bottom w:val="none" w:sz="0" w:space="0" w:color="auto"/>
            <w:right w:val="none" w:sz="0" w:space="0" w:color="auto"/>
          </w:divBdr>
        </w:div>
        <w:div w:id="1274286517">
          <w:marLeft w:val="1426"/>
          <w:marRight w:val="0"/>
          <w:marTop w:val="96"/>
          <w:marBottom w:val="0"/>
          <w:divBdr>
            <w:top w:val="none" w:sz="0" w:space="0" w:color="auto"/>
            <w:left w:val="none" w:sz="0" w:space="0" w:color="auto"/>
            <w:bottom w:val="none" w:sz="0" w:space="0" w:color="auto"/>
            <w:right w:val="none" w:sz="0" w:space="0" w:color="auto"/>
          </w:divBdr>
        </w:div>
        <w:div w:id="1541018322">
          <w:marLeft w:val="1426"/>
          <w:marRight w:val="0"/>
          <w:marTop w:val="96"/>
          <w:marBottom w:val="0"/>
          <w:divBdr>
            <w:top w:val="none" w:sz="0" w:space="0" w:color="auto"/>
            <w:left w:val="none" w:sz="0" w:space="0" w:color="auto"/>
            <w:bottom w:val="none" w:sz="0" w:space="0" w:color="auto"/>
            <w:right w:val="none" w:sz="0" w:space="0" w:color="auto"/>
          </w:divBdr>
        </w:div>
        <w:div w:id="1700398210">
          <w:marLeft w:val="1426"/>
          <w:marRight w:val="0"/>
          <w:marTop w:val="96"/>
          <w:marBottom w:val="0"/>
          <w:divBdr>
            <w:top w:val="none" w:sz="0" w:space="0" w:color="auto"/>
            <w:left w:val="none" w:sz="0" w:space="0" w:color="auto"/>
            <w:bottom w:val="none" w:sz="0" w:space="0" w:color="auto"/>
            <w:right w:val="none" w:sz="0" w:space="0" w:color="auto"/>
          </w:divBdr>
        </w:div>
        <w:div w:id="674922057">
          <w:marLeft w:val="1426"/>
          <w:marRight w:val="0"/>
          <w:marTop w:val="96"/>
          <w:marBottom w:val="0"/>
          <w:divBdr>
            <w:top w:val="none" w:sz="0" w:space="0" w:color="auto"/>
            <w:left w:val="none" w:sz="0" w:space="0" w:color="auto"/>
            <w:bottom w:val="none" w:sz="0" w:space="0" w:color="auto"/>
            <w:right w:val="none" w:sz="0" w:space="0" w:color="auto"/>
          </w:divBdr>
        </w:div>
        <w:div w:id="1795557833">
          <w:marLeft w:val="1426"/>
          <w:marRight w:val="0"/>
          <w:marTop w:val="96"/>
          <w:marBottom w:val="0"/>
          <w:divBdr>
            <w:top w:val="none" w:sz="0" w:space="0" w:color="auto"/>
            <w:left w:val="none" w:sz="0" w:space="0" w:color="auto"/>
            <w:bottom w:val="none" w:sz="0" w:space="0" w:color="auto"/>
            <w:right w:val="none" w:sz="0" w:space="0" w:color="auto"/>
          </w:divBdr>
        </w:div>
      </w:divsChild>
    </w:div>
    <w:div w:id="57900710">
      <w:bodyDiv w:val="1"/>
      <w:marLeft w:val="0"/>
      <w:marRight w:val="0"/>
      <w:marTop w:val="0"/>
      <w:marBottom w:val="0"/>
      <w:divBdr>
        <w:top w:val="none" w:sz="0" w:space="0" w:color="auto"/>
        <w:left w:val="none" w:sz="0" w:space="0" w:color="auto"/>
        <w:bottom w:val="none" w:sz="0" w:space="0" w:color="auto"/>
        <w:right w:val="none" w:sz="0" w:space="0" w:color="auto"/>
      </w:divBdr>
      <w:divsChild>
        <w:div w:id="849031831">
          <w:marLeft w:val="734"/>
          <w:marRight w:val="0"/>
          <w:marTop w:val="115"/>
          <w:marBottom w:val="0"/>
          <w:divBdr>
            <w:top w:val="none" w:sz="0" w:space="0" w:color="auto"/>
            <w:left w:val="none" w:sz="0" w:space="0" w:color="auto"/>
            <w:bottom w:val="none" w:sz="0" w:space="0" w:color="auto"/>
            <w:right w:val="none" w:sz="0" w:space="0" w:color="auto"/>
          </w:divBdr>
        </w:div>
        <w:div w:id="1253707777">
          <w:marLeft w:val="1426"/>
          <w:marRight w:val="0"/>
          <w:marTop w:val="96"/>
          <w:marBottom w:val="0"/>
          <w:divBdr>
            <w:top w:val="none" w:sz="0" w:space="0" w:color="auto"/>
            <w:left w:val="none" w:sz="0" w:space="0" w:color="auto"/>
            <w:bottom w:val="none" w:sz="0" w:space="0" w:color="auto"/>
            <w:right w:val="none" w:sz="0" w:space="0" w:color="auto"/>
          </w:divBdr>
        </w:div>
        <w:div w:id="748620757">
          <w:marLeft w:val="1426"/>
          <w:marRight w:val="0"/>
          <w:marTop w:val="96"/>
          <w:marBottom w:val="0"/>
          <w:divBdr>
            <w:top w:val="none" w:sz="0" w:space="0" w:color="auto"/>
            <w:left w:val="none" w:sz="0" w:space="0" w:color="auto"/>
            <w:bottom w:val="none" w:sz="0" w:space="0" w:color="auto"/>
            <w:right w:val="none" w:sz="0" w:space="0" w:color="auto"/>
          </w:divBdr>
        </w:div>
        <w:div w:id="1376806919">
          <w:marLeft w:val="1426"/>
          <w:marRight w:val="0"/>
          <w:marTop w:val="96"/>
          <w:marBottom w:val="0"/>
          <w:divBdr>
            <w:top w:val="none" w:sz="0" w:space="0" w:color="auto"/>
            <w:left w:val="none" w:sz="0" w:space="0" w:color="auto"/>
            <w:bottom w:val="none" w:sz="0" w:space="0" w:color="auto"/>
            <w:right w:val="none" w:sz="0" w:space="0" w:color="auto"/>
          </w:divBdr>
        </w:div>
      </w:divsChild>
    </w:div>
    <w:div w:id="62875495">
      <w:bodyDiv w:val="1"/>
      <w:marLeft w:val="0"/>
      <w:marRight w:val="0"/>
      <w:marTop w:val="0"/>
      <w:marBottom w:val="0"/>
      <w:divBdr>
        <w:top w:val="none" w:sz="0" w:space="0" w:color="auto"/>
        <w:left w:val="none" w:sz="0" w:space="0" w:color="auto"/>
        <w:bottom w:val="none" w:sz="0" w:space="0" w:color="auto"/>
        <w:right w:val="none" w:sz="0" w:space="0" w:color="auto"/>
      </w:divBdr>
      <w:divsChild>
        <w:div w:id="832913535">
          <w:marLeft w:val="734"/>
          <w:marRight w:val="0"/>
          <w:marTop w:val="115"/>
          <w:marBottom w:val="0"/>
          <w:divBdr>
            <w:top w:val="none" w:sz="0" w:space="0" w:color="auto"/>
            <w:left w:val="none" w:sz="0" w:space="0" w:color="auto"/>
            <w:bottom w:val="none" w:sz="0" w:space="0" w:color="auto"/>
            <w:right w:val="none" w:sz="0" w:space="0" w:color="auto"/>
          </w:divBdr>
        </w:div>
        <w:div w:id="218248213">
          <w:marLeft w:val="1426"/>
          <w:marRight w:val="0"/>
          <w:marTop w:val="96"/>
          <w:marBottom w:val="0"/>
          <w:divBdr>
            <w:top w:val="none" w:sz="0" w:space="0" w:color="auto"/>
            <w:left w:val="none" w:sz="0" w:space="0" w:color="auto"/>
            <w:bottom w:val="none" w:sz="0" w:space="0" w:color="auto"/>
            <w:right w:val="none" w:sz="0" w:space="0" w:color="auto"/>
          </w:divBdr>
        </w:div>
        <w:div w:id="1528641147">
          <w:marLeft w:val="734"/>
          <w:marRight w:val="0"/>
          <w:marTop w:val="115"/>
          <w:marBottom w:val="0"/>
          <w:divBdr>
            <w:top w:val="none" w:sz="0" w:space="0" w:color="auto"/>
            <w:left w:val="none" w:sz="0" w:space="0" w:color="auto"/>
            <w:bottom w:val="none" w:sz="0" w:space="0" w:color="auto"/>
            <w:right w:val="none" w:sz="0" w:space="0" w:color="auto"/>
          </w:divBdr>
        </w:div>
        <w:div w:id="1574118486">
          <w:marLeft w:val="1426"/>
          <w:marRight w:val="0"/>
          <w:marTop w:val="96"/>
          <w:marBottom w:val="0"/>
          <w:divBdr>
            <w:top w:val="none" w:sz="0" w:space="0" w:color="auto"/>
            <w:left w:val="none" w:sz="0" w:space="0" w:color="auto"/>
            <w:bottom w:val="none" w:sz="0" w:space="0" w:color="auto"/>
            <w:right w:val="none" w:sz="0" w:space="0" w:color="auto"/>
          </w:divBdr>
        </w:div>
      </w:divsChild>
    </w:div>
    <w:div w:id="84083241">
      <w:bodyDiv w:val="1"/>
      <w:marLeft w:val="0"/>
      <w:marRight w:val="0"/>
      <w:marTop w:val="0"/>
      <w:marBottom w:val="0"/>
      <w:divBdr>
        <w:top w:val="none" w:sz="0" w:space="0" w:color="auto"/>
        <w:left w:val="none" w:sz="0" w:space="0" w:color="auto"/>
        <w:bottom w:val="none" w:sz="0" w:space="0" w:color="auto"/>
        <w:right w:val="none" w:sz="0" w:space="0" w:color="auto"/>
      </w:divBdr>
      <w:divsChild>
        <w:div w:id="1625234675">
          <w:marLeft w:val="720"/>
          <w:marRight w:val="0"/>
          <w:marTop w:val="96"/>
          <w:marBottom w:val="0"/>
          <w:divBdr>
            <w:top w:val="none" w:sz="0" w:space="0" w:color="auto"/>
            <w:left w:val="none" w:sz="0" w:space="0" w:color="auto"/>
            <w:bottom w:val="none" w:sz="0" w:space="0" w:color="auto"/>
            <w:right w:val="none" w:sz="0" w:space="0" w:color="auto"/>
          </w:divBdr>
        </w:div>
        <w:div w:id="460267001">
          <w:marLeft w:val="720"/>
          <w:marRight w:val="0"/>
          <w:marTop w:val="96"/>
          <w:marBottom w:val="0"/>
          <w:divBdr>
            <w:top w:val="none" w:sz="0" w:space="0" w:color="auto"/>
            <w:left w:val="none" w:sz="0" w:space="0" w:color="auto"/>
            <w:bottom w:val="none" w:sz="0" w:space="0" w:color="auto"/>
            <w:right w:val="none" w:sz="0" w:space="0" w:color="auto"/>
          </w:divBdr>
        </w:div>
        <w:div w:id="120081084">
          <w:marLeft w:val="720"/>
          <w:marRight w:val="0"/>
          <w:marTop w:val="96"/>
          <w:marBottom w:val="0"/>
          <w:divBdr>
            <w:top w:val="none" w:sz="0" w:space="0" w:color="auto"/>
            <w:left w:val="none" w:sz="0" w:space="0" w:color="auto"/>
            <w:bottom w:val="none" w:sz="0" w:space="0" w:color="auto"/>
            <w:right w:val="none" w:sz="0" w:space="0" w:color="auto"/>
          </w:divBdr>
        </w:div>
        <w:div w:id="1080954012">
          <w:marLeft w:val="720"/>
          <w:marRight w:val="0"/>
          <w:marTop w:val="96"/>
          <w:marBottom w:val="0"/>
          <w:divBdr>
            <w:top w:val="none" w:sz="0" w:space="0" w:color="auto"/>
            <w:left w:val="none" w:sz="0" w:space="0" w:color="auto"/>
            <w:bottom w:val="none" w:sz="0" w:space="0" w:color="auto"/>
            <w:right w:val="none" w:sz="0" w:space="0" w:color="auto"/>
          </w:divBdr>
        </w:div>
        <w:div w:id="622929280">
          <w:marLeft w:val="720"/>
          <w:marRight w:val="0"/>
          <w:marTop w:val="96"/>
          <w:marBottom w:val="0"/>
          <w:divBdr>
            <w:top w:val="none" w:sz="0" w:space="0" w:color="auto"/>
            <w:left w:val="none" w:sz="0" w:space="0" w:color="auto"/>
            <w:bottom w:val="none" w:sz="0" w:space="0" w:color="auto"/>
            <w:right w:val="none" w:sz="0" w:space="0" w:color="auto"/>
          </w:divBdr>
        </w:div>
        <w:div w:id="1234316364">
          <w:marLeft w:val="720"/>
          <w:marRight w:val="0"/>
          <w:marTop w:val="96"/>
          <w:marBottom w:val="0"/>
          <w:divBdr>
            <w:top w:val="none" w:sz="0" w:space="0" w:color="auto"/>
            <w:left w:val="none" w:sz="0" w:space="0" w:color="auto"/>
            <w:bottom w:val="none" w:sz="0" w:space="0" w:color="auto"/>
            <w:right w:val="none" w:sz="0" w:space="0" w:color="auto"/>
          </w:divBdr>
        </w:div>
      </w:divsChild>
    </w:div>
    <w:div w:id="103574958">
      <w:bodyDiv w:val="1"/>
      <w:marLeft w:val="0"/>
      <w:marRight w:val="0"/>
      <w:marTop w:val="0"/>
      <w:marBottom w:val="0"/>
      <w:divBdr>
        <w:top w:val="none" w:sz="0" w:space="0" w:color="auto"/>
        <w:left w:val="none" w:sz="0" w:space="0" w:color="auto"/>
        <w:bottom w:val="none" w:sz="0" w:space="0" w:color="auto"/>
        <w:right w:val="none" w:sz="0" w:space="0" w:color="auto"/>
      </w:divBdr>
      <w:divsChild>
        <w:div w:id="483663501">
          <w:marLeft w:val="734"/>
          <w:marRight w:val="0"/>
          <w:marTop w:val="115"/>
          <w:marBottom w:val="0"/>
          <w:divBdr>
            <w:top w:val="none" w:sz="0" w:space="0" w:color="auto"/>
            <w:left w:val="none" w:sz="0" w:space="0" w:color="auto"/>
            <w:bottom w:val="none" w:sz="0" w:space="0" w:color="auto"/>
            <w:right w:val="none" w:sz="0" w:space="0" w:color="auto"/>
          </w:divBdr>
        </w:div>
        <w:div w:id="2076467090">
          <w:marLeft w:val="1426"/>
          <w:marRight w:val="0"/>
          <w:marTop w:val="96"/>
          <w:marBottom w:val="0"/>
          <w:divBdr>
            <w:top w:val="none" w:sz="0" w:space="0" w:color="auto"/>
            <w:left w:val="none" w:sz="0" w:space="0" w:color="auto"/>
            <w:bottom w:val="none" w:sz="0" w:space="0" w:color="auto"/>
            <w:right w:val="none" w:sz="0" w:space="0" w:color="auto"/>
          </w:divBdr>
        </w:div>
      </w:divsChild>
    </w:div>
    <w:div w:id="130949758">
      <w:bodyDiv w:val="1"/>
      <w:marLeft w:val="0"/>
      <w:marRight w:val="0"/>
      <w:marTop w:val="0"/>
      <w:marBottom w:val="0"/>
      <w:divBdr>
        <w:top w:val="none" w:sz="0" w:space="0" w:color="auto"/>
        <w:left w:val="none" w:sz="0" w:space="0" w:color="auto"/>
        <w:bottom w:val="none" w:sz="0" w:space="0" w:color="auto"/>
        <w:right w:val="none" w:sz="0" w:space="0" w:color="auto"/>
      </w:divBdr>
      <w:divsChild>
        <w:div w:id="789126902">
          <w:marLeft w:val="734"/>
          <w:marRight w:val="0"/>
          <w:marTop w:val="115"/>
          <w:marBottom w:val="0"/>
          <w:divBdr>
            <w:top w:val="none" w:sz="0" w:space="0" w:color="auto"/>
            <w:left w:val="none" w:sz="0" w:space="0" w:color="auto"/>
            <w:bottom w:val="none" w:sz="0" w:space="0" w:color="auto"/>
            <w:right w:val="none" w:sz="0" w:space="0" w:color="auto"/>
          </w:divBdr>
        </w:div>
        <w:div w:id="1171291944">
          <w:marLeft w:val="1426"/>
          <w:marRight w:val="0"/>
          <w:marTop w:val="96"/>
          <w:marBottom w:val="0"/>
          <w:divBdr>
            <w:top w:val="none" w:sz="0" w:space="0" w:color="auto"/>
            <w:left w:val="none" w:sz="0" w:space="0" w:color="auto"/>
            <w:bottom w:val="none" w:sz="0" w:space="0" w:color="auto"/>
            <w:right w:val="none" w:sz="0" w:space="0" w:color="auto"/>
          </w:divBdr>
        </w:div>
        <w:div w:id="1031152227">
          <w:marLeft w:val="1426"/>
          <w:marRight w:val="0"/>
          <w:marTop w:val="96"/>
          <w:marBottom w:val="0"/>
          <w:divBdr>
            <w:top w:val="none" w:sz="0" w:space="0" w:color="auto"/>
            <w:left w:val="none" w:sz="0" w:space="0" w:color="auto"/>
            <w:bottom w:val="none" w:sz="0" w:space="0" w:color="auto"/>
            <w:right w:val="none" w:sz="0" w:space="0" w:color="auto"/>
          </w:divBdr>
        </w:div>
        <w:div w:id="2059431867">
          <w:marLeft w:val="1426"/>
          <w:marRight w:val="0"/>
          <w:marTop w:val="96"/>
          <w:marBottom w:val="0"/>
          <w:divBdr>
            <w:top w:val="none" w:sz="0" w:space="0" w:color="auto"/>
            <w:left w:val="none" w:sz="0" w:space="0" w:color="auto"/>
            <w:bottom w:val="none" w:sz="0" w:space="0" w:color="auto"/>
            <w:right w:val="none" w:sz="0" w:space="0" w:color="auto"/>
          </w:divBdr>
        </w:div>
      </w:divsChild>
    </w:div>
    <w:div w:id="154346414">
      <w:bodyDiv w:val="1"/>
      <w:marLeft w:val="0"/>
      <w:marRight w:val="0"/>
      <w:marTop w:val="0"/>
      <w:marBottom w:val="0"/>
      <w:divBdr>
        <w:top w:val="none" w:sz="0" w:space="0" w:color="auto"/>
        <w:left w:val="none" w:sz="0" w:space="0" w:color="auto"/>
        <w:bottom w:val="none" w:sz="0" w:space="0" w:color="auto"/>
        <w:right w:val="none" w:sz="0" w:space="0" w:color="auto"/>
      </w:divBdr>
      <w:divsChild>
        <w:div w:id="189270281">
          <w:marLeft w:val="734"/>
          <w:marRight w:val="0"/>
          <w:marTop w:val="115"/>
          <w:marBottom w:val="0"/>
          <w:divBdr>
            <w:top w:val="none" w:sz="0" w:space="0" w:color="auto"/>
            <w:left w:val="none" w:sz="0" w:space="0" w:color="auto"/>
            <w:bottom w:val="none" w:sz="0" w:space="0" w:color="auto"/>
            <w:right w:val="none" w:sz="0" w:space="0" w:color="auto"/>
          </w:divBdr>
        </w:div>
        <w:div w:id="1542013083">
          <w:marLeft w:val="1426"/>
          <w:marRight w:val="0"/>
          <w:marTop w:val="96"/>
          <w:marBottom w:val="0"/>
          <w:divBdr>
            <w:top w:val="none" w:sz="0" w:space="0" w:color="auto"/>
            <w:left w:val="none" w:sz="0" w:space="0" w:color="auto"/>
            <w:bottom w:val="none" w:sz="0" w:space="0" w:color="auto"/>
            <w:right w:val="none" w:sz="0" w:space="0" w:color="auto"/>
          </w:divBdr>
        </w:div>
        <w:div w:id="1572810509">
          <w:marLeft w:val="1426"/>
          <w:marRight w:val="0"/>
          <w:marTop w:val="96"/>
          <w:marBottom w:val="0"/>
          <w:divBdr>
            <w:top w:val="none" w:sz="0" w:space="0" w:color="auto"/>
            <w:left w:val="none" w:sz="0" w:space="0" w:color="auto"/>
            <w:bottom w:val="none" w:sz="0" w:space="0" w:color="auto"/>
            <w:right w:val="none" w:sz="0" w:space="0" w:color="auto"/>
          </w:divBdr>
        </w:div>
      </w:divsChild>
    </w:div>
    <w:div w:id="308943248">
      <w:bodyDiv w:val="1"/>
      <w:marLeft w:val="0"/>
      <w:marRight w:val="0"/>
      <w:marTop w:val="0"/>
      <w:marBottom w:val="0"/>
      <w:divBdr>
        <w:top w:val="none" w:sz="0" w:space="0" w:color="auto"/>
        <w:left w:val="none" w:sz="0" w:space="0" w:color="auto"/>
        <w:bottom w:val="none" w:sz="0" w:space="0" w:color="auto"/>
        <w:right w:val="none" w:sz="0" w:space="0" w:color="auto"/>
      </w:divBdr>
      <w:divsChild>
        <w:div w:id="513614397">
          <w:marLeft w:val="734"/>
          <w:marRight w:val="0"/>
          <w:marTop w:val="115"/>
          <w:marBottom w:val="0"/>
          <w:divBdr>
            <w:top w:val="none" w:sz="0" w:space="0" w:color="auto"/>
            <w:left w:val="none" w:sz="0" w:space="0" w:color="auto"/>
            <w:bottom w:val="none" w:sz="0" w:space="0" w:color="auto"/>
            <w:right w:val="none" w:sz="0" w:space="0" w:color="auto"/>
          </w:divBdr>
        </w:div>
        <w:div w:id="605891790">
          <w:marLeft w:val="1426"/>
          <w:marRight w:val="0"/>
          <w:marTop w:val="96"/>
          <w:marBottom w:val="0"/>
          <w:divBdr>
            <w:top w:val="none" w:sz="0" w:space="0" w:color="auto"/>
            <w:left w:val="none" w:sz="0" w:space="0" w:color="auto"/>
            <w:bottom w:val="none" w:sz="0" w:space="0" w:color="auto"/>
            <w:right w:val="none" w:sz="0" w:space="0" w:color="auto"/>
          </w:divBdr>
        </w:div>
        <w:div w:id="416442127">
          <w:marLeft w:val="1426"/>
          <w:marRight w:val="0"/>
          <w:marTop w:val="96"/>
          <w:marBottom w:val="0"/>
          <w:divBdr>
            <w:top w:val="none" w:sz="0" w:space="0" w:color="auto"/>
            <w:left w:val="none" w:sz="0" w:space="0" w:color="auto"/>
            <w:bottom w:val="none" w:sz="0" w:space="0" w:color="auto"/>
            <w:right w:val="none" w:sz="0" w:space="0" w:color="auto"/>
          </w:divBdr>
        </w:div>
        <w:div w:id="642544780">
          <w:marLeft w:val="1426"/>
          <w:marRight w:val="0"/>
          <w:marTop w:val="96"/>
          <w:marBottom w:val="0"/>
          <w:divBdr>
            <w:top w:val="none" w:sz="0" w:space="0" w:color="auto"/>
            <w:left w:val="none" w:sz="0" w:space="0" w:color="auto"/>
            <w:bottom w:val="none" w:sz="0" w:space="0" w:color="auto"/>
            <w:right w:val="none" w:sz="0" w:space="0" w:color="auto"/>
          </w:divBdr>
        </w:div>
        <w:div w:id="1565726012">
          <w:marLeft w:val="1426"/>
          <w:marRight w:val="0"/>
          <w:marTop w:val="96"/>
          <w:marBottom w:val="0"/>
          <w:divBdr>
            <w:top w:val="none" w:sz="0" w:space="0" w:color="auto"/>
            <w:left w:val="none" w:sz="0" w:space="0" w:color="auto"/>
            <w:bottom w:val="none" w:sz="0" w:space="0" w:color="auto"/>
            <w:right w:val="none" w:sz="0" w:space="0" w:color="auto"/>
          </w:divBdr>
        </w:div>
        <w:div w:id="1833907718">
          <w:marLeft w:val="1426"/>
          <w:marRight w:val="0"/>
          <w:marTop w:val="96"/>
          <w:marBottom w:val="0"/>
          <w:divBdr>
            <w:top w:val="none" w:sz="0" w:space="0" w:color="auto"/>
            <w:left w:val="none" w:sz="0" w:space="0" w:color="auto"/>
            <w:bottom w:val="none" w:sz="0" w:space="0" w:color="auto"/>
            <w:right w:val="none" w:sz="0" w:space="0" w:color="auto"/>
          </w:divBdr>
        </w:div>
        <w:div w:id="660350075">
          <w:marLeft w:val="1426"/>
          <w:marRight w:val="0"/>
          <w:marTop w:val="96"/>
          <w:marBottom w:val="0"/>
          <w:divBdr>
            <w:top w:val="none" w:sz="0" w:space="0" w:color="auto"/>
            <w:left w:val="none" w:sz="0" w:space="0" w:color="auto"/>
            <w:bottom w:val="none" w:sz="0" w:space="0" w:color="auto"/>
            <w:right w:val="none" w:sz="0" w:space="0" w:color="auto"/>
          </w:divBdr>
        </w:div>
      </w:divsChild>
    </w:div>
    <w:div w:id="350883663">
      <w:bodyDiv w:val="1"/>
      <w:marLeft w:val="0"/>
      <w:marRight w:val="0"/>
      <w:marTop w:val="0"/>
      <w:marBottom w:val="0"/>
      <w:divBdr>
        <w:top w:val="none" w:sz="0" w:space="0" w:color="auto"/>
        <w:left w:val="none" w:sz="0" w:space="0" w:color="auto"/>
        <w:bottom w:val="none" w:sz="0" w:space="0" w:color="auto"/>
        <w:right w:val="none" w:sz="0" w:space="0" w:color="auto"/>
      </w:divBdr>
      <w:divsChild>
        <w:div w:id="843402379">
          <w:marLeft w:val="734"/>
          <w:marRight w:val="0"/>
          <w:marTop w:val="115"/>
          <w:marBottom w:val="0"/>
          <w:divBdr>
            <w:top w:val="none" w:sz="0" w:space="0" w:color="auto"/>
            <w:left w:val="none" w:sz="0" w:space="0" w:color="auto"/>
            <w:bottom w:val="none" w:sz="0" w:space="0" w:color="auto"/>
            <w:right w:val="none" w:sz="0" w:space="0" w:color="auto"/>
          </w:divBdr>
        </w:div>
        <w:div w:id="1200895878">
          <w:marLeft w:val="1426"/>
          <w:marRight w:val="0"/>
          <w:marTop w:val="96"/>
          <w:marBottom w:val="0"/>
          <w:divBdr>
            <w:top w:val="none" w:sz="0" w:space="0" w:color="auto"/>
            <w:left w:val="none" w:sz="0" w:space="0" w:color="auto"/>
            <w:bottom w:val="none" w:sz="0" w:space="0" w:color="auto"/>
            <w:right w:val="none" w:sz="0" w:space="0" w:color="auto"/>
          </w:divBdr>
        </w:div>
        <w:div w:id="1191190011">
          <w:marLeft w:val="734"/>
          <w:marRight w:val="0"/>
          <w:marTop w:val="115"/>
          <w:marBottom w:val="0"/>
          <w:divBdr>
            <w:top w:val="none" w:sz="0" w:space="0" w:color="auto"/>
            <w:left w:val="none" w:sz="0" w:space="0" w:color="auto"/>
            <w:bottom w:val="none" w:sz="0" w:space="0" w:color="auto"/>
            <w:right w:val="none" w:sz="0" w:space="0" w:color="auto"/>
          </w:divBdr>
        </w:div>
        <w:div w:id="224265627">
          <w:marLeft w:val="1426"/>
          <w:marRight w:val="0"/>
          <w:marTop w:val="96"/>
          <w:marBottom w:val="0"/>
          <w:divBdr>
            <w:top w:val="none" w:sz="0" w:space="0" w:color="auto"/>
            <w:left w:val="none" w:sz="0" w:space="0" w:color="auto"/>
            <w:bottom w:val="none" w:sz="0" w:space="0" w:color="auto"/>
            <w:right w:val="none" w:sz="0" w:space="0" w:color="auto"/>
          </w:divBdr>
        </w:div>
      </w:divsChild>
    </w:div>
    <w:div w:id="408042028">
      <w:bodyDiv w:val="1"/>
      <w:marLeft w:val="0"/>
      <w:marRight w:val="0"/>
      <w:marTop w:val="0"/>
      <w:marBottom w:val="0"/>
      <w:divBdr>
        <w:top w:val="none" w:sz="0" w:space="0" w:color="auto"/>
        <w:left w:val="none" w:sz="0" w:space="0" w:color="auto"/>
        <w:bottom w:val="none" w:sz="0" w:space="0" w:color="auto"/>
        <w:right w:val="none" w:sz="0" w:space="0" w:color="auto"/>
      </w:divBdr>
      <w:divsChild>
        <w:div w:id="2134706718">
          <w:marLeft w:val="734"/>
          <w:marRight w:val="0"/>
          <w:marTop w:val="115"/>
          <w:marBottom w:val="0"/>
          <w:divBdr>
            <w:top w:val="none" w:sz="0" w:space="0" w:color="auto"/>
            <w:left w:val="none" w:sz="0" w:space="0" w:color="auto"/>
            <w:bottom w:val="none" w:sz="0" w:space="0" w:color="auto"/>
            <w:right w:val="none" w:sz="0" w:space="0" w:color="auto"/>
          </w:divBdr>
        </w:div>
        <w:div w:id="526673791">
          <w:marLeft w:val="1426"/>
          <w:marRight w:val="0"/>
          <w:marTop w:val="96"/>
          <w:marBottom w:val="0"/>
          <w:divBdr>
            <w:top w:val="none" w:sz="0" w:space="0" w:color="auto"/>
            <w:left w:val="none" w:sz="0" w:space="0" w:color="auto"/>
            <w:bottom w:val="none" w:sz="0" w:space="0" w:color="auto"/>
            <w:right w:val="none" w:sz="0" w:space="0" w:color="auto"/>
          </w:divBdr>
        </w:div>
      </w:divsChild>
    </w:div>
    <w:div w:id="409625344">
      <w:bodyDiv w:val="1"/>
      <w:marLeft w:val="0"/>
      <w:marRight w:val="0"/>
      <w:marTop w:val="0"/>
      <w:marBottom w:val="0"/>
      <w:divBdr>
        <w:top w:val="none" w:sz="0" w:space="0" w:color="auto"/>
        <w:left w:val="none" w:sz="0" w:space="0" w:color="auto"/>
        <w:bottom w:val="none" w:sz="0" w:space="0" w:color="auto"/>
        <w:right w:val="none" w:sz="0" w:space="0" w:color="auto"/>
      </w:divBdr>
      <w:divsChild>
        <w:div w:id="1139112104">
          <w:marLeft w:val="734"/>
          <w:marRight w:val="0"/>
          <w:marTop w:val="115"/>
          <w:marBottom w:val="0"/>
          <w:divBdr>
            <w:top w:val="none" w:sz="0" w:space="0" w:color="auto"/>
            <w:left w:val="none" w:sz="0" w:space="0" w:color="auto"/>
            <w:bottom w:val="none" w:sz="0" w:space="0" w:color="auto"/>
            <w:right w:val="none" w:sz="0" w:space="0" w:color="auto"/>
          </w:divBdr>
        </w:div>
        <w:div w:id="827015600">
          <w:marLeft w:val="1426"/>
          <w:marRight w:val="0"/>
          <w:marTop w:val="96"/>
          <w:marBottom w:val="0"/>
          <w:divBdr>
            <w:top w:val="none" w:sz="0" w:space="0" w:color="auto"/>
            <w:left w:val="none" w:sz="0" w:space="0" w:color="auto"/>
            <w:bottom w:val="none" w:sz="0" w:space="0" w:color="auto"/>
            <w:right w:val="none" w:sz="0" w:space="0" w:color="auto"/>
          </w:divBdr>
        </w:div>
      </w:divsChild>
    </w:div>
    <w:div w:id="462309127">
      <w:bodyDiv w:val="1"/>
      <w:marLeft w:val="0"/>
      <w:marRight w:val="0"/>
      <w:marTop w:val="0"/>
      <w:marBottom w:val="0"/>
      <w:divBdr>
        <w:top w:val="none" w:sz="0" w:space="0" w:color="auto"/>
        <w:left w:val="none" w:sz="0" w:space="0" w:color="auto"/>
        <w:bottom w:val="none" w:sz="0" w:space="0" w:color="auto"/>
        <w:right w:val="none" w:sz="0" w:space="0" w:color="auto"/>
      </w:divBdr>
      <w:divsChild>
        <w:div w:id="1868328960">
          <w:marLeft w:val="734"/>
          <w:marRight w:val="0"/>
          <w:marTop w:val="115"/>
          <w:marBottom w:val="0"/>
          <w:divBdr>
            <w:top w:val="none" w:sz="0" w:space="0" w:color="auto"/>
            <w:left w:val="none" w:sz="0" w:space="0" w:color="auto"/>
            <w:bottom w:val="none" w:sz="0" w:space="0" w:color="auto"/>
            <w:right w:val="none" w:sz="0" w:space="0" w:color="auto"/>
          </w:divBdr>
        </w:div>
        <w:div w:id="1042753970">
          <w:marLeft w:val="1426"/>
          <w:marRight w:val="0"/>
          <w:marTop w:val="96"/>
          <w:marBottom w:val="0"/>
          <w:divBdr>
            <w:top w:val="none" w:sz="0" w:space="0" w:color="auto"/>
            <w:left w:val="none" w:sz="0" w:space="0" w:color="auto"/>
            <w:bottom w:val="none" w:sz="0" w:space="0" w:color="auto"/>
            <w:right w:val="none" w:sz="0" w:space="0" w:color="auto"/>
          </w:divBdr>
        </w:div>
        <w:div w:id="1152483010">
          <w:marLeft w:val="1426"/>
          <w:marRight w:val="0"/>
          <w:marTop w:val="96"/>
          <w:marBottom w:val="0"/>
          <w:divBdr>
            <w:top w:val="none" w:sz="0" w:space="0" w:color="auto"/>
            <w:left w:val="none" w:sz="0" w:space="0" w:color="auto"/>
            <w:bottom w:val="none" w:sz="0" w:space="0" w:color="auto"/>
            <w:right w:val="none" w:sz="0" w:space="0" w:color="auto"/>
          </w:divBdr>
        </w:div>
        <w:div w:id="1136530019">
          <w:marLeft w:val="1426"/>
          <w:marRight w:val="0"/>
          <w:marTop w:val="96"/>
          <w:marBottom w:val="0"/>
          <w:divBdr>
            <w:top w:val="none" w:sz="0" w:space="0" w:color="auto"/>
            <w:left w:val="none" w:sz="0" w:space="0" w:color="auto"/>
            <w:bottom w:val="none" w:sz="0" w:space="0" w:color="auto"/>
            <w:right w:val="none" w:sz="0" w:space="0" w:color="auto"/>
          </w:divBdr>
        </w:div>
        <w:div w:id="1012727862">
          <w:marLeft w:val="1426"/>
          <w:marRight w:val="0"/>
          <w:marTop w:val="96"/>
          <w:marBottom w:val="0"/>
          <w:divBdr>
            <w:top w:val="none" w:sz="0" w:space="0" w:color="auto"/>
            <w:left w:val="none" w:sz="0" w:space="0" w:color="auto"/>
            <w:bottom w:val="none" w:sz="0" w:space="0" w:color="auto"/>
            <w:right w:val="none" w:sz="0" w:space="0" w:color="auto"/>
          </w:divBdr>
        </w:div>
        <w:div w:id="1199127025">
          <w:marLeft w:val="1426"/>
          <w:marRight w:val="0"/>
          <w:marTop w:val="96"/>
          <w:marBottom w:val="0"/>
          <w:divBdr>
            <w:top w:val="none" w:sz="0" w:space="0" w:color="auto"/>
            <w:left w:val="none" w:sz="0" w:space="0" w:color="auto"/>
            <w:bottom w:val="none" w:sz="0" w:space="0" w:color="auto"/>
            <w:right w:val="none" w:sz="0" w:space="0" w:color="auto"/>
          </w:divBdr>
        </w:div>
        <w:div w:id="505485530">
          <w:marLeft w:val="1426"/>
          <w:marRight w:val="0"/>
          <w:marTop w:val="96"/>
          <w:marBottom w:val="0"/>
          <w:divBdr>
            <w:top w:val="none" w:sz="0" w:space="0" w:color="auto"/>
            <w:left w:val="none" w:sz="0" w:space="0" w:color="auto"/>
            <w:bottom w:val="none" w:sz="0" w:space="0" w:color="auto"/>
            <w:right w:val="none" w:sz="0" w:space="0" w:color="auto"/>
          </w:divBdr>
        </w:div>
        <w:div w:id="728918069">
          <w:marLeft w:val="1426"/>
          <w:marRight w:val="0"/>
          <w:marTop w:val="96"/>
          <w:marBottom w:val="0"/>
          <w:divBdr>
            <w:top w:val="none" w:sz="0" w:space="0" w:color="auto"/>
            <w:left w:val="none" w:sz="0" w:space="0" w:color="auto"/>
            <w:bottom w:val="none" w:sz="0" w:space="0" w:color="auto"/>
            <w:right w:val="none" w:sz="0" w:space="0" w:color="auto"/>
          </w:divBdr>
        </w:div>
        <w:div w:id="5720357">
          <w:marLeft w:val="1426"/>
          <w:marRight w:val="0"/>
          <w:marTop w:val="96"/>
          <w:marBottom w:val="0"/>
          <w:divBdr>
            <w:top w:val="none" w:sz="0" w:space="0" w:color="auto"/>
            <w:left w:val="none" w:sz="0" w:space="0" w:color="auto"/>
            <w:bottom w:val="none" w:sz="0" w:space="0" w:color="auto"/>
            <w:right w:val="none" w:sz="0" w:space="0" w:color="auto"/>
          </w:divBdr>
        </w:div>
      </w:divsChild>
    </w:div>
    <w:div w:id="468206152">
      <w:bodyDiv w:val="1"/>
      <w:marLeft w:val="0"/>
      <w:marRight w:val="0"/>
      <w:marTop w:val="0"/>
      <w:marBottom w:val="0"/>
      <w:divBdr>
        <w:top w:val="none" w:sz="0" w:space="0" w:color="auto"/>
        <w:left w:val="none" w:sz="0" w:space="0" w:color="auto"/>
        <w:bottom w:val="none" w:sz="0" w:space="0" w:color="auto"/>
        <w:right w:val="none" w:sz="0" w:space="0" w:color="auto"/>
      </w:divBdr>
      <w:divsChild>
        <w:div w:id="1775048932">
          <w:marLeft w:val="734"/>
          <w:marRight w:val="0"/>
          <w:marTop w:val="115"/>
          <w:marBottom w:val="0"/>
          <w:divBdr>
            <w:top w:val="none" w:sz="0" w:space="0" w:color="auto"/>
            <w:left w:val="none" w:sz="0" w:space="0" w:color="auto"/>
            <w:bottom w:val="none" w:sz="0" w:space="0" w:color="auto"/>
            <w:right w:val="none" w:sz="0" w:space="0" w:color="auto"/>
          </w:divBdr>
        </w:div>
        <w:div w:id="1217353044">
          <w:marLeft w:val="734"/>
          <w:marRight w:val="0"/>
          <w:marTop w:val="115"/>
          <w:marBottom w:val="0"/>
          <w:divBdr>
            <w:top w:val="none" w:sz="0" w:space="0" w:color="auto"/>
            <w:left w:val="none" w:sz="0" w:space="0" w:color="auto"/>
            <w:bottom w:val="none" w:sz="0" w:space="0" w:color="auto"/>
            <w:right w:val="none" w:sz="0" w:space="0" w:color="auto"/>
          </w:divBdr>
        </w:div>
        <w:div w:id="632835304">
          <w:marLeft w:val="1426"/>
          <w:marRight w:val="0"/>
          <w:marTop w:val="96"/>
          <w:marBottom w:val="0"/>
          <w:divBdr>
            <w:top w:val="none" w:sz="0" w:space="0" w:color="auto"/>
            <w:left w:val="none" w:sz="0" w:space="0" w:color="auto"/>
            <w:bottom w:val="none" w:sz="0" w:space="0" w:color="auto"/>
            <w:right w:val="none" w:sz="0" w:space="0" w:color="auto"/>
          </w:divBdr>
        </w:div>
        <w:div w:id="412973702">
          <w:marLeft w:val="1426"/>
          <w:marRight w:val="0"/>
          <w:marTop w:val="96"/>
          <w:marBottom w:val="0"/>
          <w:divBdr>
            <w:top w:val="none" w:sz="0" w:space="0" w:color="auto"/>
            <w:left w:val="none" w:sz="0" w:space="0" w:color="auto"/>
            <w:bottom w:val="none" w:sz="0" w:space="0" w:color="auto"/>
            <w:right w:val="none" w:sz="0" w:space="0" w:color="auto"/>
          </w:divBdr>
        </w:div>
      </w:divsChild>
    </w:div>
    <w:div w:id="470103386">
      <w:bodyDiv w:val="1"/>
      <w:marLeft w:val="0"/>
      <w:marRight w:val="0"/>
      <w:marTop w:val="0"/>
      <w:marBottom w:val="0"/>
      <w:divBdr>
        <w:top w:val="none" w:sz="0" w:space="0" w:color="auto"/>
        <w:left w:val="none" w:sz="0" w:space="0" w:color="auto"/>
        <w:bottom w:val="none" w:sz="0" w:space="0" w:color="auto"/>
        <w:right w:val="none" w:sz="0" w:space="0" w:color="auto"/>
      </w:divBdr>
    </w:div>
    <w:div w:id="513542341">
      <w:bodyDiv w:val="1"/>
      <w:marLeft w:val="0"/>
      <w:marRight w:val="0"/>
      <w:marTop w:val="0"/>
      <w:marBottom w:val="0"/>
      <w:divBdr>
        <w:top w:val="none" w:sz="0" w:space="0" w:color="auto"/>
        <w:left w:val="none" w:sz="0" w:space="0" w:color="auto"/>
        <w:bottom w:val="none" w:sz="0" w:space="0" w:color="auto"/>
        <w:right w:val="none" w:sz="0" w:space="0" w:color="auto"/>
      </w:divBdr>
      <w:divsChild>
        <w:div w:id="3482730">
          <w:marLeft w:val="734"/>
          <w:marRight w:val="0"/>
          <w:marTop w:val="115"/>
          <w:marBottom w:val="0"/>
          <w:divBdr>
            <w:top w:val="none" w:sz="0" w:space="0" w:color="auto"/>
            <w:left w:val="none" w:sz="0" w:space="0" w:color="auto"/>
            <w:bottom w:val="none" w:sz="0" w:space="0" w:color="auto"/>
            <w:right w:val="none" w:sz="0" w:space="0" w:color="auto"/>
          </w:divBdr>
        </w:div>
        <w:div w:id="880437316">
          <w:marLeft w:val="1426"/>
          <w:marRight w:val="0"/>
          <w:marTop w:val="96"/>
          <w:marBottom w:val="0"/>
          <w:divBdr>
            <w:top w:val="none" w:sz="0" w:space="0" w:color="auto"/>
            <w:left w:val="none" w:sz="0" w:space="0" w:color="auto"/>
            <w:bottom w:val="none" w:sz="0" w:space="0" w:color="auto"/>
            <w:right w:val="none" w:sz="0" w:space="0" w:color="auto"/>
          </w:divBdr>
        </w:div>
      </w:divsChild>
    </w:div>
    <w:div w:id="543758957">
      <w:bodyDiv w:val="1"/>
      <w:marLeft w:val="0"/>
      <w:marRight w:val="0"/>
      <w:marTop w:val="0"/>
      <w:marBottom w:val="0"/>
      <w:divBdr>
        <w:top w:val="none" w:sz="0" w:space="0" w:color="auto"/>
        <w:left w:val="none" w:sz="0" w:space="0" w:color="auto"/>
        <w:bottom w:val="none" w:sz="0" w:space="0" w:color="auto"/>
        <w:right w:val="none" w:sz="0" w:space="0" w:color="auto"/>
      </w:divBdr>
      <w:divsChild>
        <w:div w:id="1420904105">
          <w:marLeft w:val="1440"/>
          <w:marRight w:val="0"/>
          <w:marTop w:val="82"/>
          <w:marBottom w:val="0"/>
          <w:divBdr>
            <w:top w:val="none" w:sz="0" w:space="0" w:color="auto"/>
            <w:left w:val="none" w:sz="0" w:space="0" w:color="auto"/>
            <w:bottom w:val="none" w:sz="0" w:space="0" w:color="auto"/>
            <w:right w:val="none" w:sz="0" w:space="0" w:color="auto"/>
          </w:divBdr>
        </w:div>
        <w:div w:id="935871862">
          <w:marLeft w:val="1440"/>
          <w:marRight w:val="0"/>
          <w:marTop w:val="82"/>
          <w:marBottom w:val="0"/>
          <w:divBdr>
            <w:top w:val="none" w:sz="0" w:space="0" w:color="auto"/>
            <w:left w:val="none" w:sz="0" w:space="0" w:color="auto"/>
            <w:bottom w:val="none" w:sz="0" w:space="0" w:color="auto"/>
            <w:right w:val="none" w:sz="0" w:space="0" w:color="auto"/>
          </w:divBdr>
        </w:div>
        <w:div w:id="1985816922">
          <w:marLeft w:val="1440"/>
          <w:marRight w:val="0"/>
          <w:marTop w:val="82"/>
          <w:marBottom w:val="0"/>
          <w:divBdr>
            <w:top w:val="none" w:sz="0" w:space="0" w:color="auto"/>
            <w:left w:val="none" w:sz="0" w:space="0" w:color="auto"/>
            <w:bottom w:val="none" w:sz="0" w:space="0" w:color="auto"/>
            <w:right w:val="none" w:sz="0" w:space="0" w:color="auto"/>
          </w:divBdr>
        </w:div>
        <w:div w:id="548692466">
          <w:marLeft w:val="1440"/>
          <w:marRight w:val="0"/>
          <w:marTop w:val="82"/>
          <w:marBottom w:val="0"/>
          <w:divBdr>
            <w:top w:val="none" w:sz="0" w:space="0" w:color="auto"/>
            <w:left w:val="none" w:sz="0" w:space="0" w:color="auto"/>
            <w:bottom w:val="none" w:sz="0" w:space="0" w:color="auto"/>
            <w:right w:val="none" w:sz="0" w:space="0" w:color="auto"/>
          </w:divBdr>
        </w:div>
      </w:divsChild>
    </w:div>
    <w:div w:id="552236049">
      <w:bodyDiv w:val="1"/>
      <w:marLeft w:val="0"/>
      <w:marRight w:val="0"/>
      <w:marTop w:val="0"/>
      <w:marBottom w:val="0"/>
      <w:divBdr>
        <w:top w:val="none" w:sz="0" w:space="0" w:color="auto"/>
        <w:left w:val="none" w:sz="0" w:space="0" w:color="auto"/>
        <w:bottom w:val="none" w:sz="0" w:space="0" w:color="auto"/>
        <w:right w:val="none" w:sz="0" w:space="0" w:color="auto"/>
      </w:divBdr>
      <w:divsChild>
        <w:div w:id="259800819">
          <w:marLeft w:val="734"/>
          <w:marRight w:val="0"/>
          <w:marTop w:val="115"/>
          <w:marBottom w:val="0"/>
          <w:divBdr>
            <w:top w:val="none" w:sz="0" w:space="0" w:color="auto"/>
            <w:left w:val="none" w:sz="0" w:space="0" w:color="auto"/>
            <w:bottom w:val="none" w:sz="0" w:space="0" w:color="auto"/>
            <w:right w:val="none" w:sz="0" w:space="0" w:color="auto"/>
          </w:divBdr>
        </w:div>
        <w:div w:id="1951159509">
          <w:marLeft w:val="1426"/>
          <w:marRight w:val="0"/>
          <w:marTop w:val="96"/>
          <w:marBottom w:val="0"/>
          <w:divBdr>
            <w:top w:val="none" w:sz="0" w:space="0" w:color="auto"/>
            <w:left w:val="none" w:sz="0" w:space="0" w:color="auto"/>
            <w:bottom w:val="none" w:sz="0" w:space="0" w:color="auto"/>
            <w:right w:val="none" w:sz="0" w:space="0" w:color="auto"/>
          </w:divBdr>
        </w:div>
      </w:divsChild>
    </w:div>
    <w:div w:id="562374057">
      <w:bodyDiv w:val="1"/>
      <w:marLeft w:val="0"/>
      <w:marRight w:val="0"/>
      <w:marTop w:val="0"/>
      <w:marBottom w:val="0"/>
      <w:divBdr>
        <w:top w:val="none" w:sz="0" w:space="0" w:color="auto"/>
        <w:left w:val="none" w:sz="0" w:space="0" w:color="auto"/>
        <w:bottom w:val="none" w:sz="0" w:space="0" w:color="auto"/>
        <w:right w:val="none" w:sz="0" w:space="0" w:color="auto"/>
      </w:divBdr>
      <w:divsChild>
        <w:div w:id="276569027">
          <w:marLeft w:val="734"/>
          <w:marRight w:val="0"/>
          <w:marTop w:val="115"/>
          <w:marBottom w:val="0"/>
          <w:divBdr>
            <w:top w:val="none" w:sz="0" w:space="0" w:color="auto"/>
            <w:left w:val="none" w:sz="0" w:space="0" w:color="auto"/>
            <w:bottom w:val="none" w:sz="0" w:space="0" w:color="auto"/>
            <w:right w:val="none" w:sz="0" w:space="0" w:color="auto"/>
          </w:divBdr>
        </w:div>
        <w:div w:id="174155360">
          <w:marLeft w:val="1426"/>
          <w:marRight w:val="0"/>
          <w:marTop w:val="96"/>
          <w:marBottom w:val="0"/>
          <w:divBdr>
            <w:top w:val="none" w:sz="0" w:space="0" w:color="auto"/>
            <w:left w:val="none" w:sz="0" w:space="0" w:color="auto"/>
            <w:bottom w:val="none" w:sz="0" w:space="0" w:color="auto"/>
            <w:right w:val="none" w:sz="0" w:space="0" w:color="auto"/>
          </w:divBdr>
        </w:div>
      </w:divsChild>
    </w:div>
    <w:div w:id="568465960">
      <w:bodyDiv w:val="1"/>
      <w:marLeft w:val="0"/>
      <w:marRight w:val="0"/>
      <w:marTop w:val="0"/>
      <w:marBottom w:val="0"/>
      <w:divBdr>
        <w:top w:val="none" w:sz="0" w:space="0" w:color="auto"/>
        <w:left w:val="none" w:sz="0" w:space="0" w:color="auto"/>
        <w:bottom w:val="none" w:sz="0" w:space="0" w:color="auto"/>
        <w:right w:val="none" w:sz="0" w:space="0" w:color="auto"/>
      </w:divBdr>
      <w:divsChild>
        <w:div w:id="1362585040">
          <w:marLeft w:val="734"/>
          <w:marRight w:val="0"/>
          <w:marTop w:val="115"/>
          <w:marBottom w:val="0"/>
          <w:divBdr>
            <w:top w:val="none" w:sz="0" w:space="0" w:color="auto"/>
            <w:left w:val="none" w:sz="0" w:space="0" w:color="auto"/>
            <w:bottom w:val="none" w:sz="0" w:space="0" w:color="auto"/>
            <w:right w:val="none" w:sz="0" w:space="0" w:color="auto"/>
          </w:divBdr>
        </w:div>
        <w:div w:id="534082262">
          <w:marLeft w:val="1426"/>
          <w:marRight w:val="0"/>
          <w:marTop w:val="96"/>
          <w:marBottom w:val="0"/>
          <w:divBdr>
            <w:top w:val="none" w:sz="0" w:space="0" w:color="auto"/>
            <w:left w:val="none" w:sz="0" w:space="0" w:color="auto"/>
            <w:bottom w:val="none" w:sz="0" w:space="0" w:color="auto"/>
            <w:right w:val="none" w:sz="0" w:space="0" w:color="auto"/>
          </w:divBdr>
        </w:div>
      </w:divsChild>
    </w:div>
    <w:div w:id="571235713">
      <w:bodyDiv w:val="1"/>
      <w:marLeft w:val="0"/>
      <w:marRight w:val="0"/>
      <w:marTop w:val="0"/>
      <w:marBottom w:val="0"/>
      <w:divBdr>
        <w:top w:val="none" w:sz="0" w:space="0" w:color="auto"/>
        <w:left w:val="none" w:sz="0" w:space="0" w:color="auto"/>
        <w:bottom w:val="none" w:sz="0" w:space="0" w:color="auto"/>
        <w:right w:val="none" w:sz="0" w:space="0" w:color="auto"/>
      </w:divBdr>
      <w:divsChild>
        <w:div w:id="483475717">
          <w:marLeft w:val="734"/>
          <w:marRight w:val="0"/>
          <w:marTop w:val="115"/>
          <w:marBottom w:val="0"/>
          <w:divBdr>
            <w:top w:val="none" w:sz="0" w:space="0" w:color="auto"/>
            <w:left w:val="none" w:sz="0" w:space="0" w:color="auto"/>
            <w:bottom w:val="none" w:sz="0" w:space="0" w:color="auto"/>
            <w:right w:val="none" w:sz="0" w:space="0" w:color="auto"/>
          </w:divBdr>
        </w:div>
        <w:div w:id="623004497">
          <w:marLeft w:val="1426"/>
          <w:marRight w:val="0"/>
          <w:marTop w:val="96"/>
          <w:marBottom w:val="0"/>
          <w:divBdr>
            <w:top w:val="none" w:sz="0" w:space="0" w:color="auto"/>
            <w:left w:val="none" w:sz="0" w:space="0" w:color="auto"/>
            <w:bottom w:val="none" w:sz="0" w:space="0" w:color="auto"/>
            <w:right w:val="none" w:sz="0" w:space="0" w:color="auto"/>
          </w:divBdr>
        </w:div>
        <w:div w:id="875511813">
          <w:marLeft w:val="1426"/>
          <w:marRight w:val="0"/>
          <w:marTop w:val="96"/>
          <w:marBottom w:val="0"/>
          <w:divBdr>
            <w:top w:val="none" w:sz="0" w:space="0" w:color="auto"/>
            <w:left w:val="none" w:sz="0" w:space="0" w:color="auto"/>
            <w:bottom w:val="none" w:sz="0" w:space="0" w:color="auto"/>
            <w:right w:val="none" w:sz="0" w:space="0" w:color="auto"/>
          </w:divBdr>
        </w:div>
      </w:divsChild>
    </w:div>
    <w:div w:id="571738981">
      <w:bodyDiv w:val="1"/>
      <w:marLeft w:val="0"/>
      <w:marRight w:val="0"/>
      <w:marTop w:val="0"/>
      <w:marBottom w:val="0"/>
      <w:divBdr>
        <w:top w:val="none" w:sz="0" w:space="0" w:color="auto"/>
        <w:left w:val="none" w:sz="0" w:space="0" w:color="auto"/>
        <w:bottom w:val="none" w:sz="0" w:space="0" w:color="auto"/>
        <w:right w:val="none" w:sz="0" w:space="0" w:color="auto"/>
      </w:divBdr>
    </w:div>
    <w:div w:id="636228939">
      <w:bodyDiv w:val="1"/>
      <w:marLeft w:val="0"/>
      <w:marRight w:val="0"/>
      <w:marTop w:val="0"/>
      <w:marBottom w:val="0"/>
      <w:divBdr>
        <w:top w:val="none" w:sz="0" w:space="0" w:color="auto"/>
        <w:left w:val="none" w:sz="0" w:space="0" w:color="auto"/>
        <w:bottom w:val="none" w:sz="0" w:space="0" w:color="auto"/>
        <w:right w:val="none" w:sz="0" w:space="0" w:color="auto"/>
      </w:divBdr>
    </w:div>
    <w:div w:id="636254575">
      <w:bodyDiv w:val="1"/>
      <w:marLeft w:val="0"/>
      <w:marRight w:val="0"/>
      <w:marTop w:val="0"/>
      <w:marBottom w:val="0"/>
      <w:divBdr>
        <w:top w:val="none" w:sz="0" w:space="0" w:color="auto"/>
        <w:left w:val="none" w:sz="0" w:space="0" w:color="auto"/>
        <w:bottom w:val="none" w:sz="0" w:space="0" w:color="auto"/>
        <w:right w:val="none" w:sz="0" w:space="0" w:color="auto"/>
      </w:divBdr>
      <w:divsChild>
        <w:div w:id="834803979">
          <w:marLeft w:val="0"/>
          <w:marRight w:val="0"/>
          <w:marTop w:val="115"/>
          <w:marBottom w:val="0"/>
          <w:divBdr>
            <w:top w:val="none" w:sz="0" w:space="0" w:color="auto"/>
            <w:left w:val="none" w:sz="0" w:space="0" w:color="auto"/>
            <w:bottom w:val="none" w:sz="0" w:space="0" w:color="auto"/>
            <w:right w:val="none" w:sz="0" w:space="0" w:color="auto"/>
          </w:divBdr>
        </w:div>
        <w:div w:id="1319961154">
          <w:marLeft w:val="0"/>
          <w:marRight w:val="0"/>
          <w:marTop w:val="115"/>
          <w:marBottom w:val="0"/>
          <w:divBdr>
            <w:top w:val="none" w:sz="0" w:space="0" w:color="auto"/>
            <w:left w:val="none" w:sz="0" w:space="0" w:color="auto"/>
            <w:bottom w:val="none" w:sz="0" w:space="0" w:color="auto"/>
            <w:right w:val="none" w:sz="0" w:space="0" w:color="auto"/>
          </w:divBdr>
        </w:div>
      </w:divsChild>
    </w:div>
    <w:div w:id="638924462">
      <w:bodyDiv w:val="1"/>
      <w:marLeft w:val="0"/>
      <w:marRight w:val="0"/>
      <w:marTop w:val="0"/>
      <w:marBottom w:val="0"/>
      <w:divBdr>
        <w:top w:val="none" w:sz="0" w:space="0" w:color="auto"/>
        <w:left w:val="none" w:sz="0" w:space="0" w:color="auto"/>
        <w:bottom w:val="none" w:sz="0" w:space="0" w:color="auto"/>
        <w:right w:val="none" w:sz="0" w:space="0" w:color="auto"/>
      </w:divBdr>
      <w:divsChild>
        <w:div w:id="944314931">
          <w:marLeft w:val="734"/>
          <w:marRight w:val="0"/>
          <w:marTop w:val="115"/>
          <w:marBottom w:val="0"/>
          <w:divBdr>
            <w:top w:val="none" w:sz="0" w:space="0" w:color="auto"/>
            <w:left w:val="none" w:sz="0" w:space="0" w:color="auto"/>
            <w:bottom w:val="none" w:sz="0" w:space="0" w:color="auto"/>
            <w:right w:val="none" w:sz="0" w:space="0" w:color="auto"/>
          </w:divBdr>
        </w:div>
        <w:div w:id="1834955817">
          <w:marLeft w:val="1426"/>
          <w:marRight w:val="0"/>
          <w:marTop w:val="96"/>
          <w:marBottom w:val="0"/>
          <w:divBdr>
            <w:top w:val="none" w:sz="0" w:space="0" w:color="auto"/>
            <w:left w:val="none" w:sz="0" w:space="0" w:color="auto"/>
            <w:bottom w:val="none" w:sz="0" w:space="0" w:color="auto"/>
            <w:right w:val="none" w:sz="0" w:space="0" w:color="auto"/>
          </w:divBdr>
        </w:div>
      </w:divsChild>
    </w:div>
    <w:div w:id="656347456">
      <w:bodyDiv w:val="1"/>
      <w:marLeft w:val="0"/>
      <w:marRight w:val="0"/>
      <w:marTop w:val="0"/>
      <w:marBottom w:val="0"/>
      <w:divBdr>
        <w:top w:val="none" w:sz="0" w:space="0" w:color="auto"/>
        <w:left w:val="none" w:sz="0" w:space="0" w:color="auto"/>
        <w:bottom w:val="none" w:sz="0" w:space="0" w:color="auto"/>
        <w:right w:val="none" w:sz="0" w:space="0" w:color="auto"/>
      </w:divBdr>
      <w:divsChild>
        <w:div w:id="351689370">
          <w:marLeft w:val="734"/>
          <w:marRight w:val="0"/>
          <w:marTop w:val="115"/>
          <w:marBottom w:val="0"/>
          <w:divBdr>
            <w:top w:val="none" w:sz="0" w:space="0" w:color="auto"/>
            <w:left w:val="none" w:sz="0" w:space="0" w:color="auto"/>
            <w:bottom w:val="none" w:sz="0" w:space="0" w:color="auto"/>
            <w:right w:val="none" w:sz="0" w:space="0" w:color="auto"/>
          </w:divBdr>
        </w:div>
        <w:div w:id="1388335821">
          <w:marLeft w:val="1426"/>
          <w:marRight w:val="0"/>
          <w:marTop w:val="96"/>
          <w:marBottom w:val="0"/>
          <w:divBdr>
            <w:top w:val="none" w:sz="0" w:space="0" w:color="auto"/>
            <w:left w:val="none" w:sz="0" w:space="0" w:color="auto"/>
            <w:bottom w:val="none" w:sz="0" w:space="0" w:color="auto"/>
            <w:right w:val="none" w:sz="0" w:space="0" w:color="auto"/>
          </w:divBdr>
        </w:div>
      </w:divsChild>
    </w:div>
    <w:div w:id="665403013">
      <w:bodyDiv w:val="1"/>
      <w:marLeft w:val="0"/>
      <w:marRight w:val="0"/>
      <w:marTop w:val="0"/>
      <w:marBottom w:val="0"/>
      <w:divBdr>
        <w:top w:val="none" w:sz="0" w:space="0" w:color="auto"/>
        <w:left w:val="none" w:sz="0" w:space="0" w:color="auto"/>
        <w:bottom w:val="none" w:sz="0" w:space="0" w:color="auto"/>
        <w:right w:val="none" w:sz="0" w:space="0" w:color="auto"/>
      </w:divBdr>
      <w:divsChild>
        <w:div w:id="1172838112">
          <w:marLeft w:val="1426"/>
          <w:marRight w:val="0"/>
          <w:marTop w:val="96"/>
          <w:marBottom w:val="0"/>
          <w:divBdr>
            <w:top w:val="none" w:sz="0" w:space="0" w:color="auto"/>
            <w:left w:val="none" w:sz="0" w:space="0" w:color="auto"/>
            <w:bottom w:val="none" w:sz="0" w:space="0" w:color="auto"/>
            <w:right w:val="none" w:sz="0" w:space="0" w:color="auto"/>
          </w:divBdr>
        </w:div>
      </w:divsChild>
    </w:div>
    <w:div w:id="692539034">
      <w:bodyDiv w:val="1"/>
      <w:marLeft w:val="0"/>
      <w:marRight w:val="0"/>
      <w:marTop w:val="0"/>
      <w:marBottom w:val="0"/>
      <w:divBdr>
        <w:top w:val="none" w:sz="0" w:space="0" w:color="auto"/>
        <w:left w:val="none" w:sz="0" w:space="0" w:color="auto"/>
        <w:bottom w:val="none" w:sz="0" w:space="0" w:color="auto"/>
        <w:right w:val="none" w:sz="0" w:space="0" w:color="auto"/>
      </w:divBdr>
      <w:divsChild>
        <w:div w:id="730084338">
          <w:marLeft w:val="734"/>
          <w:marRight w:val="0"/>
          <w:marTop w:val="115"/>
          <w:marBottom w:val="0"/>
          <w:divBdr>
            <w:top w:val="none" w:sz="0" w:space="0" w:color="auto"/>
            <w:left w:val="none" w:sz="0" w:space="0" w:color="auto"/>
            <w:bottom w:val="none" w:sz="0" w:space="0" w:color="auto"/>
            <w:right w:val="none" w:sz="0" w:space="0" w:color="auto"/>
          </w:divBdr>
        </w:div>
        <w:div w:id="289671312">
          <w:marLeft w:val="1426"/>
          <w:marRight w:val="0"/>
          <w:marTop w:val="96"/>
          <w:marBottom w:val="0"/>
          <w:divBdr>
            <w:top w:val="none" w:sz="0" w:space="0" w:color="auto"/>
            <w:left w:val="none" w:sz="0" w:space="0" w:color="auto"/>
            <w:bottom w:val="none" w:sz="0" w:space="0" w:color="auto"/>
            <w:right w:val="none" w:sz="0" w:space="0" w:color="auto"/>
          </w:divBdr>
        </w:div>
        <w:div w:id="1822456288">
          <w:marLeft w:val="1426"/>
          <w:marRight w:val="0"/>
          <w:marTop w:val="96"/>
          <w:marBottom w:val="0"/>
          <w:divBdr>
            <w:top w:val="none" w:sz="0" w:space="0" w:color="auto"/>
            <w:left w:val="none" w:sz="0" w:space="0" w:color="auto"/>
            <w:bottom w:val="none" w:sz="0" w:space="0" w:color="auto"/>
            <w:right w:val="none" w:sz="0" w:space="0" w:color="auto"/>
          </w:divBdr>
        </w:div>
      </w:divsChild>
    </w:div>
    <w:div w:id="763383141">
      <w:bodyDiv w:val="1"/>
      <w:marLeft w:val="0"/>
      <w:marRight w:val="0"/>
      <w:marTop w:val="0"/>
      <w:marBottom w:val="0"/>
      <w:divBdr>
        <w:top w:val="none" w:sz="0" w:space="0" w:color="auto"/>
        <w:left w:val="none" w:sz="0" w:space="0" w:color="auto"/>
        <w:bottom w:val="none" w:sz="0" w:space="0" w:color="auto"/>
        <w:right w:val="none" w:sz="0" w:space="0" w:color="auto"/>
      </w:divBdr>
      <w:divsChild>
        <w:div w:id="2101444225">
          <w:marLeft w:val="734"/>
          <w:marRight w:val="0"/>
          <w:marTop w:val="115"/>
          <w:marBottom w:val="0"/>
          <w:divBdr>
            <w:top w:val="none" w:sz="0" w:space="0" w:color="auto"/>
            <w:left w:val="none" w:sz="0" w:space="0" w:color="auto"/>
            <w:bottom w:val="none" w:sz="0" w:space="0" w:color="auto"/>
            <w:right w:val="none" w:sz="0" w:space="0" w:color="auto"/>
          </w:divBdr>
        </w:div>
        <w:div w:id="1725375378">
          <w:marLeft w:val="1426"/>
          <w:marRight w:val="0"/>
          <w:marTop w:val="96"/>
          <w:marBottom w:val="0"/>
          <w:divBdr>
            <w:top w:val="none" w:sz="0" w:space="0" w:color="auto"/>
            <w:left w:val="none" w:sz="0" w:space="0" w:color="auto"/>
            <w:bottom w:val="none" w:sz="0" w:space="0" w:color="auto"/>
            <w:right w:val="none" w:sz="0" w:space="0" w:color="auto"/>
          </w:divBdr>
        </w:div>
      </w:divsChild>
    </w:div>
    <w:div w:id="763456944">
      <w:bodyDiv w:val="1"/>
      <w:marLeft w:val="0"/>
      <w:marRight w:val="0"/>
      <w:marTop w:val="0"/>
      <w:marBottom w:val="0"/>
      <w:divBdr>
        <w:top w:val="none" w:sz="0" w:space="0" w:color="auto"/>
        <w:left w:val="none" w:sz="0" w:space="0" w:color="auto"/>
        <w:bottom w:val="none" w:sz="0" w:space="0" w:color="auto"/>
        <w:right w:val="none" w:sz="0" w:space="0" w:color="auto"/>
      </w:divBdr>
    </w:div>
    <w:div w:id="874074549">
      <w:bodyDiv w:val="1"/>
      <w:marLeft w:val="0"/>
      <w:marRight w:val="0"/>
      <w:marTop w:val="0"/>
      <w:marBottom w:val="0"/>
      <w:divBdr>
        <w:top w:val="none" w:sz="0" w:space="0" w:color="auto"/>
        <w:left w:val="none" w:sz="0" w:space="0" w:color="auto"/>
        <w:bottom w:val="none" w:sz="0" w:space="0" w:color="auto"/>
        <w:right w:val="none" w:sz="0" w:space="0" w:color="auto"/>
      </w:divBdr>
      <w:divsChild>
        <w:div w:id="1581333148">
          <w:marLeft w:val="734"/>
          <w:marRight w:val="0"/>
          <w:marTop w:val="115"/>
          <w:marBottom w:val="0"/>
          <w:divBdr>
            <w:top w:val="none" w:sz="0" w:space="0" w:color="auto"/>
            <w:left w:val="none" w:sz="0" w:space="0" w:color="auto"/>
            <w:bottom w:val="none" w:sz="0" w:space="0" w:color="auto"/>
            <w:right w:val="none" w:sz="0" w:space="0" w:color="auto"/>
          </w:divBdr>
        </w:div>
        <w:div w:id="570651637">
          <w:marLeft w:val="1426"/>
          <w:marRight w:val="0"/>
          <w:marTop w:val="96"/>
          <w:marBottom w:val="0"/>
          <w:divBdr>
            <w:top w:val="none" w:sz="0" w:space="0" w:color="auto"/>
            <w:left w:val="none" w:sz="0" w:space="0" w:color="auto"/>
            <w:bottom w:val="none" w:sz="0" w:space="0" w:color="auto"/>
            <w:right w:val="none" w:sz="0" w:space="0" w:color="auto"/>
          </w:divBdr>
        </w:div>
      </w:divsChild>
    </w:div>
    <w:div w:id="888801890">
      <w:bodyDiv w:val="1"/>
      <w:marLeft w:val="0"/>
      <w:marRight w:val="0"/>
      <w:marTop w:val="0"/>
      <w:marBottom w:val="0"/>
      <w:divBdr>
        <w:top w:val="none" w:sz="0" w:space="0" w:color="auto"/>
        <w:left w:val="none" w:sz="0" w:space="0" w:color="auto"/>
        <w:bottom w:val="none" w:sz="0" w:space="0" w:color="auto"/>
        <w:right w:val="none" w:sz="0" w:space="0" w:color="auto"/>
      </w:divBdr>
      <w:divsChild>
        <w:div w:id="1992757738">
          <w:marLeft w:val="734"/>
          <w:marRight w:val="0"/>
          <w:marTop w:val="115"/>
          <w:marBottom w:val="0"/>
          <w:divBdr>
            <w:top w:val="none" w:sz="0" w:space="0" w:color="auto"/>
            <w:left w:val="none" w:sz="0" w:space="0" w:color="auto"/>
            <w:bottom w:val="none" w:sz="0" w:space="0" w:color="auto"/>
            <w:right w:val="none" w:sz="0" w:space="0" w:color="auto"/>
          </w:divBdr>
        </w:div>
        <w:div w:id="2136363162">
          <w:marLeft w:val="1426"/>
          <w:marRight w:val="0"/>
          <w:marTop w:val="96"/>
          <w:marBottom w:val="0"/>
          <w:divBdr>
            <w:top w:val="none" w:sz="0" w:space="0" w:color="auto"/>
            <w:left w:val="none" w:sz="0" w:space="0" w:color="auto"/>
            <w:bottom w:val="none" w:sz="0" w:space="0" w:color="auto"/>
            <w:right w:val="none" w:sz="0" w:space="0" w:color="auto"/>
          </w:divBdr>
        </w:div>
      </w:divsChild>
    </w:div>
    <w:div w:id="892422322">
      <w:bodyDiv w:val="1"/>
      <w:marLeft w:val="0"/>
      <w:marRight w:val="0"/>
      <w:marTop w:val="0"/>
      <w:marBottom w:val="0"/>
      <w:divBdr>
        <w:top w:val="none" w:sz="0" w:space="0" w:color="auto"/>
        <w:left w:val="none" w:sz="0" w:space="0" w:color="auto"/>
        <w:bottom w:val="none" w:sz="0" w:space="0" w:color="auto"/>
        <w:right w:val="none" w:sz="0" w:space="0" w:color="auto"/>
      </w:divBdr>
      <w:divsChild>
        <w:div w:id="1468086144">
          <w:marLeft w:val="720"/>
          <w:marRight w:val="0"/>
          <w:marTop w:val="96"/>
          <w:marBottom w:val="0"/>
          <w:divBdr>
            <w:top w:val="none" w:sz="0" w:space="0" w:color="auto"/>
            <w:left w:val="none" w:sz="0" w:space="0" w:color="auto"/>
            <w:bottom w:val="none" w:sz="0" w:space="0" w:color="auto"/>
            <w:right w:val="none" w:sz="0" w:space="0" w:color="auto"/>
          </w:divBdr>
        </w:div>
      </w:divsChild>
    </w:div>
    <w:div w:id="919142789">
      <w:bodyDiv w:val="1"/>
      <w:marLeft w:val="0"/>
      <w:marRight w:val="0"/>
      <w:marTop w:val="0"/>
      <w:marBottom w:val="0"/>
      <w:divBdr>
        <w:top w:val="none" w:sz="0" w:space="0" w:color="auto"/>
        <w:left w:val="none" w:sz="0" w:space="0" w:color="auto"/>
        <w:bottom w:val="none" w:sz="0" w:space="0" w:color="auto"/>
        <w:right w:val="none" w:sz="0" w:space="0" w:color="auto"/>
      </w:divBdr>
      <w:divsChild>
        <w:div w:id="2119444417">
          <w:marLeft w:val="734"/>
          <w:marRight w:val="0"/>
          <w:marTop w:val="115"/>
          <w:marBottom w:val="0"/>
          <w:divBdr>
            <w:top w:val="none" w:sz="0" w:space="0" w:color="auto"/>
            <w:left w:val="none" w:sz="0" w:space="0" w:color="auto"/>
            <w:bottom w:val="none" w:sz="0" w:space="0" w:color="auto"/>
            <w:right w:val="none" w:sz="0" w:space="0" w:color="auto"/>
          </w:divBdr>
        </w:div>
        <w:div w:id="500049310">
          <w:marLeft w:val="1426"/>
          <w:marRight w:val="0"/>
          <w:marTop w:val="96"/>
          <w:marBottom w:val="0"/>
          <w:divBdr>
            <w:top w:val="none" w:sz="0" w:space="0" w:color="auto"/>
            <w:left w:val="none" w:sz="0" w:space="0" w:color="auto"/>
            <w:bottom w:val="none" w:sz="0" w:space="0" w:color="auto"/>
            <w:right w:val="none" w:sz="0" w:space="0" w:color="auto"/>
          </w:divBdr>
        </w:div>
        <w:div w:id="1825655721">
          <w:marLeft w:val="1426"/>
          <w:marRight w:val="0"/>
          <w:marTop w:val="96"/>
          <w:marBottom w:val="0"/>
          <w:divBdr>
            <w:top w:val="none" w:sz="0" w:space="0" w:color="auto"/>
            <w:left w:val="none" w:sz="0" w:space="0" w:color="auto"/>
            <w:bottom w:val="none" w:sz="0" w:space="0" w:color="auto"/>
            <w:right w:val="none" w:sz="0" w:space="0" w:color="auto"/>
          </w:divBdr>
        </w:div>
      </w:divsChild>
    </w:div>
    <w:div w:id="929393402">
      <w:bodyDiv w:val="1"/>
      <w:marLeft w:val="0"/>
      <w:marRight w:val="0"/>
      <w:marTop w:val="0"/>
      <w:marBottom w:val="0"/>
      <w:divBdr>
        <w:top w:val="none" w:sz="0" w:space="0" w:color="auto"/>
        <w:left w:val="none" w:sz="0" w:space="0" w:color="auto"/>
        <w:bottom w:val="none" w:sz="0" w:space="0" w:color="auto"/>
        <w:right w:val="none" w:sz="0" w:space="0" w:color="auto"/>
      </w:divBdr>
    </w:div>
    <w:div w:id="932203417">
      <w:bodyDiv w:val="1"/>
      <w:marLeft w:val="0"/>
      <w:marRight w:val="0"/>
      <w:marTop w:val="0"/>
      <w:marBottom w:val="0"/>
      <w:divBdr>
        <w:top w:val="none" w:sz="0" w:space="0" w:color="auto"/>
        <w:left w:val="none" w:sz="0" w:space="0" w:color="auto"/>
        <w:bottom w:val="none" w:sz="0" w:space="0" w:color="auto"/>
        <w:right w:val="none" w:sz="0" w:space="0" w:color="auto"/>
      </w:divBdr>
      <w:divsChild>
        <w:div w:id="2558877">
          <w:marLeft w:val="734"/>
          <w:marRight w:val="0"/>
          <w:marTop w:val="115"/>
          <w:marBottom w:val="0"/>
          <w:divBdr>
            <w:top w:val="none" w:sz="0" w:space="0" w:color="auto"/>
            <w:left w:val="none" w:sz="0" w:space="0" w:color="auto"/>
            <w:bottom w:val="none" w:sz="0" w:space="0" w:color="auto"/>
            <w:right w:val="none" w:sz="0" w:space="0" w:color="auto"/>
          </w:divBdr>
        </w:div>
        <w:div w:id="264000843">
          <w:marLeft w:val="1426"/>
          <w:marRight w:val="0"/>
          <w:marTop w:val="96"/>
          <w:marBottom w:val="0"/>
          <w:divBdr>
            <w:top w:val="none" w:sz="0" w:space="0" w:color="auto"/>
            <w:left w:val="none" w:sz="0" w:space="0" w:color="auto"/>
            <w:bottom w:val="none" w:sz="0" w:space="0" w:color="auto"/>
            <w:right w:val="none" w:sz="0" w:space="0" w:color="auto"/>
          </w:divBdr>
        </w:div>
        <w:div w:id="1694960004">
          <w:marLeft w:val="734"/>
          <w:marRight w:val="0"/>
          <w:marTop w:val="115"/>
          <w:marBottom w:val="0"/>
          <w:divBdr>
            <w:top w:val="none" w:sz="0" w:space="0" w:color="auto"/>
            <w:left w:val="none" w:sz="0" w:space="0" w:color="auto"/>
            <w:bottom w:val="none" w:sz="0" w:space="0" w:color="auto"/>
            <w:right w:val="none" w:sz="0" w:space="0" w:color="auto"/>
          </w:divBdr>
        </w:div>
        <w:div w:id="38286378">
          <w:marLeft w:val="1426"/>
          <w:marRight w:val="0"/>
          <w:marTop w:val="96"/>
          <w:marBottom w:val="0"/>
          <w:divBdr>
            <w:top w:val="none" w:sz="0" w:space="0" w:color="auto"/>
            <w:left w:val="none" w:sz="0" w:space="0" w:color="auto"/>
            <w:bottom w:val="none" w:sz="0" w:space="0" w:color="auto"/>
            <w:right w:val="none" w:sz="0" w:space="0" w:color="auto"/>
          </w:divBdr>
        </w:div>
      </w:divsChild>
    </w:div>
    <w:div w:id="935943734">
      <w:bodyDiv w:val="1"/>
      <w:marLeft w:val="0"/>
      <w:marRight w:val="0"/>
      <w:marTop w:val="0"/>
      <w:marBottom w:val="0"/>
      <w:divBdr>
        <w:top w:val="none" w:sz="0" w:space="0" w:color="auto"/>
        <w:left w:val="none" w:sz="0" w:space="0" w:color="auto"/>
        <w:bottom w:val="none" w:sz="0" w:space="0" w:color="auto"/>
        <w:right w:val="none" w:sz="0" w:space="0" w:color="auto"/>
      </w:divBdr>
      <w:divsChild>
        <w:div w:id="202058780">
          <w:marLeft w:val="734"/>
          <w:marRight w:val="0"/>
          <w:marTop w:val="115"/>
          <w:marBottom w:val="0"/>
          <w:divBdr>
            <w:top w:val="none" w:sz="0" w:space="0" w:color="auto"/>
            <w:left w:val="none" w:sz="0" w:space="0" w:color="auto"/>
            <w:bottom w:val="none" w:sz="0" w:space="0" w:color="auto"/>
            <w:right w:val="none" w:sz="0" w:space="0" w:color="auto"/>
          </w:divBdr>
        </w:div>
        <w:div w:id="1513644875">
          <w:marLeft w:val="1426"/>
          <w:marRight w:val="0"/>
          <w:marTop w:val="96"/>
          <w:marBottom w:val="0"/>
          <w:divBdr>
            <w:top w:val="none" w:sz="0" w:space="0" w:color="auto"/>
            <w:left w:val="none" w:sz="0" w:space="0" w:color="auto"/>
            <w:bottom w:val="none" w:sz="0" w:space="0" w:color="auto"/>
            <w:right w:val="none" w:sz="0" w:space="0" w:color="auto"/>
          </w:divBdr>
        </w:div>
        <w:div w:id="176893123">
          <w:marLeft w:val="734"/>
          <w:marRight w:val="0"/>
          <w:marTop w:val="115"/>
          <w:marBottom w:val="0"/>
          <w:divBdr>
            <w:top w:val="none" w:sz="0" w:space="0" w:color="auto"/>
            <w:left w:val="none" w:sz="0" w:space="0" w:color="auto"/>
            <w:bottom w:val="none" w:sz="0" w:space="0" w:color="auto"/>
            <w:right w:val="none" w:sz="0" w:space="0" w:color="auto"/>
          </w:divBdr>
        </w:div>
        <w:div w:id="1531801542">
          <w:marLeft w:val="1426"/>
          <w:marRight w:val="0"/>
          <w:marTop w:val="96"/>
          <w:marBottom w:val="0"/>
          <w:divBdr>
            <w:top w:val="none" w:sz="0" w:space="0" w:color="auto"/>
            <w:left w:val="none" w:sz="0" w:space="0" w:color="auto"/>
            <w:bottom w:val="none" w:sz="0" w:space="0" w:color="auto"/>
            <w:right w:val="none" w:sz="0" w:space="0" w:color="auto"/>
          </w:divBdr>
        </w:div>
      </w:divsChild>
    </w:div>
    <w:div w:id="941453465">
      <w:bodyDiv w:val="1"/>
      <w:marLeft w:val="0"/>
      <w:marRight w:val="0"/>
      <w:marTop w:val="0"/>
      <w:marBottom w:val="0"/>
      <w:divBdr>
        <w:top w:val="none" w:sz="0" w:space="0" w:color="auto"/>
        <w:left w:val="none" w:sz="0" w:space="0" w:color="auto"/>
        <w:bottom w:val="none" w:sz="0" w:space="0" w:color="auto"/>
        <w:right w:val="none" w:sz="0" w:space="0" w:color="auto"/>
      </w:divBdr>
    </w:div>
    <w:div w:id="963341587">
      <w:bodyDiv w:val="1"/>
      <w:marLeft w:val="0"/>
      <w:marRight w:val="0"/>
      <w:marTop w:val="0"/>
      <w:marBottom w:val="0"/>
      <w:divBdr>
        <w:top w:val="none" w:sz="0" w:space="0" w:color="auto"/>
        <w:left w:val="none" w:sz="0" w:space="0" w:color="auto"/>
        <w:bottom w:val="none" w:sz="0" w:space="0" w:color="auto"/>
        <w:right w:val="none" w:sz="0" w:space="0" w:color="auto"/>
      </w:divBdr>
      <w:divsChild>
        <w:div w:id="1159420441">
          <w:marLeft w:val="734"/>
          <w:marRight w:val="0"/>
          <w:marTop w:val="115"/>
          <w:marBottom w:val="0"/>
          <w:divBdr>
            <w:top w:val="none" w:sz="0" w:space="0" w:color="auto"/>
            <w:left w:val="none" w:sz="0" w:space="0" w:color="auto"/>
            <w:bottom w:val="none" w:sz="0" w:space="0" w:color="auto"/>
            <w:right w:val="none" w:sz="0" w:space="0" w:color="auto"/>
          </w:divBdr>
        </w:div>
        <w:div w:id="170612437">
          <w:marLeft w:val="1426"/>
          <w:marRight w:val="0"/>
          <w:marTop w:val="96"/>
          <w:marBottom w:val="0"/>
          <w:divBdr>
            <w:top w:val="none" w:sz="0" w:space="0" w:color="auto"/>
            <w:left w:val="none" w:sz="0" w:space="0" w:color="auto"/>
            <w:bottom w:val="none" w:sz="0" w:space="0" w:color="auto"/>
            <w:right w:val="none" w:sz="0" w:space="0" w:color="auto"/>
          </w:divBdr>
        </w:div>
      </w:divsChild>
    </w:div>
    <w:div w:id="988048002">
      <w:bodyDiv w:val="1"/>
      <w:marLeft w:val="0"/>
      <w:marRight w:val="0"/>
      <w:marTop w:val="0"/>
      <w:marBottom w:val="0"/>
      <w:divBdr>
        <w:top w:val="none" w:sz="0" w:space="0" w:color="auto"/>
        <w:left w:val="none" w:sz="0" w:space="0" w:color="auto"/>
        <w:bottom w:val="none" w:sz="0" w:space="0" w:color="auto"/>
        <w:right w:val="none" w:sz="0" w:space="0" w:color="auto"/>
      </w:divBdr>
      <w:divsChild>
        <w:div w:id="924654111">
          <w:marLeft w:val="734"/>
          <w:marRight w:val="0"/>
          <w:marTop w:val="115"/>
          <w:marBottom w:val="0"/>
          <w:divBdr>
            <w:top w:val="none" w:sz="0" w:space="0" w:color="auto"/>
            <w:left w:val="none" w:sz="0" w:space="0" w:color="auto"/>
            <w:bottom w:val="none" w:sz="0" w:space="0" w:color="auto"/>
            <w:right w:val="none" w:sz="0" w:space="0" w:color="auto"/>
          </w:divBdr>
        </w:div>
        <w:div w:id="955142258">
          <w:marLeft w:val="1426"/>
          <w:marRight w:val="0"/>
          <w:marTop w:val="96"/>
          <w:marBottom w:val="0"/>
          <w:divBdr>
            <w:top w:val="none" w:sz="0" w:space="0" w:color="auto"/>
            <w:left w:val="none" w:sz="0" w:space="0" w:color="auto"/>
            <w:bottom w:val="none" w:sz="0" w:space="0" w:color="auto"/>
            <w:right w:val="none" w:sz="0" w:space="0" w:color="auto"/>
          </w:divBdr>
        </w:div>
      </w:divsChild>
    </w:div>
    <w:div w:id="991256492">
      <w:bodyDiv w:val="1"/>
      <w:marLeft w:val="0"/>
      <w:marRight w:val="0"/>
      <w:marTop w:val="0"/>
      <w:marBottom w:val="0"/>
      <w:divBdr>
        <w:top w:val="none" w:sz="0" w:space="0" w:color="auto"/>
        <w:left w:val="none" w:sz="0" w:space="0" w:color="auto"/>
        <w:bottom w:val="none" w:sz="0" w:space="0" w:color="auto"/>
        <w:right w:val="none" w:sz="0" w:space="0" w:color="auto"/>
      </w:divBdr>
      <w:divsChild>
        <w:div w:id="1893073393">
          <w:marLeft w:val="734"/>
          <w:marRight w:val="0"/>
          <w:marTop w:val="115"/>
          <w:marBottom w:val="0"/>
          <w:divBdr>
            <w:top w:val="none" w:sz="0" w:space="0" w:color="auto"/>
            <w:left w:val="none" w:sz="0" w:space="0" w:color="auto"/>
            <w:bottom w:val="none" w:sz="0" w:space="0" w:color="auto"/>
            <w:right w:val="none" w:sz="0" w:space="0" w:color="auto"/>
          </w:divBdr>
        </w:div>
        <w:div w:id="1173841875">
          <w:marLeft w:val="1426"/>
          <w:marRight w:val="0"/>
          <w:marTop w:val="96"/>
          <w:marBottom w:val="0"/>
          <w:divBdr>
            <w:top w:val="none" w:sz="0" w:space="0" w:color="auto"/>
            <w:left w:val="none" w:sz="0" w:space="0" w:color="auto"/>
            <w:bottom w:val="none" w:sz="0" w:space="0" w:color="auto"/>
            <w:right w:val="none" w:sz="0" w:space="0" w:color="auto"/>
          </w:divBdr>
        </w:div>
      </w:divsChild>
    </w:div>
    <w:div w:id="992955299">
      <w:bodyDiv w:val="1"/>
      <w:marLeft w:val="0"/>
      <w:marRight w:val="0"/>
      <w:marTop w:val="0"/>
      <w:marBottom w:val="0"/>
      <w:divBdr>
        <w:top w:val="none" w:sz="0" w:space="0" w:color="auto"/>
        <w:left w:val="none" w:sz="0" w:space="0" w:color="auto"/>
        <w:bottom w:val="none" w:sz="0" w:space="0" w:color="auto"/>
        <w:right w:val="none" w:sz="0" w:space="0" w:color="auto"/>
      </w:divBdr>
    </w:div>
    <w:div w:id="1028410641">
      <w:bodyDiv w:val="1"/>
      <w:marLeft w:val="0"/>
      <w:marRight w:val="0"/>
      <w:marTop w:val="0"/>
      <w:marBottom w:val="0"/>
      <w:divBdr>
        <w:top w:val="none" w:sz="0" w:space="0" w:color="auto"/>
        <w:left w:val="none" w:sz="0" w:space="0" w:color="auto"/>
        <w:bottom w:val="none" w:sz="0" w:space="0" w:color="auto"/>
        <w:right w:val="none" w:sz="0" w:space="0" w:color="auto"/>
      </w:divBdr>
      <w:divsChild>
        <w:div w:id="787088105">
          <w:marLeft w:val="720"/>
          <w:marRight w:val="0"/>
          <w:marTop w:val="96"/>
          <w:marBottom w:val="0"/>
          <w:divBdr>
            <w:top w:val="none" w:sz="0" w:space="0" w:color="auto"/>
            <w:left w:val="none" w:sz="0" w:space="0" w:color="auto"/>
            <w:bottom w:val="none" w:sz="0" w:space="0" w:color="auto"/>
            <w:right w:val="none" w:sz="0" w:space="0" w:color="auto"/>
          </w:divBdr>
        </w:div>
      </w:divsChild>
    </w:div>
    <w:div w:id="1043945819">
      <w:bodyDiv w:val="1"/>
      <w:marLeft w:val="0"/>
      <w:marRight w:val="0"/>
      <w:marTop w:val="0"/>
      <w:marBottom w:val="0"/>
      <w:divBdr>
        <w:top w:val="none" w:sz="0" w:space="0" w:color="auto"/>
        <w:left w:val="none" w:sz="0" w:space="0" w:color="auto"/>
        <w:bottom w:val="none" w:sz="0" w:space="0" w:color="auto"/>
        <w:right w:val="none" w:sz="0" w:space="0" w:color="auto"/>
      </w:divBdr>
      <w:divsChild>
        <w:div w:id="182746152">
          <w:marLeft w:val="734"/>
          <w:marRight w:val="0"/>
          <w:marTop w:val="115"/>
          <w:marBottom w:val="0"/>
          <w:divBdr>
            <w:top w:val="none" w:sz="0" w:space="0" w:color="auto"/>
            <w:left w:val="none" w:sz="0" w:space="0" w:color="auto"/>
            <w:bottom w:val="none" w:sz="0" w:space="0" w:color="auto"/>
            <w:right w:val="none" w:sz="0" w:space="0" w:color="auto"/>
          </w:divBdr>
        </w:div>
        <w:div w:id="759790162">
          <w:marLeft w:val="1426"/>
          <w:marRight w:val="0"/>
          <w:marTop w:val="96"/>
          <w:marBottom w:val="0"/>
          <w:divBdr>
            <w:top w:val="none" w:sz="0" w:space="0" w:color="auto"/>
            <w:left w:val="none" w:sz="0" w:space="0" w:color="auto"/>
            <w:bottom w:val="none" w:sz="0" w:space="0" w:color="auto"/>
            <w:right w:val="none" w:sz="0" w:space="0" w:color="auto"/>
          </w:divBdr>
        </w:div>
      </w:divsChild>
    </w:div>
    <w:div w:id="1072780269">
      <w:bodyDiv w:val="1"/>
      <w:marLeft w:val="0"/>
      <w:marRight w:val="0"/>
      <w:marTop w:val="0"/>
      <w:marBottom w:val="0"/>
      <w:divBdr>
        <w:top w:val="none" w:sz="0" w:space="0" w:color="auto"/>
        <w:left w:val="none" w:sz="0" w:space="0" w:color="auto"/>
        <w:bottom w:val="none" w:sz="0" w:space="0" w:color="auto"/>
        <w:right w:val="none" w:sz="0" w:space="0" w:color="auto"/>
      </w:divBdr>
      <w:divsChild>
        <w:div w:id="132722158">
          <w:marLeft w:val="734"/>
          <w:marRight w:val="0"/>
          <w:marTop w:val="115"/>
          <w:marBottom w:val="0"/>
          <w:divBdr>
            <w:top w:val="none" w:sz="0" w:space="0" w:color="auto"/>
            <w:left w:val="none" w:sz="0" w:space="0" w:color="auto"/>
            <w:bottom w:val="none" w:sz="0" w:space="0" w:color="auto"/>
            <w:right w:val="none" w:sz="0" w:space="0" w:color="auto"/>
          </w:divBdr>
        </w:div>
        <w:div w:id="885872774">
          <w:marLeft w:val="1426"/>
          <w:marRight w:val="0"/>
          <w:marTop w:val="96"/>
          <w:marBottom w:val="0"/>
          <w:divBdr>
            <w:top w:val="none" w:sz="0" w:space="0" w:color="auto"/>
            <w:left w:val="none" w:sz="0" w:space="0" w:color="auto"/>
            <w:bottom w:val="none" w:sz="0" w:space="0" w:color="auto"/>
            <w:right w:val="none" w:sz="0" w:space="0" w:color="auto"/>
          </w:divBdr>
        </w:div>
        <w:div w:id="553783237">
          <w:marLeft w:val="734"/>
          <w:marRight w:val="0"/>
          <w:marTop w:val="115"/>
          <w:marBottom w:val="0"/>
          <w:divBdr>
            <w:top w:val="none" w:sz="0" w:space="0" w:color="auto"/>
            <w:left w:val="none" w:sz="0" w:space="0" w:color="auto"/>
            <w:bottom w:val="none" w:sz="0" w:space="0" w:color="auto"/>
            <w:right w:val="none" w:sz="0" w:space="0" w:color="auto"/>
          </w:divBdr>
        </w:div>
        <w:div w:id="873928390">
          <w:marLeft w:val="1426"/>
          <w:marRight w:val="0"/>
          <w:marTop w:val="96"/>
          <w:marBottom w:val="0"/>
          <w:divBdr>
            <w:top w:val="none" w:sz="0" w:space="0" w:color="auto"/>
            <w:left w:val="none" w:sz="0" w:space="0" w:color="auto"/>
            <w:bottom w:val="none" w:sz="0" w:space="0" w:color="auto"/>
            <w:right w:val="none" w:sz="0" w:space="0" w:color="auto"/>
          </w:divBdr>
        </w:div>
      </w:divsChild>
    </w:div>
    <w:div w:id="1073698307">
      <w:bodyDiv w:val="1"/>
      <w:marLeft w:val="0"/>
      <w:marRight w:val="0"/>
      <w:marTop w:val="0"/>
      <w:marBottom w:val="0"/>
      <w:divBdr>
        <w:top w:val="none" w:sz="0" w:space="0" w:color="auto"/>
        <w:left w:val="none" w:sz="0" w:space="0" w:color="auto"/>
        <w:bottom w:val="none" w:sz="0" w:space="0" w:color="auto"/>
        <w:right w:val="none" w:sz="0" w:space="0" w:color="auto"/>
      </w:divBdr>
      <w:divsChild>
        <w:div w:id="1400130209">
          <w:marLeft w:val="0"/>
          <w:marRight w:val="0"/>
          <w:marTop w:val="115"/>
          <w:marBottom w:val="0"/>
          <w:divBdr>
            <w:top w:val="none" w:sz="0" w:space="0" w:color="auto"/>
            <w:left w:val="none" w:sz="0" w:space="0" w:color="auto"/>
            <w:bottom w:val="none" w:sz="0" w:space="0" w:color="auto"/>
            <w:right w:val="none" w:sz="0" w:space="0" w:color="auto"/>
          </w:divBdr>
        </w:div>
        <w:div w:id="737828302">
          <w:marLeft w:val="0"/>
          <w:marRight w:val="0"/>
          <w:marTop w:val="115"/>
          <w:marBottom w:val="0"/>
          <w:divBdr>
            <w:top w:val="none" w:sz="0" w:space="0" w:color="auto"/>
            <w:left w:val="none" w:sz="0" w:space="0" w:color="auto"/>
            <w:bottom w:val="none" w:sz="0" w:space="0" w:color="auto"/>
            <w:right w:val="none" w:sz="0" w:space="0" w:color="auto"/>
          </w:divBdr>
        </w:div>
      </w:divsChild>
    </w:div>
    <w:div w:id="1094282092">
      <w:bodyDiv w:val="1"/>
      <w:marLeft w:val="0"/>
      <w:marRight w:val="0"/>
      <w:marTop w:val="0"/>
      <w:marBottom w:val="0"/>
      <w:divBdr>
        <w:top w:val="none" w:sz="0" w:space="0" w:color="auto"/>
        <w:left w:val="none" w:sz="0" w:space="0" w:color="auto"/>
        <w:bottom w:val="none" w:sz="0" w:space="0" w:color="auto"/>
        <w:right w:val="none" w:sz="0" w:space="0" w:color="auto"/>
      </w:divBdr>
      <w:divsChild>
        <w:div w:id="1699577730">
          <w:marLeft w:val="1426"/>
          <w:marRight w:val="0"/>
          <w:marTop w:val="96"/>
          <w:marBottom w:val="0"/>
          <w:divBdr>
            <w:top w:val="none" w:sz="0" w:space="0" w:color="auto"/>
            <w:left w:val="none" w:sz="0" w:space="0" w:color="auto"/>
            <w:bottom w:val="none" w:sz="0" w:space="0" w:color="auto"/>
            <w:right w:val="none" w:sz="0" w:space="0" w:color="auto"/>
          </w:divBdr>
        </w:div>
      </w:divsChild>
    </w:div>
    <w:div w:id="1110392160">
      <w:bodyDiv w:val="1"/>
      <w:marLeft w:val="0"/>
      <w:marRight w:val="0"/>
      <w:marTop w:val="0"/>
      <w:marBottom w:val="0"/>
      <w:divBdr>
        <w:top w:val="none" w:sz="0" w:space="0" w:color="auto"/>
        <w:left w:val="none" w:sz="0" w:space="0" w:color="auto"/>
        <w:bottom w:val="none" w:sz="0" w:space="0" w:color="auto"/>
        <w:right w:val="none" w:sz="0" w:space="0" w:color="auto"/>
      </w:divBdr>
      <w:divsChild>
        <w:div w:id="1477720156">
          <w:marLeft w:val="734"/>
          <w:marRight w:val="0"/>
          <w:marTop w:val="115"/>
          <w:marBottom w:val="0"/>
          <w:divBdr>
            <w:top w:val="none" w:sz="0" w:space="0" w:color="auto"/>
            <w:left w:val="none" w:sz="0" w:space="0" w:color="auto"/>
            <w:bottom w:val="none" w:sz="0" w:space="0" w:color="auto"/>
            <w:right w:val="none" w:sz="0" w:space="0" w:color="auto"/>
          </w:divBdr>
        </w:div>
      </w:divsChild>
    </w:div>
    <w:div w:id="1126199611">
      <w:bodyDiv w:val="1"/>
      <w:marLeft w:val="0"/>
      <w:marRight w:val="0"/>
      <w:marTop w:val="0"/>
      <w:marBottom w:val="0"/>
      <w:divBdr>
        <w:top w:val="none" w:sz="0" w:space="0" w:color="auto"/>
        <w:left w:val="none" w:sz="0" w:space="0" w:color="auto"/>
        <w:bottom w:val="none" w:sz="0" w:space="0" w:color="auto"/>
        <w:right w:val="none" w:sz="0" w:space="0" w:color="auto"/>
      </w:divBdr>
      <w:divsChild>
        <w:div w:id="1195116584">
          <w:marLeft w:val="734"/>
          <w:marRight w:val="0"/>
          <w:marTop w:val="115"/>
          <w:marBottom w:val="0"/>
          <w:divBdr>
            <w:top w:val="none" w:sz="0" w:space="0" w:color="auto"/>
            <w:left w:val="none" w:sz="0" w:space="0" w:color="auto"/>
            <w:bottom w:val="none" w:sz="0" w:space="0" w:color="auto"/>
            <w:right w:val="none" w:sz="0" w:space="0" w:color="auto"/>
          </w:divBdr>
        </w:div>
        <w:div w:id="1162236669">
          <w:marLeft w:val="1426"/>
          <w:marRight w:val="0"/>
          <w:marTop w:val="96"/>
          <w:marBottom w:val="0"/>
          <w:divBdr>
            <w:top w:val="none" w:sz="0" w:space="0" w:color="auto"/>
            <w:left w:val="none" w:sz="0" w:space="0" w:color="auto"/>
            <w:bottom w:val="none" w:sz="0" w:space="0" w:color="auto"/>
            <w:right w:val="none" w:sz="0" w:space="0" w:color="auto"/>
          </w:divBdr>
        </w:div>
      </w:divsChild>
    </w:div>
    <w:div w:id="1181235409">
      <w:bodyDiv w:val="1"/>
      <w:marLeft w:val="0"/>
      <w:marRight w:val="0"/>
      <w:marTop w:val="0"/>
      <w:marBottom w:val="0"/>
      <w:divBdr>
        <w:top w:val="none" w:sz="0" w:space="0" w:color="auto"/>
        <w:left w:val="none" w:sz="0" w:space="0" w:color="auto"/>
        <w:bottom w:val="none" w:sz="0" w:space="0" w:color="auto"/>
        <w:right w:val="none" w:sz="0" w:space="0" w:color="auto"/>
      </w:divBdr>
      <w:divsChild>
        <w:div w:id="159345999">
          <w:marLeft w:val="734"/>
          <w:marRight w:val="0"/>
          <w:marTop w:val="115"/>
          <w:marBottom w:val="0"/>
          <w:divBdr>
            <w:top w:val="none" w:sz="0" w:space="0" w:color="auto"/>
            <w:left w:val="none" w:sz="0" w:space="0" w:color="auto"/>
            <w:bottom w:val="none" w:sz="0" w:space="0" w:color="auto"/>
            <w:right w:val="none" w:sz="0" w:space="0" w:color="auto"/>
          </w:divBdr>
        </w:div>
        <w:div w:id="1878353680">
          <w:marLeft w:val="1426"/>
          <w:marRight w:val="0"/>
          <w:marTop w:val="96"/>
          <w:marBottom w:val="0"/>
          <w:divBdr>
            <w:top w:val="none" w:sz="0" w:space="0" w:color="auto"/>
            <w:left w:val="none" w:sz="0" w:space="0" w:color="auto"/>
            <w:bottom w:val="none" w:sz="0" w:space="0" w:color="auto"/>
            <w:right w:val="none" w:sz="0" w:space="0" w:color="auto"/>
          </w:divBdr>
        </w:div>
        <w:div w:id="248005405">
          <w:marLeft w:val="1426"/>
          <w:marRight w:val="0"/>
          <w:marTop w:val="96"/>
          <w:marBottom w:val="0"/>
          <w:divBdr>
            <w:top w:val="none" w:sz="0" w:space="0" w:color="auto"/>
            <w:left w:val="none" w:sz="0" w:space="0" w:color="auto"/>
            <w:bottom w:val="none" w:sz="0" w:space="0" w:color="auto"/>
            <w:right w:val="none" w:sz="0" w:space="0" w:color="auto"/>
          </w:divBdr>
        </w:div>
      </w:divsChild>
    </w:div>
    <w:div w:id="1188249698">
      <w:bodyDiv w:val="1"/>
      <w:marLeft w:val="0"/>
      <w:marRight w:val="0"/>
      <w:marTop w:val="0"/>
      <w:marBottom w:val="0"/>
      <w:divBdr>
        <w:top w:val="none" w:sz="0" w:space="0" w:color="auto"/>
        <w:left w:val="none" w:sz="0" w:space="0" w:color="auto"/>
        <w:bottom w:val="none" w:sz="0" w:space="0" w:color="auto"/>
        <w:right w:val="none" w:sz="0" w:space="0" w:color="auto"/>
      </w:divBdr>
      <w:divsChild>
        <w:div w:id="1564869954">
          <w:marLeft w:val="734"/>
          <w:marRight w:val="0"/>
          <w:marTop w:val="115"/>
          <w:marBottom w:val="0"/>
          <w:divBdr>
            <w:top w:val="none" w:sz="0" w:space="0" w:color="auto"/>
            <w:left w:val="none" w:sz="0" w:space="0" w:color="auto"/>
            <w:bottom w:val="none" w:sz="0" w:space="0" w:color="auto"/>
            <w:right w:val="none" w:sz="0" w:space="0" w:color="auto"/>
          </w:divBdr>
        </w:div>
        <w:div w:id="2102943492">
          <w:marLeft w:val="1426"/>
          <w:marRight w:val="0"/>
          <w:marTop w:val="96"/>
          <w:marBottom w:val="0"/>
          <w:divBdr>
            <w:top w:val="none" w:sz="0" w:space="0" w:color="auto"/>
            <w:left w:val="none" w:sz="0" w:space="0" w:color="auto"/>
            <w:bottom w:val="none" w:sz="0" w:space="0" w:color="auto"/>
            <w:right w:val="none" w:sz="0" w:space="0" w:color="auto"/>
          </w:divBdr>
        </w:div>
      </w:divsChild>
    </w:div>
    <w:div w:id="1239553413">
      <w:bodyDiv w:val="1"/>
      <w:marLeft w:val="0"/>
      <w:marRight w:val="0"/>
      <w:marTop w:val="0"/>
      <w:marBottom w:val="0"/>
      <w:divBdr>
        <w:top w:val="none" w:sz="0" w:space="0" w:color="auto"/>
        <w:left w:val="none" w:sz="0" w:space="0" w:color="auto"/>
        <w:bottom w:val="none" w:sz="0" w:space="0" w:color="auto"/>
        <w:right w:val="none" w:sz="0" w:space="0" w:color="auto"/>
      </w:divBdr>
      <w:divsChild>
        <w:div w:id="1120031211">
          <w:marLeft w:val="734"/>
          <w:marRight w:val="0"/>
          <w:marTop w:val="115"/>
          <w:marBottom w:val="0"/>
          <w:divBdr>
            <w:top w:val="none" w:sz="0" w:space="0" w:color="auto"/>
            <w:left w:val="none" w:sz="0" w:space="0" w:color="auto"/>
            <w:bottom w:val="none" w:sz="0" w:space="0" w:color="auto"/>
            <w:right w:val="none" w:sz="0" w:space="0" w:color="auto"/>
          </w:divBdr>
        </w:div>
        <w:div w:id="502625350">
          <w:marLeft w:val="1426"/>
          <w:marRight w:val="0"/>
          <w:marTop w:val="96"/>
          <w:marBottom w:val="0"/>
          <w:divBdr>
            <w:top w:val="none" w:sz="0" w:space="0" w:color="auto"/>
            <w:left w:val="none" w:sz="0" w:space="0" w:color="auto"/>
            <w:bottom w:val="none" w:sz="0" w:space="0" w:color="auto"/>
            <w:right w:val="none" w:sz="0" w:space="0" w:color="auto"/>
          </w:divBdr>
        </w:div>
      </w:divsChild>
    </w:div>
    <w:div w:id="1243376293">
      <w:bodyDiv w:val="1"/>
      <w:marLeft w:val="0"/>
      <w:marRight w:val="0"/>
      <w:marTop w:val="0"/>
      <w:marBottom w:val="0"/>
      <w:divBdr>
        <w:top w:val="none" w:sz="0" w:space="0" w:color="auto"/>
        <w:left w:val="none" w:sz="0" w:space="0" w:color="auto"/>
        <w:bottom w:val="none" w:sz="0" w:space="0" w:color="auto"/>
        <w:right w:val="none" w:sz="0" w:space="0" w:color="auto"/>
      </w:divBdr>
    </w:div>
    <w:div w:id="1305694326">
      <w:bodyDiv w:val="1"/>
      <w:marLeft w:val="0"/>
      <w:marRight w:val="0"/>
      <w:marTop w:val="0"/>
      <w:marBottom w:val="0"/>
      <w:divBdr>
        <w:top w:val="none" w:sz="0" w:space="0" w:color="auto"/>
        <w:left w:val="none" w:sz="0" w:space="0" w:color="auto"/>
        <w:bottom w:val="none" w:sz="0" w:space="0" w:color="auto"/>
        <w:right w:val="none" w:sz="0" w:space="0" w:color="auto"/>
      </w:divBdr>
    </w:div>
    <w:div w:id="1309821793">
      <w:bodyDiv w:val="1"/>
      <w:marLeft w:val="0"/>
      <w:marRight w:val="0"/>
      <w:marTop w:val="0"/>
      <w:marBottom w:val="0"/>
      <w:divBdr>
        <w:top w:val="none" w:sz="0" w:space="0" w:color="auto"/>
        <w:left w:val="none" w:sz="0" w:space="0" w:color="auto"/>
        <w:bottom w:val="none" w:sz="0" w:space="0" w:color="auto"/>
        <w:right w:val="none" w:sz="0" w:space="0" w:color="auto"/>
      </w:divBdr>
      <w:divsChild>
        <w:div w:id="861237845">
          <w:marLeft w:val="734"/>
          <w:marRight w:val="0"/>
          <w:marTop w:val="115"/>
          <w:marBottom w:val="0"/>
          <w:divBdr>
            <w:top w:val="none" w:sz="0" w:space="0" w:color="auto"/>
            <w:left w:val="none" w:sz="0" w:space="0" w:color="auto"/>
            <w:bottom w:val="none" w:sz="0" w:space="0" w:color="auto"/>
            <w:right w:val="none" w:sz="0" w:space="0" w:color="auto"/>
          </w:divBdr>
        </w:div>
        <w:div w:id="909996141">
          <w:marLeft w:val="1426"/>
          <w:marRight w:val="0"/>
          <w:marTop w:val="96"/>
          <w:marBottom w:val="0"/>
          <w:divBdr>
            <w:top w:val="none" w:sz="0" w:space="0" w:color="auto"/>
            <w:left w:val="none" w:sz="0" w:space="0" w:color="auto"/>
            <w:bottom w:val="none" w:sz="0" w:space="0" w:color="auto"/>
            <w:right w:val="none" w:sz="0" w:space="0" w:color="auto"/>
          </w:divBdr>
        </w:div>
        <w:div w:id="1568027829">
          <w:marLeft w:val="734"/>
          <w:marRight w:val="0"/>
          <w:marTop w:val="115"/>
          <w:marBottom w:val="0"/>
          <w:divBdr>
            <w:top w:val="none" w:sz="0" w:space="0" w:color="auto"/>
            <w:left w:val="none" w:sz="0" w:space="0" w:color="auto"/>
            <w:bottom w:val="none" w:sz="0" w:space="0" w:color="auto"/>
            <w:right w:val="none" w:sz="0" w:space="0" w:color="auto"/>
          </w:divBdr>
        </w:div>
        <w:div w:id="1594894274">
          <w:marLeft w:val="1426"/>
          <w:marRight w:val="0"/>
          <w:marTop w:val="96"/>
          <w:marBottom w:val="0"/>
          <w:divBdr>
            <w:top w:val="none" w:sz="0" w:space="0" w:color="auto"/>
            <w:left w:val="none" w:sz="0" w:space="0" w:color="auto"/>
            <w:bottom w:val="none" w:sz="0" w:space="0" w:color="auto"/>
            <w:right w:val="none" w:sz="0" w:space="0" w:color="auto"/>
          </w:divBdr>
        </w:div>
      </w:divsChild>
    </w:div>
    <w:div w:id="1316228944">
      <w:bodyDiv w:val="1"/>
      <w:marLeft w:val="0"/>
      <w:marRight w:val="0"/>
      <w:marTop w:val="0"/>
      <w:marBottom w:val="0"/>
      <w:divBdr>
        <w:top w:val="none" w:sz="0" w:space="0" w:color="auto"/>
        <w:left w:val="none" w:sz="0" w:space="0" w:color="auto"/>
        <w:bottom w:val="none" w:sz="0" w:space="0" w:color="auto"/>
        <w:right w:val="none" w:sz="0" w:space="0" w:color="auto"/>
      </w:divBdr>
    </w:div>
    <w:div w:id="1370109029">
      <w:bodyDiv w:val="1"/>
      <w:marLeft w:val="0"/>
      <w:marRight w:val="0"/>
      <w:marTop w:val="0"/>
      <w:marBottom w:val="0"/>
      <w:divBdr>
        <w:top w:val="none" w:sz="0" w:space="0" w:color="auto"/>
        <w:left w:val="none" w:sz="0" w:space="0" w:color="auto"/>
        <w:bottom w:val="none" w:sz="0" w:space="0" w:color="auto"/>
        <w:right w:val="none" w:sz="0" w:space="0" w:color="auto"/>
      </w:divBdr>
      <w:divsChild>
        <w:div w:id="1269852287">
          <w:marLeft w:val="720"/>
          <w:marRight w:val="0"/>
          <w:marTop w:val="96"/>
          <w:marBottom w:val="0"/>
          <w:divBdr>
            <w:top w:val="none" w:sz="0" w:space="0" w:color="auto"/>
            <w:left w:val="none" w:sz="0" w:space="0" w:color="auto"/>
            <w:bottom w:val="none" w:sz="0" w:space="0" w:color="auto"/>
            <w:right w:val="none" w:sz="0" w:space="0" w:color="auto"/>
          </w:divBdr>
        </w:div>
        <w:div w:id="166285276">
          <w:marLeft w:val="720"/>
          <w:marRight w:val="0"/>
          <w:marTop w:val="96"/>
          <w:marBottom w:val="0"/>
          <w:divBdr>
            <w:top w:val="none" w:sz="0" w:space="0" w:color="auto"/>
            <w:left w:val="none" w:sz="0" w:space="0" w:color="auto"/>
            <w:bottom w:val="none" w:sz="0" w:space="0" w:color="auto"/>
            <w:right w:val="none" w:sz="0" w:space="0" w:color="auto"/>
          </w:divBdr>
        </w:div>
        <w:div w:id="75250610">
          <w:marLeft w:val="720"/>
          <w:marRight w:val="0"/>
          <w:marTop w:val="96"/>
          <w:marBottom w:val="0"/>
          <w:divBdr>
            <w:top w:val="none" w:sz="0" w:space="0" w:color="auto"/>
            <w:left w:val="none" w:sz="0" w:space="0" w:color="auto"/>
            <w:bottom w:val="none" w:sz="0" w:space="0" w:color="auto"/>
            <w:right w:val="none" w:sz="0" w:space="0" w:color="auto"/>
          </w:divBdr>
        </w:div>
        <w:div w:id="1995597590">
          <w:marLeft w:val="720"/>
          <w:marRight w:val="0"/>
          <w:marTop w:val="96"/>
          <w:marBottom w:val="0"/>
          <w:divBdr>
            <w:top w:val="none" w:sz="0" w:space="0" w:color="auto"/>
            <w:left w:val="none" w:sz="0" w:space="0" w:color="auto"/>
            <w:bottom w:val="none" w:sz="0" w:space="0" w:color="auto"/>
            <w:right w:val="none" w:sz="0" w:space="0" w:color="auto"/>
          </w:divBdr>
        </w:div>
        <w:div w:id="1689482971">
          <w:marLeft w:val="720"/>
          <w:marRight w:val="0"/>
          <w:marTop w:val="96"/>
          <w:marBottom w:val="0"/>
          <w:divBdr>
            <w:top w:val="none" w:sz="0" w:space="0" w:color="auto"/>
            <w:left w:val="none" w:sz="0" w:space="0" w:color="auto"/>
            <w:bottom w:val="none" w:sz="0" w:space="0" w:color="auto"/>
            <w:right w:val="none" w:sz="0" w:space="0" w:color="auto"/>
          </w:divBdr>
        </w:div>
        <w:div w:id="1401513598">
          <w:marLeft w:val="720"/>
          <w:marRight w:val="0"/>
          <w:marTop w:val="96"/>
          <w:marBottom w:val="0"/>
          <w:divBdr>
            <w:top w:val="none" w:sz="0" w:space="0" w:color="auto"/>
            <w:left w:val="none" w:sz="0" w:space="0" w:color="auto"/>
            <w:bottom w:val="none" w:sz="0" w:space="0" w:color="auto"/>
            <w:right w:val="none" w:sz="0" w:space="0" w:color="auto"/>
          </w:divBdr>
        </w:div>
        <w:div w:id="1631933741">
          <w:marLeft w:val="720"/>
          <w:marRight w:val="0"/>
          <w:marTop w:val="96"/>
          <w:marBottom w:val="0"/>
          <w:divBdr>
            <w:top w:val="none" w:sz="0" w:space="0" w:color="auto"/>
            <w:left w:val="none" w:sz="0" w:space="0" w:color="auto"/>
            <w:bottom w:val="none" w:sz="0" w:space="0" w:color="auto"/>
            <w:right w:val="none" w:sz="0" w:space="0" w:color="auto"/>
          </w:divBdr>
        </w:div>
      </w:divsChild>
    </w:div>
    <w:div w:id="1532768051">
      <w:bodyDiv w:val="1"/>
      <w:marLeft w:val="0"/>
      <w:marRight w:val="0"/>
      <w:marTop w:val="0"/>
      <w:marBottom w:val="0"/>
      <w:divBdr>
        <w:top w:val="none" w:sz="0" w:space="0" w:color="auto"/>
        <w:left w:val="none" w:sz="0" w:space="0" w:color="auto"/>
        <w:bottom w:val="none" w:sz="0" w:space="0" w:color="auto"/>
        <w:right w:val="none" w:sz="0" w:space="0" w:color="auto"/>
      </w:divBdr>
      <w:divsChild>
        <w:div w:id="1385904841">
          <w:marLeft w:val="734"/>
          <w:marRight w:val="0"/>
          <w:marTop w:val="115"/>
          <w:marBottom w:val="0"/>
          <w:divBdr>
            <w:top w:val="none" w:sz="0" w:space="0" w:color="auto"/>
            <w:left w:val="none" w:sz="0" w:space="0" w:color="auto"/>
            <w:bottom w:val="none" w:sz="0" w:space="0" w:color="auto"/>
            <w:right w:val="none" w:sz="0" w:space="0" w:color="auto"/>
          </w:divBdr>
        </w:div>
        <w:div w:id="923609220">
          <w:marLeft w:val="1426"/>
          <w:marRight w:val="0"/>
          <w:marTop w:val="96"/>
          <w:marBottom w:val="0"/>
          <w:divBdr>
            <w:top w:val="none" w:sz="0" w:space="0" w:color="auto"/>
            <w:left w:val="none" w:sz="0" w:space="0" w:color="auto"/>
            <w:bottom w:val="none" w:sz="0" w:space="0" w:color="auto"/>
            <w:right w:val="none" w:sz="0" w:space="0" w:color="auto"/>
          </w:divBdr>
        </w:div>
      </w:divsChild>
    </w:div>
    <w:div w:id="1534658006">
      <w:bodyDiv w:val="1"/>
      <w:marLeft w:val="0"/>
      <w:marRight w:val="0"/>
      <w:marTop w:val="0"/>
      <w:marBottom w:val="0"/>
      <w:divBdr>
        <w:top w:val="none" w:sz="0" w:space="0" w:color="auto"/>
        <w:left w:val="none" w:sz="0" w:space="0" w:color="auto"/>
        <w:bottom w:val="none" w:sz="0" w:space="0" w:color="auto"/>
        <w:right w:val="none" w:sz="0" w:space="0" w:color="auto"/>
      </w:divBdr>
      <w:divsChild>
        <w:div w:id="736904925">
          <w:marLeft w:val="734"/>
          <w:marRight w:val="0"/>
          <w:marTop w:val="115"/>
          <w:marBottom w:val="0"/>
          <w:divBdr>
            <w:top w:val="none" w:sz="0" w:space="0" w:color="auto"/>
            <w:left w:val="none" w:sz="0" w:space="0" w:color="auto"/>
            <w:bottom w:val="none" w:sz="0" w:space="0" w:color="auto"/>
            <w:right w:val="none" w:sz="0" w:space="0" w:color="auto"/>
          </w:divBdr>
        </w:div>
        <w:div w:id="587544008">
          <w:marLeft w:val="1426"/>
          <w:marRight w:val="0"/>
          <w:marTop w:val="96"/>
          <w:marBottom w:val="0"/>
          <w:divBdr>
            <w:top w:val="none" w:sz="0" w:space="0" w:color="auto"/>
            <w:left w:val="none" w:sz="0" w:space="0" w:color="auto"/>
            <w:bottom w:val="none" w:sz="0" w:space="0" w:color="auto"/>
            <w:right w:val="none" w:sz="0" w:space="0" w:color="auto"/>
          </w:divBdr>
        </w:div>
      </w:divsChild>
    </w:div>
    <w:div w:id="1582980535">
      <w:bodyDiv w:val="1"/>
      <w:marLeft w:val="0"/>
      <w:marRight w:val="0"/>
      <w:marTop w:val="0"/>
      <w:marBottom w:val="0"/>
      <w:divBdr>
        <w:top w:val="none" w:sz="0" w:space="0" w:color="auto"/>
        <w:left w:val="none" w:sz="0" w:space="0" w:color="auto"/>
        <w:bottom w:val="none" w:sz="0" w:space="0" w:color="auto"/>
        <w:right w:val="none" w:sz="0" w:space="0" w:color="auto"/>
      </w:divBdr>
      <w:divsChild>
        <w:div w:id="422453813">
          <w:marLeft w:val="734"/>
          <w:marRight w:val="0"/>
          <w:marTop w:val="115"/>
          <w:marBottom w:val="0"/>
          <w:divBdr>
            <w:top w:val="none" w:sz="0" w:space="0" w:color="auto"/>
            <w:left w:val="none" w:sz="0" w:space="0" w:color="auto"/>
            <w:bottom w:val="none" w:sz="0" w:space="0" w:color="auto"/>
            <w:right w:val="none" w:sz="0" w:space="0" w:color="auto"/>
          </w:divBdr>
        </w:div>
        <w:div w:id="842668039">
          <w:marLeft w:val="1426"/>
          <w:marRight w:val="0"/>
          <w:marTop w:val="96"/>
          <w:marBottom w:val="0"/>
          <w:divBdr>
            <w:top w:val="none" w:sz="0" w:space="0" w:color="auto"/>
            <w:left w:val="none" w:sz="0" w:space="0" w:color="auto"/>
            <w:bottom w:val="none" w:sz="0" w:space="0" w:color="auto"/>
            <w:right w:val="none" w:sz="0" w:space="0" w:color="auto"/>
          </w:divBdr>
        </w:div>
      </w:divsChild>
    </w:div>
    <w:div w:id="1601984558">
      <w:bodyDiv w:val="1"/>
      <w:marLeft w:val="0"/>
      <w:marRight w:val="0"/>
      <w:marTop w:val="0"/>
      <w:marBottom w:val="0"/>
      <w:divBdr>
        <w:top w:val="none" w:sz="0" w:space="0" w:color="auto"/>
        <w:left w:val="none" w:sz="0" w:space="0" w:color="auto"/>
        <w:bottom w:val="none" w:sz="0" w:space="0" w:color="auto"/>
        <w:right w:val="none" w:sz="0" w:space="0" w:color="auto"/>
      </w:divBdr>
    </w:div>
    <w:div w:id="1615360833">
      <w:bodyDiv w:val="1"/>
      <w:marLeft w:val="0"/>
      <w:marRight w:val="0"/>
      <w:marTop w:val="0"/>
      <w:marBottom w:val="0"/>
      <w:divBdr>
        <w:top w:val="none" w:sz="0" w:space="0" w:color="auto"/>
        <w:left w:val="none" w:sz="0" w:space="0" w:color="auto"/>
        <w:bottom w:val="none" w:sz="0" w:space="0" w:color="auto"/>
        <w:right w:val="none" w:sz="0" w:space="0" w:color="auto"/>
      </w:divBdr>
    </w:div>
    <w:div w:id="1691642305">
      <w:bodyDiv w:val="1"/>
      <w:marLeft w:val="0"/>
      <w:marRight w:val="0"/>
      <w:marTop w:val="0"/>
      <w:marBottom w:val="0"/>
      <w:divBdr>
        <w:top w:val="none" w:sz="0" w:space="0" w:color="auto"/>
        <w:left w:val="none" w:sz="0" w:space="0" w:color="auto"/>
        <w:bottom w:val="none" w:sz="0" w:space="0" w:color="auto"/>
        <w:right w:val="none" w:sz="0" w:space="0" w:color="auto"/>
      </w:divBdr>
    </w:div>
    <w:div w:id="1692296225">
      <w:bodyDiv w:val="1"/>
      <w:marLeft w:val="0"/>
      <w:marRight w:val="0"/>
      <w:marTop w:val="0"/>
      <w:marBottom w:val="0"/>
      <w:divBdr>
        <w:top w:val="none" w:sz="0" w:space="0" w:color="auto"/>
        <w:left w:val="none" w:sz="0" w:space="0" w:color="auto"/>
        <w:bottom w:val="none" w:sz="0" w:space="0" w:color="auto"/>
        <w:right w:val="none" w:sz="0" w:space="0" w:color="auto"/>
      </w:divBdr>
      <w:divsChild>
        <w:div w:id="1700737406">
          <w:marLeft w:val="734"/>
          <w:marRight w:val="0"/>
          <w:marTop w:val="115"/>
          <w:marBottom w:val="0"/>
          <w:divBdr>
            <w:top w:val="none" w:sz="0" w:space="0" w:color="auto"/>
            <w:left w:val="none" w:sz="0" w:space="0" w:color="auto"/>
            <w:bottom w:val="none" w:sz="0" w:space="0" w:color="auto"/>
            <w:right w:val="none" w:sz="0" w:space="0" w:color="auto"/>
          </w:divBdr>
        </w:div>
        <w:div w:id="1350445158">
          <w:marLeft w:val="1426"/>
          <w:marRight w:val="0"/>
          <w:marTop w:val="96"/>
          <w:marBottom w:val="0"/>
          <w:divBdr>
            <w:top w:val="none" w:sz="0" w:space="0" w:color="auto"/>
            <w:left w:val="none" w:sz="0" w:space="0" w:color="auto"/>
            <w:bottom w:val="none" w:sz="0" w:space="0" w:color="auto"/>
            <w:right w:val="none" w:sz="0" w:space="0" w:color="auto"/>
          </w:divBdr>
        </w:div>
      </w:divsChild>
    </w:div>
    <w:div w:id="1731418752">
      <w:bodyDiv w:val="1"/>
      <w:marLeft w:val="0"/>
      <w:marRight w:val="0"/>
      <w:marTop w:val="0"/>
      <w:marBottom w:val="0"/>
      <w:divBdr>
        <w:top w:val="none" w:sz="0" w:space="0" w:color="auto"/>
        <w:left w:val="none" w:sz="0" w:space="0" w:color="auto"/>
        <w:bottom w:val="none" w:sz="0" w:space="0" w:color="auto"/>
        <w:right w:val="none" w:sz="0" w:space="0" w:color="auto"/>
      </w:divBdr>
      <w:divsChild>
        <w:div w:id="340475714">
          <w:marLeft w:val="734"/>
          <w:marRight w:val="0"/>
          <w:marTop w:val="115"/>
          <w:marBottom w:val="0"/>
          <w:divBdr>
            <w:top w:val="none" w:sz="0" w:space="0" w:color="auto"/>
            <w:left w:val="none" w:sz="0" w:space="0" w:color="auto"/>
            <w:bottom w:val="none" w:sz="0" w:space="0" w:color="auto"/>
            <w:right w:val="none" w:sz="0" w:space="0" w:color="auto"/>
          </w:divBdr>
        </w:div>
        <w:div w:id="792750660">
          <w:marLeft w:val="1426"/>
          <w:marRight w:val="0"/>
          <w:marTop w:val="96"/>
          <w:marBottom w:val="0"/>
          <w:divBdr>
            <w:top w:val="none" w:sz="0" w:space="0" w:color="auto"/>
            <w:left w:val="none" w:sz="0" w:space="0" w:color="auto"/>
            <w:bottom w:val="none" w:sz="0" w:space="0" w:color="auto"/>
            <w:right w:val="none" w:sz="0" w:space="0" w:color="auto"/>
          </w:divBdr>
        </w:div>
      </w:divsChild>
    </w:div>
    <w:div w:id="1777480090">
      <w:bodyDiv w:val="1"/>
      <w:marLeft w:val="0"/>
      <w:marRight w:val="0"/>
      <w:marTop w:val="0"/>
      <w:marBottom w:val="0"/>
      <w:divBdr>
        <w:top w:val="none" w:sz="0" w:space="0" w:color="auto"/>
        <w:left w:val="none" w:sz="0" w:space="0" w:color="auto"/>
        <w:bottom w:val="none" w:sz="0" w:space="0" w:color="auto"/>
        <w:right w:val="none" w:sz="0" w:space="0" w:color="auto"/>
      </w:divBdr>
      <w:divsChild>
        <w:div w:id="774860250">
          <w:marLeft w:val="734"/>
          <w:marRight w:val="0"/>
          <w:marTop w:val="115"/>
          <w:marBottom w:val="0"/>
          <w:divBdr>
            <w:top w:val="none" w:sz="0" w:space="0" w:color="auto"/>
            <w:left w:val="none" w:sz="0" w:space="0" w:color="auto"/>
            <w:bottom w:val="none" w:sz="0" w:space="0" w:color="auto"/>
            <w:right w:val="none" w:sz="0" w:space="0" w:color="auto"/>
          </w:divBdr>
        </w:div>
      </w:divsChild>
    </w:div>
    <w:div w:id="1794011457">
      <w:bodyDiv w:val="1"/>
      <w:marLeft w:val="0"/>
      <w:marRight w:val="0"/>
      <w:marTop w:val="0"/>
      <w:marBottom w:val="0"/>
      <w:divBdr>
        <w:top w:val="none" w:sz="0" w:space="0" w:color="auto"/>
        <w:left w:val="none" w:sz="0" w:space="0" w:color="auto"/>
        <w:bottom w:val="none" w:sz="0" w:space="0" w:color="auto"/>
        <w:right w:val="none" w:sz="0" w:space="0" w:color="auto"/>
      </w:divBdr>
      <w:divsChild>
        <w:div w:id="932588954">
          <w:marLeft w:val="734"/>
          <w:marRight w:val="0"/>
          <w:marTop w:val="115"/>
          <w:marBottom w:val="0"/>
          <w:divBdr>
            <w:top w:val="none" w:sz="0" w:space="0" w:color="auto"/>
            <w:left w:val="none" w:sz="0" w:space="0" w:color="auto"/>
            <w:bottom w:val="none" w:sz="0" w:space="0" w:color="auto"/>
            <w:right w:val="none" w:sz="0" w:space="0" w:color="auto"/>
          </w:divBdr>
        </w:div>
        <w:div w:id="823203287">
          <w:marLeft w:val="1426"/>
          <w:marRight w:val="0"/>
          <w:marTop w:val="96"/>
          <w:marBottom w:val="0"/>
          <w:divBdr>
            <w:top w:val="none" w:sz="0" w:space="0" w:color="auto"/>
            <w:left w:val="none" w:sz="0" w:space="0" w:color="auto"/>
            <w:bottom w:val="none" w:sz="0" w:space="0" w:color="auto"/>
            <w:right w:val="none" w:sz="0" w:space="0" w:color="auto"/>
          </w:divBdr>
        </w:div>
      </w:divsChild>
    </w:div>
    <w:div w:id="1803230657">
      <w:bodyDiv w:val="1"/>
      <w:marLeft w:val="0"/>
      <w:marRight w:val="0"/>
      <w:marTop w:val="0"/>
      <w:marBottom w:val="0"/>
      <w:divBdr>
        <w:top w:val="none" w:sz="0" w:space="0" w:color="auto"/>
        <w:left w:val="none" w:sz="0" w:space="0" w:color="auto"/>
        <w:bottom w:val="none" w:sz="0" w:space="0" w:color="auto"/>
        <w:right w:val="none" w:sz="0" w:space="0" w:color="auto"/>
      </w:divBdr>
      <w:divsChild>
        <w:div w:id="1847789960">
          <w:marLeft w:val="734"/>
          <w:marRight w:val="0"/>
          <w:marTop w:val="115"/>
          <w:marBottom w:val="0"/>
          <w:divBdr>
            <w:top w:val="none" w:sz="0" w:space="0" w:color="auto"/>
            <w:left w:val="none" w:sz="0" w:space="0" w:color="auto"/>
            <w:bottom w:val="none" w:sz="0" w:space="0" w:color="auto"/>
            <w:right w:val="none" w:sz="0" w:space="0" w:color="auto"/>
          </w:divBdr>
        </w:div>
        <w:div w:id="2059279825">
          <w:marLeft w:val="1426"/>
          <w:marRight w:val="0"/>
          <w:marTop w:val="96"/>
          <w:marBottom w:val="0"/>
          <w:divBdr>
            <w:top w:val="none" w:sz="0" w:space="0" w:color="auto"/>
            <w:left w:val="none" w:sz="0" w:space="0" w:color="auto"/>
            <w:bottom w:val="none" w:sz="0" w:space="0" w:color="auto"/>
            <w:right w:val="none" w:sz="0" w:space="0" w:color="auto"/>
          </w:divBdr>
        </w:div>
      </w:divsChild>
    </w:div>
    <w:div w:id="1808667960">
      <w:bodyDiv w:val="1"/>
      <w:marLeft w:val="0"/>
      <w:marRight w:val="0"/>
      <w:marTop w:val="0"/>
      <w:marBottom w:val="0"/>
      <w:divBdr>
        <w:top w:val="none" w:sz="0" w:space="0" w:color="auto"/>
        <w:left w:val="none" w:sz="0" w:space="0" w:color="auto"/>
        <w:bottom w:val="none" w:sz="0" w:space="0" w:color="auto"/>
        <w:right w:val="none" w:sz="0" w:space="0" w:color="auto"/>
      </w:divBdr>
      <w:divsChild>
        <w:div w:id="2131969885">
          <w:marLeft w:val="734"/>
          <w:marRight w:val="0"/>
          <w:marTop w:val="115"/>
          <w:marBottom w:val="0"/>
          <w:divBdr>
            <w:top w:val="none" w:sz="0" w:space="0" w:color="auto"/>
            <w:left w:val="none" w:sz="0" w:space="0" w:color="auto"/>
            <w:bottom w:val="none" w:sz="0" w:space="0" w:color="auto"/>
            <w:right w:val="none" w:sz="0" w:space="0" w:color="auto"/>
          </w:divBdr>
        </w:div>
        <w:div w:id="1399938004">
          <w:marLeft w:val="1426"/>
          <w:marRight w:val="0"/>
          <w:marTop w:val="96"/>
          <w:marBottom w:val="0"/>
          <w:divBdr>
            <w:top w:val="none" w:sz="0" w:space="0" w:color="auto"/>
            <w:left w:val="none" w:sz="0" w:space="0" w:color="auto"/>
            <w:bottom w:val="none" w:sz="0" w:space="0" w:color="auto"/>
            <w:right w:val="none" w:sz="0" w:space="0" w:color="auto"/>
          </w:divBdr>
        </w:div>
      </w:divsChild>
    </w:div>
    <w:div w:id="1816486854">
      <w:bodyDiv w:val="1"/>
      <w:marLeft w:val="0"/>
      <w:marRight w:val="0"/>
      <w:marTop w:val="0"/>
      <w:marBottom w:val="0"/>
      <w:divBdr>
        <w:top w:val="none" w:sz="0" w:space="0" w:color="auto"/>
        <w:left w:val="none" w:sz="0" w:space="0" w:color="auto"/>
        <w:bottom w:val="none" w:sz="0" w:space="0" w:color="auto"/>
        <w:right w:val="none" w:sz="0" w:space="0" w:color="auto"/>
      </w:divBdr>
      <w:divsChild>
        <w:div w:id="1122187728">
          <w:marLeft w:val="720"/>
          <w:marRight w:val="0"/>
          <w:marTop w:val="96"/>
          <w:marBottom w:val="0"/>
          <w:divBdr>
            <w:top w:val="none" w:sz="0" w:space="0" w:color="auto"/>
            <w:left w:val="none" w:sz="0" w:space="0" w:color="auto"/>
            <w:bottom w:val="none" w:sz="0" w:space="0" w:color="auto"/>
            <w:right w:val="none" w:sz="0" w:space="0" w:color="auto"/>
          </w:divBdr>
        </w:div>
      </w:divsChild>
    </w:div>
    <w:div w:id="1847094994">
      <w:bodyDiv w:val="1"/>
      <w:marLeft w:val="0"/>
      <w:marRight w:val="0"/>
      <w:marTop w:val="0"/>
      <w:marBottom w:val="0"/>
      <w:divBdr>
        <w:top w:val="none" w:sz="0" w:space="0" w:color="auto"/>
        <w:left w:val="none" w:sz="0" w:space="0" w:color="auto"/>
        <w:bottom w:val="none" w:sz="0" w:space="0" w:color="auto"/>
        <w:right w:val="none" w:sz="0" w:space="0" w:color="auto"/>
      </w:divBdr>
      <w:divsChild>
        <w:div w:id="18703346">
          <w:marLeft w:val="734"/>
          <w:marRight w:val="0"/>
          <w:marTop w:val="115"/>
          <w:marBottom w:val="0"/>
          <w:divBdr>
            <w:top w:val="none" w:sz="0" w:space="0" w:color="auto"/>
            <w:left w:val="none" w:sz="0" w:space="0" w:color="auto"/>
            <w:bottom w:val="none" w:sz="0" w:space="0" w:color="auto"/>
            <w:right w:val="none" w:sz="0" w:space="0" w:color="auto"/>
          </w:divBdr>
        </w:div>
        <w:div w:id="1525636916">
          <w:marLeft w:val="1426"/>
          <w:marRight w:val="0"/>
          <w:marTop w:val="96"/>
          <w:marBottom w:val="0"/>
          <w:divBdr>
            <w:top w:val="none" w:sz="0" w:space="0" w:color="auto"/>
            <w:left w:val="none" w:sz="0" w:space="0" w:color="auto"/>
            <w:bottom w:val="none" w:sz="0" w:space="0" w:color="auto"/>
            <w:right w:val="none" w:sz="0" w:space="0" w:color="auto"/>
          </w:divBdr>
        </w:div>
      </w:divsChild>
    </w:div>
    <w:div w:id="1855070085">
      <w:bodyDiv w:val="1"/>
      <w:marLeft w:val="0"/>
      <w:marRight w:val="0"/>
      <w:marTop w:val="0"/>
      <w:marBottom w:val="0"/>
      <w:divBdr>
        <w:top w:val="none" w:sz="0" w:space="0" w:color="auto"/>
        <w:left w:val="none" w:sz="0" w:space="0" w:color="auto"/>
        <w:bottom w:val="none" w:sz="0" w:space="0" w:color="auto"/>
        <w:right w:val="none" w:sz="0" w:space="0" w:color="auto"/>
      </w:divBdr>
    </w:div>
    <w:div w:id="1870145396">
      <w:bodyDiv w:val="1"/>
      <w:marLeft w:val="0"/>
      <w:marRight w:val="0"/>
      <w:marTop w:val="0"/>
      <w:marBottom w:val="0"/>
      <w:divBdr>
        <w:top w:val="none" w:sz="0" w:space="0" w:color="auto"/>
        <w:left w:val="none" w:sz="0" w:space="0" w:color="auto"/>
        <w:bottom w:val="none" w:sz="0" w:space="0" w:color="auto"/>
        <w:right w:val="none" w:sz="0" w:space="0" w:color="auto"/>
      </w:divBdr>
      <w:divsChild>
        <w:div w:id="399208125">
          <w:marLeft w:val="720"/>
          <w:marRight w:val="0"/>
          <w:marTop w:val="96"/>
          <w:marBottom w:val="0"/>
          <w:divBdr>
            <w:top w:val="none" w:sz="0" w:space="0" w:color="auto"/>
            <w:left w:val="none" w:sz="0" w:space="0" w:color="auto"/>
            <w:bottom w:val="none" w:sz="0" w:space="0" w:color="auto"/>
            <w:right w:val="none" w:sz="0" w:space="0" w:color="auto"/>
          </w:divBdr>
        </w:div>
      </w:divsChild>
    </w:div>
    <w:div w:id="1874920293">
      <w:bodyDiv w:val="1"/>
      <w:marLeft w:val="0"/>
      <w:marRight w:val="0"/>
      <w:marTop w:val="0"/>
      <w:marBottom w:val="0"/>
      <w:divBdr>
        <w:top w:val="none" w:sz="0" w:space="0" w:color="auto"/>
        <w:left w:val="none" w:sz="0" w:space="0" w:color="auto"/>
        <w:bottom w:val="none" w:sz="0" w:space="0" w:color="auto"/>
        <w:right w:val="none" w:sz="0" w:space="0" w:color="auto"/>
      </w:divBdr>
    </w:div>
    <w:div w:id="1892183764">
      <w:bodyDiv w:val="1"/>
      <w:marLeft w:val="0"/>
      <w:marRight w:val="0"/>
      <w:marTop w:val="0"/>
      <w:marBottom w:val="0"/>
      <w:divBdr>
        <w:top w:val="none" w:sz="0" w:space="0" w:color="auto"/>
        <w:left w:val="none" w:sz="0" w:space="0" w:color="auto"/>
        <w:bottom w:val="none" w:sz="0" w:space="0" w:color="auto"/>
        <w:right w:val="none" w:sz="0" w:space="0" w:color="auto"/>
      </w:divBdr>
      <w:divsChild>
        <w:div w:id="1012217505">
          <w:marLeft w:val="734"/>
          <w:marRight w:val="0"/>
          <w:marTop w:val="115"/>
          <w:marBottom w:val="0"/>
          <w:divBdr>
            <w:top w:val="none" w:sz="0" w:space="0" w:color="auto"/>
            <w:left w:val="none" w:sz="0" w:space="0" w:color="auto"/>
            <w:bottom w:val="none" w:sz="0" w:space="0" w:color="auto"/>
            <w:right w:val="none" w:sz="0" w:space="0" w:color="auto"/>
          </w:divBdr>
        </w:div>
        <w:div w:id="642471591">
          <w:marLeft w:val="1426"/>
          <w:marRight w:val="0"/>
          <w:marTop w:val="96"/>
          <w:marBottom w:val="0"/>
          <w:divBdr>
            <w:top w:val="none" w:sz="0" w:space="0" w:color="auto"/>
            <w:left w:val="none" w:sz="0" w:space="0" w:color="auto"/>
            <w:bottom w:val="none" w:sz="0" w:space="0" w:color="auto"/>
            <w:right w:val="none" w:sz="0" w:space="0" w:color="auto"/>
          </w:divBdr>
        </w:div>
      </w:divsChild>
    </w:div>
    <w:div w:id="1893730728">
      <w:bodyDiv w:val="1"/>
      <w:marLeft w:val="0"/>
      <w:marRight w:val="0"/>
      <w:marTop w:val="0"/>
      <w:marBottom w:val="0"/>
      <w:divBdr>
        <w:top w:val="none" w:sz="0" w:space="0" w:color="auto"/>
        <w:left w:val="none" w:sz="0" w:space="0" w:color="auto"/>
        <w:bottom w:val="none" w:sz="0" w:space="0" w:color="auto"/>
        <w:right w:val="none" w:sz="0" w:space="0" w:color="auto"/>
      </w:divBdr>
    </w:div>
    <w:div w:id="1931238081">
      <w:bodyDiv w:val="1"/>
      <w:marLeft w:val="0"/>
      <w:marRight w:val="0"/>
      <w:marTop w:val="0"/>
      <w:marBottom w:val="0"/>
      <w:divBdr>
        <w:top w:val="none" w:sz="0" w:space="0" w:color="auto"/>
        <w:left w:val="none" w:sz="0" w:space="0" w:color="auto"/>
        <w:bottom w:val="none" w:sz="0" w:space="0" w:color="auto"/>
        <w:right w:val="none" w:sz="0" w:space="0" w:color="auto"/>
      </w:divBdr>
      <w:divsChild>
        <w:div w:id="1095131582">
          <w:marLeft w:val="734"/>
          <w:marRight w:val="0"/>
          <w:marTop w:val="115"/>
          <w:marBottom w:val="0"/>
          <w:divBdr>
            <w:top w:val="none" w:sz="0" w:space="0" w:color="auto"/>
            <w:left w:val="none" w:sz="0" w:space="0" w:color="auto"/>
            <w:bottom w:val="none" w:sz="0" w:space="0" w:color="auto"/>
            <w:right w:val="none" w:sz="0" w:space="0" w:color="auto"/>
          </w:divBdr>
        </w:div>
        <w:div w:id="234433249">
          <w:marLeft w:val="1426"/>
          <w:marRight w:val="0"/>
          <w:marTop w:val="96"/>
          <w:marBottom w:val="0"/>
          <w:divBdr>
            <w:top w:val="none" w:sz="0" w:space="0" w:color="auto"/>
            <w:left w:val="none" w:sz="0" w:space="0" w:color="auto"/>
            <w:bottom w:val="none" w:sz="0" w:space="0" w:color="auto"/>
            <w:right w:val="none" w:sz="0" w:space="0" w:color="auto"/>
          </w:divBdr>
        </w:div>
        <w:div w:id="1914392311">
          <w:marLeft w:val="1426"/>
          <w:marRight w:val="0"/>
          <w:marTop w:val="96"/>
          <w:marBottom w:val="0"/>
          <w:divBdr>
            <w:top w:val="none" w:sz="0" w:space="0" w:color="auto"/>
            <w:left w:val="none" w:sz="0" w:space="0" w:color="auto"/>
            <w:bottom w:val="none" w:sz="0" w:space="0" w:color="auto"/>
            <w:right w:val="none" w:sz="0" w:space="0" w:color="auto"/>
          </w:divBdr>
        </w:div>
      </w:divsChild>
    </w:div>
    <w:div w:id="1938437875">
      <w:bodyDiv w:val="1"/>
      <w:marLeft w:val="0"/>
      <w:marRight w:val="0"/>
      <w:marTop w:val="0"/>
      <w:marBottom w:val="0"/>
      <w:divBdr>
        <w:top w:val="none" w:sz="0" w:space="0" w:color="auto"/>
        <w:left w:val="none" w:sz="0" w:space="0" w:color="auto"/>
        <w:bottom w:val="none" w:sz="0" w:space="0" w:color="auto"/>
        <w:right w:val="none" w:sz="0" w:space="0" w:color="auto"/>
      </w:divBdr>
      <w:divsChild>
        <w:div w:id="1414013634">
          <w:marLeft w:val="734"/>
          <w:marRight w:val="0"/>
          <w:marTop w:val="115"/>
          <w:marBottom w:val="0"/>
          <w:divBdr>
            <w:top w:val="none" w:sz="0" w:space="0" w:color="auto"/>
            <w:left w:val="none" w:sz="0" w:space="0" w:color="auto"/>
            <w:bottom w:val="none" w:sz="0" w:space="0" w:color="auto"/>
            <w:right w:val="none" w:sz="0" w:space="0" w:color="auto"/>
          </w:divBdr>
        </w:div>
        <w:div w:id="1512599109">
          <w:marLeft w:val="1426"/>
          <w:marRight w:val="0"/>
          <w:marTop w:val="96"/>
          <w:marBottom w:val="0"/>
          <w:divBdr>
            <w:top w:val="none" w:sz="0" w:space="0" w:color="auto"/>
            <w:left w:val="none" w:sz="0" w:space="0" w:color="auto"/>
            <w:bottom w:val="none" w:sz="0" w:space="0" w:color="auto"/>
            <w:right w:val="none" w:sz="0" w:space="0" w:color="auto"/>
          </w:divBdr>
        </w:div>
      </w:divsChild>
    </w:div>
    <w:div w:id="1942641736">
      <w:bodyDiv w:val="1"/>
      <w:marLeft w:val="0"/>
      <w:marRight w:val="0"/>
      <w:marTop w:val="0"/>
      <w:marBottom w:val="0"/>
      <w:divBdr>
        <w:top w:val="none" w:sz="0" w:space="0" w:color="auto"/>
        <w:left w:val="none" w:sz="0" w:space="0" w:color="auto"/>
        <w:bottom w:val="none" w:sz="0" w:space="0" w:color="auto"/>
        <w:right w:val="none" w:sz="0" w:space="0" w:color="auto"/>
      </w:divBdr>
      <w:divsChild>
        <w:div w:id="1574773993">
          <w:marLeft w:val="734"/>
          <w:marRight w:val="0"/>
          <w:marTop w:val="115"/>
          <w:marBottom w:val="0"/>
          <w:divBdr>
            <w:top w:val="none" w:sz="0" w:space="0" w:color="auto"/>
            <w:left w:val="none" w:sz="0" w:space="0" w:color="auto"/>
            <w:bottom w:val="none" w:sz="0" w:space="0" w:color="auto"/>
            <w:right w:val="none" w:sz="0" w:space="0" w:color="auto"/>
          </w:divBdr>
        </w:div>
        <w:div w:id="1045838823">
          <w:marLeft w:val="1426"/>
          <w:marRight w:val="0"/>
          <w:marTop w:val="96"/>
          <w:marBottom w:val="0"/>
          <w:divBdr>
            <w:top w:val="none" w:sz="0" w:space="0" w:color="auto"/>
            <w:left w:val="none" w:sz="0" w:space="0" w:color="auto"/>
            <w:bottom w:val="none" w:sz="0" w:space="0" w:color="auto"/>
            <w:right w:val="none" w:sz="0" w:space="0" w:color="auto"/>
          </w:divBdr>
        </w:div>
        <w:div w:id="1331759006">
          <w:marLeft w:val="734"/>
          <w:marRight w:val="0"/>
          <w:marTop w:val="115"/>
          <w:marBottom w:val="0"/>
          <w:divBdr>
            <w:top w:val="none" w:sz="0" w:space="0" w:color="auto"/>
            <w:left w:val="none" w:sz="0" w:space="0" w:color="auto"/>
            <w:bottom w:val="none" w:sz="0" w:space="0" w:color="auto"/>
            <w:right w:val="none" w:sz="0" w:space="0" w:color="auto"/>
          </w:divBdr>
        </w:div>
        <w:div w:id="646277180">
          <w:marLeft w:val="1426"/>
          <w:marRight w:val="0"/>
          <w:marTop w:val="96"/>
          <w:marBottom w:val="0"/>
          <w:divBdr>
            <w:top w:val="none" w:sz="0" w:space="0" w:color="auto"/>
            <w:left w:val="none" w:sz="0" w:space="0" w:color="auto"/>
            <w:bottom w:val="none" w:sz="0" w:space="0" w:color="auto"/>
            <w:right w:val="none" w:sz="0" w:space="0" w:color="auto"/>
          </w:divBdr>
        </w:div>
      </w:divsChild>
    </w:div>
    <w:div w:id="1942642136">
      <w:bodyDiv w:val="1"/>
      <w:marLeft w:val="0"/>
      <w:marRight w:val="0"/>
      <w:marTop w:val="0"/>
      <w:marBottom w:val="0"/>
      <w:divBdr>
        <w:top w:val="none" w:sz="0" w:space="0" w:color="auto"/>
        <w:left w:val="none" w:sz="0" w:space="0" w:color="auto"/>
        <w:bottom w:val="none" w:sz="0" w:space="0" w:color="auto"/>
        <w:right w:val="none" w:sz="0" w:space="0" w:color="auto"/>
      </w:divBdr>
    </w:div>
    <w:div w:id="1966422510">
      <w:bodyDiv w:val="1"/>
      <w:marLeft w:val="0"/>
      <w:marRight w:val="0"/>
      <w:marTop w:val="0"/>
      <w:marBottom w:val="0"/>
      <w:divBdr>
        <w:top w:val="none" w:sz="0" w:space="0" w:color="auto"/>
        <w:left w:val="none" w:sz="0" w:space="0" w:color="auto"/>
        <w:bottom w:val="none" w:sz="0" w:space="0" w:color="auto"/>
        <w:right w:val="none" w:sz="0" w:space="0" w:color="auto"/>
      </w:divBdr>
      <w:divsChild>
        <w:div w:id="1037703798">
          <w:marLeft w:val="720"/>
          <w:marRight w:val="0"/>
          <w:marTop w:val="96"/>
          <w:marBottom w:val="0"/>
          <w:divBdr>
            <w:top w:val="none" w:sz="0" w:space="0" w:color="auto"/>
            <w:left w:val="none" w:sz="0" w:space="0" w:color="auto"/>
            <w:bottom w:val="none" w:sz="0" w:space="0" w:color="auto"/>
            <w:right w:val="none" w:sz="0" w:space="0" w:color="auto"/>
          </w:divBdr>
        </w:div>
        <w:div w:id="1889563499">
          <w:marLeft w:val="720"/>
          <w:marRight w:val="0"/>
          <w:marTop w:val="96"/>
          <w:marBottom w:val="0"/>
          <w:divBdr>
            <w:top w:val="none" w:sz="0" w:space="0" w:color="auto"/>
            <w:left w:val="none" w:sz="0" w:space="0" w:color="auto"/>
            <w:bottom w:val="none" w:sz="0" w:space="0" w:color="auto"/>
            <w:right w:val="none" w:sz="0" w:space="0" w:color="auto"/>
          </w:divBdr>
        </w:div>
        <w:div w:id="2117097895">
          <w:marLeft w:val="720"/>
          <w:marRight w:val="0"/>
          <w:marTop w:val="96"/>
          <w:marBottom w:val="0"/>
          <w:divBdr>
            <w:top w:val="none" w:sz="0" w:space="0" w:color="auto"/>
            <w:left w:val="none" w:sz="0" w:space="0" w:color="auto"/>
            <w:bottom w:val="none" w:sz="0" w:space="0" w:color="auto"/>
            <w:right w:val="none" w:sz="0" w:space="0" w:color="auto"/>
          </w:divBdr>
        </w:div>
        <w:div w:id="807744514">
          <w:marLeft w:val="720"/>
          <w:marRight w:val="0"/>
          <w:marTop w:val="96"/>
          <w:marBottom w:val="0"/>
          <w:divBdr>
            <w:top w:val="none" w:sz="0" w:space="0" w:color="auto"/>
            <w:left w:val="none" w:sz="0" w:space="0" w:color="auto"/>
            <w:bottom w:val="none" w:sz="0" w:space="0" w:color="auto"/>
            <w:right w:val="none" w:sz="0" w:space="0" w:color="auto"/>
          </w:divBdr>
        </w:div>
        <w:div w:id="1076828951">
          <w:marLeft w:val="720"/>
          <w:marRight w:val="0"/>
          <w:marTop w:val="96"/>
          <w:marBottom w:val="0"/>
          <w:divBdr>
            <w:top w:val="none" w:sz="0" w:space="0" w:color="auto"/>
            <w:left w:val="none" w:sz="0" w:space="0" w:color="auto"/>
            <w:bottom w:val="none" w:sz="0" w:space="0" w:color="auto"/>
            <w:right w:val="none" w:sz="0" w:space="0" w:color="auto"/>
          </w:divBdr>
        </w:div>
        <w:div w:id="967781976">
          <w:marLeft w:val="720"/>
          <w:marRight w:val="0"/>
          <w:marTop w:val="96"/>
          <w:marBottom w:val="0"/>
          <w:divBdr>
            <w:top w:val="none" w:sz="0" w:space="0" w:color="auto"/>
            <w:left w:val="none" w:sz="0" w:space="0" w:color="auto"/>
            <w:bottom w:val="none" w:sz="0" w:space="0" w:color="auto"/>
            <w:right w:val="none" w:sz="0" w:space="0" w:color="auto"/>
          </w:divBdr>
        </w:div>
      </w:divsChild>
    </w:div>
    <w:div w:id="1983777640">
      <w:bodyDiv w:val="1"/>
      <w:marLeft w:val="0"/>
      <w:marRight w:val="0"/>
      <w:marTop w:val="0"/>
      <w:marBottom w:val="0"/>
      <w:divBdr>
        <w:top w:val="none" w:sz="0" w:space="0" w:color="auto"/>
        <w:left w:val="none" w:sz="0" w:space="0" w:color="auto"/>
        <w:bottom w:val="none" w:sz="0" w:space="0" w:color="auto"/>
        <w:right w:val="none" w:sz="0" w:space="0" w:color="auto"/>
      </w:divBdr>
      <w:divsChild>
        <w:div w:id="1713572654">
          <w:marLeft w:val="720"/>
          <w:marRight w:val="0"/>
          <w:marTop w:val="96"/>
          <w:marBottom w:val="0"/>
          <w:divBdr>
            <w:top w:val="none" w:sz="0" w:space="0" w:color="auto"/>
            <w:left w:val="none" w:sz="0" w:space="0" w:color="auto"/>
            <w:bottom w:val="none" w:sz="0" w:space="0" w:color="auto"/>
            <w:right w:val="none" w:sz="0" w:space="0" w:color="auto"/>
          </w:divBdr>
        </w:div>
      </w:divsChild>
    </w:div>
    <w:div w:id="2017271372">
      <w:bodyDiv w:val="1"/>
      <w:marLeft w:val="0"/>
      <w:marRight w:val="0"/>
      <w:marTop w:val="0"/>
      <w:marBottom w:val="0"/>
      <w:divBdr>
        <w:top w:val="none" w:sz="0" w:space="0" w:color="auto"/>
        <w:left w:val="none" w:sz="0" w:space="0" w:color="auto"/>
        <w:bottom w:val="none" w:sz="0" w:space="0" w:color="auto"/>
        <w:right w:val="none" w:sz="0" w:space="0" w:color="auto"/>
      </w:divBdr>
    </w:div>
    <w:div w:id="2059157571">
      <w:bodyDiv w:val="1"/>
      <w:marLeft w:val="0"/>
      <w:marRight w:val="0"/>
      <w:marTop w:val="0"/>
      <w:marBottom w:val="0"/>
      <w:divBdr>
        <w:top w:val="none" w:sz="0" w:space="0" w:color="auto"/>
        <w:left w:val="none" w:sz="0" w:space="0" w:color="auto"/>
        <w:bottom w:val="none" w:sz="0" w:space="0" w:color="auto"/>
        <w:right w:val="none" w:sz="0" w:space="0" w:color="auto"/>
      </w:divBdr>
      <w:divsChild>
        <w:div w:id="27801650">
          <w:marLeft w:val="720"/>
          <w:marRight w:val="0"/>
          <w:marTop w:val="96"/>
          <w:marBottom w:val="0"/>
          <w:divBdr>
            <w:top w:val="none" w:sz="0" w:space="0" w:color="auto"/>
            <w:left w:val="none" w:sz="0" w:space="0" w:color="auto"/>
            <w:bottom w:val="none" w:sz="0" w:space="0" w:color="auto"/>
            <w:right w:val="none" w:sz="0" w:space="0" w:color="auto"/>
          </w:divBdr>
        </w:div>
      </w:divsChild>
    </w:div>
    <w:div w:id="2061055997">
      <w:bodyDiv w:val="1"/>
      <w:marLeft w:val="0"/>
      <w:marRight w:val="0"/>
      <w:marTop w:val="0"/>
      <w:marBottom w:val="0"/>
      <w:divBdr>
        <w:top w:val="none" w:sz="0" w:space="0" w:color="auto"/>
        <w:left w:val="none" w:sz="0" w:space="0" w:color="auto"/>
        <w:bottom w:val="none" w:sz="0" w:space="0" w:color="auto"/>
        <w:right w:val="none" w:sz="0" w:space="0" w:color="auto"/>
      </w:divBdr>
      <w:divsChild>
        <w:div w:id="531647101">
          <w:marLeft w:val="734"/>
          <w:marRight w:val="0"/>
          <w:marTop w:val="115"/>
          <w:marBottom w:val="0"/>
          <w:divBdr>
            <w:top w:val="none" w:sz="0" w:space="0" w:color="auto"/>
            <w:left w:val="none" w:sz="0" w:space="0" w:color="auto"/>
            <w:bottom w:val="none" w:sz="0" w:space="0" w:color="auto"/>
            <w:right w:val="none" w:sz="0" w:space="0" w:color="auto"/>
          </w:divBdr>
        </w:div>
        <w:div w:id="919288826">
          <w:marLeft w:val="1426"/>
          <w:marRight w:val="0"/>
          <w:marTop w:val="96"/>
          <w:marBottom w:val="0"/>
          <w:divBdr>
            <w:top w:val="none" w:sz="0" w:space="0" w:color="auto"/>
            <w:left w:val="none" w:sz="0" w:space="0" w:color="auto"/>
            <w:bottom w:val="none" w:sz="0" w:space="0" w:color="auto"/>
            <w:right w:val="none" w:sz="0" w:space="0" w:color="auto"/>
          </w:divBdr>
        </w:div>
      </w:divsChild>
    </w:div>
    <w:div w:id="2077631161">
      <w:bodyDiv w:val="1"/>
      <w:marLeft w:val="0"/>
      <w:marRight w:val="0"/>
      <w:marTop w:val="0"/>
      <w:marBottom w:val="0"/>
      <w:divBdr>
        <w:top w:val="none" w:sz="0" w:space="0" w:color="auto"/>
        <w:left w:val="none" w:sz="0" w:space="0" w:color="auto"/>
        <w:bottom w:val="none" w:sz="0" w:space="0" w:color="auto"/>
        <w:right w:val="none" w:sz="0" w:space="0" w:color="auto"/>
      </w:divBdr>
    </w:div>
    <w:div w:id="2092195010">
      <w:bodyDiv w:val="1"/>
      <w:marLeft w:val="0"/>
      <w:marRight w:val="0"/>
      <w:marTop w:val="0"/>
      <w:marBottom w:val="0"/>
      <w:divBdr>
        <w:top w:val="none" w:sz="0" w:space="0" w:color="auto"/>
        <w:left w:val="none" w:sz="0" w:space="0" w:color="auto"/>
        <w:bottom w:val="none" w:sz="0" w:space="0" w:color="auto"/>
        <w:right w:val="none" w:sz="0" w:space="0" w:color="auto"/>
      </w:divBdr>
      <w:divsChild>
        <w:div w:id="1357777923">
          <w:marLeft w:val="734"/>
          <w:marRight w:val="0"/>
          <w:marTop w:val="115"/>
          <w:marBottom w:val="0"/>
          <w:divBdr>
            <w:top w:val="none" w:sz="0" w:space="0" w:color="auto"/>
            <w:left w:val="none" w:sz="0" w:space="0" w:color="auto"/>
            <w:bottom w:val="none" w:sz="0" w:space="0" w:color="auto"/>
            <w:right w:val="none" w:sz="0" w:space="0" w:color="auto"/>
          </w:divBdr>
        </w:div>
        <w:div w:id="860632132">
          <w:marLeft w:val="1426"/>
          <w:marRight w:val="0"/>
          <w:marTop w:val="96"/>
          <w:marBottom w:val="0"/>
          <w:divBdr>
            <w:top w:val="none" w:sz="0" w:space="0" w:color="auto"/>
            <w:left w:val="none" w:sz="0" w:space="0" w:color="auto"/>
            <w:bottom w:val="none" w:sz="0" w:space="0" w:color="auto"/>
            <w:right w:val="none" w:sz="0" w:space="0" w:color="auto"/>
          </w:divBdr>
        </w:div>
        <w:div w:id="1528331981">
          <w:marLeft w:val="734"/>
          <w:marRight w:val="0"/>
          <w:marTop w:val="115"/>
          <w:marBottom w:val="0"/>
          <w:divBdr>
            <w:top w:val="none" w:sz="0" w:space="0" w:color="auto"/>
            <w:left w:val="none" w:sz="0" w:space="0" w:color="auto"/>
            <w:bottom w:val="none" w:sz="0" w:space="0" w:color="auto"/>
            <w:right w:val="none" w:sz="0" w:space="0" w:color="auto"/>
          </w:divBdr>
        </w:div>
        <w:div w:id="1978023356">
          <w:marLeft w:val="1426"/>
          <w:marRight w:val="0"/>
          <w:marTop w:val="96"/>
          <w:marBottom w:val="0"/>
          <w:divBdr>
            <w:top w:val="none" w:sz="0" w:space="0" w:color="auto"/>
            <w:left w:val="none" w:sz="0" w:space="0" w:color="auto"/>
            <w:bottom w:val="none" w:sz="0" w:space="0" w:color="auto"/>
            <w:right w:val="none" w:sz="0" w:space="0" w:color="auto"/>
          </w:divBdr>
        </w:div>
      </w:divsChild>
    </w:div>
    <w:div w:id="2110881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1.wmf"/><Relationship Id="rId12" Type="http://schemas.openxmlformats.org/officeDocument/2006/relationships/image" Target="media/image2.wmf"/><Relationship Id="rId13" Type="http://schemas.openxmlformats.org/officeDocument/2006/relationships/image" Target="media/image3.png"/><Relationship Id="rId14" Type="http://schemas.openxmlformats.org/officeDocument/2006/relationships/image" Target="media/image4.wmf"/><Relationship Id="rId15" Type="http://schemas.openxmlformats.org/officeDocument/2006/relationships/image" Target="media/image5.wmf"/><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header" Target="header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2A9351-2566-8442-92CB-D80281D14B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470</TotalTime>
  <Pages>26</Pages>
  <Words>7237</Words>
  <Characters>39807</Characters>
  <Application>Microsoft Macintosh Word</Application>
  <DocSecurity>0</DocSecurity>
  <Lines>331</Lines>
  <Paragraphs>93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46951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Maxime Bertrand Gilbert</dc:creator>
  <cp:lastModifiedBy>Christine Legault</cp:lastModifiedBy>
  <cp:revision>100</cp:revision>
  <cp:lastPrinted>2012-10-22T07:24:00Z</cp:lastPrinted>
  <dcterms:created xsi:type="dcterms:W3CDTF">2012-10-19T06:43:00Z</dcterms:created>
  <dcterms:modified xsi:type="dcterms:W3CDTF">2012-10-22T07:28:00Z</dcterms:modified>
</cp:coreProperties>
</file>