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D73" w:rsidRDefault="00AD2D73" w:rsidP="00AD2D73">
      <w:pPr>
        <w:pStyle w:val="Title"/>
        <w:rPr>
          <w:b/>
          <w:sz w:val="24"/>
        </w:rPr>
      </w:pPr>
      <w:r>
        <w:rPr>
          <w:b/>
          <w:sz w:val="24"/>
        </w:rPr>
        <w:t>ENGR 371 – Probability and Statistics in Engineering (Fall 201</w:t>
      </w:r>
      <w:r w:rsidR="004D13EB">
        <w:rPr>
          <w:b/>
          <w:sz w:val="24"/>
        </w:rPr>
        <w:t>3</w:t>
      </w:r>
      <w:r>
        <w:rPr>
          <w:b/>
          <w:sz w:val="24"/>
        </w:rPr>
        <w:t>)</w:t>
      </w:r>
    </w:p>
    <w:p w:rsidR="00AD2D73" w:rsidRDefault="00AD2D73" w:rsidP="00AD2D73">
      <w:pPr>
        <w:pStyle w:val="Title"/>
        <w:rPr>
          <w:b/>
          <w:sz w:val="24"/>
        </w:rPr>
      </w:pPr>
      <w:r>
        <w:rPr>
          <w:b/>
          <w:sz w:val="24"/>
        </w:rPr>
        <w:t>Final Examination Guidelines</w:t>
      </w:r>
    </w:p>
    <w:p w:rsidR="00AD2D73" w:rsidRDefault="00AD2D73" w:rsidP="00AD2D73"/>
    <w:p w:rsidR="00AD2D73" w:rsidRDefault="00AD2D73" w:rsidP="00AD2D73">
      <w:pPr>
        <w:rPr>
          <w:b/>
        </w:rPr>
      </w:pPr>
      <w:r>
        <w:rPr>
          <w:b/>
        </w:rPr>
        <w:t>General notes</w:t>
      </w:r>
    </w:p>
    <w:p w:rsidR="00AD2D73" w:rsidRDefault="00AD2D73" w:rsidP="00AD2D73">
      <w:pPr>
        <w:numPr>
          <w:ilvl w:val="0"/>
          <w:numId w:val="1"/>
        </w:numPr>
      </w:pPr>
      <w:r>
        <w:t>Final exam will be closed book.  Dictionary is not allowed.</w:t>
      </w:r>
    </w:p>
    <w:p w:rsidR="00AD2D73" w:rsidRDefault="00AD2D73" w:rsidP="00AD2D73">
      <w:pPr>
        <w:numPr>
          <w:ilvl w:val="0"/>
          <w:numId w:val="1"/>
        </w:numPr>
      </w:pPr>
      <w:r>
        <w:t>Use of ENCS standard calculator is allowed only.</w:t>
      </w:r>
    </w:p>
    <w:p w:rsidR="00AD2D73" w:rsidRDefault="00AD2D73" w:rsidP="00AD2D73">
      <w:pPr>
        <w:numPr>
          <w:ilvl w:val="0"/>
          <w:numId w:val="1"/>
        </w:numPr>
      </w:pPr>
      <w:r>
        <w:t>Attached formula sheet and tables will be provided in the exam.</w:t>
      </w:r>
    </w:p>
    <w:p w:rsidR="00AD2D73" w:rsidRDefault="00AD2D73" w:rsidP="00AD2D73">
      <w:pPr>
        <w:numPr>
          <w:ilvl w:val="0"/>
          <w:numId w:val="1"/>
        </w:numPr>
      </w:pPr>
      <w:r>
        <w:t>The exam questions are to test the understanding of the lectures, covered textbook chapters, and assignment problems.</w:t>
      </w:r>
    </w:p>
    <w:p w:rsidR="00AD2D73" w:rsidRDefault="00AD2D73" w:rsidP="00AD2D73">
      <w:bookmarkStart w:id="0" w:name="_GoBack"/>
      <w:bookmarkEnd w:id="0"/>
    </w:p>
    <w:p w:rsidR="00AD2D73" w:rsidRDefault="00AD2D73" w:rsidP="00AD2D73">
      <w:pPr>
        <w:rPr>
          <w:b/>
        </w:rPr>
      </w:pPr>
      <w:r>
        <w:rPr>
          <w:b/>
        </w:rPr>
        <w:t>Covered materials for the final exam</w:t>
      </w:r>
    </w:p>
    <w:p w:rsidR="00AD2D73" w:rsidRDefault="00AD2D73" w:rsidP="00AD2D73">
      <w:pPr>
        <w:pStyle w:val="ListParagraph"/>
        <w:numPr>
          <w:ilvl w:val="0"/>
          <w:numId w:val="2"/>
        </w:numPr>
      </w:pPr>
      <w:r>
        <w:t>Chapter 2.1 to 2.8</w:t>
      </w:r>
    </w:p>
    <w:p w:rsidR="00AD2D73" w:rsidRDefault="00AD2D73" w:rsidP="00AD2D73">
      <w:pPr>
        <w:pStyle w:val="ListParagraph"/>
        <w:numPr>
          <w:ilvl w:val="0"/>
          <w:numId w:val="2"/>
        </w:numPr>
      </w:pPr>
      <w:r>
        <w:t>Chapter 3.1 to 3.9</w:t>
      </w:r>
    </w:p>
    <w:p w:rsidR="00AD2D73" w:rsidRDefault="00AD2D73" w:rsidP="00AD2D73">
      <w:pPr>
        <w:pStyle w:val="ListParagraph"/>
        <w:numPr>
          <w:ilvl w:val="0"/>
          <w:numId w:val="2"/>
        </w:numPr>
      </w:pPr>
      <w:r>
        <w:t>Chapter 4.1 to 4.8</w:t>
      </w:r>
    </w:p>
    <w:p w:rsidR="00AD2D73" w:rsidRDefault="00AD2D73" w:rsidP="00AD2D73">
      <w:pPr>
        <w:pStyle w:val="ListParagraph"/>
        <w:numPr>
          <w:ilvl w:val="0"/>
          <w:numId w:val="2"/>
        </w:numPr>
      </w:pPr>
      <w:r>
        <w:t>Chapter 5.1 to 5.4</w:t>
      </w:r>
    </w:p>
    <w:p w:rsidR="00AD2D73" w:rsidRDefault="00AD2D73" w:rsidP="00AD2D73">
      <w:pPr>
        <w:pStyle w:val="ListParagraph"/>
        <w:numPr>
          <w:ilvl w:val="0"/>
          <w:numId w:val="2"/>
        </w:numPr>
      </w:pPr>
      <w:r>
        <w:t>Chapter 6.1 and 6.6</w:t>
      </w:r>
    </w:p>
    <w:p w:rsidR="00AD2D73" w:rsidRDefault="00AD2D73" w:rsidP="00AD2D73">
      <w:pPr>
        <w:pStyle w:val="ListParagraph"/>
        <w:numPr>
          <w:ilvl w:val="0"/>
          <w:numId w:val="2"/>
        </w:numPr>
      </w:pPr>
      <w:r>
        <w:t>Chapter 7.1 to 7.3</w:t>
      </w:r>
    </w:p>
    <w:p w:rsidR="00AD2D73" w:rsidRDefault="00AD2D73" w:rsidP="00AD2D73">
      <w:pPr>
        <w:pStyle w:val="ListParagraph"/>
        <w:numPr>
          <w:ilvl w:val="0"/>
          <w:numId w:val="2"/>
        </w:numPr>
      </w:pPr>
      <w:r>
        <w:t>Chapter 8.1 to 8.3, 8.5 and 8.6</w:t>
      </w:r>
    </w:p>
    <w:p w:rsidR="00AD2D73" w:rsidRDefault="00AD2D73" w:rsidP="00AD2D73">
      <w:pPr>
        <w:pStyle w:val="ListParagraph"/>
        <w:numPr>
          <w:ilvl w:val="0"/>
          <w:numId w:val="2"/>
        </w:numPr>
      </w:pPr>
      <w:r>
        <w:t>Chapter 9.1 to 9.4</w:t>
      </w:r>
    </w:p>
    <w:p w:rsidR="00AD2D73" w:rsidRDefault="00AD2D73" w:rsidP="00AD2D73"/>
    <w:p w:rsidR="00AD2D73" w:rsidRDefault="00AD2D73" w:rsidP="00AD2D73">
      <w:pPr>
        <w:rPr>
          <w:b/>
        </w:rPr>
      </w:pPr>
      <w:r>
        <w:rPr>
          <w:b/>
        </w:rPr>
        <w:t>Tables to be provided in the exam</w:t>
      </w:r>
    </w:p>
    <w:p w:rsidR="00AD2D73" w:rsidRDefault="00AD2D73" w:rsidP="00AD2D73">
      <w:pPr>
        <w:numPr>
          <w:ilvl w:val="0"/>
          <w:numId w:val="3"/>
        </w:numPr>
        <w:ind w:left="360"/>
      </w:pPr>
      <w:r>
        <w:rPr>
          <w:sz w:val="22"/>
        </w:rPr>
        <w:t>Table III: Cumulative Standard Normal Distribution (positive z-value only, page 709)</w:t>
      </w:r>
    </w:p>
    <w:p w:rsidR="00AD2D73" w:rsidRDefault="00AD2D73" w:rsidP="00AD2D73">
      <w:pPr>
        <w:numPr>
          <w:ilvl w:val="0"/>
          <w:numId w:val="3"/>
        </w:numPr>
        <w:ind w:left="360"/>
      </w:pPr>
      <w:r>
        <w:t>Table IV: Percentage Points of the Chi-Squared Distribution (Page 710)</w:t>
      </w:r>
    </w:p>
    <w:p w:rsidR="00AD2D73" w:rsidRDefault="00AD2D73" w:rsidP="00AD2D73">
      <w:pPr>
        <w:numPr>
          <w:ilvl w:val="0"/>
          <w:numId w:val="3"/>
        </w:numPr>
        <w:ind w:left="360"/>
      </w:pPr>
      <w:r>
        <w:t>Table V: Percentage Points of the t-Distribution (Page 711)</w:t>
      </w:r>
    </w:p>
    <w:p w:rsidR="00AD2D73" w:rsidRDefault="00AD2D73" w:rsidP="00AD2D73"/>
    <w:p w:rsidR="00AD2D73" w:rsidRDefault="00AD2D73" w:rsidP="00AD2D73">
      <w:pPr>
        <w:rPr>
          <w:b/>
        </w:rPr>
      </w:pPr>
      <w:r>
        <w:rPr>
          <w:b/>
        </w:rPr>
        <w:t>Equations to be provided in the exam</w:t>
      </w:r>
    </w:p>
    <w:p w:rsidR="00AD2D73" w:rsidRDefault="00AD2D73" w:rsidP="00AD2D73">
      <w:pPr>
        <w:numPr>
          <w:ilvl w:val="0"/>
          <w:numId w:val="3"/>
        </w:numPr>
        <w:ind w:left="360"/>
        <w:rPr>
          <w:sz w:val="22"/>
        </w:rPr>
      </w:pPr>
      <w:r>
        <w:rPr>
          <w:sz w:val="22"/>
        </w:rPr>
        <w:t>Equations which are listed in the next two pages will be provided in the Final Exam.</w:t>
      </w:r>
    </w:p>
    <w:p w:rsidR="00AD2D73" w:rsidRDefault="00AD2D73" w:rsidP="00AD2D73">
      <w:pPr>
        <w:numPr>
          <w:ilvl w:val="0"/>
          <w:numId w:val="3"/>
        </w:numPr>
        <w:ind w:left="360"/>
      </w:pPr>
      <w:r>
        <w:rPr>
          <w:sz w:val="22"/>
        </w:rPr>
        <w:t>Please note that you should memorize all other equations.</w:t>
      </w:r>
    </w:p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/>
    <w:p w:rsidR="00AD2D73" w:rsidRDefault="00AD2D73" w:rsidP="00AD2D73">
      <w:r>
        <w:t>Probability Distributions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2"/>
        <w:gridCol w:w="2379"/>
        <w:gridCol w:w="2272"/>
        <w:gridCol w:w="2357"/>
      </w:tblGrid>
      <w:tr w:rsidR="00AD2D73" w:rsidTr="00AD2D73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lastRenderedPageBreak/>
              <w:t>Name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Probability distribution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Mean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Variance</w:t>
            </w:r>
          </w:p>
        </w:tc>
      </w:tr>
      <w:tr w:rsidR="00AD2D73" w:rsidTr="00AD2D73">
        <w:tc>
          <w:tcPr>
            <w:tcW w:w="23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Discrete uniform</w:t>
            </w:r>
          </w:p>
        </w:tc>
        <w:tc>
          <w:tcPr>
            <w:tcW w:w="23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24"/>
              </w:rPr>
              <w:object w:dxaOrig="240" w:dyaOrig="6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30.75pt" o:ole="">
                  <v:imagedata r:id="rId5" o:title=""/>
                </v:shape>
                <o:OLEObject Type="Embed" ProgID="Equation.3" ShapeID="_x0000_i1025" DrawAspect="Content" ObjectID="_1446446658" r:id="rId6"/>
              </w:object>
            </w:r>
          </w:p>
        </w:tc>
        <w:tc>
          <w:tcPr>
            <w:tcW w:w="22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24"/>
              </w:rPr>
              <w:object w:dxaOrig="585" w:dyaOrig="615">
                <v:shape id="_x0000_i1026" type="#_x0000_t75" style="width:29.25pt;height:30.75pt" o:ole="">
                  <v:imagedata r:id="rId7" o:title=""/>
                </v:shape>
                <o:OLEObject Type="Embed" ProgID="Equation.3" ShapeID="_x0000_i1026" DrawAspect="Content" ObjectID="_1446446659" r:id="rId8"/>
              </w:object>
            </w:r>
          </w:p>
        </w:tc>
        <w:tc>
          <w:tcPr>
            <w:tcW w:w="23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24"/>
              </w:rPr>
              <w:object w:dxaOrig="1485" w:dyaOrig="660">
                <v:shape id="_x0000_i1027" type="#_x0000_t75" style="width:74.25pt;height:33pt" o:ole="">
                  <v:imagedata r:id="rId9" o:title=""/>
                </v:shape>
                <o:OLEObject Type="Embed" ProgID="Equation.3" ShapeID="_x0000_i1027" DrawAspect="Content" ObjectID="_1446446660" r:id="rId10"/>
              </w:object>
            </w:r>
          </w:p>
        </w:tc>
      </w:tr>
      <w:tr w:rsidR="00AD2D73" w:rsidTr="00AD2D73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Binomial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30"/>
              </w:rPr>
              <w:object w:dxaOrig="1560" w:dyaOrig="720">
                <v:shape id="_x0000_i1028" type="#_x0000_t75" style="width:78pt;height:36pt" o:ole="">
                  <v:imagedata r:id="rId11" o:title=""/>
                </v:shape>
                <o:OLEObject Type="Embed" ProgID="Equation.3" ShapeID="_x0000_i1028" DrawAspect="Content" ObjectID="_1446446661" r:id="rId12"/>
              </w:objec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i/>
              </w:rPr>
            </w:pPr>
            <w:proofErr w:type="spellStart"/>
            <w:r>
              <w:rPr>
                <w:i/>
              </w:rPr>
              <w:t>np</w:t>
            </w:r>
            <w:proofErr w:type="spellEnd"/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roofErr w:type="spellStart"/>
            <w:r>
              <w:rPr>
                <w:i/>
              </w:rPr>
              <w:t>np</w:t>
            </w:r>
            <w:proofErr w:type="spellEnd"/>
            <w:r>
              <w:t>(1-</w:t>
            </w:r>
            <w:r>
              <w:rPr>
                <w:i/>
              </w:rPr>
              <w:t>p</w:t>
            </w:r>
            <w:r>
              <w:t>)</w:t>
            </w:r>
          </w:p>
        </w:tc>
      </w:tr>
      <w:tr w:rsidR="00AD2D73" w:rsidTr="00AD2D73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Geometric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10"/>
              </w:rPr>
              <w:object w:dxaOrig="1095" w:dyaOrig="375">
                <v:shape id="_x0000_i1029" type="#_x0000_t75" style="width:54.75pt;height:18.75pt" o:ole="">
                  <v:imagedata r:id="rId13" o:title=""/>
                </v:shape>
                <o:OLEObject Type="Embed" ProgID="Equation.3" ShapeID="_x0000_i1029" DrawAspect="Content" ObjectID="_1446446662" r:id="rId14"/>
              </w:objec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i/>
              </w:rPr>
            </w:pPr>
            <w:r>
              <w:rPr>
                <w:i/>
                <w:position w:val="-28"/>
              </w:rPr>
              <w:object w:dxaOrig="285" w:dyaOrig="660">
                <v:shape id="_x0000_i1030" type="#_x0000_t75" style="width:14.25pt;height:33pt" o:ole="">
                  <v:imagedata r:id="rId15" o:title=""/>
                </v:shape>
                <o:OLEObject Type="Embed" ProgID="Equation.3" ShapeID="_x0000_i1030" DrawAspect="Content" ObjectID="_1446446663" r:id="rId16"/>
              </w:objec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i/>
              </w:rPr>
            </w:pPr>
            <w:r>
              <w:rPr>
                <w:i/>
                <w:position w:val="-28"/>
              </w:rPr>
              <w:object w:dxaOrig="555" w:dyaOrig="660">
                <v:shape id="_x0000_i1031" type="#_x0000_t75" style="width:27.75pt;height:33pt" o:ole="">
                  <v:imagedata r:id="rId17" o:title=""/>
                </v:shape>
                <o:OLEObject Type="Embed" ProgID="Equation.3" ShapeID="_x0000_i1031" DrawAspect="Content" ObjectID="_1446446664" r:id="rId18"/>
              </w:object>
            </w:r>
          </w:p>
        </w:tc>
      </w:tr>
      <w:tr w:rsidR="00AD2D73" w:rsidTr="00AD2D73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Negative binomial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30"/>
              </w:rPr>
              <w:object w:dxaOrig="1800" w:dyaOrig="720">
                <v:shape id="_x0000_i1032" type="#_x0000_t75" style="width:90pt;height:36pt" o:ole="">
                  <v:imagedata r:id="rId19" o:title=""/>
                </v:shape>
                <o:OLEObject Type="Embed" ProgID="Equation.3" ShapeID="_x0000_i1032" DrawAspect="Content" ObjectID="_1446446665" r:id="rId20"/>
              </w:objec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i/>
              </w:rPr>
            </w:pPr>
            <w:r>
              <w:rPr>
                <w:i/>
                <w:position w:val="-28"/>
              </w:rPr>
              <w:object w:dxaOrig="285" w:dyaOrig="660">
                <v:shape id="_x0000_i1033" type="#_x0000_t75" style="width:14.25pt;height:33pt" o:ole="">
                  <v:imagedata r:id="rId21" o:title=""/>
                </v:shape>
                <o:OLEObject Type="Embed" ProgID="Equation.3" ShapeID="_x0000_i1033" DrawAspect="Content" ObjectID="_1446446666" r:id="rId22"/>
              </w:objec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i/>
              </w:rPr>
            </w:pPr>
            <w:r>
              <w:rPr>
                <w:i/>
                <w:position w:val="-28"/>
              </w:rPr>
              <w:object w:dxaOrig="855" w:dyaOrig="660">
                <v:shape id="_x0000_i1034" type="#_x0000_t75" style="width:42.75pt;height:33pt" o:ole="">
                  <v:imagedata r:id="rId23" o:title=""/>
                </v:shape>
                <o:OLEObject Type="Embed" ProgID="Equation.3" ShapeID="_x0000_i1034" DrawAspect="Content" ObjectID="_1446446667" r:id="rId24"/>
              </w:object>
            </w:r>
          </w:p>
        </w:tc>
      </w:tr>
      <w:tr w:rsidR="00AD2D73" w:rsidTr="00AD2D73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Poisson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24"/>
              </w:rPr>
              <w:object w:dxaOrig="660" w:dyaOrig="660">
                <v:shape id="_x0000_i1038" type="#_x0000_t75" style="width:33pt;height:33pt" o:ole="">
                  <v:imagedata r:id="rId25" o:title=""/>
                </v:shape>
                <o:OLEObject Type="Embed" ProgID="Equation.3" ShapeID="_x0000_i1038" DrawAspect="Content" ObjectID="_1446446668" r:id="rId26"/>
              </w:objec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i/>
              </w:rPr>
            </w:pPr>
            <w:r>
              <w:rPr>
                <w:i/>
                <w:position w:val="-6"/>
              </w:rPr>
              <w:object w:dxaOrig="225" w:dyaOrig="285">
                <v:shape id="_x0000_i1039" type="#_x0000_t75" style="width:11.25pt;height:14.25pt" o:ole="">
                  <v:imagedata r:id="rId27" o:title=""/>
                </v:shape>
                <o:OLEObject Type="Embed" ProgID="Equation.3" ShapeID="_x0000_i1039" DrawAspect="Content" ObjectID="_1446446669" r:id="rId28"/>
              </w:objec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i/>
              </w:rPr>
            </w:pPr>
            <w:r>
              <w:rPr>
                <w:i/>
                <w:position w:val="-6"/>
              </w:rPr>
              <w:object w:dxaOrig="225" w:dyaOrig="285">
                <v:shape id="_x0000_i1040" type="#_x0000_t75" style="width:11.25pt;height:14.25pt" o:ole="">
                  <v:imagedata r:id="rId29" o:title=""/>
                </v:shape>
                <o:OLEObject Type="Embed" ProgID="Equation.3" ShapeID="_x0000_i1040" DrawAspect="Content" ObjectID="_1446446670" r:id="rId30"/>
              </w:object>
            </w:r>
          </w:p>
        </w:tc>
      </w:tr>
      <w:tr w:rsidR="00AD2D73" w:rsidTr="00AD2D73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Continuous uniform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24"/>
              </w:rPr>
              <w:object w:dxaOrig="555" w:dyaOrig="615">
                <v:shape id="_x0000_i1041" type="#_x0000_t75" style="width:27.75pt;height:30.75pt" o:ole="">
                  <v:imagedata r:id="rId31" o:title=""/>
                </v:shape>
                <o:OLEObject Type="Embed" ProgID="Equation.3" ShapeID="_x0000_i1041" DrawAspect="Content" ObjectID="_1446446671" r:id="rId32"/>
              </w:objec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i/>
              </w:rPr>
            </w:pPr>
            <w:r>
              <w:rPr>
                <w:position w:val="-24"/>
              </w:rPr>
              <w:object w:dxaOrig="600" w:dyaOrig="615">
                <v:shape id="_x0000_i1042" type="#_x0000_t75" style="width:30pt;height:30.75pt" o:ole="">
                  <v:imagedata r:id="rId33" o:title=""/>
                </v:shape>
                <o:OLEObject Type="Embed" ProgID="Equation.3" ShapeID="_x0000_i1042" DrawAspect="Content" ObjectID="_1446446672" r:id="rId34"/>
              </w:objec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i/>
              </w:rPr>
            </w:pPr>
            <w:r>
              <w:rPr>
                <w:position w:val="-24"/>
              </w:rPr>
              <w:object w:dxaOrig="855" w:dyaOrig="660">
                <v:shape id="_x0000_i1043" type="#_x0000_t75" style="width:42.75pt;height:33pt" o:ole="">
                  <v:imagedata r:id="rId35" o:title=""/>
                </v:shape>
                <o:OLEObject Type="Embed" ProgID="Equation.3" ShapeID="_x0000_i1043" DrawAspect="Content" ObjectID="_1446446673" r:id="rId36"/>
              </w:object>
            </w:r>
          </w:p>
        </w:tc>
      </w:tr>
      <w:tr w:rsidR="00AD2D73" w:rsidTr="00AD2D73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Normal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28"/>
              </w:rPr>
              <w:object w:dxaOrig="1560" w:dyaOrig="780">
                <v:shape id="_x0000_i1044" type="#_x0000_t75" style="width:78pt;height:39pt" o:ole="">
                  <v:imagedata r:id="rId37" o:title=""/>
                </v:shape>
                <o:OLEObject Type="Embed" ProgID="Equation.3" ShapeID="_x0000_i1044" DrawAspect="Content" ObjectID="_1446446674" r:id="rId38"/>
              </w:objec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10"/>
              </w:rPr>
              <w:object w:dxaOrig="240" w:dyaOrig="255">
                <v:shape id="_x0000_i1045" type="#_x0000_t75" style="width:12pt;height:12.75pt" o:ole="">
                  <v:imagedata r:id="rId39" o:title=""/>
                </v:shape>
                <o:OLEObject Type="Embed" ProgID="Equation.3" ShapeID="_x0000_i1045" DrawAspect="Content" ObjectID="_1446446675" r:id="rId40"/>
              </w:objec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6"/>
              </w:rPr>
              <w:object w:dxaOrig="315" w:dyaOrig="315">
                <v:shape id="_x0000_i1046" type="#_x0000_t75" style="width:15.75pt;height:15.75pt" o:ole="">
                  <v:imagedata r:id="rId41" o:title=""/>
                </v:shape>
                <o:OLEObject Type="Embed" ProgID="Equation.3" ShapeID="_x0000_i1046" DrawAspect="Content" ObjectID="_1446446676" r:id="rId42"/>
              </w:object>
            </w:r>
          </w:p>
        </w:tc>
      </w:tr>
      <w:tr w:rsidR="00AD2D73" w:rsidTr="00AD2D73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Exponential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position w:val="-10"/>
              </w:rPr>
              <w:object w:dxaOrig="1275" w:dyaOrig="375">
                <v:shape id="_x0000_i1047" type="#_x0000_t75" style="width:63.75pt;height:18.75pt" o:ole="">
                  <v:imagedata r:id="rId43" o:title=""/>
                </v:shape>
                <o:OLEObject Type="Embed" ProgID="Equation.3" ShapeID="_x0000_i1047" DrawAspect="Content" ObjectID="_1446446677" r:id="rId44"/>
              </w:objec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1/</w:t>
            </w:r>
            <w:r>
              <w:sym w:font="Symbol" w:char="F06C"/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1/</w:t>
            </w:r>
            <w:r>
              <w:sym w:font="Symbol" w:char="F06C"/>
            </w:r>
            <w:r>
              <w:rPr>
                <w:vertAlign w:val="superscript"/>
              </w:rPr>
              <w:t>2</w:t>
            </w:r>
          </w:p>
        </w:tc>
      </w:tr>
    </w:tbl>
    <w:p w:rsidR="00AD2D73" w:rsidRDefault="00AD2D73" w:rsidP="00AD2D73"/>
    <w:p w:rsidR="00AD2D73" w:rsidRDefault="00AD2D73" w:rsidP="00AD2D73">
      <w:r>
        <w:t xml:space="preserve">Probability of a union: </w:t>
      </w:r>
      <w:r>
        <w:rPr>
          <w:position w:val="-10"/>
        </w:rPr>
        <w:object w:dxaOrig="3540" w:dyaOrig="315">
          <v:shape id="_x0000_i1048" type="#_x0000_t75" style="width:177pt;height:15.75pt" o:ole="">
            <v:imagedata r:id="rId45" o:title=""/>
          </v:shape>
          <o:OLEObject Type="Embed" ProgID="Equation.3" ShapeID="_x0000_i1048" DrawAspect="Content" ObjectID="_1446446678" r:id="rId46"/>
        </w:object>
      </w:r>
    </w:p>
    <w:p w:rsidR="00AD2D73" w:rsidRDefault="00AD2D73" w:rsidP="00AD2D73">
      <w:r>
        <w:t xml:space="preserve">Multiplication rule: </w:t>
      </w:r>
      <w:r>
        <w:rPr>
          <w:position w:val="-10"/>
        </w:rPr>
        <w:object w:dxaOrig="4005" w:dyaOrig="315">
          <v:shape id="_x0000_i1049" type="#_x0000_t75" style="width:200.25pt;height:15.75pt" o:ole="">
            <v:imagedata r:id="rId47" o:title=""/>
          </v:shape>
          <o:OLEObject Type="Embed" ProgID="Equation.3" ShapeID="_x0000_i1049" DrawAspect="Content" ObjectID="_1446446679" r:id="rId48"/>
        </w:object>
      </w:r>
    </w:p>
    <w:p w:rsidR="00AD2D73" w:rsidRDefault="00AD2D73" w:rsidP="00AD2D73">
      <w:r>
        <w:t xml:space="preserve">Total probability rule: </w:t>
      </w:r>
      <w:r>
        <w:rPr>
          <w:position w:val="-10"/>
        </w:rPr>
        <w:object w:dxaOrig="6165" w:dyaOrig="315">
          <v:shape id="_x0000_i1050" type="#_x0000_t75" style="width:308.25pt;height:15.75pt" o:ole="">
            <v:imagedata r:id="rId49" o:title=""/>
          </v:shape>
          <o:OLEObject Type="Embed" ProgID="Equation.3" ShapeID="_x0000_i1050" DrawAspect="Content" ObjectID="_1446446680" r:id="rId50"/>
        </w:object>
      </w:r>
    </w:p>
    <w:p w:rsidR="00AD2D73" w:rsidRDefault="00AD2D73" w:rsidP="00AD2D73"/>
    <w:p w:rsidR="00AD2D73" w:rsidRDefault="00AD2D73" w:rsidP="00AD2D73">
      <w:r>
        <w:t xml:space="preserve">Bayes’ theorem: </w:t>
      </w:r>
      <w:r>
        <w:rPr>
          <w:position w:val="-28"/>
        </w:rPr>
        <w:object w:dxaOrig="4245" w:dyaOrig="660">
          <v:shape id="_x0000_i1051" type="#_x0000_t75" style="width:212.25pt;height:33pt" o:ole="">
            <v:imagedata r:id="rId51" o:title=""/>
          </v:shape>
          <o:OLEObject Type="Embed" ProgID="Equation.3" ShapeID="_x0000_i1051" DrawAspect="Content" ObjectID="_1446446681" r:id="rId52"/>
        </w:object>
      </w:r>
    </w:p>
    <w:p w:rsidR="00AD2D73" w:rsidRDefault="00AD2D73" w:rsidP="00AD2D73"/>
    <w:p w:rsidR="00AD2D73" w:rsidRDefault="00AD2D73" w:rsidP="00AD2D73">
      <w:r>
        <w:t xml:space="preserve">Mean and variance of a discrete random variable </w:t>
      </w:r>
      <w:r>
        <w:rPr>
          <w:i/>
        </w:rPr>
        <w:t>X</w:t>
      </w:r>
      <w:r>
        <w:t>:</w:t>
      </w:r>
    </w:p>
    <w:p w:rsidR="00AD2D73" w:rsidRDefault="00AD2D73" w:rsidP="00AD2D73">
      <w:pPr>
        <w:ind w:firstLine="720"/>
      </w:pPr>
      <w:r>
        <w:rPr>
          <w:position w:val="-28"/>
        </w:rPr>
        <w:object w:dxaOrig="1695" w:dyaOrig="540">
          <v:shape id="_x0000_i1052" type="#_x0000_t75" style="width:84.75pt;height:27pt" o:ole="">
            <v:imagedata r:id="rId53" o:title=""/>
          </v:shape>
          <o:OLEObject Type="Embed" ProgID="Equation.3" ShapeID="_x0000_i1052" DrawAspect="Content" ObjectID="_1446446682" r:id="rId54"/>
        </w:object>
      </w:r>
      <w:r>
        <w:tab/>
      </w:r>
      <w:r>
        <w:tab/>
      </w:r>
      <w:r>
        <w:rPr>
          <w:position w:val="-28"/>
        </w:rPr>
        <w:object w:dxaOrig="4155" w:dyaOrig="540">
          <v:shape id="_x0000_i1053" type="#_x0000_t75" style="width:207.75pt;height:27pt" o:ole="">
            <v:imagedata r:id="rId55" o:title=""/>
          </v:shape>
          <o:OLEObject Type="Embed" ProgID="Equation.3" ShapeID="_x0000_i1053" DrawAspect="Content" ObjectID="_1446446683" r:id="rId56"/>
        </w:object>
      </w:r>
    </w:p>
    <w:p w:rsidR="00AD2D73" w:rsidRDefault="00AD2D73" w:rsidP="00AD2D73"/>
    <w:p w:rsidR="00AD2D73" w:rsidRDefault="00AD2D73" w:rsidP="00AD2D73">
      <w:r>
        <w:t xml:space="preserve">Mean and variance of a continuous random variable </w:t>
      </w:r>
      <w:r>
        <w:rPr>
          <w:i/>
        </w:rPr>
        <w:t>X</w:t>
      </w:r>
      <w:r>
        <w:t>:</w:t>
      </w:r>
    </w:p>
    <w:p w:rsidR="00AD2D73" w:rsidRDefault="00AD2D73" w:rsidP="00AD2D73">
      <w:pPr>
        <w:ind w:firstLine="720"/>
      </w:pPr>
      <w:r>
        <w:rPr>
          <w:position w:val="-30"/>
        </w:rPr>
        <w:object w:dxaOrig="1800" w:dyaOrig="735">
          <v:shape id="_x0000_i1054" type="#_x0000_t75" style="width:90pt;height:36.75pt" o:ole="">
            <v:imagedata r:id="rId57" o:title=""/>
          </v:shape>
          <o:OLEObject Type="Embed" ProgID="Equation.3" ShapeID="_x0000_i1054" DrawAspect="Content" ObjectID="_1446446684" r:id="rId58"/>
        </w:object>
      </w:r>
      <w:r>
        <w:tab/>
      </w:r>
      <w:r>
        <w:tab/>
      </w:r>
      <w:r>
        <w:rPr>
          <w:position w:val="-30"/>
        </w:rPr>
        <w:object w:dxaOrig="4410" w:dyaOrig="735">
          <v:shape id="_x0000_i1055" type="#_x0000_t75" style="width:220.5pt;height:36.75pt" o:ole="">
            <v:imagedata r:id="rId59" o:title=""/>
          </v:shape>
          <o:OLEObject Type="Embed" ProgID="Equation.3" ShapeID="_x0000_i1055" DrawAspect="Content" ObjectID="_1446446685" r:id="rId60"/>
        </w:object>
      </w:r>
    </w:p>
    <w:p w:rsidR="00AD2D73" w:rsidRDefault="00AD2D73" w:rsidP="00AD2D73">
      <w:pPr>
        <w:rPr>
          <w:szCs w:val="24"/>
        </w:rPr>
      </w:pPr>
      <w:r>
        <w:rPr>
          <w:szCs w:val="24"/>
        </w:rPr>
        <w:t xml:space="preserve">Standardizing a normal random variable: </w:t>
      </w:r>
      <w:r>
        <w:rPr>
          <w:position w:val="-24"/>
          <w:szCs w:val="24"/>
        </w:rPr>
        <w:object w:dxaOrig="1095" w:dyaOrig="615">
          <v:shape id="_x0000_i1056" type="#_x0000_t75" style="width:54.75pt;height:30.75pt" o:ole="">
            <v:imagedata r:id="rId61" o:title=""/>
          </v:shape>
          <o:OLEObject Type="Embed" ProgID="Equation.3" ShapeID="_x0000_i1056" DrawAspect="Content" ObjectID="_1446446686" r:id="rId62"/>
        </w:objec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122"/>
        <w:gridCol w:w="3228"/>
      </w:tblGrid>
      <w:tr w:rsidR="00AD2D73" w:rsidTr="00AD2D73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szCs w:val="24"/>
              </w:rPr>
            </w:pPr>
            <w:r>
              <w:rPr>
                <w:szCs w:val="24"/>
              </w:rPr>
              <w:t xml:space="preserve">Covariance: </w:t>
            </w:r>
            <w:r>
              <w:rPr>
                <w:position w:val="-10"/>
                <w:szCs w:val="24"/>
              </w:rPr>
              <w:object w:dxaOrig="4425" w:dyaOrig="345">
                <v:shape id="_x0000_i1057" type="#_x0000_t75" style="width:221.25pt;height:17.25pt" o:ole="">
                  <v:imagedata r:id="rId63" o:title=""/>
                </v:shape>
                <o:OLEObject Type="Embed" ProgID="Equation.3" ShapeID="_x0000_i1057" DrawAspect="Content" ObjectID="_1446446687" r:id="rId64"/>
              </w:objec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pPr>
              <w:rPr>
                <w:szCs w:val="24"/>
              </w:rPr>
            </w:pPr>
            <w:r>
              <w:rPr>
                <w:szCs w:val="24"/>
              </w:rPr>
              <w:t xml:space="preserve">Correlation: </w:t>
            </w:r>
            <w:r>
              <w:rPr>
                <w:position w:val="-30"/>
                <w:szCs w:val="24"/>
              </w:rPr>
              <w:object w:dxaOrig="1335" w:dyaOrig="705">
                <v:shape id="_x0000_i1058" type="#_x0000_t75" style="width:66.75pt;height:35.25pt" o:ole="">
                  <v:imagedata r:id="rId65" o:title=""/>
                </v:shape>
                <o:OLEObject Type="Embed" ProgID="Equation.3" ShapeID="_x0000_i1058" DrawAspect="Content" ObjectID="_1446446688" r:id="rId66"/>
              </w:object>
            </w:r>
          </w:p>
        </w:tc>
      </w:tr>
    </w:tbl>
    <w:p w:rsidR="00AD2D73" w:rsidRDefault="00AD2D73" w:rsidP="00AD2D73">
      <w:pPr>
        <w:rPr>
          <w:szCs w:val="24"/>
        </w:rPr>
      </w:pPr>
      <w:r>
        <w:rPr>
          <w:szCs w:val="24"/>
        </w:rPr>
        <w:t>Multinomial Distribution</w:t>
      </w:r>
    </w:p>
    <w:p w:rsidR="00AD2D73" w:rsidRDefault="00AD2D73" w:rsidP="00AD2D73">
      <w:r>
        <w:rPr>
          <w:position w:val="-30"/>
        </w:rPr>
        <w:object w:dxaOrig="5580" w:dyaOrig="675">
          <v:shape id="_x0000_i1059" type="#_x0000_t75" style="width:279pt;height:33.75pt" o:ole="">
            <v:imagedata r:id="rId67" o:title=""/>
          </v:shape>
          <o:OLEObject Type="Embed" ProgID="Equation.3" ShapeID="_x0000_i1059" DrawAspect="Content" ObjectID="_1446446689" r:id="rId68"/>
        </w:object>
      </w:r>
      <w:r>
        <w:t xml:space="preserve">, </w:t>
      </w:r>
      <w:r>
        <w:rPr>
          <w:position w:val="-12"/>
        </w:rPr>
        <w:object w:dxaOrig="1200" w:dyaOrig="375">
          <v:shape id="_x0000_i1060" type="#_x0000_t75" style="width:60pt;height:18.75pt" o:ole="">
            <v:imagedata r:id="rId69" o:title=""/>
          </v:shape>
          <o:OLEObject Type="Embed" ProgID="Equation.3" ShapeID="_x0000_i1060" DrawAspect="Content" ObjectID="_1446446690" r:id="rId70"/>
        </w:object>
      </w:r>
      <w:r>
        <w:t xml:space="preserve"> and </w:t>
      </w:r>
      <w:r>
        <w:rPr>
          <w:position w:val="-12"/>
        </w:rPr>
        <w:object w:dxaOrig="1905" w:dyaOrig="375">
          <v:shape id="_x0000_i1061" type="#_x0000_t75" style="width:95.25pt;height:18.75pt" o:ole="">
            <v:imagedata r:id="rId71" o:title=""/>
          </v:shape>
          <o:OLEObject Type="Embed" ProgID="Equation.3" ShapeID="_x0000_i1061" DrawAspect="Content" ObjectID="_1446446691" r:id="rId72"/>
        </w:object>
      </w:r>
    </w:p>
    <w:p w:rsidR="00AD2D73" w:rsidRDefault="00AD2D73" w:rsidP="00AD2D73"/>
    <w:p w:rsidR="00AD2D73" w:rsidRDefault="00AD2D73" w:rsidP="00AD2D73">
      <w:pPr>
        <w:rPr>
          <w:szCs w:val="24"/>
        </w:rPr>
      </w:pPr>
      <w:r>
        <w:rPr>
          <w:szCs w:val="24"/>
        </w:rPr>
        <w:t>Linear functions of random variables</w:t>
      </w:r>
    </w:p>
    <w:p w:rsidR="00AD2D73" w:rsidRDefault="00AD2D73" w:rsidP="00AD2D73">
      <w:r>
        <w:rPr>
          <w:position w:val="-14"/>
        </w:rPr>
        <w:object w:dxaOrig="4125" w:dyaOrig="375">
          <v:shape id="_x0000_i1062" type="#_x0000_t75" style="width:206.25pt;height:18.75pt" o:ole="">
            <v:imagedata r:id="rId73" o:title=""/>
          </v:shape>
          <o:OLEObject Type="Embed" ProgID="Equation.3" ShapeID="_x0000_i1062" DrawAspect="Content" ObjectID="_1446446692" r:id="rId74"/>
        </w:object>
      </w:r>
    </w:p>
    <w:p w:rsidR="00AD2D73" w:rsidRDefault="00AD2D73" w:rsidP="00AD2D73">
      <w:r>
        <w:rPr>
          <w:position w:val="-30"/>
        </w:rPr>
        <w:object w:dxaOrig="6720" w:dyaOrig="555">
          <v:shape id="_x0000_i1063" type="#_x0000_t75" style="width:336pt;height:27.75pt" o:ole="">
            <v:imagedata r:id="rId75" o:title=""/>
          </v:shape>
          <o:OLEObject Type="Embed" ProgID="Equation.3" ShapeID="_x0000_i1063" DrawAspect="Content" ObjectID="_1446446693" r:id="rId76"/>
        </w:object>
      </w:r>
    </w:p>
    <w:p w:rsidR="00AD2D73" w:rsidRDefault="00AD2D73" w:rsidP="00AD2D73">
      <w:r>
        <w:t xml:space="preserve">Sample variance: </w:t>
      </w:r>
      <w:r>
        <w:rPr>
          <w:position w:val="-24"/>
        </w:rPr>
        <w:object w:dxaOrig="4320" w:dyaOrig="780">
          <v:shape id="_x0000_i1064" type="#_x0000_t75" style="width:3in;height:39pt" o:ole="">
            <v:imagedata r:id="rId77" o:title=""/>
          </v:shape>
          <o:OLEObject Type="Embed" ProgID="Equation.3" ShapeID="_x0000_i1064" DrawAspect="Content" ObjectID="_1446446694" r:id="rId78"/>
        </w:object>
      </w:r>
    </w:p>
    <w:p w:rsidR="00AD2D73" w:rsidRDefault="00AD2D73" w:rsidP="00AD2D7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647"/>
        <w:gridCol w:w="4703"/>
      </w:tblGrid>
      <w:tr w:rsidR="00AD2D73" w:rsidTr="00AD2D7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 xml:space="preserve">Central limit theorem: </w:t>
            </w:r>
            <w:r>
              <w:rPr>
                <w:position w:val="-32"/>
              </w:rPr>
              <w:object w:dxaOrig="1125" w:dyaOrig="720">
                <v:shape id="_x0000_i1065" type="#_x0000_t75" style="width:56.25pt;height:36pt" o:ole="">
                  <v:imagedata r:id="rId79" o:title=""/>
                </v:shape>
                <o:OLEObject Type="Embed" ProgID="Equation.3" ShapeID="_x0000_i1065" DrawAspect="Content" ObjectID="_1446446695" r:id="rId80"/>
              </w:objec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 xml:space="preserve">Mean squared error: </w:t>
            </w:r>
            <w:r>
              <w:rPr>
                <w:position w:val="-10"/>
              </w:rPr>
              <w:object w:dxaOrig="2505" w:dyaOrig="375">
                <v:shape id="_x0000_i1066" type="#_x0000_t75" style="width:125.25pt;height:18.75pt" o:ole="" o:allowoverlap="f">
                  <v:imagedata r:id="rId81" o:title=""/>
                </v:shape>
                <o:OLEObject Type="Embed" ProgID="Equation.3" ShapeID="_x0000_i1066" DrawAspect="Content" ObjectID="_1446446696" r:id="rId82"/>
              </w:object>
            </w:r>
          </w:p>
        </w:tc>
      </w:tr>
    </w:tbl>
    <w:p w:rsidR="00AD2D73" w:rsidRDefault="00AD2D73" w:rsidP="00AD2D73"/>
    <w:p w:rsidR="00AD2D73" w:rsidRDefault="00AD2D73" w:rsidP="00AD2D73">
      <w:r>
        <w:t>Confidence intervals (CI), prediction interval and tolerance interval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763"/>
        <w:gridCol w:w="4587"/>
      </w:tblGrid>
      <w:tr w:rsidR="00AD2D73" w:rsidTr="00AD2D7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 xml:space="preserve">CI on µ with known </w:t>
            </w:r>
            <w:r>
              <w:sym w:font="Symbol" w:char="F073"/>
            </w:r>
          </w:p>
          <w:p w:rsidR="00AD2D73" w:rsidRDefault="00AD2D73">
            <w:r>
              <w:rPr>
                <w:position w:val="-28"/>
              </w:rPr>
              <w:object w:dxaOrig="3045" w:dyaOrig="660">
                <v:shape id="_x0000_i1067" type="#_x0000_t75" style="width:152.25pt;height:33pt" o:ole="">
                  <v:imagedata r:id="rId83" o:title=""/>
                </v:shape>
                <o:OLEObject Type="Embed" ProgID="Equation.3" ShapeID="_x0000_i1067" DrawAspect="Content" ObjectID="_1446446697" r:id="rId84"/>
              </w:objec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rPr>
                <w:i/>
              </w:rPr>
              <w:t>n</w:t>
            </w:r>
            <w:r>
              <w:t xml:space="preserve"> for specified error on µ with known </w:t>
            </w:r>
            <w:r>
              <w:sym w:font="Symbol" w:char="F073"/>
            </w:r>
          </w:p>
          <w:p w:rsidR="00AD2D73" w:rsidRDefault="00AD2D73">
            <w:r>
              <w:rPr>
                <w:position w:val="-28"/>
              </w:rPr>
              <w:object w:dxaOrig="1335" w:dyaOrig="735">
                <v:shape id="_x0000_i1068" type="#_x0000_t75" style="width:66.75pt;height:36.75pt" o:ole="">
                  <v:imagedata r:id="rId85" o:title=""/>
                </v:shape>
                <o:OLEObject Type="Embed" ProgID="Equation.3" ShapeID="_x0000_i1068" DrawAspect="Content" ObjectID="_1446446698" r:id="rId86"/>
              </w:object>
            </w:r>
          </w:p>
        </w:tc>
      </w:tr>
      <w:tr w:rsidR="00AD2D73" w:rsidTr="00AD2D7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 xml:space="preserve">CI on µ with unknown </w:t>
            </w:r>
            <w:r>
              <w:sym w:font="Symbol" w:char="F073"/>
            </w:r>
          </w:p>
          <w:p w:rsidR="00AD2D73" w:rsidRDefault="00AD2D73">
            <w:r>
              <w:rPr>
                <w:position w:val="-28"/>
              </w:rPr>
              <w:object w:dxaOrig="3465" w:dyaOrig="660">
                <v:shape id="_x0000_i1069" type="#_x0000_t75" style="width:173.25pt;height:33pt" o:ole="">
                  <v:imagedata r:id="rId87" o:title=""/>
                </v:shape>
                <o:OLEObject Type="Embed" ProgID="Equation.3" ShapeID="_x0000_i1069" DrawAspect="Content" ObjectID="_1446446699" r:id="rId88"/>
              </w:objec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 xml:space="preserve">CI on </w:t>
            </w:r>
            <w:r>
              <w:sym w:font="Symbol" w:char="F073"/>
            </w:r>
          </w:p>
          <w:p w:rsidR="00AD2D73" w:rsidRDefault="00AD2D73">
            <w:r>
              <w:rPr>
                <w:position w:val="-32"/>
              </w:rPr>
              <w:object w:dxaOrig="2535" w:dyaOrig="735">
                <v:shape id="_x0000_i1070" type="#_x0000_t75" style="width:126.75pt;height:36.75pt" o:ole="">
                  <v:imagedata r:id="rId89" o:title=""/>
                </v:shape>
                <o:OLEObject Type="Embed" ProgID="Equation.3" ShapeID="_x0000_i1070" DrawAspect="Content" ObjectID="_1446446700" r:id="rId90"/>
              </w:object>
            </w:r>
          </w:p>
        </w:tc>
      </w:tr>
      <w:tr w:rsidR="00AD2D73" w:rsidTr="00AD2D7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Prediction interval</w:t>
            </w:r>
          </w:p>
          <w:p w:rsidR="00AD2D73" w:rsidRDefault="00AD2D73">
            <w:r>
              <w:rPr>
                <w:position w:val="-26"/>
              </w:rPr>
              <w:object w:dxaOrig="4320" w:dyaOrig="705">
                <v:shape id="_x0000_i1071" type="#_x0000_t75" style="width:3in;height:35.25pt" o:ole="">
                  <v:imagedata r:id="rId91" o:title=""/>
                </v:shape>
                <o:OLEObject Type="Embed" ProgID="Equation.3" ShapeID="_x0000_i1071" DrawAspect="Content" ObjectID="_1446446701" r:id="rId92"/>
              </w:objec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AD2D73">
            <w:r>
              <w:t>Tolerance interval</w:t>
            </w:r>
          </w:p>
          <w:p w:rsidR="00AD2D73" w:rsidRDefault="00AD2D73">
            <w:r>
              <w:rPr>
                <w:position w:val="-10"/>
              </w:rPr>
              <w:object w:dxaOrig="1425" w:dyaOrig="315">
                <v:shape id="_x0000_i1072" type="#_x0000_t75" style="width:71.25pt;height:15.75pt" o:ole="">
                  <v:imagedata r:id="rId93" o:title=""/>
                </v:shape>
                <o:OLEObject Type="Embed" ProgID="Equation.3" ShapeID="_x0000_i1072" DrawAspect="Content" ObjectID="_1446446702" r:id="rId94"/>
              </w:object>
            </w:r>
          </w:p>
          <w:p w:rsidR="00AD2D73" w:rsidRDefault="00AD2D73"/>
        </w:tc>
      </w:tr>
    </w:tbl>
    <w:p w:rsidR="00AD2D73" w:rsidRDefault="00AD2D73" w:rsidP="00AD2D73"/>
    <w:p w:rsidR="00AD2D73" w:rsidRDefault="00AD2D73" w:rsidP="00AD2D73">
      <w:r>
        <w:t>Test statistics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114"/>
        <w:gridCol w:w="3111"/>
        <w:gridCol w:w="3125"/>
      </w:tblGrid>
      <w:tr w:rsidR="00AD2D73" w:rsidTr="00AD2D73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 xml:space="preserve">Tests on µ with known </w:t>
            </w:r>
            <w:r>
              <w:sym w:font="Symbol" w:char="F073"/>
            </w:r>
          </w:p>
          <w:p w:rsidR="00AD2D73" w:rsidRDefault="00AD2D73">
            <w:r>
              <w:rPr>
                <w:position w:val="-32"/>
              </w:rPr>
              <w:object w:dxaOrig="1320" w:dyaOrig="720">
                <v:shape id="_x0000_i1073" type="#_x0000_t75" style="width:66pt;height:36pt" o:ole="">
                  <v:imagedata r:id="rId95" o:title=""/>
                </v:shape>
                <o:OLEObject Type="Embed" ProgID="Equation.3" ShapeID="_x0000_i1073" DrawAspect="Content" ObjectID="_1446446703" r:id="rId96"/>
              </w:objec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 xml:space="preserve">Tests on µ with unknown </w:t>
            </w:r>
            <w:r>
              <w:sym w:font="Symbol" w:char="F073"/>
            </w:r>
          </w:p>
          <w:p w:rsidR="00AD2D73" w:rsidRDefault="00AD2D73">
            <w:r>
              <w:rPr>
                <w:position w:val="-32"/>
              </w:rPr>
              <w:object w:dxaOrig="1245" w:dyaOrig="720">
                <v:shape id="_x0000_i1074" type="#_x0000_t75" style="width:62.25pt;height:36pt" o:ole="">
                  <v:imagedata r:id="rId97" o:title=""/>
                </v:shape>
                <o:OLEObject Type="Embed" ProgID="Equation.3" ShapeID="_x0000_i1074" DrawAspect="Content" ObjectID="_1446446704" r:id="rId98"/>
              </w:objec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 xml:space="preserve">Tests on </w:t>
            </w:r>
            <w:r>
              <w:sym w:font="Symbol" w:char="F073"/>
            </w:r>
          </w:p>
          <w:p w:rsidR="00AD2D73" w:rsidRDefault="00AD2D73">
            <w:r>
              <w:rPr>
                <w:position w:val="-30"/>
              </w:rPr>
              <w:object w:dxaOrig="1545" w:dyaOrig="720">
                <v:shape id="_x0000_i1075" type="#_x0000_t75" style="width:77.25pt;height:36pt" o:ole="">
                  <v:imagedata r:id="rId99" o:title=""/>
                </v:shape>
                <o:OLEObject Type="Embed" ProgID="Equation.3" ShapeID="_x0000_i1075" DrawAspect="Content" ObjectID="_1446446705" r:id="rId100"/>
              </w:object>
            </w:r>
          </w:p>
        </w:tc>
      </w:tr>
    </w:tbl>
    <w:p w:rsidR="00AD2D73" w:rsidRDefault="00AD2D73" w:rsidP="00AD2D7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678"/>
        <w:gridCol w:w="4672"/>
      </w:tblGrid>
      <w:tr w:rsidR="00AD2D73" w:rsidTr="00AD2D7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Type I error</w:t>
            </w:r>
          </w:p>
          <w:p w:rsidR="00AD2D73" w:rsidRDefault="00AD2D73">
            <w:r>
              <w:sym w:font="Symbol" w:char="F061"/>
            </w:r>
            <w:r>
              <w:t xml:space="preserve"> = </w:t>
            </w:r>
            <w:r>
              <w:rPr>
                <w:i/>
              </w:rPr>
              <w:t>P</w:t>
            </w:r>
            <w:r>
              <w:t xml:space="preserve">(reject </w:t>
            </w:r>
            <w:r>
              <w:rPr>
                <w:i/>
              </w:rPr>
              <w:t>H</w:t>
            </w:r>
            <w:r>
              <w:rPr>
                <w:vertAlign w:val="subscript"/>
              </w:rPr>
              <w:t>0</w:t>
            </w:r>
            <w:r>
              <w:t xml:space="preserve"> when </w:t>
            </w:r>
            <w:r>
              <w:rPr>
                <w:i/>
              </w:rPr>
              <w:t>H</w:t>
            </w:r>
            <w:r>
              <w:rPr>
                <w:vertAlign w:val="subscript"/>
              </w:rPr>
              <w:t>0</w:t>
            </w:r>
            <w:r>
              <w:t xml:space="preserve"> is true)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>
            <w:r>
              <w:t>Type II error</w:t>
            </w:r>
          </w:p>
          <w:p w:rsidR="00AD2D73" w:rsidRDefault="00AD2D73">
            <w:r>
              <w:sym w:font="Symbol" w:char="F062"/>
            </w:r>
            <w:r>
              <w:t xml:space="preserve"> = </w:t>
            </w:r>
            <w:r>
              <w:rPr>
                <w:i/>
              </w:rPr>
              <w:t>P</w:t>
            </w:r>
            <w:r>
              <w:t xml:space="preserve">(fail to reject </w:t>
            </w:r>
            <w:r>
              <w:rPr>
                <w:i/>
              </w:rPr>
              <w:t>H</w:t>
            </w:r>
            <w:r>
              <w:rPr>
                <w:vertAlign w:val="subscript"/>
              </w:rPr>
              <w:t>0</w:t>
            </w:r>
            <w:r>
              <w:t xml:space="preserve"> when </w:t>
            </w:r>
            <w:r>
              <w:rPr>
                <w:i/>
              </w:rPr>
              <w:t>H</w:t>
            </w:r>
            <w:r>
              <w:rPr>
                <w:vertAlign w:val="subscript"/>
              </w:rPr>
              <w:t>0</w:t>
            </w:r>
            <w:r>
              <w:t xml:space="preserve"> is false)</w:t>
            </w:r>
          </w:p>
        </w:tc>
      </w:tr>
    </w:tbl>
    <w:p w:rsidR="00AD2D73" w:rsidRDefault="00AD2D73" w:rsidP="00AD2D73">
      <w:pPr>
        <w:rPr>
          <w:sz w:val="22"/>
        </w:rPr>
      </w:pPr>
    </w:p>
    <w:p w:rsidR="00AD2D73" w:rsidRDefault="00AD2D73" w:rsidP="00AD2D73">
      <w:pPr>
        <w:rPr>
          <w:sz w:val="22"/>
        </w:rPr>
      </w:pPr>
      <w:r>
        <w:rPr>
          <w:sz w:val="22"/>
        </w:rPr>
        <w:t xml:space="preserve">The </w:t>
      </w:r>
      <w:r>
        <w:rPr>
          <w:b/>
          <w:sz w:val="22"/>
        </w:rPr>
        <w:t>power</w:t>
      </w:r>
      <w:r>
        <w:rPr>
          <w:sz w:val="22"/>
        </w:rPr>
        <w:t xml:space="preserve"> of statistical test is the probability of rejecting </w:t>
      </w:r>
      <w:r>
        <w:rPr>
          <w:i/>
          <w:sz w:val="22"/>
        </w:rPr>
        <w:t>H</w:t>
      </w:r>
      <w:r>
        <w:rPr>
          <w:sz w:val="22"/>
          <w:vertAlign w:val="subscript"/>
        </w:rPr>
        <w:t>0</w:t>
      </w:r>
      <w:r>
        <w:rPr>
          <w:sz w:val="22"/>
        </w:rPr>
        <w:t xml:space="preserve"> when </w:t>
      </w:r>
      <w:r>
        <w:rPr>
          <w:i/>
          <w:sz w:val="22"/>
        </w:rPr>
        <w:t>H</w:t>
      </w:r>
      <w:r>
        <w:rPr>
          <w:sz w:val="22"/>
          <w:vertAlign w:val="subscript"/>
        </w:rPr>
        <w:t>1</w:t>
      </w:r>
      <w:r>
        <w:rPr>
          <w:sz w:val="22"/>
        </w:rPr>
        <w:t xml:space="preserve"> is true.</w:t>
      </w:r>
    </w:p>
    <w:p w:rsidR="00AD2D73" w:rsidRDefault="00AD2D73" w:rsidP="00AD2D73">
      <w:pPr>
        <w:rPr>
          <w:sz w:val="22"/>
        </w:rPr>
      </w:pPr>
    </w:p>
    <w:p w:rsidR="00AD2D73" w:rsidRDefault="00AD2D73" w:rsidP="00AD2D73">
      <w:pPr>
        <w:rPr>
          <w:sz w:val="22"/>
        </w:rPr>
      </w:pPr>
      <w:r>
        <w:rPr>
          <w:sz w:val="22"/>
        </w:rPr>
        <w:t xml:space="preserve">The </w:t>
      </w:r>
      <w:r>
        <w:rPr>
          <w:b/>
          <w:i/>
          <w:sz w:val="22"/>
        </w:rPr>
        <w:t>P</w:t>
      </w:r>
      <w:r>
        <w:rPr>
          <w:b/>
          <w:sz w:val="22"/>
        </w:rPr>
        <w:t>-value</w:t>
      </w:r>
      <w:r>
        <w:rPr>
          <w:sz w:val="22"/>
        </w:rPr>
        <w:t xml:space="preserve"> is the smallest level of significance that would lead to rejection of </w:t>
      </w:r>
      <w:r>
        <w:rPr>
          <w:i/>
          <w:sz w:val="22"/>
        </w:rPr>
        <w:t>H</w:t>
      </w:r>
      <w:r>
        <w:rPr>
          <w:sz w:val="22"/>
          <w:vertAlign w:val="subscript"/>
        </w:rPr>
        <w:t>0</w:t>
      </w:r>
      <w:r>
        <w:rPr>
          <w:sz w:val="22"/>
        </w:rPr>
        <w:t xml:space="preserve"> with the given data.</w:t>
      </w:r>
    </w:p>
    <w:p w:rsidR="00AD2D73" w:rsidRDefault="00AD2D73" w:rsidP="00AD2D73">
      <w:pPr>
        <w:rPr>
          <w:sz w:val="22"/>
        </w:rPr>
      </w:pPr>
    </w:p>
    <w:p w:rsidR="00AD2D73" w:rsidRDefault="00AD2D73" w:rsidP="00AD2D73">
      <w:pPr>
        <w:rPr>
          <w:sz w:val="22"/>
        </w:rPr>
      </w:pPr>
      <w:r>
        <w:rPr>
          <w:sz w:val="22"/>
        </w:rPr>
        <w:t xml:space="preserve">Equations related to the tests on µ with known </w:t>
      </w:r>
      <w:r>
        <w:rPr>
          <w:sz w:val="22"/>
        </w:rPr>
        <w:sym w:font="Symbol" w:char="F073"/>
      </w:r>
    </w:p>
    <w:p w:rsidR="00AD2D73" w:rsidRDefault="00AD2D73" w:rsidP="00AD2D73">
      <w:r>
        <w:rPr>
          <w:position w:val="-34"/>
        </w:rPr>
        <w:object w:dxaOrig="3885" w:dyaOrig="780">
          <v:shape id="_x0000_i1076" type="#_x0000_t75" style="width:194.25pt;height:39pt" o:ole="">
            <v:imagedata r:id="rId101" o:title=""/>
          </v:shape>
          <o:OLEObject Type="Embed" ProgID="Equation.3" ShapeID="_x0000_i1076" DrawAspect="Content" ObjectID="_1446446706" r:id="rId102"/>
        </w:object>
      </w:r>
      <w:r>
        <w:t xml:space="preserve"> </w:t>
      </w:r>
      <w:proofErr w:type="gramStart"/>
      <w:r>
        <w:t>and</w:t>
      </w:r>
      <w:proofErr w:type="gramEnd"/>
      <w:r>
        <w:t xml:space="preserve"> </w:t>
      </w:r>
      <w:r>
        <w:rPr>
          <w:position w:val="-24"/>
        </w:rPr>
        <w:object w:dxaOrig="1860" w:dyaOrig="705">
          <v:shape id="_x0000_i1077" type="#_x0000_t75" style="width:93pt;height:35.25pt" o:ole="">
            <v:imagedata r:id="rId103" o:title=""/>
          </v:shape>
          <o:OLEObject Type="Embed" ProgID="Equation.3" ShapeID="_x0000_i1077" DrawAspect="Content" ObjectID="_1446446707" r:id="rId104"/>
        </w:object>
      </w:r>
    </w:p>
    <w:p w:rsidR="00AD2D73" w:rsidRDefault="00AD2D73" w:rsidP="00AD2D73"/>
    <w:p w:rsidR="00E130CD" w:rsidRDefault="004D13EB"/>
    <w:sectPr w:rsidR="00E13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66515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4F3B5D14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5D636CC1"/>
    <w:multiLevelType w:val="hybridMultilevel"/>
    <w:tmpl w:val="0298F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73"/>
    <w:rsid w:val="004D13EB"/>
    <w:rsid w:val="00AD2D73"/>
    <w:rsid w:val="00DF618A"/>
    <w:rsid w:val="00F5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446041-94EE-4C15-8B15-AFB6BFEF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D73"/>
    <w:pPr>
      <w:spacing w:after="0" w:line="240" w:lineRule="auto"/>
    </w:pPr>
    <w:rPr>
      <w:rFonts w:ascii="Times New Roman" w:eastAsia="PMingLiU" w:hAnsi="Times New Roman" w:cs="Times New Roman"/>
      <w:sz w:val="24"/>
      <w:lang w:val="en-CA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D2D73"/>
    <w:pPr>
      <w:jc w:val="center"/>
    </w:pPr>
    <w:rPr>
      <w:rFonts w:eastAsia="Times New Roman"/>
      <w:sz w:val="32"/>
      <w:szCs w:val="24"/>
      <w:lang w:eastAsia="en-US"/>
    </w:rPr>
  </w:style>
  <w:style w:type="character" w:customStyle="1" w:styleId="TitleChar">
    <w:name w:val="Title Char"/>
    <w:basedOn w:val="DefaultParagraphFont"/>
    <w:link w:val="Title"/>
    <w:rsid w:val="00AD2D73"/>
    <w:rPr>
      <w:rFonts w:ascii="Times New Roman" w:eastAsia="Times New Roman" w:hAnsi="Times New Roman" w:cs="Times New Roman"/>
      <w:sz w:val="32"/>
      <w:szCs w:val="24"/>
      <w:lang w:val="en-CA"/>
    </w:rPr>
  </w:style>
  <w:style w:type="paragraph" w:styleId="ListParagraph">
    <w:name w:val="List Paragraph"/>
    <w:basedOn w:val="Normal"/>
    <w:uiPriority w:val="34"/>
    <w:qFormat/>
    <w:rsid w:val="00AD2D73"/>
    <w:pPr>
      <w:ind w:left="720"/>
      <w:contextualSpacing/>
    </w:pPr>
  </w:style>
  <w:style w:type="table" w:styleId="TableGrid">
    <w:name w:val="Table Grid"/>
    <w:basedOn w:val="TableNormal"/>
    <w:uiPriority w:val="59"/>
    <w:rsid w:val="00AD2D73"/>
    <w:pPr>
      <w:spacing w:after="0" w:line="240" w:lineRule="auto"/>
    </w:pPr>
    <w:rPr>
      <w:rFonts w:ascii="Times New Roman" w:eastAsia="PMingLiU" w:hAnsi="Times New Roman" w:cs="Times New Roman"/>
      <w:sz w:val="24"/>
      <w:lang w:val="en-CA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87" Type="http://schemas.openxmlformats.org/officeDocument/2006/relationships/image" Target="media/image42.wmf"/><Relationship Id="rId102" Type="http://schemas.openxmlformats.org/officeDocument/2006/relationships/oleObject" Target="embeddings/oleObject49.bin"/><Relationship Id="rId5" Type="http://schemas.openxmlformats.org/officeDocument/2006/relationships/image" Target="media/image1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0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theme" Target="theme/theme1.xml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511</Words>
  <Characters>2916</Characters>
  <Application>Microsoft Office Word</Application>
  <DocSecurity>0</DocSecurity>
  <Lines>24</Lines>
  <Paragraphs>6</Paragraphs>
  <ScaleCrop>false</ScaleCrop>
  <Company>ENCS</Company>
  <LinksUpToDate>false</LinksUpToDate>
  <CharactersWithSpaces>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 Gohar</dc:creator>
  <cp:keywords/>
  <dc:description/>
  <cp:lastModifiedBy>Iman Gohar</cp:lastModifiedBy>
  <cp:revision>2</cp:revision>
  <dcterms:created xsi:type="dcterms:W3CDTF">2013-11-20T14:52:00Z</dcterms:created>
  <dcterms:modified xsi:type="dcterms:W3CDTF">2013-11-20T14:56:00Z</dcterms:modified>
</cp:coreProperties>
</file>