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51A9" w:rsidRDefault="007051A9" w:rsidP="007051A9">
      <w:r>
        <w:t xml:space="preserve">REPORT TO HOMS </w:t>
      </w:r>
    </w:p>
    <w:p w:rsidR="007051A9" w:rsidRDefault="007051A9" w:rsidP="007051A9">
      <w:r>
        <w:t xml:space="preserve"> Accounting methods in accordance with GAAP </w:t>
      </w:r>
      <w:r w:rsidR="005E783E">
        <w:t>Part III</w:t>
      </w:r>
    </w:p>
    <w:p w:rsidR="007051A9" w:rsidRPr="006240A2" w:rsidRDefault="007051A9" w:rsidP="007051A9">
      <w:pPr>
        <w:rPr>
          <w:u w:val="single"/>
        </w:rPr>
      </w:pPr>
      <w:r w:rsidRPr="006240A2">
        <w:rPr>
          <w:u w:val="single"/>
        </w:rPr>
        <w:t xml:space="preserve">User needs </w:t>
      </w:r>
    </w:p>
    <w:p w:rsidR="007051A9" w:rsidRDefault="007051A9" w:rsidP="007051A9">
      <w:r>
        <w:t xml:space="preserve">A number of current and potential users may have different, even conflicting, objectives </w:t>
      </w:r>
    </w:p>
    <w:p w:rsidR="007051A9" w:rsidRDefault="007051A9" w:rsidP="007051A9">
      <w:r>
        <w:t xml:space="preserve">Management will want to show an acceptable financial position to obtain additional financing </w:t>
      </w:r>
    </w:p>
    <w:p w:rsidR="007051A9" w:rsidRDefault="007051A9" w:rsidP="007051A9">
      <w:r>
        <w:t xml:space="preserve">Given the organization’s social role (NFPO), it will not want to show too high a profit </w:t>
      </w:r>
    </w:p>
    <w:p w:rsidR="007051A9" w:rsidRDefault="007051A9" w:rsidP="007051A9">
      <w:r>
        <w:t xml:space="preserve">HOMS members may want to obtain more benefits if the organization is very profitable </w:t>
      </w:r>
    </w:p>
    <w:p w:rsidR="007051A9" w:rsidRDefault="007051A9" w:rsidP="007051A9">
      <w:r>
        <w:t>We will opt for a more conservative approach in the selection of accounting policies, i.e.</w:t>
      </w:r>
      <w:proofErr w:type="gramStart"/>
      <w:r>
        <w:t xml:space="preserve">, </w:t>
      </w:r>
      <w:r w:rsidR="006240A2">
        <w:t xml:space="preserve"> </w:t>
      </w:r>
      <w:r>
        <w:t>minimize</w:t>
      </w:r>
      <w:proofErr w:type="gramEnd"/>
      <w:r>
        <w:t xml:space="preserve"> assets and earnings </w:t>
      </w:r>
    </w:p>
    <w:p w:rsidR="007051A9" w:rsidRPr="006240A2" w:rsidRDefault="007051A9" w:rsidP="007051A9">
      <w:pPr>
        <w:rPr>
          <w:u w:val="single"/>
        </w:rPr>
      </w:pPr>
      <w:r w:rsidRPr="006240A2">
        <w:rPr>
          <w:u w:val="single"/>
        </w:rPr>
        <w:t xml:space="preserve">Financial statement presentation </w:t>
      </w:r>
    </w:p>
    <w:p w:rsidR="007051A9" w:rsidRDefault="007051A9" w:rsidP="007051A9">
      <w:r>
        <w:t xml:space="preserve">HOMS will have to select a method of presentation for the financial statements (fund accounting, restricted fund accounting) </w:t>
      </w:r>
    </w:p>
    <w:p w:rsidR="007051A9" w:rsidRDefault="007051A9" w:rsidP="007051A9">
      <w:r>
        <w:t xml:space="preserve">This selection will have an impact on the method to account for contributions </w:t>
      </w:r>
    </w:p>
    <w:p w:rsidR="007051A9" w:rsidRDefault="007051A9" w:rsidP="007051A9">
      <w:r>
        <w:t xml:space="preserve">The 2 alternatives are: the deferral method and the restricted fund method </w:t>
      </w:r>
    </w:p>
    <w:p w:rsidR="007051A9" w:rsidRDefault="007051A9" w:rsidP="007051A9">
      <w:r>
        <w:t xml:space="preserve">The main difference between the 2 methods concerns the recognition of restricted contributions related to expenses of future periods (e.g.: capital assets) </w:t>
      </w:r>
    </w:p>
    <w:p w:rsidR="007051A9" w:rsidRDefault="007051A9" w:rsidP="007051A9">
      <w:r>
        <w:t xml:space="preserve">The deferral method is simpler to apply </w:t>
      </w:r>
    </w:p>
    <w:p w:rsidR="007051A9" w:rsidRDefault="007051A9" w:rsidP="007051A9">
      <w:r>
        <w:t xml:space="preserve">The restricted fund method provides much more detail by type of fund managed by the organization </w:t>
      </w:r>
    </w:p>
    <w:p w:rsidR="007051A9" w:rsidRDefault="007051A9" w:rsidP="007051A9">
      <w:r>
        <w:t xml:space="preserve">We recommend the deferral method because it is simpler and the organization has few restricted contributions (or other recommendation consistent with the analysis) </w:t>
      </w:r>
    </w:p>
    <w:p w:rsidR="007051A9" w:rsidRDefault="007051A9" w:rsidP="007051A9">
      <w:r>
        <w:t xml:space="preserve">The current financial statements are incomplete. The statement of changes in net assets and the statement of cash flows are missing </w:t>
      </w:r>
    </w:p>
    <w:p w:rsidR="007051A9" w:rsidRDefault="007051A9" w:rsidP="007051A9">
      <w:r>
        <w:t xml:space="preserve">HOMS uses the cash basis of accounting, which is inappropriate </w:t>
      </w:r>
    </w:p>
    <w:p w:rsidR="007051A9" w:rsidRDefault="007051A9" w:rsidP="007051A9">
      <w:r>
        <w:t xml:space="preserve">Should use the accrual basis, i.e., recognize the effect of events in the period in which the events occur, not in the period in which the monetary transfers are made </w:t>
      </w:r>
    </w:p>
    <w:p w:rsidR="009973D5" w:rsidRDefault="007051A9" w:rsidP="007051A9">
      <w:r>
        <w:t xml:space="preserve">Several adjustments will have to be made in this regard: grants, deposits on contracts, </w:t>
      </w:r>
      <w:r w:rsidRPr="009973D5">
        <w:t xml:space="preserve">supplies, etc. </w:t>
      </w:r>
    </w:p>
    <w:p w:rsidR="007051A9" w:rsidRPr="009973D5" w:rsidRDefault="007051A9" w:rsidP="007051A9">
      <w:pPr>
        <w:rPr>
          <w:u w:val="single"/>
        </w:rPr>
      </w:pPr>
      <w:r w:rsidRPr="009973D5">
        <w:rPr>
          <w:u w:val="single"/>
        </w:rPr>
        <w:t xml:space="preserve">Grants </w:t>
      </w:r>
    </w:p>
    <w:p w:rsidR="007051A9" w:rsidRDefault="007051A9" w:rsidP="007051A9">
      <w:r>
        <w:t xml:space="preserve">According to </w:t>
      </w:r>
      <w:r w:rsidR="009973D5">
        <w:t>Part III</w:t>
      </w:r>
      <w:r>
        <w:t xml:space="preserve">, government funding is considered to be a contribution </w:t>
      </w:r>
    </w:p>
    <w:p w:rsidR="007051A9" w:rsidRDefault="007051A9" w:rsidP="007051A9">
      <w:r>
        <w:lastRenderedPageBreak/>
        <w:t xml:space="preserve">Should determine whether grants are restricted or unrestricted contributions in order to determine how they will be accounted for </w:t>
      </w:r>
    </w:p>
    <w:p w:rsidR="007051A9" w:rsidRDefault="007051A9" w:rsidP="007051A9">
      <w:r>
        <w:t xml:space="preserve">Grants must be used for training employees in social assistance programs and not for training other HOMS staff </w:t>
      </w:r>
    </w:p>
    <w:p w:rsidR="007051A9" w:rsidRDefault="007051A9" w:rsidP="007051A9">
      <w:r>
        <w:t xml:space="preserve">Government has a right of control over how funds are used and can demand reimbursement of amounts paid in the event of departure </w:t>
      </w:r>
    </w:p>
    <w:p w:rsidR="007051A9" w:rsidRDefault="007051A9" w:rsidP="007051A9">
      <w:r>
        <w:t xml:space="preserve">Conclusion: record as restricted contributions, therefore as revenue for the period </w:t>
      </w:r>
    </w:p>
    <w:p w:rsidR="007051A9" w:rsidRDefault="007051A9" w:rsidP="007051A9">
      <w:r>
        <w:t xml:space="preserve">Depending on the accounting method selected, grants received will be shown as revenues in the statement of revenues and expenses (deferral method) or in the statement of revenues and expenses of the restricted fund (restricted fund method) </w:t>
      </w:r>
    </w:p>
    <w:p w:rsidR="007051A9" w:rsidRDefault="007051A9" w:rsidP="007051A9">
      <w:r>
        <w:t xml:space="preserve">Amounts received should be presented separately because they cannot be used to finance all the organization’s activities </w:t>
      </w:r>
    </w:p>
    <w:p w:rsidR="007051A9" w:rsidRDefault="007051A9" w:rsidP="007051A9">
      <w:r>
        <w:t xml:space="preserve">Amounts receivable ($80,000) should be accounted for in the current period since they can be estimated and ultimate collection is assured </w:t>
      </w:r>
    </w:p>
    <w:p w:rsidR="007051A9" w:rsidRDefault="007051A9" w:rsidP="007051A9">
      <w:r>
        <w:t xml:space="preserve">The amount of $30,000 receivable at the end of </w:t>
      </w:r>
      <w:r w:rsidR="009973D5">
        <w:t>2014</w:t>
      </w:r>
      <w:r>
        <w:t xml:space="preserve"> should be recorded in the </w:t>
      </w:r>
      <w:r w:rsidR="009973D5">
        <w:t>2014</w:t>
      </w:r>
      <w:r>
        <w:t xml:space="preserve"> period </w:t>
      </w:r>
    </w:p>
    <w:p w:rsidR="007051A9" w:rsidRPr="009973D5" w:rsidRDefault="009973D5" w:rsidP="007051A9">
      <w:pPr>
        <w:rPr>
          <w:u w:val="single"/>
        </w:rPr>
      </w:pPr>
      <w:r>
        <w:rPr>
          <w:u w:val="single"/>
        </w:rPr>
        <w:t>D</w:t>
      </w:r>
      <w:r w:rsidR="00A23349" w:rsidRPr="009973D5">
        <w:rPr>
          <w:u w:val="single"/>
        </w:rPr>
        <w:t>ep</w:t>
      </w:r>
      <w:r w:rsidR="007051A9" w:rsidRPr="009973D5">
        <w:rPr>
          <w:u w:val="single"/>
        </w:rPr>
        <w:t xml:space="preserve">osit on office maintenance contract </w:t>
      </w:r>
    </w:p>
    <w:p w:rsidR="007051A9" w:rsidRDefault="00861BAD" w:rsidP="007051A9">
      <w:r>
        <w:t>A</w:t>
      </w:r>
      <w:r w:rsidR="007051A9">
        <w:t>c</w:t>
      </w:r>
      <w:r w:rsidR="005E783E">
        <w:t>c</w:t>
      </w:r>
      <w:r w:rsidR="007051A9">
        <w:t xml:space="preserve">ounted for on cash basis not accrual basis, should record a current liability and apply against revenues from office maintenance </w:t>
      </w:r>
    </w:p>
    <w:p w:rsidR="007051A9" w:rsidRPr="009973D5" w:rsidRDefault="007051A9" w:rsidP="007051A9">
      <w:pPr>
        <w:rPr>
          <w:u w:val="single"/>
        </w:rPr>
      </w:pPr>
      <w:r w:rsidRPr="009973D5">
        <w:rPr>
          <w:u w:val="single"/>
        </w:rPr>
        <w:t xml:space="preserve">Membership fees </w:t>
      </w:r>
    </w:p>
    <w:p w:rsidR="007051A9" w:rsidRDefault="007051A9" w:rsidP="007051A9">
      <w:r>
        <w:t xml:space="preserve">Should determine whether fees received are revenues for services or contributions </w:t>
      </w:r>
    </w:p>
    <w:p w:rsidR="007051A9" w:rsidRDefault="007051A9" w:rsidP="007051A9">
      <w:r>
        <w:t xml:space="preserve">Membership fees provide benefits, therefore constitute revenues for services </w:t>
      </w:r>
    </w:p>
    <w:p w:rsidR="007051A9" w:rsidRDefault="007051A9" w:rsidP="007051A9">
      <w:r>
        <w:t xml:space="preserve">Accounting method: revenue in the period in which the expenses were incurred </w:t>
      </w:r>
    </w:p>
    <w:p w:rsidR="007051A9" w:rsidRDefault="007051A9" w:rsidP="007051A9">
      <w:r>
        <w:t xml:space="preserve">Membership fees provide few benefits, therefore constitute unrestricted contributions </w:t>
      </w:r>
    </w:p>
    <w:p w:rsidR="007051A9" w:rsidRDefault="007051A9" w:rsidP="007051A9">
      <w:r>
        <w:t xml:space="preserve">Accounting method: revenue in the general statement of revenues and expenses or the statement of revenues and expenses of the restricted fund (to be identified separately) </w:t>
      </w:r>
    </w:p>
    <w:p w:rsidR="007051A9" w:rsidRDefault="007051A9" w:rsidP="007051A9">
      <w:r>
        <w:t xml:space="preserve">Should determine the portion that relates to revenues for services and the portion that is a </w:t>
      </w:r>
      <w:r w:rsidR="009973D5">
        <w:t>c</w:t>
      </w:r>
      <w:r>
        <w:t xml:space="preserve">ontribution/account properly each portion because seems more appropriate for HOMS </w:t>
      </w:r>
    </w:p>
    <w:p w:rsidR="007051A9" w:rsidRDefault="00861BAD" w:rsidP="007051A9">
      <w:r>
        <w:t>W</w:t>
      </w:r>
      <w:r w:rsidR="007051A9">
        <w:t xml:space="preserve">ill have an impact on excess (deficiency) if the fees for services portion is amortized over several periods </w:t>
      </w:r>
    </w:p>
    <w:p w:rsidR="007051A9" w:rsidRPr="009973D5" w:rsidRDefault="007051A9" w:rsidP="007051A9">
      <w:pPr>
        <w:rPr>
          <w:u w:val="single"/>
        </w:rPr>
      </w:pPr>
      <w:r w:rsidRPr="009973D5">
        <w:rPr>
          <w:u w:val="single"/>
        </w:rPr>
        <w:t xml:space="preserve">Capital assets </w:t>
      </w:r>
    </w:p>
    <w:p w:rsidR="007051A9" w:rsidRDefault="007051A9" w:rsidP="007051A9">
      <w:r>
        <w:lastRenderedPageBreak/>
        <w:t xml:space="preserve">Capitalization and amortization </w:t>
      </w:r>
    </w:p>
    <w:p w:rsidR="009973D5" w:rsidRDefault="009973D5" w:rsidP="007051A9">
      <w:r>
        <w:t>The NPO is too large to meet the exemption from capit</w:t>
      </w:r>
      <w:r w:rsidR="000E6CC3">
        <w:t>al</w:t>
      </w:r>
      <w:r>
        <w:t>ization</w:t>
      </w:r>
    </w:p>
    <w:p w:rsidR="007051A9" w:rsidRDefault="007051A9" w:rsidP="007051A9">
      <w:r>
        <w:t xml:space="preserve">Under accrual basis, should capitalize and amortize capital assets over useful life </w:t>
      </w:r>
    </w:p>
    <w:p w:rsidR="007051A9" w:rsidRDefault="007051A9" w:rsidP="007051A9">
      <w:r>
        <w:t xml:space="preserve">Amortization allocates the cost of the assets over the periods of service provided by the assets, i.e., 3 years for HOMS </w:t>
      </w:r>
    </w:p>
    <w:p w:rsidR="007051A9" w:rsidRPr="000E6CC3" w:rsidRDefault="007051A9" w:rsidP="007051A9">
      <w:pPr>
        <w:rPr>
          <w:u w:val="single"/>
        </w:rPr>
      </w:pPr>
      <w:r w:rsidRPr="000E6CC3">
        <w:rPr>
          <w:u w:val="single"/>
        </w:rPr>
        <w:t xml:space="preserve">Computer </w:t>
      </w:r>
    </w:p>
    <w:p w:rsidR="007051A9" w:rsidRDefault="007051A9" w:rsidP="007051A9">
      <w:r>
        <w:t xml:space="preserve">Could be considered a restricted contribution if required to use it only for the purposes described </w:t>
      </w:r>
    </w:p>
    <w:p w:rsidR="007051A9" w:rsidRDefault="007051A9" w:rsidP="007051A9">
      <w:r>
        <w:t xml:space="preserve">Seems to have been given to manage all daily activities, so constitutes an unrestricted contribution </w:t>
      </w:r>
    </w:p>
    <w:p w:rsidR="007051A9" w:rsidRDefault="007051A9" w:rsidP="007051A9">
      <w:r>
        <w:t xml:space="preserve">Should determine the fair value of the computer </w:t>
      </w:r>
    </w:p>
    <w:p w:rsidR="007051A9" w:rsidRDefault="00861BAD" w:rsidP="007051A9">
      <w:r>
        <w:t>C</w:t>
      </w:r>
      <w:r w:rsidR="007051A9">
        <w:t xml:space="preserve">ould capitalize the value/amortize it over the useful life of the computer and, in consideration, record a revenue for the period </w:t>
      </w:r>
    </w:p>
    <w:p w:rsidR="007051A9" w:rsidRDefault="007051A9" w:rsidP="007051A9">
      <w:r>
        <w:t xml:space="preserve">Same accounting treatment for both methods of accounting for contributions </w:t>
      </w:r>
    </w:p>
    <w:p w:rsidR="007051A9" w:rsidRPr="000E6CC3" w:rsidRDefault="007051A9" w:rsidP="007051A9">
      <w:pPr>
        <w:rPr>
          <w:u w:val="single"/>
        </w:rPr>
      </w:pPr>
      <w:r w:rsidRPr="000E6CC3">
        <w:rPr>
          <w:u w:val="single"/>
        </w:rPr>
        <w:t xml:space="preserve">Donation of state-of-the-art vacuum cleaner </w:t>
      </w:r>
    </w:p>
    <w:p w:rsidR="007051A9" w:rsidRDefault="007051A9" w:rsidP="007051A9">
      <w:r>
        <w:t xml:space="preserve"> Constitutes a restricted contribution because must be used for specific purposes </w:t>
      </w:r>
    </w:p>
    <w:p w:rsidR="007051A9" w:rsidRDefault="007051A9" w:rsidP="007051A9">
      <w:r>
        <w:t xml:space="preserve">Should be recorded at fair value at the time of donation (as a non-current asset) </w:t>
      </w:r>
    </w:p>
    <w:p w:rsidR="007051A9" w:rsidRDefault="007051A9" w:rsidP="007051A9">
      <w:r>
        <w:t xml:space="preserve">Will be amortized taking into account useful life to be determined depending on use of equipment for senior citizen homes </w:t>
      </w:r>
    </w:p>
    <w:p w:rsidR="007051A9" w:rsidRDefault="007051A9" w:rsidP="007051A9">
      <w:r>
        <w:t xml:space="preserve">If the </w:t>
      </w:r>
      <w:r w:rsidR="000E6CC3">
        <w:t>deferral</w:t>
      </w:r>
      <w:r>
        <w:t xml:space="preserve"> method is selected, recognize revenue when maintenance charges for the senior citizen homes will be recognized </w:t>
      </w:r>
    </w:p>
    <w:p w:rsidR="007051A9" w:rsidRDefault="007051A9" w:rsidP="007051A9">
      <w:r>
        <w:t xml:space="preserve">If restricted fund accounting method is selected, recognize as revenue for the period in the corresponding restricted fund </w:t>
      </w:r>
    </w:p>
    <w:p w:rsidR="007051A9" w:rsidRPr="000E6CC3" w:rsidRDefault="007051A9" w:rsidP="007051A9">
      <w:pPr>
        <w:rPr>
          <w:u w:val="single"/>
        </w:rPr>
      </w:pPr>
      <w:r w:rsidRPr="000E6CC3">
        <w:rPr>
          <w:u w:val="single"/>
        </w:rPr>
        <w:t xml:space="preserve"> Exchange of services </w:t>
      </w:r>
    </w:p>
    <w:p w:rsidR="007051A9" w:rsidRDefault="007051A9" w:rsidP="007051A9">
      <w:r>
        <w:t xml:space="preserve">This transaction is a non-monetary transaction that should be recorded </w:t>
      </w:r>
    </w:p>
    <w:p w:rsidR="007051A9" w:rsidRDefault="007051A9" w:rsidP="007051A9">
      <w:r>
        <w:t xml:space="preserve">The equipment received should be recorded at its fair value, i.e., $45,000 </w:t>
      </w:r>
    </w:p>
    <w:p w:rsidR="007051A9" w:rsidRDefault="007051A9" w:rsidP="007051A9">
      <w:r>
        <w:t xml:space="preserve">The consideration will be recorded as office maintenance revenue once $40,000 worth of services has been provided </w:t>
      </w:r>
    </w:p>
    <w:p w:rsidR="007051A9" w:rsidRDefault="007051A9" w:rsidP="007051A9">
      <w:r>
        <w:t xml:space="preserve">The difference constitutes an unrestricted contribution which should be recorded in the period in which the non-monetary transaction took place </w:t>
      </w:r>
    </w:p>
    <w:p w:rsidR="007051A9" w:rsidRPr="000E6CC3" w:rsidRDefault="007051A9" w:rsidP="007051A9">
      <w:pPr>
        <w:rPr>
          <w:u w:val="single"/>
        </w:rPr>
      </w:pPr>
      <w:r w:rsidRPr="000E6CC3">
        <w:rPr>
          <w:u w:val="single"/>
        </w:rPr>
        <w:lastRenderedPageBreak/>
        <w:t xml:space="preserve">Cleaning products </w:t>
      </w:r>
    </w:p>
    <w:p w:rsidR="007051A9" w:rsidRDefault="007051A9" w:rsidP="007051A9">
      <w:r>
        <w:t xml:space="preserve">Under accrual basis, should record an inventory of cleaning products of $10,000 </w:t>
      </w:r>
    </w:p>
    <w:p w:rsidR="000E6CC3" w:rsidRDefault="000E6CC3" w:rsidP="007051A9">
      <w:r>
        <w:t>However, there is no requirement to record donated inventory.</w:t>
      </w:r>
    </w:p>
    <w:p w:rsidR="007051A9" w:rsidRPr="000E6CC3" w:rsidRDefault="007051A9" w:rsidP="007051A9">
      <w:pPr>
        <w:rPr>
          <w:u w:val="single"/>
        </w:rPr>
      </w:pPr>
      <w:r w:rsidRPr="000E6CC3">
        <w:rPr>
          <w:u w:val="single"/>
        </w:rPr>
        <w:t xml:space="preserve">Fee services </w:t>
      </w:r>
    </w:p>
    <w:p w:rsidR="007051A9" w:rsidRDefault="007051A9" w:rsidP="007051A9">
      <w:r>
        <w:t xml:space="preserve">The lease shouldered by the Department could be recorded at fair value </w:t>
      </w:r>
    </w:p>
    <w:p w:rsidR="007051A9" w:rsidRDefault="007051A9" w:rsidP="007051A9">
      <w:r>
        <w:t xml:space="preserve">Would provide more information on costs to manage the organization’s activities </w:t>
      </w:r>
    </w:p>
    <w:p w:rsidR="007051A9" w:rsidRDefault="007051A9" w:rsidP="007051A9">
      <w:r>
        <w:t xml:space="preserve">Since value seems easy to identify, could be appropriate </w:t>
      </w:r>
    </w:p>
    <w:p w:rsidR="007051A9" w:rsidRDefault="007051A9" w:rsidP="007051A9">
      <w:r>
        <w:t xml:space="preserve">Conclusion: record as an unrestricted contribution, therefore revenue for the period and corresponding expense </w:t>
      </w:r>
    </w:p>
    <w:p w:rsidR="007051A9" w:rsidRDefault="007051A9" w:rsidP="007051A9">
      <w:r>
        <w:t xml:space="preserve">However, it could be difficult to record the fair value of volunteer work </w:t>
      </w:r>
    </w:p>
    <w:p w:rsidR="007051A9" w:rsidRPr="000E6CC3" w:rsidRDefault="007051A9" w:rsidP="007051A9">
      <w:pPr>
        <w:rPr>
          <w:u w:val="single"/>
        </w:rPr>
      </w:pPr>
      <w:r w:rsidRPr="000E6CC3">
        <w:rPr>
          <w:u w:val="single"/>
        </w:rPr>
        <w:t xml:space="preserve">Bank loan </w:t>
      </w:r>
    </w:p>
    <w:p w:rsidR="007051A9" w:rsidRDefault="007051A9" w:rsidP="007051A9">
      <w:r>
        <w:t xml:space="preserve">Secured debts should be designated as such and be presented as a separate item </w:t>
      </w:r>
    </w:p>
    <w:p w:rsidR="007051A9" w:rsidRDefault="007051A9" w:rsidP="007051A9">
      <w:r>
        <w:t xml:space="preserve">Basic control is segregation of incompatible duties, i.e., access to physical assets, records and authorization of transactions </w:t>
      </w:r>
    </w:p>
    <w:p w:rsidR="007051A9" w:rsidRPr="000E6CC3" w:rsidRDefault="007051A9" w:rsidP="007051A9">
      <w:pPr>
        <w:rPr>
          <w:u w:val="single"/>
        </w:rPr>
      </w:pPr>
      <w:r w:rsidRPr="000E6CC3">
        <w:rPr>
          <w:u w:val="single"/>
        </w:rPr>
        <w:t xml:space="preserve">Revenue received in cash </w:t>
      </w:r>
    </w:p>
    <w:p w:rsidR="007051A9" w:rsidRDefault="007051A9" w:rsidP="007051A9">
      <w:r>
        <w:t xml:space="preserve">Concealment of revenue is a risk since team supervisor sets price and collects the revenue </w:t>
      </w:r>
    </w:p>
    <w:p w:rsidR="007051A9" w:rsidRPr="000E6CC3" w:rsidRDefault="007051A9" w:rsidP="007051A9">
      <w:pPr>
        <w:rPr>
          <w:u w:val="single"/>
        </w:rPr>
      </w:pPr>
      <w:r w:rsidRPr="000E6CC3">
        <w:rPr>
          <w:u w:val="single"/>
        </w:rPr>
        <w:t xml:space="preserve">Controls to ensure that grants are used for training </w:t>
      </w:r>
    </w:p>
    <w:p w:rsidR="007051A9" w:rsidRDefault="007051A9" w:rsidP="007051A9">
      <w:r>
        <w:t xml:space="preserve">Consider using restricted fund method to better understand the source of the organization’s funds </w:t>
      </w:r>
    </w:p>
    <w:p w:rsidR="007051A9" w:rsidRDefault="007051A9" w:rsidP="007051A9">
      <w:r>
        <w:t xml:space="preserve">Clearly define the specific conditions that apply and inform all employees and volunteers concerned </w:t>
      </w:r>
    </w:p>
    <w:p w:rsidR="007051A9" w:rsidRDefault="007051A9" w:rsidP="007051A9">
      <w:r>
        <w:t xml:space="preserve">Maintain an updated list of applicable criteria to determine whether or not an employee is eligible for the grant program </w:t>
      </w:r>
    </w:p>
    <w:p w:rsidR="007051A9" w:rsidRDefault="007051A9" w:rsidP="007051A9">
      <w:r>
        <w:t xml:space="preserve">Separately account for all the transactions related to these activities (salaries, training costs) </w:t>
      </w:r>
    </w:p>
    <w:p w:rsidR="007051A9" w:rsidRDefault="007051A9" w:rsidP="007051A9">
      <w:r>
        <w:t xml:space="preserve">Establish allocation rules for fixed training costs because some employees are eligible and some are not </w:t>
      </w:r>
    </w:p>
    <w:p w:rsidR="007051A9" w:rsidRDefault="002E679E" w:rsidP="007051A9">
      <w:proofErr w:type="gramStart"/>
      <w:r>
        <w:t>h</w:t>
      </w:r>
      <w:r w:rsidR="007051A9">
        <w:t>ow</w:t>
      </w:r>
      <w:proofErr w:type="gramEnd"/>
      <w:r w:rsidR="007051A9">
        <w:t xml:space="preserve"> to demonstrate the feasibility of the project </w:t>
      </w:r>
    </w:p>
    <w:p w:rsidR="007051A9" w:rsidRDefault="007051A9" w:rsidP="007051A9">
      <w:r>
        <w:t xml:space="preserve">Prepare cash budgets </w:t>
      </w:r>
    </w:p>
    <w:p w:rsidR="007051A9" w:rsidRDefault="007051A9" w:rsidP="007051A9">
      <w:r>
        <w:t xml:space="preserve">Prepare operating budgets </w:t>
      </w:r>
    </w:p>
    <w:p w:rsidR="007051A9" w:rsidRDefault="007051A9" w:rsidP="007051A9">
      <w:r>
        <w:lastRenderedPageBreak/>
        <w:t xml:space="preserve">Major adjustments need to be made so that financial statements prepared using cash basis are restated using </w:t>
      </w:r>
      <w:r w:rsidR="000E6CC3">
        <w:t xml:space="preserve">the accrual basis </w:t>
      </w:r>
    </w:p>
    <w:p w:rsidR="007051A9" w:rsidRDefault="007051A9" w:rsidP="007051A9">
      <w:r>
        <w:t xml:space="preserve">Should remember that HOMS has a social role and should not necessarily be </w:t>
      </w:r>
      <w:proofErr w:type="gramStart"/>
      <w:r>
        <w:t xml:space="preserve">very </w:t>
      </w:r>
      <w:r w:rsidR="000E6CC3">
        <w:t xml:space="preserve"> </w:t>
      </w:r>
      <w:r>
        <w:t>profitable</w:t>
      </w:r>
      <w:proofErr w:type="gramEnd"/>
      <w:r>
        <w:t xml:space="preserve"> </w:t>
      </w:r>
    </w:p>
    <w:p w:rsidR="007051A9" w:rsidRPr="00FC21C7" w:rsidRDefault="007051A9" w:rsidP="007051A9">
      <w:pPr>
        <w:rPr>
          <w:i/>
        </w:rPr>
      </w:pPr>
      <w:r>
        <w:t xml:space="preserve">Adjustments to HOMS financial statements - Income </w:t>
      </w:r>
      <w:proofErr w:type="gramStart"/>
      <w:r>
        <w:t xml:space="preserve">Statement </w:t>
      </w:r>
      <w:r w:rsidR="00FC21C7">
        <w:t xml:space="preserve"> </w:t>
      </w:r>
      <w:r w:rsidR="00FC21C7" w:rsidRPr="00FC21C7">
        <w:rPr>
          <w:i/>
        </w:rPr>
        <w:t>example</w:t>
      </w:r>
      <w:proofErr w:type="gramEnd"/>
    </w:p>
    <w:tbl>
      <w:tblPr>
        <w:tblW w:w="11525" w:type="dxa"/>
        <w:tblInd w:w="180" w:type="dxa"/>
        <w:tblLayout w:type="fixed"/>
        <w:tblLook w:val="0000" w:firstRow="0" w:lastRow="0" w:firstColumn="0" w:lastColumn="0" w:noHBand="0" w:noVBand="0"/>
      </w:tblPr>
      <w:tblGrid>
        <w:gridCol w:w="2142"/>
        <w:gridCol w:w="54"/>
        <w:gridCol w:w="1230"/>
        <w:gridCol w:w="46"/>
        <w:gridCol w:w="1667"/>
        <w:gridCol w:w="34"/>
        <w:gridCol w:w="1254"/>
        <w:gridCol w:w="2006"/>
        <w:gridCol w:w="3092"/>
      </w:tblGrid>
      <w:tr w:rsidR="00FC21C7" w:rsidTr="00FC21C7">
        <w:trPr>
          <w:trHeight w:val="247"/>
        </w:trPr>
        <w:tc>
          <w:tcPr>
            <w:tcW w:w="2196" w:type="dxa"/>
            <w:gridSpan w:val="2"/>
          </w:tcPr>
          <w:p w:rsidR="00FC21C7" w:rsidRDefault="00FC21C7">
            <w:pPr>
              <w:pStyle w:val="Default"/>
              <w:spacing w:after="40"/>
              <w:rPr>
                <w:sz w:val="20"/>
                <w:szCs w:val="20"/>
              </w:rPr>
            </w:pPr>
            <w:r>
              <w:rPr>
                <w:sz w:val="20"/>
                <w:szCs w:val="20"/>
              </w:rPr>
              <w:t xml:space="preserve">Excess of expenses over revenues (cash basis accounting) </w:t>
            </w:r>
          </w:p>
        </w:tc>
        <w:tc>
          <w:tcPr>
            <w:tcW w:w="1276" w:type="dxa"/>
            <w:gridSpan w:val="2"/>
          </w:tcPr>
          <w:p w:rsidR="00FC21C7" w:rsidRDefault="00FC21C7">
            <w:pPr>
              <w:pStyle w:val="Default"/>
              <w:spacing w:after="40"/>
              <w:jc w:val="right"/>
              <w:rPr>
                <w:sz w:val="20"/>
                <w:szCs w:val="20"/>
              </w:rPr>
            </w:pPr>
            <w:r>
              <w:rPr>
                <w:sz w:val="20"/>
                <w:szCs w:val="20"/>
              </w:rPr>
              <w:t xml:space="preserve">(100,000) </w:t>
            </w:r>
          </w:p>
        </w:tc>
        <w:tc>
          <w:tcPr>
            <w:tcW w:w="1701" w:type="dxa"/>
            <w:gridSpan w:val="2"/>
          </w:tcPr>
          <w:p w:rsidR="00FC21C7" w:rsidRDefault="00FC21C7">
            <w:pPr>
              <w:pStyle w:val="Default"/>
              <w:spacing w:after="40"/>
              <w:jc w:val="right"/>
              <w:rPr>
                <w:sz w:val="20"/>
                <w:szCs w:val="20"/>
              </w:rPr>
            </w:pPr>
            <w:r>
              <w:rPr>
                <w:sz w:val="20"/>
                <w:szCs w:val="20"/>
              </w:rPr>
              <w:t xml:space="preserve">(59,000) </w:t>
            </w:r>
          </w:p>
        </w:tc>
        <w:tc>
          <w:tcPr>
            <w:tcW w:w="6352" w:type="dxa"/>
            <w:gridSpan w:val="3"/>
          </w:tcPr>
          <w:p w:rsidR="00FC21C7" w:rsidRDefault="00FC21C7" w:rsidP="00FC21C7">
            <w:pPr>
              <w:pStyle w:val="Default"/>
              <w:spacing w:after="40"/>
              <w:ind w:left="-250"/>
              <w:rPr>
                <w:sz w:val="20"/>
                <w:szCs w:val="20"/>
              </w:rPr>
            </w:pPr>
            <w:r>
              <w:rPr>
                <w:sz w:val="20"/>
                <w:szCs w:val="20"/>
              </w:rPr>
              <w:t xml:space="preserve"> </w:t>
            </w:r>
          </w:p>
        </w:tc>
      </w:tr>
      <w:tr w:rsidR="00FC21C7" w:rsidTr="00FC21C7">
        <w:trPr>
          <w:trHeight w:val="132"/>
        </w:trPr>
        <w:tc>
          <w:tcPr>
            <w:tcW w:w="11525" w:type="dxa"/>
            <w:gridSpan w:val="9"/>
          </w:tcPr>
          <w:p w:rsidR="00FC21C7" w:rsidRDefault="00FC21C7">
            <w:pPr>
              <w:pStyle w:val="Default"/>
              <w:spacing w:after="40"/>
              <w:rPr>
                <w:sz w:val="20"/>
                <w:szCs w:val="20"/>
              </w:rPr>
            </w:pPr>
            <w:r>
              <w:rPr>
                <w:sz w:val="20"/>
                <w:szCs w:val="20"/>
                <w:u w:val="single"/>
              </w:rPr>
              <w:t xml:space="preserve">Adjustments cash basis vs. accrual basis </w:t>
            </w:r>
          </w:p>
        </w:tc>
      </w:tr>
      <w:tr w:rsidR="00FC21C7" w:rsidTr="00FC21C7">
        <w:trPr>
          <w:gridAfter w:val="1"/>
          <w:wAfter w:w="3092" w:type="dxa"/>
          <w:trHeight w:val="247"/>
        </w:trPr>
        <w:tc>
          <w:tcPr>
            <w:tcW w:w="2196" w:type="dxa"/>
            <w:gridSpan w:val="2"/>
          </w:tcPr>
          <w:p w:rsidR="00FC21C7" w:rsidRDefault="00FC21C7">
            <w:pPr>
              <w:pStyle w:val="Default"/>
              <w:spacing w:after="40"/>
              <w:rPr>
                <w:sz w:val="20"/>
                <w:szCs w:val="20"/>
              </w:rPr>
            </w:pPr>
            <w:r>
              <w:rPr>
                <w:sz w:val="20"/>
                <w:szCs w:val="20"/>
              </w:rPr>
              <w:t xml:space="preserve">Grants </w:t>
            </w:r>
          </w:p>
        </w:tc>
        <w:tc>
          <w:tcPr>
            <w:tcW w:w="1276" w:type="dxa"/>
            <w:gridSpan w:val="2"/>
          </w:tcPr>
          <w:p w:rsidR="00FC21C7" w:rsidRDefault="00FC21C7">
            <w:pPr>
              <w:pStyle w:val="Default"/>
              <w:jc w:val="right"/>
              <w:rPr>
                <w:sz w:val="20"/>
                <w:szCs w:val="20"/>
              </w:rPr>
            </w:pPr>
            <w:r>
              <w:rPr>
                <w:sz w:val="20"/>
                <w:szCs w:val="20"/>
              </w:rPr>
              <w:t xml:space="preserve">80,000 </w:t>
            </w:r>
          </w:p>
          <w:p w:rsidR="00FC21C7" w:rsidRDefault="00FC21C7">
            <w:pPr>
              <w:pStyle w:val="Default"/>
              <w:spacing w:after="40"/>
              <w:jc w:val="right"/>
              <w:rPr>
                <w:sz w:val="20"/>
                <w:szCs w:val="20"/>
              </w:rPr>
            </w:pPr>
            <w:r>
              <w:rPr>
                <w:sz w:val="20"/>
                <w:szCs w:val="20"/>
              </w:rPr>
              <w:t xml:space="preserve">(30,000) </w:t>
            </w:r>
          </w:p>
        </w:tc>
        <w:tc>
          <w:tcPr>
            <w:tcW w:w="1667" w:type="dxa"/>
          </w:tcPr>
          <w:p w:rsidR="00FC21C7" w:rsidRDefault="00FC21C7">
            <w:pPr>
              <w:pStyle w:val="Default"/>
              <w:spacing w:after="40"/>
              <w:jc w:val="right"/>
              <w:rPr>
                <w:sz w:val="20"/>
                <w:szCs w:val="20"/>
              </w:rPr>
            </w:pPr>
            <w:r>
              <w:rPr>
                <w:sz w:val="20"/>
                <w:szCs w:val="20"/>
              </w:rPr>
              <w:t xml:space="preserve">30,000 </w:t>
            </w:r>
          </w:p>
        </w:tc>
        <w:tc>
          <w:tcPr>
            <w:tcW w:w="3294" w:type="dxa"/>
            <w:gridSpan w:val="3"/>
          </w:tcPr>
          <w:p w:rsidR="00FC21C7" w:rsidRDefault="00FC21C7">
            <w:pPr>
              <w:pStyle w:val="Default"/>
              <w:spacing w:after="40"/>
              <w:rPr>
                <w:sz w:val="20"/>
                <w:szCs w:val="20"/>
              </w:rPr>
            </w:pPr>
            <w:r>
              <w:rPr>
                <w:sz w:val="20"/>
                <w:szCs w:val="20"/>
              </w:rPr>
              <w:t xml:space="preserve"> </w:t>
            </w:r>
          </w:p>
        </w:tc>
      </w:tr>
      <w:tr w:rsidR="00FC21C7" w:rsidTr="00FC21C7">
        <w:trPr>
          <w:gridAfter w:val="2"/>
          <w:wAfter w:w="5098" w:type="dxa"/>
          <w:trHeight w:val="132"/>
        </w:trPr>
        <w:tc>
          <w:tcPr>
            <w:tcW w:w="2142" w:type="dxa"/>
          </w:tcPr>
          <w:p w:rsidR="00FC21C7" w:rsidRDefault="00FC21C7">
            <w:pPr>
              <w:pStyle w:val="Default"/>
              <w:spacing w:after="40"/>
              <w:rPr>
                <w:sz w:val="20"/>
                <w:szCs w:val="20"/>
              </w:rPr>
            </w:pPr>
            <w:r>
              <w:rPr>
                <w:sz w:val="20"/>
                <w:szCs w:val="20"/>
              </w:rPr>
              <w:t xml:space="preserve">Deposits on contracts </w:t>
            </w:r>
          </w:p>
        </w:tc>
        <w:tc>
          <w:tcPr>
            <w:tcW w:w="1330" w:type="dxa"/>
            <w:gridSpan w:val="3"/>
          </w:tcPr>
          <w:p w:rsidR="00FC21C7" w:rsidRDefault="00FC21C7">
            <w:pPr>
              <w:pStyle w:val="Default"/>
              <w:spacing w:after="40"/>
              <w:jc w:val="right"/>
              <w:rPr>
                <w:sz w:val="20"/>
                <w:szCs w:val="20"/>
              </w:rPr>
            </w:pPr>
            <w:r>
              <w:rPr>
                <w:sz w:val="20"/>
                <w:szCs w:val="20"/>
              </w:rPr>
              <w:t xml:space="preserve">(15,000) </w:t>
            </w:r>
          </w:p>
        </w:tc>
        <w:tc>
          <w:tcPr>
            <w:tcW w:w="2955" w:type="dxa"/>
            <w:gridSpan w:val="3"/>
          </w:tcPr>
          <w:p w:rsidR="00FC21C7" w:rsidRDefault="00FC21C7">
            <w:pPr>
              <w:pStyle w:val="Default"/>
              <w:spacing w:after="40"/>
              <w:rPr>
                <w:sz w:val="20"/>
                <w:szCs w:val="20"/>
              </w:rPr>
            </w:pPr>
            <w:r>
              <w:rPr>
                <w:sz w:val="20"/>
                <w:szCs w:val="20"/>
              </w:rPr>
              <w:t xml:space="preserve"> </w:t>
            </w:r>
          </w:p>
        </w:tc>
      </w:tr>
      <w:tr w:rsidR="00FC21C7" w:rsidTr="00FC21C7">
        <w:trPr>
          <w:gridAfter w:val="1"/>
          <w:wAfter w:w="3092" w:type="dxa"/>
          <w:trHeight w:val="132"/>
        </w:trPr>
        <w:tc>
          <w:tcPr>
            <w:tcW w:w="2196" w:type="dxa"/>
            <w:gridSpan w:val="2"/>
          </w:tcPr>
          <w:p w:rsidR="00FC21C7" w:rsidRDefault="00FC21C7">
            <w:pPr>
              <w:pStyle w:val="Default"/>
              <w:spacing w:after="40"/>
              <w:rPr>
                <w:sz w:val="20"/>
                <w:szCs w:val="20"/>
              </w:rPr>
            </w:pPr>
            <w:r>
              <w:rPr>
                <w:sz w:val="20"/>
                <w:szCs w:val="20"/>
              </w:rPr>
              <w:t xml:space="preserve">Purchases </w:t>
            </w:r>
          </w:p>
        </w:tc>
        <w:tc>
          <w:tcPr>
            <w:tcW w:w="1230" w:type="dxa"/>
          </w:tcPr>
          <w:p w:rsidR="00FC21C7" w:rsidRDefault="00FC21C7">
            <w:pPr>
              <w:pStyle w:val="Default"/>
              <w:spacing w:after="40"/>
              <w:jc w:val="right"/>
              <w:rPr>
                <w:sz w:val="20"/>
                <w:szCs w:val="20"/>
              </w:rPr>
            </w:pPr>
            <w:r>
              <w:rPr>
                <w:sz w:val="20"/>
                <w:szCs w:val="20"/>
              </w:rPr>
              <w:t xml:space="preserve">210,000 </w:t>
            </w:r>
          </w:p>
        </w:tc>
        <w:tc>
          <w:tcPr>
            <w:tcW w:w="1713" w:type="dxa"/>
            <w:gridSpan w:val="2"/>
          </w:tcPr>
          <w:p w:rsidR="00FC21C7" w:rsidRDefault="00FC21C7">
            <w:pPr>
              <w:pStyle w:val="Default"/>
              <w:spacing w:after="40"/>
              <w:jc w:val="right"/>
              <w:rPr>
                <w:sz w:val="20"/>
                <w:szCs w:val="20"/>
              </w:rPr>
            </w:pPr>
            <w:r>
              <w:rPr>
                <w:sz w:val="20"/>
                <w:szCs w:val="20"/>
              </w:rPr>
              <w:t xml:space="preserve">60,000 </w:t>
            </w:r>
          </w:p>
        </w:tc>
        <w:tc>
          <w:tcPr>
            <w:tcW w:w="3294" w:type="dxa"/>
            <w:gridSpan w:val="3"/>
          </w:tcPr>
          <w:p w:rsidR="00FC21C7" w:rsidRDefault="00FC21C7">
            <w:pPr>
              <w:pStyle w:val="Default"/>
              <w:spacing w:after="40"/>
              <w:rPr>
                <w:sz w:val="20"/>
                <w:szCs w:val="20"/>
              </w:rPr>
            </w:pPr>
            <w:r>
              <w:rPr>
                <w:sz w:val="20"/>
                <w:szCs w:val="20"/>
              </w:rPr>
              <w:t xml:space="preserve"> </w:t>
            </w:r>
          </w:p>
        </w:tc>
      </w:tr>
      <w:tr w:rsidR="00FC21C7" w:rsidTr="00FC21C7">
        <w:trPr>
          <w:gridAfter w:val="1"/>
          <w:wAfter w:w="3092" w:type="dxa"/>
          <w:trHeight w:val="247"/>
        </w:trPr>
        <w:tc>
          <w:tcPr>
            <w:tcW w:w="2196" w:type="dxa"/>
            <w:gridSpan w:val="2"/>
          </w:tcPr>
          <w:p w:rsidR="00FC21C7" w:rsidRDefault="00FC21C7">
            <w:pPr>
              <w:pStyle w:val="Default"/>
              <w:rPr>
                <w:sz w:val="20"/>
                <w:szCs w:val="20"/>
              </w:rPr>
            </w:pPr>
            <w:r>
              <w:rPr>
                <w:sz w:val="20"/>
                <w:szCs w:val="20"/>
              </w:rPr>
              <w:t xml:space="preserve">Amortization (maintenance equipment) </w:t>
            </w:r>
          </w:p>
          <w:p w:rsidR="00FC21C7" w:rsidRDefault="00FC21C7">
            <w:pPr>
              <w:pStyle w:val="Default"/>
              <w:spacing w:after="40"/>
              <w:rPr>
                <w:sz w:val="20"/>
                <w:szCs w:val="20"/>
              </w:rPr>
            </w:pPr>
          </w:p>
        </w:tc>
        <w:tc>
          <w:tcPr>
            <w:tcW w:w="1230" w:type="dxa"/>
          </w:tcPr>
          <w:p w:rsidR="00FC21C7" w:rsidRDefault="00FC21C7">
            <w:pPr>
              <w:pStyle w:val="Default"/>
              <w:spacing w:after="40"/>
              <w:jc w:val="right"/>
              <w:rPr>
                <w:sz w:val="20"/>
                <w:szCs w:val="20"/>
              </w:rPr>
            </w:pPr>
            <w:r>
              <w:rPr>
                <w:sz w:val="20"/>
                <w:szCs w:val="20"/>
              </w:rPr>
              <w:t xml:space="preserve">(80,000) </w:t>
            </w:r>
          </w:p>
        </w:tc>
        <w:tc>
          <w:tcPr>
            <w:tcW w:w="1713" w:type="dxa"/>
            <w:gridSpan w:val="2"/>
          </w:tcPr>
          <w:p w:rsidR="00FC21C7" w:rsidRDefault="00FC21C7">
            <w:pPr>
              <w:pStyle w:val="Default"/>
              <w:spacing w:after="40"/>
              <w:jc w:val="right"/>
              <w:rPr>
                <w:sz w:val="20"/>
                <w:szCs w:val="20"/>
              </w:rPr>
            </w:pPr>
            <w:r>
              <w:rPr>
                <w:sz w:val="20"/>
                <w:szCs w:val="20"/>
              </w:rPr>
              <w:t xml:space="preserve">(10,000) </w:t>
            </w:r>
          </w:p>
        </w:tc>
        <w:tc>
          <w:tcPr>
            <w:tcW w:w="3294" w:type="dxa"/>
            <w:gridSpan w:val="3"/>
          </w:tcPr>
          <w:p w:rsidR="00FC21C7" w:rsidRDefault="00FC21C7">
            <w:pPr>
              <w:pStyle w:val="Default"/>
              <w:spacing w:after="40"/>
              <w:rPr>
                <w:sz w:val="20"/>
                <w:szCs w:val="20"/>
              </w:rPr>
            </w:pPr>
            <w:r>
              <w:rPr>
                <w:sz w:val="20"/>
                <w:szCs w:val="20"/>
              </w:rPr>
              <w:t xml:space="preserve"> </w:t>
            </w:r>
          </w:p>
        </w:tc>
      </w:tr>
      <w:tr w:rsidR="00FC21C7" w:rsidTr="00FC21C7">
        <w:trPr>
          <w:gridAfter w:val="2"/>
          <w:wAfter w:w="5098" w:type="dxa"/>
          <w:trHeight w:val="247"/>
        </w:trPr>
        <w:tc>
          <w:tcPr>
            <w:tcW w:w="2142" w:type="dxa"/>
          </w:tcPr>
          <w:p w:rsidR="00FC21C7" w:rsidRDefault="00FC21C7" w:rsidP="00FC21C7">
            <w:pPr>
              <w:pStyle w:val="Default"/>
              <w:spacing w:after="40"/>
              <w:rPr>
                <w:sz w:val="20"/>
                <w:szCs w:val="20"/>
              </w:rPr>
            </w:pPr>
            <w:r>
              <w:rPr>
                <w:sz w:val="20"/>
                <w:szCs w:val="20"/>
              </w:rPr>
              <w:t xml:space="preserve">Membership fees (depends on method) </w:t>
            </w:r>
          </w:p>
        </w:tc>
        <w:tc>
          <w:tcPr>
            <w:tcW w:w="1330" w:type="dxa"/>
            <w:gridSpan w:val="3"/>
          </w:tcPr>
          <w:p w:rsidR="00FC21C7" w:rsidRDefault="00FC21C7">
            <w:pPr>
              <w:pStyle w:val="Default"/>
              <w:spacing w:after="40"/>
              <w:jc w:val="right"/>
              <w:rPr>
                <w:sz w:val="20"/>
                <w:szCs w:val="20"/>
              </w:rPr>
            </w:pPr>
            <w:r>
              <w:rPr>
                <w:sz w:val="20"/>
                <w:szCs w:val="20"/>
              </w:rPr>
              <w:t xml:space="preserve">(6,000) </w:t>
            </w:r>
          </w:p>
        </w:tc>
        <w:tc>
          <w:tcPr>
            <w:tcW w:w="2955" w:type="dxa"/>
            <w:gridSpan w:val="3"/>
          </w:tcPr>
          <w:p w:rsidR="00FC21C7" w:rsidRDefault="00FC21C7">
            <w:pPr>
              <w:pStyle w:val="Default"/>
              <w:spacing w:after="40"/>
              <w:rPr>
                <w:sz w:val="20"/>
                <w:szCs w:val="20"/>
              </w:rPr>
            </w:pPr>
            <w:r>
              <w:rPr>
                <w:sz w:val="20"/>
                <w:szCs w:val="20"/>
              </w:rPr>
              <w:t xml:space="preserve"> </w:t>
            </w:r>
          </w:p>
        </w:tc>
      </w:tr>
      <w:tr w:rsidR="00FC21C7" w:rsidTr="00FC21C7">
        <w:trPr>
          <w:gridAfter w:val="2"/>
          <w:wAfter w:w="5098" w:type="dxa"/>
          <w:trHeight w:val="132"/>
        </w:trPr>
        <w:tc>
          <w:tcPr>
            <w:tcW w:w="2142" w:type="dxa"/>
          </w:tcPr>
          <w:p w:rsidR="00FC21C7" w:rsidRDefault="00FC21C7">
            <w:pPr>
              <w:pStyle w:val="Default"/>
              <w:spacing w:after="40"/>
              <w:rPr>
                <w:sz w:val="20"/>
                <w:szCs w:val="20"/>
              </w:rPr>
            </w:pPr>
            <w:r>
              <w:rPr>
                <w:sz w:val="20"/>
                <w:szCs w:val="20"/>
              </w:rPr>
              <w:t xml:space="preserve">Equipment in exchange for services </w:t>
            </w:r>
          </w:p>
        </w:tc>
        <w:tc>
          <w:tcPr>
            <w:tcW w:w="1330" w:type="dxa"/>
            <w:gridSpan w:val="3"/>
          </w:tcPr>
          <w:p w:rsidR="00FC21C7" w:rsidRDefault="00FC21C7">
            <w:pPr>
              <w:pStyle w:val="Default"/>
              <w:spacing w:after="40"/>
              <w:jc w:val="right"/>
              <w:rPr>
                <w:sz w:val="20"/>
                <w:szCs w:val="20"/>
              </w:rPr>
            </w:pPr>
            <w:r>
              <w:rPr>
                <w:sz w:val="20"/>
                <w:szCs w:val="20"/>
              </w:rPr>
              <w:t xml:space="preserve">5,000 </w:t>
            </w:r>
          </w:p>
        </w:tc>
        <w:tc>
          <w:tcPr>
            <w:tcW w:w="2955" w:type="dxa"/>
            <w:gridSpan w:val="3"/>
          </w:tcPr>
          <w:p w:rsidR="00FC21C7" w:rsidRDefault="00FC21C7">
            <w:pPr>
              <w:pStyle w:val="Default"/>
              <w:spacing w:after="40"/>
              <w:rPr>
                <w:sz w:val="20"/>
                <w:szCs w:val="20"/>
              </w:rPr>
            </w:pPr>
            <w:r>
              <w:rPr>
                <w:sz w:val="20"/>
                <w:szCs w:val="20"/>
              </w:rPr>
              <w:t xml:space="preserve"> </w:t>
            </w:r>
          </w:p>
        </w:tc>
      </w:tr>
      <w:tr w:rsidR="00FC21C7" w:rsidTr="00FC21C7">
        <w:trPr>
          <w:gridAfter w:val="1"/>
          <w:wAfter w:w="3092" w:type="dxa"/>
          <w:trHeight w:val="132"/>
        </w:trPr>
        <w:tc>
          <w:tcPr>
            <w:tcW w:w="2196" w:type="dxa"/>
            <w:gridSpan w:val="2"/>
          </w:tcPr>
          <w:p w:rsidR="00FC21C7" w:rsidRDefault="00FC21C7">
            <w:pPr>
              <w:pStyle w:val="Default"/>
              <w:spacing w:after="40"/>
              <w:rPr>
                <w:sz w:val="20"/>
                <w:szCs w:val="20"/>
              </w:rPr>
            </w:pPr>
            <w:r>
              <w:rPr>
                <w:sz w:val="20"/>
                <w:szCs w:val="20"/>
              </w:rPr>
              <w:t xml:space="preserve">Computer/vacuum depreciation to be determined </w:t>
            </w:r>
          </w:p>
        </w:tc>
        <w:tc>
          <w:tcPr>
            <w:tcW w:w="1230" w:type="dxa"/>
          </w:tcPr>
          <w:p w:rsidR="00FC21C7" w:rsidRDefault="00FC21C7">
            <w:pPr>
              <w:pStyle w:val="Default"/>
              <w:spacing w:after="40"/>
              <w:jc w:val="right"/>
              <w:rPr>
                <w:sz w:val="20"/>
                <w:szCs w:val="20"/>
              </w:rPr>
            </w:pPr>
            <w:r>
              <w:rPr>
                <w:sz w:val="20"/>
                <w:szCs w:val="20"/>
              </w:rPr>
              <w:t xml:space="preserve">XX </w:t>
            </w:r>
          </w:p>
        </w:tc>
        <w:tc>
          <w:tcPr>
            <w:tcW w:w="1713" w:type="dxa"/>
            <w:gridSpan w:val="2"/>
          </w:tcPr>
          <w:p w:rsidR="00FC21C7" w:rsidRDefault="00FC21C7">
            <w:pPr>
              <w:pStyle w:val="Default"/>
              <w:spacing w:after="40"/>
              <w:jc w:val="right"/>
              <w:rPr>
                <w:sz w:val="20"/>
                <w:szCs w:val="20"/>
              </w:rPr>
            </w:pPr>
            <w:r>
              <w:rPr>
                <w:sz w:val="20"/>
                <w:szCs w:val="20"/>
              </w:rPr>
              <w:t xml:space="preserve">XX </w:t>
            </w:r>
          </w:p>
        </w:tc>
        <w:tc>
          <w:tcPr>
            <w:tcW w:w="3294" w:type="dxa"/>
            <w:gridSpan w:val="3"/>
          </w:tcPr>
          <w:p w:rsidR="00FC21C7" w:rsidRDefault="00FC21C7" w:rsidP="00FC21C7">
            <w:pPr>
              <w:pStyle w:val="Default"/>
              <w:spacing w:after="40"/>
              <w:ind w:left="493" w:hanging="493"/>
              <w:rPr>
                <w:sz w:val="20"/>
                <w:szCs w:val="20"/>
              </w:rPr>
            </w:pPr>
            <w:r>
              <w:rPr>
                <w:sz w:val="20"/>
                <w:szCs w:val="20"/>
              </w:rPr>
              <w:t xml:space="preserve"> </w:t>
            </w:r>
          </w:p>
        </w:tc>
      </w:tr>
    </w:tbl>
    <w:p w:rsidR="00FC21C7" w:rsidRDefault="00FC21C7" w:rsidP="007051A9"/>
    <w:p w:rsidR="007051A9" w:rsidRDefault="007051A9" w:rsidP="007051A9">
      <w:r>
        <w:t xml:space="preserve">Restating F/S using accrual basis shows that HOMS is not deficient (or other reasonable conclusion) </w:t>
      </w:r>
    </w:p>
    <w:p w:rsidR="007051A9" w:rsidRDefault="007051A9" w:rsidP="007051A9">
      <w:r>
        <w:t xml:space="preserve">It is possible to meet the government’s requirements to avoid having to reimburse the grants (timeframe and feasibility) </w:t>
      </w:r>
    </w:p>
    <w:p w:rsidR="007051A9" w:rsidRDefault="007051A9" w:rsidP="007051A9">
      <w:r>
        <w:t xml:space="preserve">Lease amounts are important. Should obtain a copy of the leases and ensure they are properly accounted for </w:t>
      </w:r>
    </w:p>
    <w:p w:rsidR="00884332" w:rsidRDefault="00884332" w:rsidP="007051A9"/>
    <w:p w:rsidR="00884332" w:rsidRDefault="00884332" w:rsidP="007051A9">
      <w:pPr>
        <w:rPr>
          <w:color w:val="FF0000"/>
        </w:rPr>
      </w:pPr>
    </w:p>
    <w:p w:rsidR="00302B61" w:rsidRDefault="00302B61" w:rsidP="007051A9">
      <w:pPr>
        <w:rPr>
          <w:color w:val="FF0000"/>
        </w:rPr>
      </w:pPr>
    </w:p>
    <w:p w:rsidR="00302B61" w:rsidRDefault="00302B61" w:rsidP="007051A9">
      <w:pPr>
        <w:rPr>
          <w:color w:val="FF0000"/>
        </w:rPr>
      </w:pPr>
    </w:p>
    <w:p w:rsidR="00302B61" w:rsidRDefault="00302B61" w:rsidP="007051A9">
      <w:pPr>
        <w:rPr>
          <w:color w:val="FF0000"/>
        </w:rPr>
      </w:pPr>
    </w:p>
    <w:p w:rsidR="00302B61" w:rsidRPr="00884332" w:rsidRDefault="00302B61" w:rsidP="007051A9">
      <w:pPr>
        <w:rPr>
          <w:color w:val="FF0000"/>
        </w:rPr>
      </w:pPr>
      <w:bookmarkStart w:id="0" w:name="_GoBack"/>
      <w:bookmarkEnd w:id="0"/>
    </w:p>
    <w:p w:rsidR="00326F3C" w:rsidRDefault="00326F3C" w:rsidP="007051A9"/>
    <w:tbl>
      <w:tblPr>
        <w:tblStyle w:val="TableGrid"/>
        <w:tblW w:w="0" w:type="auto"/>
        <w:tblLook w:val="04A0" w:firstRow="1" w:lastRow="0" w:firstColumn="1" w:lastColumn="0" w:noHBand="0" w:noVBand="1"/>
      </w:tblPr>
      <w:tblGrid>
        <w:gridCol w:w="1793"/>
        <w:gridCol w:w="1613"/>
        <w:gridCol w:w="2122"/>
        <w:gridCol w:w="1565"/>
        <w:gridCol w:w="1912"/>
        <w:gridCol w:w="571"/>
      </w:tblGrid>
      <w:tr w:rsidR="00DE2964" w:rsidTr="00CA565B">
        <w:tc>
          <w:tcPr>
            <w:tcW w:w="0" w:type="auto"/>
          </w:tcPr>
          <w:p w:rsidR="00CA565B" w:rsidRDefault="00CA565B" w:rsidP="007051A9"/>
        </w:tc>
        <w:tc>
          <w:tcPr>
            <w:tcW w:w="0" w:type="auto"/>
          </w:tcPr>
          <w:p w:rsidR="00CA565B" w:rsidRDefault="00CA565B" w:rsidP="007051A9">
            <w:r>
              <w:t>Excellent</w:t>
            </w:r>
          </w:p>
        </w:tc>
        <w:tc>
          <w:tcPr>
            <w:tcW w:w="0" w:type="auto"/>
          </w:tcPr>
          <w:p w:rsidR="00CA565B" w:rsidRDefault="00CA565B" w:rsidP="007051A9">
            <w:r>
              <w:t>Very good</w:t>
            </w:r>
          </w:p>
        </w:tc>
        <w:tc>
          <w:tcPr>
            <w:tcW w:w="0" w:type="auto"/>
          </w:tcPr>
          <w:p w:rsidR="00CA565B" w:rsidRDefault="00CA565B" w:rsidP="007051A9">
            <w:r>
              <w:t>good</w:t>
            </w:r>
          </w:p>
        </w:tc>
        <w:tc>
          <w:tcPr>
            <w:tcW w:w="0" w:type="auto"/>
          </w:tcPr>
          <w:p w:rsidR="00CA565B" w:rsidRDefault="00CA565B" w:rsidP="007051A9">
            <w:r>
              <w:t>weak</w:t>
            </w:r>
          </w:p>
        </w:tc>
        <w:tc>
          <w:tcPr>
            <w:tcW w:w="0" w:type="auto"/>
          </w:tcPr>
          <w:p w:rsidR="00CA565B" w:rsidRDefault="00CA565B" w:rsidP="007051A9">
            <w:r>
              <w:t>N/A</w:t>
            </w:r>
          </w:p>
        </w:tc>
      </w:tr>
      <w:tr w:rsidR="00DE2964" w:rsidTr="00CA565B">
        <w:tc>
          <w:tcPr>
            <w:tcW w:w="0" w:type="auto"/>
          </w:tcPr>
          <w:p w:rsidR="00CA565B" w:rsidRDefault="00CA565B" w:rsidP="007051A9">
            <w:r>
              <w:t>Student understood their role and addressed the report in the correct manner</w:t>
            </w:r>
          </w:p>
        </w:tc>
        <w:tc>
          <w:tcPr>
            <w:tcW w:w="0" w:type="auto"/>
          </w:tcPr>
          <w:p w:rsidR="00CA565B" w:rsidRDefault="00CA565B" w:rsidP="007051A9">
            <w:r>
              <w:t>Addressed: fund accounting – restricted versus deferral method for contributions</w:t>
            </w:r>
          </w:p>
          <w:p w:rsidR="00CA565B" w:rsidRDefault="00CA565B" w:rsidP="007051A9">
            <w:r>
              <w:t>Discussed all issues in terms of showing lower net income.</w:t>
            </w:r>
          </w:p>
        </w:tc>
        <w:tc>
          <w:tcPr>
            <w:tcW w:w="0" w:type="auto"/>
          </w:tcPr>
          <w:p w:rsidR="00CA565B" w:rsidRDefault="00CA565B" w:rsidP="007051A9">
            <w:r>
              <w:t>Showed the benefit of using fund accounting AND discussed some issues in terms of showing lower net income</w:t>
            </w:r>
          </w:p>
        </w:tc>
        <w:tc>
          <w:tcPr>
            <w:tcW w:w="0" w:type="auto"/>
          </w:tcPr>
          <w:p w:rsidR="00CA565B" w:rsidRDefault="00CA565B" w:rsidP="007051A9">
            <w:r>
              <w:t>Assumed the use of fund accounting but no discussion AND noted the benefit of showing lower net income</w:t>
            </w:r>
          </w:p>
        </w:tc>
        <w:tc>
          <w:tcPr>
            <w:tcW w:w="0" w:type="auto"/>
          </w:tcPr>
          <w:p w:rsidR="00CA565B" w:rsidRDefault="00CA565B" w:rsidP="007051A9">
            <w:r>
              <w:t>Little to know tie in to the needs of the user for correct allocation of funds OR discussion of the deferral method or the restricted fund method for contributions</w:t>
            </w:r>
          </w:p>
        </w:tc>
        <w:tc>
          <w:tcPr>
            <w:tcW w:w="0" w:type="auto"/>
          </w:tcPr>
          <w:p w:rsidR="00CA565B" w:rsidRDefault="00CA565B" w:rsidP="007051A9"/>
        </w:tc>
      </w:tr>
      <w:tr w:rsidR="00DE2964" w:rsidTr="00CA565B">
        <w:tc>
          <w:tcPr>
            <w:tcW w:w="0" w:type="auto"/>
          </w:tcPr>
          <w:p w:rsidR="00CA565B" w:rsidRDefault="00CA565B" w:rsidP="007051A9"/>
        </w:tc>
        <w:tc>
          <w:tcPr>
            <w:tcW w:w="0" w:type="auto"/>
          </w:tcPr>
          <w:p w:rsidR="00CA565B" w:rsidRPr="00CA565B" w:rsidRDefault="00CA565B" w:rsidP="00CA565B">
            <w:pPr>
              <w:jc w:val="center"/>
              <w:rPr>
                <w:b/>
              </w:rPr>
            </w:pPr>
            <w:r>
              <w:rPr>
                <w:b/>
              </w:rPr>
              <w:t>12</w:t>
            </w:r>
          </w:p>
        </w:tc>
        <w:tc>
          <w:tcPr>
            <w:tcW w:w="0" w:type="auto"/>
          </w:tcPr>
          <w:p w:rsidR="00CA565B" w:rsidRPr="00CA565B" w:rsidRDefault="00CA565B" w:rsidP="00CA565B">
            <w:pPr>
              <w:jc w:val="center"/>
              <w:rPr>
                <w:b/>
              </w:rPr>
            </w:pPr>
            <w:r>
              <w:rPr>
                <w:b/>
              </w:rPr>
              <w:t>10</w:t>
            </w:r>
          </w:p>
        </w:tc>
        <w:tc>
          <w:tcPr>
            <w:tcW w:w="0" w:type="auto"/>
          </w:tcPr>
          <w:p w:rsidR="00CA565B" w:rsidRPr="00CA565B" w:rsidRDefault="00CA565B" w:rsidP="00CA565B">
            <w:pPr>
              <w:jc w:val="center"/>
              <w:rPr>
                <w:b/>
              </w:rPr>
            </w:pPr>
            <w:r>
              <w:rPr>
                <w:b/>
              </w:rPr>
              <w:t>7</w:t>
            </w:r>
          </w:p>
        </w:tc>
        <w:tc>
          <w:tcPr>
            <w:tcW w:w="0" w:type="auto"/>
          </w:tcPr>
          <w:p w:rsidR="00CA565B" w:rsidRPr="00CA565B" w:rsidRDefault="00CA565B" w:rsidP="00CA565B">
            <w:pPr>
              <w:jc w:val="center"/>
              <w:rPr>
                <w:b/>
              </w:rPr>
            </w:pPr>
            <w:r>
              <w:rPr>
                <w:b/>
              </w:rPr>
              <w:t>4</w:t>
            </w:r>
          </w:p>
        </w:tc>
        <w:tc>
          <w:tcPr>
            <w:tcW w:w="0" w:type="auto"/>
          </w:tcPr>
          <w:p w:rsidR="00CA565B" w:rsidRPr="00CA565B" w:rsidRDefault="004700D5" w:rsidP="00CA565B">
            <w:pPr>
              <w:jc w:val="center"/>
              <w:rPr>
                <w:b/>
              </w:rPr>
            </w:pPr>
            <w:r>
              <w:rPr>
                <w:b/>
              </w:rPr>
              <w:t>0</w:t>
            </w:r>
          </w:p>
        </w:tc>
      </w:tr>
      <w:tr w:rsidR="00DE2964" w:rsidTr="00CA565B">
        <w:tc>
          <w:tcPr>
            <w:tcW w:w="0" w:type="auto"/>
          </w:tcPr>
          <w:p w:rsidR="00CA565B" w:rsidRDefault="000D77FF" w:rsidP="007051A9">
            <w:r>
              <w:t>Student discussed the deficiencies in the reporting of certain accounting issues in terms of Part III and Part II</w:t>
            </w:r>
          </w:p>
        </w:tc>
        <w:tc>
          <w:tcPr>
            <w:tcW w:w="0" w:type="auto"/>
          </w:tcPr>
          <w:p w:rsidR="00CA565B" w:rsidRDefault="00201101" w:rsidP="007051A9">
            <w:r>
              <w:t>Accrual basis</w:t>
            </w:r>
          </w:p>
          <w:p w:rsidR="00201101" w:rsidRDefault="00201101" w:rsidP="007051A9">
            <w:r>
              <w:t>Grant revenue</w:t>
            </w:r>
          </w:p>
          <w:p w:rsidR="00201101" w:rsidRDefault="00201101" w:rsidP="007051A9">
            <w:r>
              <w:t>Grant receivable</w:t>
            </w:r>
          </w:p>
          <w:p w:rsidR="00201101" w:rsidRDefault="00201101" w:rsidP="007051A9">
            <w:r>
              <w:t>Deposit</w:t>
            </w:r>
          </w:p>
          <w:p w:rsidR="00201101" w:rsidRDefault="00201101" w:rsidP="007051A9">
            <w:r>
              <w:t>Membership fees</w:t>
            </w:r>
          </w:p>
          <w:p w:rsidR="00201101" w:rsidRDefault="00201101" w:rsidP="007051A9">
            <w:r>
              <w:t>Capital assets</w:t>
            </w:r>
          </w:p>
          <w:p w:rsidR="00201101" w:rsidRDefault="00201101" w:rsidP="007051A9">
            <w:r>
              <w:t>Computer</w:t>
            </w:r>
          </w:p>
          <w:p w:rsidR="00201101" w:rsidRDefault="00201101" w:rsidP="007051A9">
            <w:r>
              <w:t>Exchange of services</w:t>
            </w:r>
          </w:p>
          <w:p w:rsidR="00201101" w:rsidRDefault="00201101" w:rsidP="007051A9">
            <w:r>
              <w:t>Cleaning products inventory</w:t>
            </w:r>
          </w:p>
          <w:p w:rsidR="00201101" w:rsidRDefault="00201101" w:rsidP="007051A9">
            <w:r>
              <w:t>Fee services</w:t>
            </w:r>
          </w:p>
          <w:p w:rsidR="00201101" w:rsidRDefault="00201101" w:rsidP="007051A9">
            <w:r>
              <w:t>Bank loan</w:t>
            </w:r>
          </w:p>
          <w:p w:rsidR="00201101" w:rsidRDefault="00201101" w:rsidP="00201101">
            <w:r>
              <w:t xml:space="preserve">Discusses at least 7 in sufficient depth </w:t>
            </w:r>
          </w:p>
        </w:tc>
        <w:tc>
          <w:tcPr>
            <w:tcW w:w="0" w:type="auto"/>
          </w:tcPr>
          <w:p w:rsidR="00CA565B" w:rsidRDefault="00201101" w:rsidP="007051A9">
            <w:r>
              <w:t xml:space="preserve">Discusses at least 5 in sufficient depth OR </w:t>
            </w:r>
          </w:p>
          <w:p w:rsidR="00201101" w:rsidRDefault="00201101" w:rsidP="007051A9">
            <w:r>
              <w:t>3 in sufficient depth and 4 superficially</w:t>
            </w:r>
          </w:p>
        </w:tc>
        <w:tc>
          <w:tcPr>
            <w:tcW w:w="0" w:type="auto"/>
          </w:tcPr>
          <w:p w:rsidR="00201101" w:rsidRDefault="00201101" w:rsidP="00201101">
            <w:r>
              <w:t xml:space="preserve">Discusses at least 3 in sufficient depth OR </w:t>
            </w:r>
          </w:p>
          <w:p w:rsidR="00CA565B" w:rsidRDefault="00201101" w:rsidP="00201101">
            <w:r>
              <w:t>2 in sufficient depth and 3 superficially</w:t>
            </w:r>
          </w:p>
        </w:tc>
        <w:tc>
          <w:tcPr>
            <w:tcW w:w="0" w:type="auto"/>
          </w:tcPr>
          <w:p w:rsidR="00201101" w:rsidRDefault="00201101" w:rsidP="00201101">
            <w:r>
              <w:t xml:space="preserve">Discusses at least 2 in sufficient depth OR </w:t>
            </w:r>
          </w:p>
          <w:p w:rsidR="00CA565B" w:rsidRDefault="00201101" w:rsidP="00201101">
            <w:r>
              <w:t>1 in sufficient depth and 3 superficially</w:t>
            </w:r>
          </w:p>
        </w:tc>
        <w:tc>
          <w:tcPr>
            <w:tcW w:w="0" w:type="auto"/>
          </w:tcPr>
          <w:p w:rsidR="00CA565B" w:rsidRDefault="00CA565B" w:rsidP="007051A9"/>
        </w:tc>
      </w:tr>
      <w:tr w:rsidR="00DE2964" w:rsidTr="00CA565B">
        <w:tc>
          <w:tcPr>
            <w:tcW w:w="0" w:type="auto"/>
          </w:tcPr>
          <w:p w:rsidR="00CA565B" w:rsidRDefault="00CA565B" w:rsidP="007051A9"/>
        </w:tc>
        <w:tc>
          <w:tcPr>
            <w:tcW w:w="0" w:type="auto"/>
          </w:tcPr>
          <w:p w:rsidR="00CA565B" w:rsidRPr="00EC6B09" w:rsidRDefault="00EC6B09" w:rsidP="00EC6B09">
            <w:pPr>
              <w:jc w:val="center"/>
              <w:rPr>
                <w:b/>
              </w:rPr>
            </w:pPr>
            <w:r>
              <w:rPr>
                <w:b/>
              </w:rPr>
              <w:t>23</w:t>
            </w:r>
          </w:p>
        </w:tc>
        <w:tc>
          <w:tcPr>
            <w:tcW w:w="0" w:type="auto"/>
          </w:tcPr>
          <w:p w:rsidR="00CA565B" w:rsidRPr="00EC6B09" w:rsidRDefault="00EC6B09" w:rsidP="00EC6B09">
            <w:pPr>
              <w:jc w:val="center"/>
              <w:rPr>
                <w:b/>
              </w:rPr>
            </w:pPr>
            <w:r>
              <w:rPr>
                <w:b/>
              </w:rPr>
              <w:t>20</w:t>
            </w:r>
          </w:p>
        </w:tc>
        <w:tc>
          <w:tcPr>
            <w:tcW w:w="0" w:type="auto"/>
          </w:tcPr>
          <w:p w:rsidR="00CA565B" w:rsidRPr="00EC6B09" w:rsidRDefault="00EC6B09" w:rsidP="00EC6B09">
            <w:pPr>
              <w:jc w:val="center"/>
              <w:rPr>
                <w:b/>
              </w:rPr>
            </w:pPr>
            <w:r>
              <w:rPr>
                <w:b/>
              </w:rPr>
              <w:t>16</w:t>
            </w:r>
          </w:p>
        </w:tc>
        <w:tc>
          <w:tcPr>
            <w:tcW w:w="0" w:type="auto"/>
          </w:tcPr>
          <w:p w:rsidR="00CA565B" w:rsidRPr="00EC6B09" w:rsidRDefault="00EC6B09" w:rsidP="00EC6B09">
            <w:pPr>
              <w:jc w:val="center"/>
              <w:rPr>
                <w:b/>
              </w:rPr>
            </w:pPr>
            <w:r>
              <w:rPr>
                <w:b/>
              </w:rPr>
              <w:t>12</w:t>
            </w:r>
          </w:p>
        </w:tc>
        <w:tc>
          <w:tcPr>
            <w:tcW w:w="0" w:type="auto"/>
          </w:tcPr>
          <w:p w:rsidR="00CA565B" w:rsidRPr="00EC6B09" w:rsidRDefault="00EC6B09" w:rsidP="00EC6B09">
            <w:pPr>
              <w:jc w:val="center"/>
              <w:rPr>
                <w:b/>
              </w:rPr>
            </w:pPr>
            <w:r>
              <w:rPr>
                <w:b/>
              </w:rPr>
              <w:t>0</w:t>
            </w:r>
          </w:p>
        </w:tc>
      </w:tr>
      <w:tr w:rsidR="00DE2964" w:rsidTr="00CA565B">
        <w:tc>
          <w:tcPr>
            <w:tcW w:w="0" w:type="auto"/>
          </w:tcPr>
          <w:p w:rsidR="00CA565B" w:rsidRDefault="00DE2964" w:rsidP="00DE2964">
            <w:r>
              <w:t xml:space="preserve">Discussed improvements to reporting to comply with government </w:t>
            </w:r>
          </w:p>
        </w:tc>
        <w:tc>
          <w:tcPr>
            <w:tcW w:w="0" w:type="auto"/>
          </w:tcPr>
          <w:p w:rsidR="00CA565B" w:rsidRDefault="00DE2964" w:rsidP="007051A9">
            <w:r>
              <w:t>Need for separate funds</w:t>
            </w:r>
          </w:p>
          <w:p w:rsidR="00DE2964" w:rsidRDefault="00DE2964" w:rsidP="007051A9">
            <w:r>
              <w:t>Control over expenses</w:t>
            </w:r>
          </w:p>
          <w:p w:rsidR="00DE2964" w:rsidRDefault="00DE2964" w:rsidP="007051A9">
            <w:r>
              <w:t>Control over employee allocations.  Excellent discussion</w:t>
            </w:r>
          </w:p>
          <w:p w:rsidR="00DE2964" w:rsidRDefault="00DE2964" w:rsidP="007051A9"/>
        </w:tc>
        <w:tc>
          <w:tcPr>
            <w:tcW w:w="0" w:type="auto"/>
          </w:tcPr>
          <w:p w:rsidR="00CA565B" w:rsidRDefault="00DE2964" w:rsidP="007051A9">
            <w:r>
              <w:t>Very good discussion of the issues</w:t>
            </w:r>
          </w:p>
          <w:p w:rsidR="00DE2964" w:rsidRDefault="00DE2964" w:rsidP="007051A9">
            <w:r>
              <w:t>Provided reasonable recommendations to show proper use of funds.</w:t>
            </w:r>
          </w:p>
        </w:tc>
        <w:tc>
          <w:tcPr>
            <w:tcW w:w="0" w:type="auto"/>
          </w:tcPr>
          <w:p w:rsidR="00CA565B" w:rsidRDefault="00DE2964" w:rsidP="007051A9">
            <w:r>
              <w:t>Good discussion of the issues</w:t>
            </w:r>
          </w:p>
        </w:tc>
        <w:tc>
          <w:tcPr>
            <w:tcW w:w="0" w:type="auto"/>
          </w:tcPr>
          <w:p w:rsidR="00CA565B" w:rsidRDefault="00DE2964" w:rsidP="007051A9">
            <w:r>
              <w:t>Weak to no discussion of the method to ensure compliance with the government requirements.</w:t>
            </w:r>
          </w:p>
        </w:tc>
        <w:tc>
          <w:tcPr>
            <w:tcW w:w="0" w:type="auto"/>
          </w:tcPr>
          <w:p w:rsidR="00CA565B" w:rsidRDefault="00CA565B" w:rsidP="007051A9"/>
        </w:tc>
      </w:tr>
      <w:tr w:rsidR="00DE2964" w:rsidTr="00CA565B">
        <w:tc>
          <w:tcPr>
            <w:tcW w:w="0" w:type="auto"/>
          </w:tcPr>
          <w:p w:rsidR="00CA565B" w:rsidRDefault="00CA565B" w:rsidP="007051A9"/>
        </w:tc>
        <w:tc>
          <w:tcPr>
            <w:tcW w:w="0" w:type="auto"/>
          </w:tcPr>
          <w:p w:rsidR="00CA565B" w:rsidRPr="00FB16B7" w:rsidRDefault="00FB16B7" w:rsidP="00FB16B7">
            <w:pPr>
              <w:jc w:val="center"/>
              <w:rPr>
                <w:b/>
              </w:rPr>
            </w:pPr>
            <w:r>
              <w:rPr>
                <w:b/>
              </w:rPr>
              <w:t>12</w:t>
            </w:r>
          </w:p>
        </w:tc>
        <w:tc>
          <w:tcPr>
            <w:tcW w:w="0" w:type="auto"/>
          </w:tcPr>
          <w:p w:rsidR="00CA565B" w:rsidRPr="00FB16B7" w:rsidRDefault="00FB16B7" w:rsidP="00FB16B7">
            <w:pPr>
              <w:jc w:val="center"/>
              <w:rPr>
                <w:b/>
              </w:rPr>
            </w:pPr>
            <w:r>
              <w:rPr>
                <w:b/>
              </w:rPr>
              <w:t>10</w:t>
            </w:r>
          </w:p>
        </w:tc>
        <w:tc>
          <w:tcPr>
            <w:tcW w:w="0" w:type="auto"/>
          </w:tcPr>
          <w:p w:rsidR="00CA565B" w:rsidRPr="00FB16B7" w:rsidRDefault="00FB16B7" w:rsidP="00FB16B7">
            <w:pPr>
              <w:jc w:val="center"/>
              <w:rPr>
                <w:b/>
              </w:rPr>
            </w:pPr>
            <w:r>
              <w:rPr>
                <w:b/>
              </w:rPr>
              <w:t>7</w:t>
            </w:r>
          </w:p>
        </w:tc>
        <w:tc>
          <w:tcPr>
            <w:tcW w:w="0" w:type="auto"/>
          </w:tcPr>
          <w:p w:rsidR="00CA565B" w:rsidRPr="00FB16B7" w:rsidRDefault="00FB16B7" w:rsidP="00FB16B7">
            <w:pPr>
              <w:jc w:val="center"/>
              <w:rPr>
                <w:b/>
              </w:rPr>
            </w:pPr>
            <w:r>
              <w:rPr>
                <w:b/>
              </w:rPr>
              <w:t>4</w:t>
            </w:r>
          </w:p>
        </w:tc>
        <w:tc>
          <w:tcPr>
            <w:tcW w:w="0" w:type="auto"/>
          </w:tcPr>
          <w:p w:rsidR="00CA565B" w:rsidRPr="00FB16B7" w:rsidRDefault="00FB16B7" w:rsidP="00FB16B7">
            <w:pPr>
              <w:jc w:val="center"/>
              <w:rPr>
                <w:b/>
              </w:rPr>
            </w:pPr>
            <w:r>
              <w:rPr>
                <w:b/>
              </w:rPr>
              <w:t>0</w:t>
            </w:r>
          </w:p>
        </w:tc>
      </w:tr>
      <w:tr w:rsidR="00DE2964" w:rsidTr="00CA565B">
        <w:tc>
          <w:tcPr>
            <w:tcW w:w="0" w:type="auto"/>
          </w:tcPr>
          <w:p w:rsidR="00CA565B" w:rsidRDefault="00CE3A0A" w:rsidP="007051A9">
            <w:r>
              <w:t xml:space="preserve">Restated the </w:t>
            </w:r>
            <w:r>
              <w:lastRenderedPageBreak/>
              <w:t>income statement to show that the entity is viable</w:t>
            </w:r>
          </w:p>
        </w:tc>
        <w:tc>
          <w:tcPr>
            <w:tcW w:w="0" w:type="auto"/>
          </w:tcPr>
          <w:p w:rsidR="00CA565B" w:rsidRDefault="00CE3A0A" w:rsidP="007051A9">
            <w:r>
              <w:lastRenderedPageBreak/>
              <w:t xml:space="preserve">Adjusted the </w:t>
            </w:r>
            <w:r>
              <w:lastRenderedPageBreak/>
              <w:t>net income for most of the changes made to the I/S</w:t>
            </w:r>
          </w:p>
        </w:tc>
        <w:tc>
          <w:tcPr>
            <w:tcW w:w="0" w:type="auto"/>
          </w:tcPr>
          <w:p w:rsidR="00CA565B" w:rsidRDefault="00CE3A0A" w:rsidP="00CE3A0A">
            <w:r>
              <w:lastRenderedPageBreak/>
              <w:t xml:space="preserve">Adjusted the net </w:t>
            </w:r>
            <w:r>
              <w:lastRenderedPageBreak/>
              <w:t>income for some of the changes made to the I/S</w:t>
            </w:r>
          </w:p>
        </w:tc>
        <w:tc>
          <w:tcPr>
            <w:tcW w:w="0" w:type="auto"/>
          </w:tcPr>
          <w:p w:rsidR="00CA565B" w:rsidRDefault="00CE3A0A" w:rsidP="00CE3A0A">
            <w:r>
              <w:lastRenderedPageBreak/>
              <w:t xml:space="preserve">Adjusted the </w:t>
            </w:r>
            <w:r>
              <w:lastRenderedPageBreak/>
              <w:t>net income for a few of the changes made to the I/S</w:t>
            </w:r>
          </w:p>
        </w:tc>
        <w:tc>
          <w:tcPr>
            <w:tcW w:w="0" w:type="auto"/>
          </w:tcPr>
          <w:p w:rsidR="00CA565B" w:rsidRDefault="00CE3A0A" w:rsidP="007051A9">
            <w:r>
              <w:lastRenderedPageBreak/>
              <w:t xml:space="preserve">The report </w:t>
            </w:r>
            <w:r>
              <w:lastRenderedPageBreak/>
              <w:t>indicates that changes will be made but no adjustment made to I/S</w:t>
            </w:r>
          </w:p>
        </w:tc>
        <w:tc>
          <w:tcPr>
            <w:tcW w:w="0" w:type="auto"/>
          </w:tcPr>
          <w:p w:rsidR="00CA565B" w:rsidRDefault="00CA565B" w:rsidP="007051A9"/>
        </w:tc>
      </w:tr>
      <w:tr w:rsidR="00DE2964" w:rsidTr="00CA565B">
        <w:tc>
          <w:tcPr>
            <w:tcW w:w="0" w:type="auto"/>
          </w:tcPr>
          <w:p w:rsidR="00CA565B" w:rsidRDefault="00CA565B" w:rsidP="007051A9"/>
        </w:tc>
        <w:tc>
          <w:tcPr>
            <w:tcW w:w="0" w:type="auto"/>
          </w:tcPr>
          <w:p w:rsidR="00CA565B" w:rsidRPr="00CE3A0A" w:rsidRDefault="00CE3A0A" w:rsidP="00CE3A0A">
            <w:pPr>
              <w:jc w:val="center"/>
              <w:rPr>
                <w:b/>
              </w:rPr>
            </w:pPr>
            <w:r>
              <w:rPr>
                <w:b/>
              </w:rPr>
              <w:t>12</w:t>
            </w:r>
          </w:p>
        </w:tc>
        <w:tc>
          <w:tcPr>
            <w:tcW w:w="0" w:type="auto"/>
          </w:tcPr>
          <w:p w:rsidR="00CA565B" w:rsidRPr="00CE3A0A" w:rsidRDefault="00CE3A0A" w:rsidP="00CE3A0A">
            <w:pPr>
              <w:jc w:val="center"/>
              <w:rPr>
                <w:b/>
              </w:rPr>
            </w:pPr>
            <w:r>
              <w:rPr>
                <w:b/>
              </w:rPr>
              <w:t>10</w:t>
            </w:r>
          </w:p>
        </w:tc>
        <w:tc>
          <w:tcPr>
            <w:tcW w:w="0" w:type="auto"/>
          </w:tcPr>
          <w:p w:rsidR="00CA565B" w:rsidRPr="00CE3A0A" w:rsidRDefault="00CE3A0A" w:rsidP="00CE3A0A">
            <w:pPr>
              <w:jc w:val="center"/>
              <w:rPr>
                <w:b/>
              </w:rPr>
            </w:pPr>
            <w:r>
              <w:rPr>
                <w:b/>
              </w:rPr>
              <w:t>7</w:t>
            </w:r>
          </w:p>
        </w:tc>
        <w:tc>
          <w:tcPr>
            <w:tcW w:w="0" w:type="auto"/>
          </w:tcPr>
          <w:p w:rsidR="00CA565B" w:rsidRPr="00CE3A0A" w:rsidRDefault="00CE3A0A" w:rsidP="00CE3A0A">
            <w:pPr>
              <w:jc w:val="center"/>
              <w:rPr>
                <w:b/>
              </w:rPr>
            </w:pPr>
            <w:r>
              <w:rPr>
                <w:b/>
              </w:rPr>
              <w:t>4</w:t>
            </w:r>
          </w:p>
        </w:tc>
        <w:tc>
          <w:tcPr>
            <w:tcW w:w="0" w:type="auto"/>
          </w:tcPr>
          <w:p w:rsidR="00CA565B" w:rsidRPr="00CE3A0A" w:rsidRDefault="00CE3A0A" w:rsidP="00CE3A0A">
            <w:pPr>
              <w:jc w:val="center"/>
              <w:rPr>
                <w:b/>
              </w:rPr>
            </w:pPr>
            <w:r>
              <w:rPr>
                <w:b/>
              </w:rPr>
              <w:t>0</w:t>
            </w:r>
          </w:p>
        </w:tc>
      </w:tr>
      <w:tr w:rsidR="00DE2964" w:rsidTr="00CA565B">
        <w:tc>
          <w:tcPr>
            <w:tcW w:w="0" w:type="auto"/>
          </w:tcPr>
          <w:p w:rsidR="00CA565B" w:rsidRDefault="004700D5" w:rsidP="007051A9">
            <w:r>
              <w:t>Max 45</w:t>
            </w:r>
          </w:p>
        </w:tc>
        <w:tc>
          <w:tcPr>
            <w:tcW w:w="0" w:type="auto"/>
          </w:tcPr>
          <w:p w:rsidR="00CA565B" w:rsidRPr="00CE3A0A" w:rsidRDefault="004700D5" w:rsidP="00CE3A0A">
            <w:pPr>
              <w:jc w:val="center"/>
              <w:rPr>
                <w:b/>
              </w:rPr>
            </w:pPr>
            <w:r>
              <w:rPr>
                <w:b/>
              </w:rPr>
              <w:t>58</w:t>
            </w:r>
          </w:p>
        </w:tc>
        <w:tc>
          <w:tcPr>
            <w:tcW w:w="0" w:type="auto"/>
          </w:tcPr>
          <w:p w:rsidR="00CA565B" w:rsidRPr="00CE3A0A" w:rsidRDefault="004700D5" w:rsidP="00CE3A0A">
            <w:pPr>
              <w:jc w:val="center"/>
              <w:rPr>
                <w:b/>
              </w:rPr>
            </w:pPr>
            <w:r>
              <w:rPr>
                <w:b/>
              </w:rPr>
              <w:t>50</w:t>
            </w:r>
          </w:p>
        </w:tc>
        <w:tc>
          <w:tcPr>
            <w:tcW w:w="0" w:type="auto"/>
          </w:tcPr>
          <w:p w:rsidR="00CA565B" w:rsidRPr="00CE3A0A" w:rsidRDefault="004700D5" w:rsidP="00CE3A0A">
            <w:pPr>
              <w:jc w:val="center"/>
              <w:rPr>
                <w:b/>
              </w:rPr>
            </w:pPr>
            <w:r>
              <w:rPr>
                <w:b/>
              </w:rPr>
              <w:t>37</w:t>
            </w:r>
          </w:p>
        </w:tc>
        <w:tc>
          <w:tcPr>
            <w:tcW w:w="0" w:type="auto"/>
          </w:tcPr>
          <w:p w:rsidR="00CA565B" w:rsidRPr="00CE3A0A" w:rsidRDefault="004700D5" w:rsidP="00CE3A0A">
            <w:pPr>
              <w:jc w:val="center"/>
              <w:rPr>
                <w:b/>
              </w:rPr>
            </w:pPr>
            <w:r>
              <w:rPr>
                <w:b/>
              </w:rPr>
              <w:t>24</w:t>
            </w:r>
          </w:p>
        </w:tc>
        <w:tc>
          <w:tcPr>
            <w:tcW w:w="0" w:type="auto"/>
          </w:tcPr>
          <w:p w:rsidR="00CA565B" w:rsidRPr="00CE3A0A" w:rsidRDefault="00CA565B" w:rsidP="00CE3A0A">
            <w:pPr>
              <w:jc w:val="center"/>
              <w:rPr>
                <w:b/>
              </w:rPr>
            </w:pPr>
          </w:p>
        </w:tc>
      </w:tr>
    </w:tbl>
    <w:p w:rsidR="00CA565B" w:rsidRDefault="00CA565B" w:rsidP="007051A9"/>
    <w:sectPr w:rsidR="00CA565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51A9"/>
    <w:rsid w:val="000D77FF"/>
    <w:rsid w:val="000E6CC3"/>
    <w:rsid w:val="00201101"/>
    <w:rsid w:val="002E679E"/>
    <w:rsid w:val="00302B61"/>
    <w:rsid w:val="00312779"/>
    <w:rsid w:val="00326F3C"/>
    <w:rsid w:val="004239BE"/>
    <w:rsid w:val="004700D5"/>
    <w:rsid w:val="00506BC4"/>
    <w:rsid w:val="005E783E"/>
    <w:rsid w:val="006240A2"/>
    <w:rsid w:val="007051A9"/>
    <w:rsid w:val="007770C6"/>
    <w:rsid w:val="00861BAD"/>
    <w:rsid w:val="00884332"/>
    <w:rsid w:val="009973D5"/>
    <w:rsid w:val="00A23349"/>
    <w:rsid w:val="00AF04D8"/>
    <w:rsid w:val="00CA565B"/>
    <w:rsid w:val="00CE3A0A"/>
    <w:rsid w:val="00DE2964"/>
    <w:rsid w:val="00EC6B09"/>
    <w:rsid w:val="00FB16B7"/>
    <w:rsid w:val="00FC21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A56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C21C7"/>
    <w:pPr>
      <w:autoSpaceDE w:val="0"/>
      <w:autoSpaceDN w:val="0"/>
      <w:adjustRightInd w:val="0"/>
      <w:spacing w:after="0" w:line="240" w:lineRule="auto"/>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A56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C21C7"/>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1554</Words>
  <Characters>8859</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Concordia University</Company>
  <LinksUpToDate>false</LinksUpToDate>
  <CharactersWithSpaces>10393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gfayerman</dc:creator>
  <cp:lastModifiedBy>gfayerman</cp:lastModifiedBy>
  <cp:revision>3</cp:revision>
  <dcterms:created xsi:type="dcterms:W3CDTF">2014-10-16T18:55:00Z</dcterms:created>
  <dcterms:modified xsi:type="dcterms:W3CDTF">2014-10-16T18:56:00Z</dcterms:modified>
</cp:coreProperties>
</file>