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71" w:rsidRDefault="00FE4071" w:rsidP="00FE4071">
      <w:pPr>
        <w:spacing w:before="180" w:after="180" w:line="216" w:lineRule="atLeast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ahoma" w:eastAsia="Times New Roman" w:hAnsi="Tahoma" w:cs="Tahoma"/>
          <w:color w:val="000000"/>
          <w:sz w:val="18"/>
          <w:szCs w:val="18"/>
        </w:rPr>
        <w:t>Lesson 1:</w:t>
      </w:r>
    </w:p>
    <w:p w:rsidR="00FE4071" w:rsidRPr="00FE4071" w:rsidRDefault="00FE4071" w:rsidP="00FE4071">
      <w:pPr>
        <w:spacing w:before="180" w:after="180" w:line="216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Christianity is the faith based on Jesus Christ’s:</w:t>
      </w:r>
    </w:p>
    <w:p w:rsidR="00FE4071" w:rsidRPr="00FE4071" w:rsidRDefault="00FE4071" w:rsidP="00FE4071">
      <w:pPr>
        <w:numPr>
          <w:ilvl w:val="0"/>
          <w:numId w:val="1"/>
        </w:numPr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life</w:t>
      </w:r>
    </w:p>
    <w:p w:rsidR="00FE4071" w:rsidRPr="00FE4071" w:rsidRDefault="00FE4071" w:rsidP="00FE4071">
      <w:pPr>
        <w:numPr>
          <w:ilvl w:val="0"/>
          <w:numId w:val="1"/>
        </w:numPr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teachings</w:t>
      </w:r>
    </w:p>
    <w:p w:rsidR="00FE4071" w:rsidRPr="00FE4071" w:rsidRDefault="00FE4071" w:rsidP="00FE4071">
      <w:pPr>
        <w:numPr>
          <w:ilvl w:val="0"/>
          <w:numId w:val="1"/>
        </w:numPr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death</w:t>
      </w:r>
    </w:p>
    <w:p w:rsidR="00FE4071" w:rsidRPr="00FE4071" w:rsidRDefault="00FE4071" w:rsidP="00FE4071">
      <w:pPr>
        <w:numPr>
          <w:ilvl w:val="0"/>
          <w:numId w:val="1"/>
        </w:numPr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resurrection and ascension into heaven</w:t>
      </w:r>
    </w:p>
    <w:p w:rsidR="00FE4071" w:rsidRPr="00FE4071" w:rsidRDefault="00FE4071" w:rsidP="00FE4071">
      <w:pPr>
        <w:spacing w:before="180" w:after="180" w:line="216" w:lineRule="atLeast"/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br/>
        <w:t>Jesus lived some 2000 years ago.</w:t>
      </w:r>
    </w:p>
    <w:p w:rsidR="00FE4071" w:rsidRPr="00FE4071" w:rsidRDefault="00FE4071" w:rsidP="00FE4071">
      <w:pPr>
        <w:spacing w:before="180" w:after="180" w:line="216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br/>
        <w:t>The Christian Bible contains:</w:t>
      </w:r>
    </w:p>
    <w:p w:rsidR="00FE4071" w:rsidRPr="00FE4071" w:rsidRDefault="00FE4071" w:rsidP="00FE4071">
      <w:pPr>
        <w:numPr>
          <w:ilvl w:val="0"/>
          <w:numId w:val="2"/>
        </w:numPr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Old Testament (OT) + apocrypha/</w:t>
      </w:r>
      <w:proofErr w:type="spellStart"/>
      <w:r w:rsidRPr="00FE4071">
        <w:rPr>
          <w:rFonts w:ascii="Tahoma" w:eastAsia="Times New Roman" w:hAnsi="Tahoma" w:cs="Tahoma"/>
          <w:color w:val="000000"/>
          <w:sz w:val="18"/>
          <w:szCs w:val="18"/>
        </w:rPr>
        <w:t>deutero</w:t>
      </w:r>
      <w:proofErr w:type="spellEnd"/>
      <w:r w:rsidRPr="00FE4071">
        <w:rPr>
          <w:rFonts w:ascii="Tahoma" w:eastAsia="Times New Roman" w:hAnsi="Tahoma" w:cs="Tahoma"/>
          <w:color w:val="000000"/>
          <w:sz w:val="18"/>
          <w:szCs w:val="18"/>
        </w:rPr>
        <w:t>-canonical books</w:t>
      </w:r>
    </w:p>
    <w:p w:rsidR="00FE4071" w:rsidRPr="00FE4071" w:rsidRDefault="00FE4071" w:rsidP="00FE4071">
      <w:pPr>
        <w:numPr>
          <w:ilvl w:val="0"/>
          <w:numId w:val="2"/>
        </w:numPr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New Testament (NT): 27 books, including 4 Gospels (“good news”)</w:t>
      </w:r>
    </w:p>
    <w:p w:rsidR="00FE4071" w:rsidRPr="00FE4071" w:rsidRDefault="00FE4071" w:rsidP="00FE4071">
      <w:pPr>
        <w:numPr>
          <w:ilvl w:val="0"/>
          <w:numId w:val="2"/>
        </w:numPr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Gospels were written some 40-50 years after Jesus’s death</w:t>
      </w:r>
    </w:p>
    <w:p w:rsidR="00FE4071" w:rsidRPr="00FE4071" w:rsidRDefault="00FE4071" w:rsidP="00FE4071">
      <w:pPr>
        <w:spacing w:before="180" w:after="180" w:line="216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 </w:t>
      </w:r>
    </w:p>
    <w:p w:rsidR="00FE4071" w:rsidRDefault="00FE4071" w:rsidP="00FE4071">
      <w:pPr>
        <w:spacing w:before="180" w:after="180" w:line="180" w:lineRule="atLeast"/>
        <w:rPr>
          <w:rFonts w:ascii="Tahoma" w:eastAsia="Times New Roman" w:hAnsi="Tahoma" w:cs="Tahoma"/>
          <w:color w:val="000000"/>
          <w:sz w:val="15"/>
          <w:szCs w:val="15"/>
        </w:rPr>
      </w:pPr>
      <w:r w:rsidRPr="00FE4071">
        <w:rPr>
          <w:rFonts w:ascii="Tahoma" w:eastAsia="Times New Roman" w:hAnsi="Tahoma" w:cs="Tahoma"/>
          <w:color w:val="000000"/>
          <w:sz w:val="15"/>
          <w:szCs w:val="15"/>
        </w:rPr>
        <w:t>Left: Folio from Papyrus 46, containing</w:t>
      </w:r>
      <w:r w:rsidRPr="00FE4071">
        <w:rPr>
          <w:rFonts w:ascii="Tahoma" w:eastAsia="Times New Roman" w:hAnsi="Tahoma" w:cs="Tahoma"/>
          <w:color w:val="000000"/>
          <w:sz w:val="15"/>
          <w:szCs w:val="15"/>
        </w:rPr>
        <w:br/>
        <w:t xml:space="preserve">2 Corinthians 11:33-12:9 in </w:t>
      </w:r>
      <w:proofErr w:type="gramStart"/>
      <w:r w:rsidRPr="00FE4071">
        <w:rPr>
          <w:rFonts w:ascii="Tahoma" w:eastAsia="Times New Roman" w:hAnsi="Tahoma" w:cs="Tahoma"/>
          <w:color w:val="000000"/>
          <w:sz w:val="15"/>
          <w:szCs w:val="15"/>
        </w:rPr>
        <w:t>Greek</w:t>
      </w:r>
      <w:proofErr w:type="gramEnd"/>
      <w:r w:rsidRPr="00FE4071">
        <w:rPr>
          <w:rFonts w:ascii="Tahoma" w:eastAsia="Times New Roman" w:hAnsi="Tahoma" w:cs="Tahoma"/>
          <w:color w:val="000000"/>
          <w:sz w:val="15"/>
          <w:szCs w:val="15"/>
        </w:rPr>
        <w:br/>
        <w:t>(Source: Wikipedia) (</w:t>
      </w:r>
      <w:r w:rsidRPr="00FE4071">
        <w:rPr>
          <w:rFonts w:ascii="Tahoma" w:eastAsia="Times New Roman" w:hAnsi="Tahoma" w:cs="Tahoma"/>
          <w:i/>
          <w:iCs/>
          <w:color w:val="000000"/>
          <w:sz w:val="15"/>
          <w:szCs w:val="15"/>
        </w:rPr>
        <w:t>Click on image in enlarge</w:t>
      </w:r>
      <w:r w:rsidRPr="00FE4071">
        <w:rPr>
          <w:rFonts w:ascii="Tahoma" w:eastAsia="Times New Roman" w:hAnsi="Tahoma" w:cs="Tahoma"/>
          <w:color w:val="000000"/>
          <w:sz w:val="15"/>
          <w:szCs w:val="15"/>
        </w:rPr>
        <w:t>)</w:t>
      </w:r>
    </w:p>
    <w:p w:rsidR="00FE4071" w:rsidRPr="00FE4071" w:rsidRDefault="00FE4071" w:rsidP="00FE4071">
      <w:pPr>
        <w:spacing w:before="180" w:after="180" w:line="180" w:lineRule="atLeast"/>
        <w:rPr>
          <w:rFonts w:ascii="Tahoma" w:eastAsia="Times New Roman" w:hAnsi="Tahoma" w:cs="Tahoma"/>
          <w:color w:val="FF0000"/>
          <w:sz w:val="15"/>
          <w:szCs w:val="15"/>
        </w:rPr>
      </w:pPr>
    </w:p>
    <w:p w:rsidR="00FE4071" w:rsidRPr="00FE4071" w:rsidRDefault="00FE4071" w:rsidP="00FE4071">
      <w:pPr>
        <w:shd w:val="clear" w:color="auto" w:fill="00000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 w:rsidRPr="00FE4071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These methods include:</w:t>
      </w:r>
    </w:p>
    <w:p w:rsidR="00FE4071" w:rsidRPr="00FE4071" w:rsidRDefault="00FE4071" w:rsidP="00FE4071">
      <w:pPr>
        <w:numPr>
          <w:ilvl w:val="0"/>
          <w:numId w:val="3"/>
        </w:numPr>
        <w:shd w:val="clear" w:color="auto" w:fill="000000"/>
        <w:spacing w:before="120" w:after="0" w:line="240" w:lineRule="auto"/>
        <w:ind w:left="300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t>Historical critical method</w:t>
      </w:r>
    </w:p>
    <w:p w:rsidR="00FE4071" w:rsidRPr="00FE4071" w:rsidRDefault="00FE4071" w:rsidP="00FE4071">
      <w:pPr>
        <w:numPr>
          <w:ilvl w:val="0"/>
          <w:numId w:val="3"/>
        </w:numPr>
        <w:shd w:val="clear" w:color="auto" w:fill="000000"/>
        <w:spacing w:before="120" w:after="0" w:line="240" w:lineRule="auto"/>
        <w:ind w:left="300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t>Literal method</w:t>
      </w:r>
    </w:p>
    <w:p w:rsidR="00FE4071" w:rsidRPr="00FE4071" w:rsidRDefault="00FE4071" w:rsidP="00FE4071">
      <w:pPr>
        <w:numPr>
          <w:ilvl w:val="0"/>
          <w:numId w:val="3"/>
        </w:numPr>
        <w:shd w:val="clear" w:color="auto" w:fill="000000"/>
        <w:spacing w:before="120" w:after="0" w:line="240" w:lineRule="auto"/>
        <w:ind w:left="300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t>Allegorical method</w:t>
      </w:r>
    </w:p>
    <w:p w:rsidR="00FE4071" w:rsidRPr="00FE4071" w:rsidRDefault="00FE4071" w:rsidP="00FE4071">
      <w:pPr>
        <w:numPr>
          <w:ilvl w:val="0"/>
          <w:numId w:val="3"/>
        </w:numPr>
        <w:shd w:val="clear" w:color="auto" w:fill="000000"/>
        <w:spacing w:before="120" w:after="0" w:line="240" w:lineRule="auto"/>
        <w:ind w:left="300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t>Mystical method</w:t>
      </w:r>
    </w:p>
    <w:p w:rsidR="00FE4071" w:rsidRPr="00FE4071" w:rsidRDefault="00FE4071" w:rsidP="00FE4071">
      <w:pPr>
        <w:numPr>
          <w:ilvl w:val="0"/>
          <w:numId w:val="3"/>
        </w:numPr>
        <w:shd w:val="clear" w:color="auto" w:fill="000000"/>
        <w:spacing w:before="120" w:after="0" w:line="240" w:lineRule="auto"/>
        <w:ind w:left="300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t>Moral method</w:t>
      </w:r>
    </w:p>
    <w:p w:rsidR="00FE4071" w:rsidRPr="00FE4071" w:rsidRDefault="00FE4071" w:rsidP="00FE4071">
      <w:pPr>
        <w:shd w:val="clear" w:color="auto" w:fill="000000"/>
        <w:spacing w:before="180" w:after="180" w:line="216" w:lineRule="atLeast"/>
        <w:jc w:val="center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br/>
      </w:r>
      <w:r w:rsidRPr="00FE4071">
        <w:rPr>
          <w:rFonts w:ascii="Tahoma" w:eastAsia="Times New Roman" w:hAnsi="Tahoma" w:cs="Tahoma"/>
          <w:b/>
          <w:bCs/>
          <w:color w:val="FF0000"/>
          <w:sz w:val="18"/>
          <w:szCs w:val="18"/>
        </w:rPr>
        <w:t>The most widespread with scholars today is the </w:t>
      </w:r>
      <w:r w:rsidRPr="00FE4071">
        <w:rPr>
          <w:rFonts w:ascii="Tahoma" w:eastAsia="Times New Roman" w:hAnsi="Tahoma" w:cs="Tahoma"/>
          <w:b/>
          <w:bCs/>
          <w:color w:val="FF0000"/>
          <w:sz w:val="18"/>
          <w:szCs w:val="18"/>
        </w:rPr>
        <w:br/>
        <w:t>historical critical method </w:t>
      </w:r>
      <w:r w:rsidRPr="00FE4071">
        <w:rPr>
          <w:rFonts w:ascii="Tahoma" w:eastAsia="Times New Roman" w:hAnsi="Tahoma" w:cs="Tahoma"/>
          <w:b/>
          <w:bCs/>
          <w:color w:val="FF0000"/>
          <w:sz w:val="18"/>
          <w:szCs w:val="18"/>
        </w:rPr>
        <w:br/>
        <w:t>which looks at:</w:t>
      </w:r>
    </w:p>
    <w:p w:rsidR="00FE4071" w:rsidRPr="00FE4071" w:rsidRDefault="00FE4071" w:rsidP="00FE4071">
      <w:pPr>
        <w:numPr>
          <w:ilvl w:val="0"/>
          <w:numId w:val="4"/>
        </w:numPr>
        <w:shd w:val="clear" w:color="auto" w:fill="000000"/>
        <w:spacing w:before="120" w:after="0" w:line="240" w:lineRule="auto"/>
        <w:ind w:left="300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t>historical context</w:t>
      </w:r>
    </w:p>
    <w:p w:rsidR="00FE4071" w:rsidRPr="00FE4071" w:rsidRDefault="00FE4071" w:rsidP="00FE4071">
      <w:pPr>
        <w:numPr>
          <w:ilvl w:val="0"/>
          <w:numId w:val="4"/>
        </w:numPr>
        <w:shd w:val="clear" w:color="auto" w:fill="000000"/>
        <w:spacing w:before="120" w:after="0" w:line="240" w:lineRule="auto"/>
        <w:ind w:left="300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t>intended audience of the author</w:t>
      </w:r>
    </w:p>
    <w:p w:rsidR="00FE4071" w:rsidRPr="00FE4071" w:rsidRDefault="00FE4071" w:rsidP="00FE4071">
      <w:pPr>
        <w:numPr>
          <w:ilvl w:val="0"/>
          <w:numId w:val="4"/>
        </w:numPr>
        <w:shd w:val="clear" w:color="auto" w:fill="000000"/>
        <w:spacing w:before="120" w:after="0" w:line="240" w:lineRule="auto"/>
        <w:ind w:left="300"/>
        <w:rPr>
          <w:rFonts w:ascii="Tahoma" w:eastAsia="Times New Roman" w:hAnsi="Tahoma" w:cs="Tahoma"/>
          <w:color w:val="FF0000"/>
          <w:sz w:val="18"/>
          <w:szCs w:val="18"/>
        </w:rPr>
      </w:pPr>
      <w:r w:rsidRPr="00FE4071">
        <w:rPr>
          <w:rFonts w:ascii="Tahoma" w:eastAsia="Times New Roman" w:hAnsi="Tahoma" w:cs="Tahoma"/>
          <w:color w:val="FF0000"/>
          <w:sz w:val="18"/>
          <w:szCs w:val="18"/>
        </w:rPr>
        <w:t>desired effect of the author</w:t>
      </w:r>
    </w:p>
    <w:p w:rsidR="00FE4071" w:rsidRPr="00FE4071" w:rsidRDefault="00FE4071" w:rsidP="00FE4071">
      <w:pPr>
        <w:shd w:val="clear" w:color="auto" w:fill="F4F4F4"/>
        <w:spacing w:before="180" w:after="180" w:line="216" w:lineRule="atLeast"/>
        <w:rPr>
          <w:rFonts w:ascii="Tahoma" w:eastAsia="Times New Roman" w:hAnsi="Tahoma" w:cs="Tahoma"/>
          <w:color w:val="000000"/>
          <w:sz w:val="18"/>
          <w:szCs w:val="18"/>
        </w:rPr>
      </w:pPr>
      <w:proofErr w:type="spellStart"/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Synoptics</w:t>
      </w:r>
      <w:proofErr w:type="spellEnd"/>
      <w:r w:rsidRPr="00FE4071">
        <w:rPr>
          <w:rFonts w:ascii="Tahoma" w:eastAsia="Times New Roman" w:hAnsi="Tahoma" w:cs="Tahoma"/>
          <w:color w:val="000000"/>
          <w:sz w:val="18"/>
          <w:szCs w:val="18"/>
        </w:rPr>
        <w:t> </w:t>
      </w:r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(Greek for “seen together”):</w:t>
      </w:r>
    </w:p>
    <w:p w:rsidR="00FE4071" w:rsidRPr="00FE4071" w:rsidRDefault="00FE4071" w:rsidP="00FE4071">
      <w:pPr>
        <w:numPr>
          <w:ilvl w:val="0"/>
          <w:numId w:val="5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Matthew (Mt), Mark (Mk), Luke (Lk).</w:t>
      </w:r>
    </w:p>
    <w:p w:rsidR="00FE4071" w:rsidRPr="00FE4071" w:rsidRDefault="00FE4071" w:rsidP="00FE4071">
      <w:pPr>
        <w:numPr>
          <w:ilvl w:val="0"/>
          <w:numId w:val="5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Matthew and Luke are based on Mark and Q (from the German word “</w:t>
      </w:r>
      <w:proofErr w:type="spellStart"/>
      <w:r w:rsidRPr="00FE4071">
        <w:rPr>
          <w:rFonts w:ascii="Tahoma" w:eastAsia="Times New Roman" w:hAnsi="Tahoma" w:cs="Tahoma"/>
          <w:color w:val="000000"/>
          <w:sz w:val="18"/>
          <w:szCs w:val="18"/>
        </w:rPr>
        <w:t>Quelle</w:t>
      </w:r>
      <w:proofErr w:type="spellEnd"/>
      <w:r w:rsidRPr="00FE4071">
        <w:rPr>
          <w:rFonts w:ascii="Tahoma" w:eastAsia="Times New Roman" w:hAnsi="Tahoma" w:cs="Tahoma"/>
          <w:color w:val="000000"/>
          <w:sz w:val="18"/>
          <w:szCs w:val="18"/>
        </w:rPr>
        <w:t>” = source).</w:t>
      </w:r>
    </w:p>
    <w:p w:rsidR="00FE4071" w:rsidRPr="00FE4071" w:rsidRDefault="00FE4071" w:rsidP="00FE4071">
      <w:pPr>
        <w:shd w:val="clear" w:color="auto" w:fill="F4F4F4"/>
        <w:spacing w:before="180" w:after="180" w:line="216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The historical critical method established that:</w:t>
      </w:r>
    </w:p>
    <w:p w:rsidR="00FE4071" w:rsidRPr="00FE4071" w:rsidRDefault="00FE4071" w:rsidP="00FE4071">
      <w:pPr>
        <w:numPr>
          <w:ilvl w:val="0"/>
          <w:numId w:val="6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Matthew targets a Jewish-Christian audience, because Jesus is presented as the second Moses and Messiah.</w:t>
      </w:r>
    </w:p>
    <w:p w:rsidR="00FE4071" w:rsidRPr="00FE4071" w:rsidRDefault="00FE4071" w:rsidP="00FE4071">
      <w:pPr>
        <w:numPr>
          <w:ilvl w:val="0"/>
          <w:numId w:val="6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Luke targets a Gentile audience, because it speaks in universal terms.</w:t>
      </w:r>
    </w:p>
    <w:p w:rsidR="00FE4071" w:rsidRPr="00FE4071" w:rsidRDefault="00FE4071" w:rsidP="00FE4071">
      <w:pPr>
        <w:shd w:val="clear" w:color="auto" w:fill="F4F4F4"/>
        <w:spacing w:before="180" w:after="180" w:line="216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lastRenderedPageBreak/>
        <w:t>The Gospel of John (</w:t>
      </w:r>
      <w:proofErr w:type="spellStart"/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Jn</w:t>
      </w:r>
      <w:proofErr w:type="spellEnd"/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)</w:t>
      </w:r>
      <w:r w:rsidRPr="00FE4071">
        <w:rPr>
          <w:rFonts w:ascii="Tahoma" w:eastAsia="Times New Roman" w:hAnsi="Tahoma" w:cs="Tahoma"/>
          <w:color w:val="000000"/>
          <w:sz w:val="18"/>
          <w:szCs w:val="18"/>
        </w:rPr>
        <w:t>:</w:t>
      </w:r>
    </w:p>
    <w:p w:rsidR="00FE4071" w:rsidRPr="00FE4071" w:rsidRDefault="00FE4071" w:rsidP="00FE4071">
      <w:pPr>
        <w:numPr>
          <w:ilvl w:val="0"/>
          <w:numId w:val="7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Jesus is the eternal Son and Logos (or Word) of God, the incarnate God on Earth.</w:t>
      </w:r>
    </w:p>
    <w:p w:rsidR="00FE4071" w:rsidRPr="00FE4071" w:rsidRDefault="00FE4071" w:rsidP="00FE4071">
      <w:pPr>
        <w:numPr>
          <w:ilvl w:val="0"/>
          <w:numId w:val="7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There are also apocryphal (or secret) gospels attributed to Thomas, Peter, Mary Magdalene, Philip, and even Judas – most of them come from Gnostic circles and are later.</w:t>
      </w:r>
    </w:p>
    <w:p w:rsidR="00FE4071" w:rsidRPr="00FE4071" w:rsidRDefault="00FE4071" w:rsidP="00FE4071">
      <w:pPr>
        <w:shd w:val="clear" w:color="auto" w:fill="F4F4F4"/>
        <w:spacing w:before="180" w:after="180" w:line="216" w:lineRule="atLeast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The evangelists, along with their symbols in iconography from the </w:t>
      </w:r>
      <w:r w:rsidRPr="00FE4071">
        <w:rPr>
          <w:rFonts w:ascii="Tahoma" w:eastAsia="Times New Roman" w:hAnsi="Tahoma" w:cs="Tahoma"/>
          <w:i/>
          <w:iCs/>
          <w:color w:val="000000"/>
          <w:sz w:val="18"/>
          <w:szCs w:val="18"/>
        </w:rPr>
        <w:t xml:space="preserve">Book of </w:t>
      </w:r>
      <w:proofErr w:type="spellStart"/>
      <w:r w:rsidRPr="00FE4071">
        <w:rPr>
          <w:rFonts w:ascii="Tahoma" w:eastAsia="Times New Roman" w:hAnsi="Tahoma" w:cs="Tahoma"/>
          <w:i/>
          <w:iCs/>
          <w:color w:val="000000"/>
          <w:sz w:val="18"/>
          <w:szCs w:val="18"/>
        </w:rPr>
        <w:t>Kells</w:t>
      </w:r>
      <w:proofErr w:type="spellEnd"/>
      <w:r w:rsidRPr="00FE4071">
        <w:rPr>
          <w:rFonts w:ascii="Tahoma" w:eastAsia="Times New Roman" w:hAnsi="Tahoma" w:cs="Tahoma"/>
          <w:i/>
          <w:iCs/>
          <w:color w:val="000000"/>
          <w:sz w:val="18"/>
          <w:szCs w:val="18"/>
        </w:rPr>
        <w:t> </w:t>
      </w:r>
      <w:r w:rsidRPr="00FE4071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(image), are:</w:t>
      </w:r>
    </w:p>
    <w:p w:rsidR="00FE4071" w:rsidRPr="00FE4071" w:rsidRDefault="00FE4071" w:rsidP="00FE4071">
      <w:pPr>
        <w:numPr>
          <w:ilvl w:val="0"/>
          <w:numId w:val="8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Matthew the Evangelist, symbolized by a man, to represent the human nature of Christ.</w:t>
      </w:r>
    </w:p>
    <w:p w:rsidR="00FE4071" w:rsidRPr="00FE4071" w:rsidRDefault="00FE4071" w:rsidP="00FE4071">
      <w:pPr>
        <w:numPr>
          <w:ilvl w:val="0"/>
          <w:numId w:val="8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Mark the Evangelist, symbolized by a lion, to represent Christ as king.</w:t>
      </w:r>
    </w:p>
    <w:p w:rsidR="00FE4071" w:rsidRPr="00FE4071" w:rsidRDefault="00FE4071" w:rsidP="00FE4071">
      <w:pPr>
        <w:numPr>
          <w:ilvl w:val="0"/>
          <w:numId w:val="8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Luke the Evangelist, symbolized by a bull or a calf, to represent Christ as sacrifice and as priest.</w:t>
      </w:r>
    </w:p>
    <w:p w:rsidR="00FE4071" w:rsidRPr="00FE4071" w:rsidRDefault="00FE4071" w:rsidP="00FE4071">
      <w:pPr>
        <w:numPr>
          <w:ilvl w:val="0"/>
          <w:numId w:val="8"/>
        </w:numPr>
        <w:shd w:val="clear" w:color="auto" w:fill="F4F4F4"/>
        <w:spacing w:before="120" w:after="0" w:line="240" w:lineRule="auto"/>
        <w:ind w:left="300"/>
        <w:rPr>
          <w:rFonts w:ascii="Tahoma" w:eastAsia="Times New Roman" w:hAnsi="Tahoma" w:cs="Tahoma"/>
          <w:color w:val="000000"/>
          <w:sz w:val="18"/>
          <w:szCs w:val="18"/>
        </w:rPr>
      </w:pPr>
      <w:r w:rsidRPr="00FE4071">
        <w:rPr>
          <w:rFonts w:ascii="Tahoma" w:eastAsia="Times New Roman" w:hAnsi="Tahoma" w:cs="Tahoma"/>
          <w:color w:val="000000"/>
          <w:sz w:val="18"/>
          <w:szCs w:val="18"/>
        </w:rPr>
        <w:t>John the Evangelist, symbolized by an eagle, to represent the Christ as God.</w:t>
      </w:r>
    </w:p>
    <w:tbl>
      <w:tblPr>
        <w:tblW w:w="9000" w:type="dxa"/>
        <w:shd w:val="clear" w:color="auto" w:fill="0000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FE4071" w:rsidRPr="00FE4071" w:rsidTr="00FE4071">
        <w:tc>
          <w:tcPr>
            <w:tcW w:w="5000" w:type="pct"/>
            <w:gridSpan w:val="2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Pr="00FE4071" w:rsidRDefault="00FE4071" w:rsidP="00FE4071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5E5C40"/>
                <w:sz w:val="36"/>
                <w:szCs w:val="36"/>
              </w:rPr>
            </w:pPr>
            <w:r w:rsidRPr="00FE4071">
              <w:rPr>
                <w:rFonts w:ascii="Times New Roman" w:eastAsia="Times New Roman" w:hAnsi="Times New Roman" w:cs="Times New Roman"/>
                <w:b/>
                <w:bCs/>
                <w:color w:val="5E5C40"/>
                <w:sz w:val="36"/>
                <w:szCs w:val="36"/>
              </w:rPr>
              <w:t>Biblical Prophecies</w:t>
            </w:r>
          </w:p>
        </w:tc>
      </w:tr>
      <w:tr w:rsidR="00FE4071" w:rsidRPr="00FE4071" w:rsidTr="00FE4071">
        <w:tc>
          <w:tcPr>
            <w:tcW w:w="2500" w:type="pct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Pr="00FE4071" w:rsidRDefault="00FE4071" w:rsidP="00FE4071">
            <w:pPr>
              <w:numPr>
                <w:ilvl w:val="0"/>
                <w:numId w:val="9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Jesus was born in the year 0 of the Common Era (CE) (this is the secular alternative to AD (Anno Domini)).</w:t>
            </w:r>
          </w:p>
          <w:p w:rsidR="00FE4071" w:rsidRPr="00FE4071" w:rsidRDefault="00FE4071" w:rsidP="00FE4071">
            <w:pPr>
              <w:numPr>
                <w:ilvl w:val="0"/>
                <w:numId w:val="9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There are Old Testament prophecies about the Messiah being born in Bethlehem.</w:t>
            </w:r>
          </w:p>
        </w:tc>
        <w:tc>
          <w:tcPr>
            <w:tcW w:w="2500" w:type="pct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Pr="00FE4071" w:rsidRDefault="00FE4071" w:rsidP="00FE4071">
            <w:pPr>
              <w:numPr>
                <w:ilvl w:val="0"/>
                <w:numId w:val="10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Jesus’s parents: Mary and Joseph.</w:t>
            </w:r>
          </w:p>
          <w:p w:rsidR="00FE4071" w:rsidRPr="00FE4071" w:rsidRDefault="00FE4071" w:rsidP="00FE4071">
            <w:pPr>
              <w:numPr>
                <w:ilvl w:val="0"/>
                <w:numId w:val="10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The gospels tell us about Jesus’s birth,</w:t>
            </w: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then an episode at age 12, and his life around the age of 30</w:t>
            </w:r>
          </w:p>
        </w:tc>
      </w:tr>
      <w:tr w:rsidR="00FE4071" w:rsidRPr="00FE4071" w:rsidTr="00FE4071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Pr="00FE4071" w:rsidRDefault="00FE4071" w:rsidP="00FE4071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5E5C40"/>
                <w:sz w:val="36"/>
                <w:szCs w:val="36"/>
              </w:rPr>
            </w:pPr>
            <w:r w:rsidRPr="00FE4071">
              <w:rPr>
                <w:rFonts w:ascii="Times New Roman" w:eastAsia="Times New Roman" w:hAnsi="Times New Roman" w:cs="Times New Roman"/>
                <w:b/>
                <w:bCs/>
                <w:color w:val="5E5C40"/>
                <w:sz w:val="36"/>
                <w:szCs w:val="36"/>
              </w:rPr>
              <w:t>John the Baptist</w:t>
            </w:r>
          </w:p>
        </w:tc>
      </w:tr>
      <w:tr w:rsidR="00FE4071" w:rsidRPr="00FE4071" w:rsidTr="00FE4071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Pr="00FE4071" w:rsidRDefault="00FE4071" w:rsidP="00FE4071">
            <w:pPr>
              <w:spacing w:before="180" w:after="180" w:line="216" w:lineRule="atLeas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An important </w:t>
            </w:r>
            <w:proofErr w:type="gramStart"/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character,</w:t>
            </w:r>
            <w:proofErr w:type="gramEnd"/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was Jesus's forerunner and he baptized people for the forgiveness of their sins.</w:t>
            </w:r>
          </w:p>
          <w:p w:rsidR="00FE4071" w:rsidRPr="00FE4071" w:rsidRDefault="00FE4071" w:rsidP="00FE4071">
            <w:pPr>
              <w:spacing w:after="24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  <w:p w:rsidR="00FE4071" w:rsidRPr="00FE4071" w:rsidRDefault="00FE4071" w:rsidP="00FE4071">
            <w:pPr>
              <w:spacing w:before="180" w:after="180" w:line="216" w:lineRule="atLeas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Jesus’s baptism by John has been seen as:</w:t>
            </w:r>
          </w:p>
          <w:p w:rsidR="00FE4071" w:rsidRPr="00FE4071" w:rsidRDefault="00FE4071" w:rsidP="00FE4071">
            <w:pPr>
              <w:numPr>
                <w:ilvl w:val="0"/>
                <w:numId w:val="11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Consecration to God as the Messiah.</w:t>
            </w:r>
          </w:p>
          <w:p w:rsidR="00FE4071" w:rsidRPr="00FE4071" w:rsidRDefault="00FE4071" w:rsidP="00FE4071">
            <w:pPr>
              <w:numPr>
                <w:ilvl w:val="0"/>
                <w:numId w:val="11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John publicly announcing that the Messiah has arrived.</w:t>
            </w:r>
          </w:p>
          <w:p w:rsidR="00FE4071" w:rsidRPr="00FE4071" w:rsidRDefault="00FE4071" w:rsidP="00FE4071">
            <w:pPr>
              <w:numPr>
                <w:ilvl w:val="0"/>
                <w:numId w:val="11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Jesus identifies himself with sinful humanity.</w:t>
            </w:r>
          </w:p>
          <w:p w:rsidR="00FE4071" w:rsidRPr="00FE4071" w:rsidRDefault="00FE4071" w:rsidP="00FE4071">
            <w:pPr>
              <w:spacing w:after="24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  <w:p w:rsidR="00FE4071" w:rsidRPr="00FE4071" w:rsidRDefault="00FE4071" w:rsidP="00FE4071">
            <w:pPr>
              <w:spacing w:before="180" w:after="180" w:line="216" w:lineRule="atLeas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After the baptism:</w:t>
            </w:r>
          </w:p>
          <w:p w:rsidR="00FE4071" w:rsidRPr="00FE4071" w:rsidRDefault="00FE4071" w:rsidP="00FE4071">
            <w:pPr>
              <w:numPr>
                <w:ilvl w:val="0"/>
                <w:numId w:val="12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Jesus undergoes a 40-day retreat in the desert before starting his ministry.</w:t>
            </w:r>
          </w:p>
          <w:p w:rsidR="00FE4071" w:rsidRPr="00FE4071" w:rsidRDefault="00FE4071" w:rsidP="00FE4071">
            <w:pPr>
              <w:numPr>
                <w:ilvl w:val="0"/>
                <w:numId w:val="12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Jesus then begins to gather his first disciples: Simon, Peter, Andrew, James and John.</w:t>
            </w:r>
          </w:p>
          <w:p w:rsidR="00FE4071" w:rsidRPr="00FE4071" w:rsidRDefault="00FE4071" w:rsidP="00FE4071">
            <w:pPr>
              <w:numPr>
                <w:ilvl w:val="0"/>
                <w:numId w:val="12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The emphasis of Jesus’s ministry is on a spiritual life.</w:t>
            </w:r>
          </w:p>
        </w:tc>
      </w:tr>
      <w:tr w:rsidR="00FE4071" w:rsidRPr="00FE4071" w:rsidTr="00FE4071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Pr="00FE4071" w:rsidRDefault="00FE4071" w:rsidP="00FE4071">
            <w:pPr>
              <w:spacing w:before="180" w:after="180" w:line="216" w:lineRule="atLeas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Miracles are seen as signs of the presence of the Kingdom of God</w:t>
            </w:r>
          </w:p>
        </w:tc>
      </w:tr>
      <w:tr w:rsidR="00FE4071" w:rsidRPr="00FE4071" w:rsidTr="00FE4071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Pr="00FE4071" w:rsidRDefault="00FE4071" w:rsidP="00FE4071">
            <w:pPr>
              <w:numPr>
                <w:ilvl w:val="0"/>
                <w:numId w:val="13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turning water into wine</w:t>
            </w:r>
          </w:p>
          <w:p w:rsidR="00FE4071" w:rsidRPr="00FE4071" w:rsidRDefault="00FE4071" w:rsidP="00FE4071">
            <w:pPr>
              <w:numPr>
                <w:ilvl w:val="0"/>
                <w:numId w:val="13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healing the sick</w:t>
            </w:r>
          </w:p>
          <w:p w:rsidR="00FE4071" w:rsidRPr="00FE4071" w:rsidRDefault="00FE4071" w:rsidP="00FE4071">
            <w:pPr>
              <w:numPr>
                <w:ilvl w:val="0"/>
                <w:numId w:val="13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restoring life to the dead</w:t>
            </w:r>
          </w:p>
          <w:p w:rsidR="00FE4071" w:rsidRPr="00FE4071" w:rsidRDefault="00FE4071" w:rsidP="00FE4071">
            <w:pPr>
              <w:numPr>
                <w:ilvl w:val="0"/>
                <w:numId w:val="13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casting devils out of the possessed</w:t>
            </w:r>
          </w:p>
          <w:p w:rsidR="00FE4071" w:rsidRPr="00FE4071" w:rsidRDefault="00FE4071" w:rsidP="00FE4071">
            <w:pPr>
              <w:numPr>
                <w:ilvl w:val="0"/>
                <w:numId w:val="13"/>
              </w:numPr>
              <w:spacing w:before="120" w:after="0" w:line="240" w:lineRule="auto"/>
              <w:ind w:left="300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multiplication of bread</w:t>
            </w:r>
          </w:p>
        </w:tc>
      </w:tr>
      <w:tr w:rsidR="00FE4071" w:rsidRPr="00FE4071" w:rsidTr="00FE4071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Pr="00FE4071" w:rsidRDefault="00FE4071" w:rsidP="00FE4071">
            <w:pPr>
              <w:spacing w:before="180" w:after="180" w:line="216" w:lineRule="atLeas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FE407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The kingdom is “already” here, but “not yet” fully realized.</w:t>
            </w:r>
          </w:p>
        </w:tc>
      </w:tr>
    </w:tbl>
    <w:p w:rsidR="00FE4071" w:rsidRDefault="00FE4071" w:rsidP="00FE4071">
      <w:pPr>
        <w:pStyle w:val="Heading3"/>
        <w:shd w:val="clear" w:color="auto" w:fill="000000"/>
        <w:spacing w:before="0"/>
        <w:rPr>
          <w:color w:val="A4180C"/>
          <w:sz w:val="36"/>
          <w:szCs w:val="36"/>
        </w:rPr>
      </w:pPr>
      <w:r>
        <w:rPr>
          <w:color w:val="A4180C"/>
          <w:sz w:val="36"/>
          <w:szCs w:val="36"/>
        </w:rPr>
        <w:t>Jesus’s Radical Ethics</w:t>
      </w:r>
    </w:p>
    <w:tbl>
      <w:tblPr>
        <w:tblW w:w="90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2"/>
        <w:gridCol w:w="2618"/>
      </w:tblGrid>
      <w:tr w:rsidR="00FE4071" w:rsidTr="00FE4071">
        <w:trPr>
          <w:jc w:val="center"/>
        </w:trPr>
        <w:tc>
          <w:tcPr>
            <w:tcW w:w="0" w:type="auto"/>
            <w:gridSpan w:val="2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Default="00FE4071">
            <w:pPr>
              <w:pStyle w:val="Heading4"/>
              <w:spacing w:before="0" w:beforeAutospacing="0" w:after="0" w:afterAutospacing="0"/>
              <w:rPr>
                <w:color w:val="5E5C40"/>
                <w:sz w:val="36"/>
                <w:szCs w:val="36"/>
              </w:rPr>
            </w:pPr>
            <w:r>
              <w:rPr>
                <w:rStyle w:val="Strong"/>
                <w:b/>
                <w:bCs/>
                <w:color w:val="5E5C40"/>
                <w:sz w:val="36"/>
                <w:szCs w:val="36"/>
              </w:rPr>
              <w:t>An important question: Is Jesus the Messiah?</w:t>
            </w:r>
          </w:p>
        </w:tc>
      </w:tr>
      <w:tr w:rsidR="00FE4071" w:rsidTr="00FE4071">
        <w:trPr>
          <w:jc w:val="center"/>
        </w:trPr>
        <w:tc>
          <w:tcPr>
            <w:tcW w:w="1980" w:type="dxa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3808730" cy="1923415"/>
                  <wp:effectExtent l="0" t="0" r="1270" b="635"/>
                  <wp:docPr id="1" name="Picture 1" descr="The Sermon on the Mount, painting by Carl Heinrich Bloch (1890). Christians believe that Jesus is the mediator of the New Covenant (see Hebrews 8:6) (Source: Wikipedia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ermon on the Mount, painting by Carl Heinrich Bloch (1890). Christians believe that Jesus is the mediator of the New Covenant (see Hebrews 8:6) (Source: Wikipedia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730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>
            <w:pPr>
              <w:pStyle w:val="NormalWeb"/>
              <w:spacing w:before="180" w:beforeAutospacing="0" w:after="180" w:afterAutospacing="0" w:line="216" w:lineRule="atLeas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Jesus reluctantly applies this title to himself because of misunderstandings.</w:t>
            </w:r>
          </w:p>
          <w:p w:rsidR="00FE4071" w:rsidRDefault="00FE4071">
            <w:pPr>
              <w:pStyle w:val="NormalWeb"/>
              <w:spacing w:before="180" w:beforeAutospacing="0" w:after="180" w:afterAutospacing="0" w:line="216" w:lineRule="atLeas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 the Transfiguration (witnessed by three disciples) Moses and Elijah appear to seal the fact that Jesus is the Messiah.</w:t>
            </w:r>
          </w:p>
        </w:tc>
      </w:tr>
    </w:tbl>
    <w:p w:rsidR="00FE4071" w:rsidRDefault="00FE4071" w:rsidP="00FE4071">
      <w:pPr>
        <w:shd w:val="clear" w:color="auto" w:fill="000000"/>
        <w:jc w:val="center"/>
        <w:rPr>
          <w:rFonts w:ascii="Tahoma" w:hAnsi="Tahoma" w:cs="Tahoma"/>
          <w:vanish/>
          <w:color w:val="000000"/>
          <w:sz w:val="18"/>
          <w:szCs w:val="18"/>
        </w:rPr>
      </w:pPr>
    </w:p>
    <w:tbl>
      <w:tblPr>
        <w:tblW w:w="90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6"/>
        <w:gridCol w:w="7184"/>
      </w:tblGrid>
      <w:tr w:rsidR="00FE4071" w:rsidTr="00FE4071">
        <w:trPr>
          <w:jc w:val="center"/>
        </w:trPr>
        <w:tc>
          <w:tcPr>
            <w:tcW w:w="1816" w:type="dxa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>
            <w:pPr>
              <w:pStyle w:val="Heading4"/>
              <w:spacing w:before="0" w:beforeAutospacing="0" w:after="0" w:afterAutospacing="0"/>
              <w:rPr>
                <w:color w:val="5E5C40"/>
                <w:sz w:val="36"/>
                <w:szCs w:val="36"/>
              </w:rPr>
            </w:pPr>
            <w:r>
              <w:rPr>
                <w:color w:val="5E5C40"/>
                <w:sz w:val="36"/>
                <w:szCs w:val="36"/>
              </w:rPr>
              <w:t>Jesus’s Ethics and Teachings</w:t>
            </w:r>
          </w:p>
        </w:tc>
        <w:tc>
          <w:tcPr>
            <w:tcW w:w="7184" w:type="dxa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touched lepers and a bleeding woman to heal them</w:t>
            </w:r>
          </w:p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welcomed women as disciples</w:t>
            </w:r>
          </w:p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extended the command against adultery to adultery in one’s heart</w:t>
            </w:r>
          </w:p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preached “turn the other cheek” (as opposed to “an eye for an eye”)</w:t>
            </w:r>
          </w:p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taught love your enemies</w:t>
            </w:r>
          </w:p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proposed love is for God and for one’s neighbor</w:t>
            </w:r>
          </w:p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offered forgiveness to those who repented</w:t>
            </w:r>
          </w:p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challenged the interpretation of the Mosaic law (generally NOT the law itself)</w:t>
            </w:r>
          </w:p>
          <w:p w:rsidR="00FE4071" w:rsidRDefault="00FE4071" w:rsidP="00FE4071">
            <w:pPr>
              <w:numPr>
                <w:ilvl w:val="0"/>
                <w:numId w:val="14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challenged the Jewish authorities</w:t>
            </w:r>
          </w:p>
        </w:tc>
      </w:tr>
    </w:tbl>
    <w:p w:rsidR="00FE4071" w:rsidRDefault="00FE4071" w:rsidP="00FE4071">
      <w:pPr>
        <w:pStyle w:val="Heading3"/>
        <w:shd w:val="clear" w:color="auto" w:fill="000000"/>
        <w:spacing w:before="0"/>
        <w:rPr>
          <w:color w:val="A4180C"/>
          <w:sz w:val="36"/>
          <w:szCs w:val="36"/>
        </w:rPr>
      </w:pPr>
      <w:r>
        <w:rPr>
          <w:color w:val="A4180C"/>
          <w:sz w:val="36"/>
          <w:szCs w:val="36"/>
        </w:rPr>
        <w:t>Jesus’s Crucifixion, Death and Resurrection</w:t>
      </w:r>
    </w:p>
    <w:tbl>
      <w:tblPr>
        <w:tblW w:w="87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2984"/>
      </w:tblGrid>
      <w:tr w:rsidR="00FE4071" w:rsidTr="00FE4071">
        <w:trPr>
          <w:jc w:val="center"/>
        </w:trPr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Default="00FE407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</w:rPr>
              <w:drawing>
                <wp:inline distT="0" distB="0" distL="0" distR="0" wp14:anchorId="50956363" wp14:editId="0E12A6F5">
                  <wp:extent cx="3437890" cy="1759585"/>
                  <wp:effectExtent l="0" t="0" r="0" b="0"/>
                  <wp:docPr id="4" name="Picture 4" descr="The Last Supper (1495-1498) by Leonardo da Vinci (1452-1519) (Source: Wikipedi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Last Supper (1495-1498) by Leonardo da Vinci (1452-1519) (Source: Wikipedi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7890" cy="175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Default="00FE407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</w:rPr>
              <w:drawing>
                <wp:inline distT="0" distB="0" distL="0" distR="0" wp14:anchorId="7C9BBE3F" wp14:editId="7DDE6E65">
                  <wp:extent cx="1716405" cy="1759585"/>
                  <wp:effectExtent l="0" t="0" r="0" b="0"/>
                  <wp:docPr id="3" name="Picture 3" descr="esus helped by Simon of Cyrene, 19th century Brazilian depiction (Source: Wikpedia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sus helped by Simon of Cyrene, 19th century Brazilian depiction (Source: Wikpedia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405" cy="175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071" w:rsidTr="00FE4071">
        <w:trPr>
          <w:jc w:val="center"/>
        </w:trPr>
        <w:tc>
          <w:tcPr>
            <w:tcW w:w="5791" w:type="dxa"/>
            <w:vMerge w:val="restart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Default="00FE4071">
            <w:pPr>
              <w:pStyle w:val="Heading4"/>
              <w:spacing w:before="0" w:beforeAutospacing="0" w:after="0" w:afterAutospacing="0"/>
              <w:rPr>
                <w:color w:val="5E5C40"/>
                <w:sz w:val="36"/>
                <w:szCs w:val="36"/>
              </w:rPr>
            </w:pPr>
            <w:r>
              <w:rPr>
                <w:color w:val="5E5C40"/>
                <w:sz w:val="36"/>
                <w:szCs w:val="36"/>
              </w:rPr>
              <w:lastRenderedPageBreak/>
              <w:t>Sequence of events</w:t>
            </w:r>
          </w:p>
          <w:p w:rsidR="00FE4071" w:rsidRDefault="00FE4071" w:rsidP="00FE4071">
            <w:pPr>
              <w:numPr>
                <w:ilvl w:val="0"/>
                <w:numId w:val="15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Jesus returns to Jerusalem. Has Last Supper with his disciples</w:t>
            </w:r>
          </w:p>
          <w:p w:rsidR="00FE4071" w:rsidRDefault="00FE4071" w:rsidP="00FE4071">
            <w:pPr>
              <w:numPr>
                <w:ilvl w:val="0"/>
                <w:numId w:val="15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Judas betrays Jesus for 30 pieces of silver, Jesus is arrested</w:t>
            </w:r>
          </w:p>
          <w:p w:rsidR="00FE4071" w:rsidRDefault="00FE4071" w:rsidP="00FE4071">
            <w:pPr>
              <w:numPr>
                <w:ilvl w:val="0"/>
                <w:numId w:val="15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 the trail Caiaphas, the high priest, asks Jesus if he is Christ (or the Messiah) and Jesus answers: "You have said so", thus answering in the affirmative</w:t>
            </w:r>
          </w:p>
          <w:p w:rsidR="00FE4071" w:rsidRDefault="00FE4071" w:rsidP="00FE4071">
            <w:pPr>
              <w:numPr>
                <w:ilvl w:val="0"/>
                <w:numId w:val="15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Caiaphas and the other priests see this declaration as blasphemy against God</w:t>
            </w:r>
          </w:p>
          <w:p w:rsidR="00FE4071" w:rsidRDefault="00FE4071" w:rsidP="00FE4071">
            <w:pPr>
              <w:numPr>
                <w:ilvl w:val="0"/>
                <w:numId w:val="15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Roman authorities are asked to crucify Jesus</w:t>
            </w:r>
          </w:p>
          <w:p w:rsidR="00FE4071" w:rsidRDefault="00FE4071" w:rsidP="00FE4071">
            <w:pPr>
              <w:numPr>
                <w:ilvl w:val="0"/>
                <w:numId w:val="15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The crucifixion occurs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some time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between 27-33 CE</w:t>
            </w:r>
            <w:r>
              <w:rPr>
                <w:rFonts w:ascii="Tahoma" w:hAnsi="Tahoma" w:cs="Tahoma"/>
                <w:sz w:val="18"/>
                <w:szCs w:val="18"/>
              </w:rPr>
              <w:br/>
              <w:t>(apparent end of the story)</w:t>
            </w:r>
          </w:p>
          <w:p w:rsidR="00FE4071" w:rsidRDefault="00FE4071" w:rsidP="00FE4071">
            <w:pPr>
              <w:numPr>
                <w:ilvl w:val="0"/>
                <w:numId w:val="15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Resurrection: women visit the tomb; Jesus’s appearances; women’s presence witnesses to the historical truth in claims of Jesus’s resurrection</w:t>
            </w:r>
          </w:p>
        </w:tc>
        <w:tc>
          <w:tcPr>
            <w:tcW w:w="2984" w:type="dxa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</w:rPr>
              <w:drawing>
                <wp:inline distT="0" distB="0" distL="0" distR="0" wp14:anchorId="593E0E1A" wp14:editId="3CAFED90">
                  <wp:extent cx="1716405" cy="2048510"/>
                  <wp:effectExtent l="0" t="0" r="0" b="8890"/>
                  <wp:docPr id="2" name="Picture 2" descr="Calvary by Paolo Veronese, 16th century (Source: Wikpedia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alvary by Paolo Veronese, 16th century (Source: Wikpedia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405" cy="2048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071" w:rsidTr="00FE4071">
        <w:trPr>
          <w:jc w:val="center"/>
        </w:trPr>
        <w:tc>
          <w:tcPr>
            <w:tcW w:w="0" w:type="auto"/>
            <w:vMerge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vAlign w:val="center"/>
            <w:hideMark/>
          </w:tcPr>
          <w:p w:rsidR="00FE4071" w:rsidRDefault="00FE4071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FE4071" w:rsidTr="00FE4071">
        <w:trPr>
          <w:jc w:val="center"/>
        </w:trPr>
        <w:tc>
          <w:tcPr>
            <w:tcW w:w="0" w:type="auto"/>
            <w:gridSpan w:val="2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Default="00FE4071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>Above left: The Last Supper (1495-1498) by Leonardo da Vinci (1452-1519) (Source: Wikipedia)</w:t>
            </w:r>
            <w:r>
              <w:rPr>
                <w:rFonts w:ascii="Tahoma" w:hAnsi="Tahoma" w:cs="Tahoma"/>
                <w:sz w:val="15"/>
                <w:szCs w:val="15"/>
              </w:rPr>
              <w:br/>
              <w:t xml:space="preserve">Above right: Jesus helped by Simon of Cyrene, 19th-century Brazilian depiction (Source: </w:t>
            </w:r>
            <w:proofErr w:type="spellStart"/>
            <w:r>
              <w:rPr>
                <w:rFonts w:ascii="Tahoma" w:hAnsi="Tahoma" w:cs="Tahoma"/>
                <w:sz w:val="15"/>
                <w:szCs w:val="15"/>
              </w:rPr>
              <w:t>Wikpedia</w:t>
            </w:r>
            <w:proofErr w:type="spellEnd"/>
            <w:r>
              <w:rPr>
                <w:rFonts w:ascii="Tahoma" w:hAnsi="Tahoma" w:cs="Tahoma"/>
                <w:sz w:val="15"/>
                <w:szCs w:val="15"/>
              </w:rPr>
              <w:t>)</w:t>
            </w:r>
            <w:r>
              <w:rPr>
                <w:rStyle w:val="apple-converted-space"/>
                <w:rFonts w:ascii="Tahoma" w:hAnsi="Tahoma" w:cs="Tahoma"/>
                <w:sz w:val="15"/>
                <w:szCs w:val="15"/>
              </w:rPr>
              <w:t> </w:t>
            </w:r>
            <w:r>
              <w:rPr>
                <w:rFonts w:ascii="Tahoma" w:hAnsi="Tahoma" w:cs="Tahoma"/>
                <w:sz w:val="15"/>
                <w:szCs w:val="15"/>
              </w:rPr>
              <w:br/>
              <w:t xml:space="preserve">Bottom right: Calvary by Paolo Veronese, 16th century (Source: </w:t>
            </w:r>
            <w:proofErr w:type="spellStart"/>
            <w:r>
              <w:rPr>
                <w:rFonts w:ascii="Tahoma" w:hAnsi="Tahoma" w:cs="Tahoma"/>
                <w:sz w:val="15"/>
                <w:szCs w:val="15"/>
              </w:rPr>
              <w:t>Wikpedia</w:t>
            </w:r>
            <w:proofErr w:type="spellEnd"/>
            <w:r>
              <w:rPr>
                <w:rFonts w:ascii="Tahoma" w:hAnsi="Tahoma" w:cs="Tahoma"/>
                <w:sz w:val="15"/>
                <w:szCs w:val="15"/>
              </w:rPr>
              <w:t>)</w:t>
            </w:r>
          </w:p>
        </w:tc>
      </w:tr>
    </w:tbl>
    <w:p w:rsidR="00FE4071" w:rsidRDefault="00FE4071" w:rsidP="00FE4071">
      <w:pPr>
        <w:pStyle w:val="Heading3"/>
        <w:shd w:val="clear" w:color="auto" w:fill="000000"/>
        <w:spacing w:before="0"/>
        <w:rPr>
          <w:color w:val="A4180C"/>
          <w:sz w:val="36"/>
          <w:szCs w:val="36"/>
        </w:rPr>
      </w:pPr>
      <w:r>
        <w:rPr>
          <w:color w:val="A4180C"/>
          <w:sz w:val="36"/>
          <w:szCs w:val="36"/>
        </w:rPr>
        <w:t>The Early Church</w:t>
      </w:r>
    </w:p>
    <w:tbl>
      <w:tblPr>
        <w:tblW w:w="90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0"/>
        <w:gridCol w:w="6330"/>
      </w:tblGrid>
      <w:tr w:rsidR="00FE4071" w:rsidTr="00FE4071">
        <w:trPr>
          <w:jc w:val="center"/>
        </w:trPr>
        <w:tc>
          <w:tcPr>
            <w:tcW w:w="2670" w:type="dxa"/>
            <w:vMerge w:val="restart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4FB4F2F" wp14:editId="081977C6">
                  <wp:extent cx="1578610" cy="2781935"/>
                  <wp:effectExtent l="0" t="0" r="2540" b="0"/>
                  <wp:docPr id="5" name="Picture 5" descr="The Resurrection painted by Johann Heinrich Tischbein the Elder, 1778 (Source: Wikipedia)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Resurrection painted by Johann Heinrich Tischbein the Elder, 1778 (Source: Wikipedia)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610" cy="278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E4071" w:rsidRDefault="00FE4071">
            <w:pPr>
              <w:pStyle w:val="Heading4"/>
              <w:spacing w:before="0" w:beforeAutospacing="0" w:after="0" w:afterAutospacing="0"/>
              <w:rPr>
                <w:color w:val="5E5C40"/>
                <w:sz w:val="36"/>
                <w:szCs w:val="36"/>
              </w:rPr>
            </w:pPr>
            <w:r>
              <w:rPr>
                <w:color w:val="5E5C40"/>
                <w:sz w:val="36"/>
                <w:szCs w:val="36"/>
              </w:rPr>
              <w:t>After Jesus's Death and Resurrection</w:t>
            </w:r>
          </w:p>
        </w:tc>
      </w:tr>
      <w:tr w:rsidR="00FE4071" w:rsidTr="00FE4071">
        <w:trPr>
          <w:jc w:val="center"/>
        </w:trPr>
        <w:tc>
          <w:tcPr>
            <w:tcW w:w="0" w:type="auto"/>
            <w:vMerge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vAlign w:val="center"/>
            <w:hideMark/>
          </w:tcPr>
          <w:p w:rsidR="00FE4071" w:rsidRDefault="00FE407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 w:rsidP="00FE4071">
            <w:pPr>
              <w:numPr>
                <w:ilvl w:val="0"/>
                <w:numId w:val="16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Acts of the Apostles (author Luke), Paul’s Letters, the other letters of the New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Testement</w:t>
            </w:r>
            <w:proofErr w:type="spellEnd"/>
          </w:p>
          <w:p w:rsidR="00FE4071" w:rsidRDefault="00FE4071" w:rsidP="00FE4071">
            <w:pPr>
              <w:numPr>
                <w:ilvl w:val="0"/>
                <w:numId w:val="16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Jesus’s ascension to heaven is followed by the descent of the Holy Spirit at the Pentecost (Acts 2)</w:t>
            </w:r>
          </w:p>
          <w:p w:rsidR="00FE4071" w:rsidRDefault="00FE4071" w:rsidP="00FE4071">
            <w:pPr>
              <w:numPr>
                <w:ilvl w:val="0"/>
                <w:numId w:val="16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Paul’s attempts to convert both Jews and Gentiles to Christianity</w:t>
            </w:r>
          </w:p>
          <w:p w:rsidR="00FE4071" w:rsidRDefault="00FE4071" w:rsidP="00FE4071">
            <w:pPr>
              <w:numPr>
                <w:ilvl w:val="0"/>
                <w:numId w:val="16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Anti-Christian feelings among Jews which led to anti-Jewish feelings among the early Christians</w:t>
            </w:r>
          </w:p>
          <w:p w:rsidR="00FE4071" w:rsidRDefault="00FE4071" w:rsidP="00FE4071">
            <w:pPr>
              <w:numPr>
                <w:ilvl w:val="0"/>
                <w:numId w:val="16"/>
              </w:numPr>
              <w:spacing w:before="120" w:after="0" w:line="240" w:lineRule="auto"/>
              <w:ind w:left="3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The new message Christianity proposes: salvation is by faith (not by circumcision, says Paul)</w:t>
            </w:r>
          </w:p>
          <w:p w:rsidR="00FE4071" w:rsidRDefault="00FE4071">
            <w:pPr>
              <w:pStyle w:val="caption"/>
              <w:spacing w:before="180" w:beforeAutospacing="0" w:after="180" w:afterAutospacing="0" w:line="180" w:lineRule="atLeast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br/>
            </w:r>
            <w:r>
              <w:rPr>
                <w:rFonts w:ascii="Tahoma" w:hAnsi="Tahoma" w:cs="Tahoma"/>
                <w:sz w:val="15"/>
                <w:szCs w:val="15"/>
              </w:rPr>
              <w:br/>
              <w:t xml:space="preserve">Left: The Resurrection painted by Johann Heinrich </w:t>
            </w:r>
            <w:proofErr w:type="spellStart"/>
            <w:r>
              <w:rPr>
                <w:rFonts w:ascii="Tahoma" w:hAnsi="Tahoma" w:cs="Tahoma"/>
                <w:sz w:val="15"/>
                <w:szCs w:val="15"/>
              </w:rPr>
              <w:t>Tischbein</w:t>
            </w:r>
            <w:proofErr w:type="spellEnd"/>
            <w:r>
              <w:rPr>
                <w:rFonts w:ascii="Tahoma" w:hAnsi="Tahoma" w:cs="Tahoma"/>
                <w:sz w:val="15"/>
                <w:szCs w:val="15"/>
              </w:rPr>
              <w:t xml:space="preserve"> the Elder, 1778</w:t>
            </w:r>
            <w:r>
              <w:rPr>
                <w:rFonts w:ascii="Tahoma" w:hAnsi="Tahoma" w:cs="Tahoma"/>
                <w:sz w:val="15"/>
                <w:szCs w:val="15"/>
              </w:rPr>
              <w:br/>
              <w:t>(Source: Wikipedia)</w:t>
            </w:r>
          </w:p>
        </w:tc>
      </w:tr>
    </w:tbl>
    <w:p w:rsidR="00FE4071" w:rsidRDefault="00FE4071" w:rsidP="00FE4071">
      <w:pPr>
        <w:pStyle w:val="Heading3"/>
        <w:shd w:val="clear" w:color="auto" w:fill="000000"/>
        <w:spacing w:before="0"/>
        <w:rPr>
          <w:color w:val="A4180C"/>
          <w:sz w:val="36"/>
          <w:szCs w:val="36"/>
        </w:rPr>
      </w:pPr>
      <w:r>
        <w:rPr>
          <w:color w:val="A4180C"/>
          <w:sz w:val="36"/>
          <w:szCs w:val="36"/>
        </w:rPr>
        <w:lastRenderedPageBreak/>
        <w:t>The Spread of Christianity</w:t>
      </w:r>
    </w:p>
    <w:tbl>
      <w:tblPr>
        <w:tblW w:w="87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81"/>
      </w:tblGrid>
      <w:tr w:rsidR="00FE4071" w:rsidTr="00FE4071">
        <w:trPr>
          <w:jc w:val="center"/>
        </w:trPr>
        <w:tc>
          <w:tcPr>
            <w:tcW w:w="8565" w:type="dxa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color w:val="AD5A53"/>
              </w:rPr>
              <w:drawing>
                <wp:inline distT="0" distB="0" distL="0" distR="0">
                  <wp:extent cx="5525135" cy="4170680"/>
                  <wp:effectExtent l="0" t="0" r="0" b="1270"/>
                  <wp:docPr id="6" name="Picture 6" descr="Map of the spead of Christianity (Source: Agur, Wikipedia) 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ap of the spead of Christianity (Source: Agur, Wikipedia) 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5135" cy="417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071" w:rsidTr="00FE4071">
        <w:trPr>
          <w:jc w:val="center"/>
        </w:trPr>
        <w:tc>
          <w:tcPr>
            <w:tcW w:w="0" w:type="auto"/>
            <w:tcBorders>
              <w:top w:val="single" w:sz="6" w:space="0" w:color="E7E2C5"/>
              <w:left w:val="nil"/>
              <w:bottom w:val="single" w:sz="6" w:space="0" w:color="E7E2C5"/>
              <w:right w:val="nil"/>
            </w:tcBorders>
            <w:shd w:val="clear" w:color="auto" w:fill="F4F4F4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E4071" w:rsidRDefault="00FE4071">
            <w:pPr>
              <w:jc w:val="center"/>
              <w:rPr>
                <w:rFonts w:ascii="Tahoma" w:hAnsi="Tahoma" w:cs="Tahoma"/>
                <w:sz w:val="15"/>
                <w:szCs w:val="15"/>
              </w:rPr>
            </w:pPr>
            <w:r>
              <w:rPr>
                <w:rFonts w:ascii="Tahoma" w:hAnsi="Tahoma" w:cs="Tahoma"/>
                <w:sz w:val="15"/>
                <w:szCs w:val="15"/>
              </w:rPr>
              <w:t xml:space="preserve">The spread of Christianity, 300 to 800 AD (Source: </w:t>
            </w:r>
            <w:proofErr w:type="spellStart"/>
            <w:r>
              <w:rPr>
                <w:rFonts w:ascii="Tahoma" w:hAnsi="Tahoma" w:cs="Tahoma"/>
                <w:sz w:val="15"/>
                <w:szCs w:val="15"/>
              </w:rPr>
              <w:t>Agur</w:t>
            </w:r>
            <w:proofErr w:type="spellEnd"/>
            <w:r>
              <w:rPr>
                <w:rFonts w:ascii="Tahoma" w:hAnsi="Tahoma" w:cs="Tahoma"/>
                <w:sz w:val="15"/>
                <w:szCs w:val="15"/>
              </w:rPr>
              <w:t>, Wikipedia)</w:t>
            </w:r>
            <w:r>
              <w:rPr>
                <w:rStyle w:val="apple-converted-space"/>
                <w:rFonts w:ascii="Tahoma" w:hAnsi="Tahoma" w:cs="Tahoma"/>
                <w:sz w:val="15"/>
                <w:szCs w:val="15"/>
              </w:rPr>
              <w:t> </w:t>
            </w:r>
            <w:r>
              <w:rPr>
                <w:rFonts w:ascii="Tahoma" w:hAnsi="Tahoma" w:cs="Tahoma"/>
                <w:sz w:val="15"/>
                <w:szCs w:val="15"/>
              </w:rPr>
              <w:br/>
              <w:t>(</w:t>
            </w:r>
            <w:r>
              <w:rPr>
                <w:rStyle w:val="Emphasis"/>
                <w:rFonts w:ascii="Tahoma" w:hAnsi="Tahoma" w:cs="Tahoma"/>
                <w:sz w:val="15"/>
                <w:szCs w:val="15"/>
              </w:rPr>
              <w:t>Click on image to enlarge</w:t>
            </w:r>
            <w:r>
              <w:rPr>
                <w:rFonts w:ascii="Tahoma" w:hAnsi="Tahoma" w:cs="Tahoma"/>
                <w:sz w:val="15"/>
                <w:szCs w:val="15"/>
              </w:rPr>
              <w:t>)</w:t>
            </w:r>
          </w:p>
        </w:tc>
      </w:tr>
    </w:tbl>
    <w:p w:rsidR="00FE4071" w:rsidRPr="00FE4071" w:rsidRDefault="00FE4071" w:rsidP="00FE4071">
      <w:pPr>
        <w:spacing w:before="180" w:after="180" w:line="180" w:lineRule="atLeast"/>
        <w:rPr>
          <w:rFonts w:ascii="Tahoma" w:eastAsia="Times New Roman" w:hAnsi="Tahoma" w:cs="Tahoma"/>
          <w:color w:val="FF0000"/>
          <w:sz w:val="15"/>
          <w:szCs w:val="15"/>
        </w:rPr>
      </w:pPr>
      <w:bookmarkStart w:id="0" w:name="_GoBack"/>
      <w:bookmarkEnd w:id="0"/>
    </w:p>
    <w:p w:rsidR="00FE4071" w:rsidRDefault="00FE4071"/>
    <w:sectPr w:rsidR="00FE40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0176F"/>
    <w:multiLevelType w:val="multilevel"/>
    <w:tmpl w:val="4A1C8C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C3899"/>
    <w:multiLevelType w:val="multilevel"/>
    <w:tmpl w:val="298413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91FAA"/>
    <w:multiLevelType w:val="multilevel"/>
    <w:tmpl w:val="C67E5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2A5500"/>
    <w:multiLevelType w:val="multilevel"/>
    <w:tmpl w:val="6B74C9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6D2176"/>
    <w:multiLevelType w:val="multilevel"/>
    <w:tmpl w:val="EC3E96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7E677D"/>
    <w:multiLevelType w:val="multilevel"/>
    <w:tmpl w:val="CB806A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0A2928"/>
    <w:multiLevelType w:val="multilevel"/>
    <w:tmpl w:val="581234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1A0AC5"/>
    <w:multiLevelType w:val="multilevel"/>
    <w:tmpl w:val="AD0047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202EE0"/>
    <w:multiLevelType w:val="multilevel"/>
    <w:tmpl w:val="187A88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EA02BA"/>
    <w:multiLevelType w:val="multilevel"/>
    <w:tmpl w:val="7D2EB8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EA42E1"/>
    <w:multiLevelType w:val="multilevel"/>
    <w:tmpl w:val="EDC07C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1B1CB6"/>
    <w:multiLevelType w:val="multilevel"/>
    <w:tmpl w:val="6FA462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D49AA"/>
    <w:multiLevelType w:val="multilevel"/>
    <w:tmpl w:val="601EB2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1D791B"/>
    <w:multiLevelType w:val="multilevel"/>
    <w:tmpl w:val="A568FE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C1208E"/>
    <w:multiLevelType w:val="multilevel"/>
    <w:tmpl w:val="2D00E7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7752AF"/>
    <w:multiLevelType w:val="multilevel"/>
    <w:tmpl w:val="732016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1"/>
  </w:num>
  <w:num w:numId="5">
    <w:abstractNumId w:val="9"/>
  </w:num>
  <w:num w:numId="6">
    <w:abstractNumId w:val="12"/>
  </w:num>
  <w:num w:numId="7">
    <w:abstractNumId w:val="8"/>
  </w:num>
  <w:num w:numId="8">
    <w:abstractNumId w:val="14"/>
  </w:num>
  <w:num w:numId="9">
    <w:abstractNumId w:val="7"/>
  </w:num>
  <w:num w:numId="10">
    <w:abstractNumId w:val="13"/>
  </w:num>
  <w:num w:numId="11">
    <w:abstractNumId w:val="10"/>
  </w:num>
  <w:num w:numId="12">
    <w:abstractNumId w:val="15"/>
  </w:num>
  <w:num w:numId="13">
    <w:abstractNumId w:val="3"/>
  </w:num>
  <w:num w:numId="14">
    <w:abstractNumId w:val="4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071"/>
    <w:rsid w:val="004B648C"/>
    <w:rsid w:val="006A61CE"/>
    <w:rsid w:val="00FE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0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FE407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4071"/>
    <w:rPr>
      <w:b/>
      <w:bCs/>
    </w:rPr>
  </w:style>
  <w:style w:type="paragraph" w:customStyle="1" w:styleId="caption">
    <w:name w:val="caption"/>
    <w:basedOn w:val="Normal"/>
    <w:rsid w:val="00FE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E4071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FE407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FE4071"/>
  </w:style>
  <w:style w:type="character" w:customStyle="1" w:styleId="Heading3Char">
    <w:name w:val="Heading 3 Char"/>
    <w:basedOn w:val="DefaultParagraphFont"/>
    <w:link w:val="Heading3"/>
    <w:uiPriority w:val="9"/>
    <w:semiHidden/>
    <w:rsid w:val="00FE407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0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0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FE407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4071"/>
    <w:rPr>
      <w:b/>
      <w:bCs/>
    </w:rPr>
  </w:style>
  <w:style w:type="paragraph" w:customStyle="1" w:styleId="caption">
    <w:name w:val="caption"/>
    <w:basedOn w:val="Normal"/>
    <w:rsid w:val="00FE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E4071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FE407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FE4071"/>
  </w:style>
  <w:style w:type="character" w:customStyle="1" w:styleId="Heading3Char">
    <w:name w:val="Heading 3 Char"/>
    <w:basedOn w:val="DefaultParagraphFont"/>
    <w:link w:val="Heading3"/>
    <w:uiPriority w:val="9"/>
    <w:semiHidden/>
    <w:rsid w:val="00FE407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0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8984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upload.wikimedia.org/wikipedia/commons/2/2e/Mapspreadofxity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2</cp:revision>
  <dcterms:created xsi:type="dcterms:W3CDTF">2015-07-16T22:53:00Z</dcterms:created>
  <dcterms:modified xsi:type="dcterms:W3CDTF">2015-07-16T22:53:00Z</dcterms:modified>
</cp:coreProperties>
</file>