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FBF28A" w14:textId="7F5E1019" w:rsidR="00FF6AB0" w:rsidRPr="00031066" w:rsidRDefault="001B2019">
      <w:pPr>
        <w:rPr>
          <w:b/>
          <w:color w:val="7030A0"/>
          <w:sz w:val="23"/>
          <w:szCs w:val="23"/>
        </w:rPr>
      </w:pPr>
      <w:r w:rsidRPr="00031066">
        <w:rPr>
          <w:b/>
          <w:color w:val="7030A0"/>
          <w:sz w:val="23"/>
          <w:szCs w:val="23"/>
        </w:rPr>
        <w:t>Chapter 5</w:t>
      </w:r>
      <w:r w:rsidR="00691A9B" w:rsidRPr="00031066">
        <w:rPr>
          <w:b/>
          <w:color w:val="7030A0"/>
          <w:sz w:val="23"/>
          <w:szCs w:val="23"/>
        </w:rPr>
        <w:t xml:space="preserve"> – Financial Position and Cash Flows </w:t>
      </w:r>
    </w:p>
    <w:p w14:paraId="5A2F9103" w14:textId="2710EF4E" w:rsidR="00936FE9" w:rsidRPr="00031066" w:rsidRDefault="00C53138">
      <w:pPr>
        <w:rPr>
          <w:sz w:val="23"/>
          <w:szCs w:val="23"/>
        </w:rPr>
      </w:pPr>
      <w:r w:rsidRPr="00031066">
        <w:rPr>
          <w:b/>
          <w:sz w:val="23"/>
          <w:szCs w:val="23"/>
        </w:rPr>
        <w:t>Statement of Cash Flow</w:t>
      </w:r>
      <w:r w:rsidR="00936FE9" w:rsidRPr="00031066">
        <w:rPr>
          <w:b/>
          <w:sz w:val="23"/>
          <w:szCs w:val="23"/>
        </w:rPr>
        <w:br/>
      </w:r>
      <w:r w:rsidR="00936FE9" w:rsidRPr="00031066">
        <w:rPr>
          <w:sz w:val="23"/>
          <w:szCs w:val="23"/>
        </w:rPr>
        <w:t xml:space="preserve">-purpose is to allow users to assess the enterprise’s capacity to generate cash/cash equivalents and to enable users to compare cash flows of different entities </w:t>
      </w:r>
      <w:bookmarkStart w:id="0" w:name="_GoBack"/>
      <w:bookmarkEnd w:id="0"/>
      <w:r w:rsidR="00607FC1" w:rsidRPr="00031066">
        <w:rPr>
          <w:sz w:val="23"/>
          <w:szCs w:val="23"/>
        </w:rPr>
        <w:br/>
        <w:t xml:space="preserve">-outflows must have parentheses </w:t>
      </w:r>
      <w:r w:rsidR="001B2019" w:rsidRPr="00031066">
        <w:rPr>
          <w:sz w:val="23"/>
          <w:szCs w:val="23"/>
        </w:rPr>
        <w:br/>
      </w:r>
      <w:r w:rsidR="001B2019" w:rsidRPr="00031066">
        <w:rPr>
          <w:b/>
          <w:sz w:val="23"/>
          <w:szCs w:val="23"/>
        </w:rPr>
        <w:t>-3 sections (OIF):</w:t>
      </w:r>
      <w:r w:rsidR="001B2019" w:rsidRPr="00031066">
        <w:rPr>
          <w:sz w:val="23"/>
          <w:szCs w:val="23"/>
        </w:rPr>
        <w:br/>
      </w:r>
      <w:r w:rsidR="001B2019" w:rsidRPr="00031066">
        <w:rPr>
          <w:b/>
          <w:sz w:val="23"/>
          <w:szCs w:val="23"/>
        </w:rPr>
        <w:t>1)</w:t>
      </w:r>
      <w:r w:rsidR="00936FE9" w:rsidRPr="00031066">
        <w:rPr>
          <w:b/>
          <w:sz w:val="23"/>
          <w:szCs w:val="23"/>
        </w:rPr>
        <w:t xml:space="preserve"> </w:t>
      </w:r>
      <w:r w:rsidR="001B2019" w:rsidRPr="00031066">
        <w:rPr>
          <w:b/>
          <w:sz w:val="23"/>
          <w:szCs w:val="23"/>
        </w:rPr>
        <w:t>operating</w:t>
      </w:r>
      <w:r w:rsidR="00936FE9" w:rsidRPr="00031066">
        <w:rPr>
          <w:b/>
          <w:sz w:val="23"/>
          <w:szCs w:val="23"/>
        </w:rPr>
        <w:br/>
      </w:r>
      <w:r w:rsidR="00936FE9" w:rsidRPr="00031066">
        <w:rPr>
          <w:sz w:val="23"/>
          <w:szCs w:val="23"/>
        </w:rPr>
        <w:t xml:space="preserve">-main revenue producing activities and all other activities not related to investing or financing </w:t>
      </w:r>
      <w:r w:rsidR="00691A9B" w:rsidRPr="00031066">
        <w:rPr>
          <w:b/>
          <w:sz w:val="23"/>
          <w:szCs w:val="23"/>
        </w:rPr>
        <w:br/>
      </w:r>
      <w:r w:rsidR="001B2019" w:rsidRPr="00031066">
        <w:rPr>
          <w:b/>
          <w:sz w:val="23"/>
          <w:szCs w:val="23"/>
        </w:rPr>
        <w:t>2)</w:t>
      </w:r>
      <w:r w:rsidR="00936FE9" w:rsidRPr="00031066">
        <w:rPr>
          <w:b/>
          <w:sz w:val="23"/>
          <w:szCs w:val="23"/>
        </w:rPr>
        <w:t xml:space="preserve"> </w:t>
      </w:r>
      <w:r w:rsidR="001B2019" w:rsidRPr="00031066">
        <w:rPr>
          <w:b/>
          <w:sz w:val="23"/>
          <w:szCs w:val="23"/>
        </w:rPr>
        <w:t>investing</w:t>
      </w:r>
      <w:r w:rsidR="001B2019" w:rsidRPr="00031066">
        <w:rPr>
          <w:sz w:val="23"/>
          <w:szCs w:val="23"/>
        </w:rPr>
        <w:br/>
        <w:t>-</w:t>
      </w:r>
      <w:r w:rsidR="00936FE9" w:rsidRPr="00031066">
        <w:rPr>
          <w:sz w:val="23"/>
          <w:szCs w:val="23"/>
        </w:rPr>
        <w:t xml:space="preserve">acquisitions and disposals of long-term assets and other investments such as property, plant, and equipment, etc. </w:t>
      </w:r>
    </w:p>
    <w:p w14:paraId="3E96AEBE" w14:textId="7D79F425" w:rsidR="001B2019" w:rsidRPr="00031066" w:rsidRDefault="00031066">
      <w:pPr>
        <w:rPr>
          <w:sz w:val="23"/>
          <w:szCs w:val="23"/>
        </w:rPr>
      </w:pPr>
      <w:r w:rsidRPr="00031066">
        <w:rPr>
          <w:b/>
          <w:sz w:val="23"/>
          <w:szCs w:val="23"/>
        </w:rPr>
        <w:t xml:space="preserve">3) </w:t>
      </w:r>
      <w:proofErr w:type="gramStart"/>
      <w:r w:rsidR="001B2019" w:rsidRPr="00031066">
        <w:rPr>
          <w:b/>
          <w:sz w:val="23"/>
          <w:szCs w:val="23"/>
        </w:rPr>
        <w:t>financing</w:t>
      </w:r>
      <w:proofErr w:type="gramEnd"/>
      <w:r w:rsidR="001B2019" w:rsidRPr="00031066">
        <w:rPr>
          <w:sz w:val="23"/>
          <w:szCs w:val="23"/>
        </w:rPr>
        <w:t xml:space="preserve"> </w:t>
      </w:r>
      <w:r w:rsidR="001B2019" w:rsidRPr="00031066">
        <w:rPr>
          <w:sz w:val="23"/>
          <w:szCs w:val="23"/>
        </w:rPr>
        <w:br/>
        <w:t>-</w:t>
      </w:r>
      <w:r w:rsidR="00936FE9" w:rsidRPr="00031066">
        <w:rPr>
          <w:sz w:val="23"/>
          <w:szCs w:val="23"/>
        </w:rPr>
        <w:t xml:space="preserve">changes in size and composition of equity capital and borrowing such as </w:t>
      </w:r>
      <w:r w:rsidR="001B2019" w:rsidRPr="00031066">
        <w:rPr>
          <w:sz w:val="23"/>
          <w:szCs w:val="23"/>
        </w:rPr>
        <w:t>i</w:t>
      </w:r>
      <w:r w:rsidR="00936FE9" w:rsidRPr="00031066">
        <w:rPr>
          <w:sz w:val="23"/>
          <w:szCs w:val="23"/>
        </w:rPr>
        <w:t xml:space="preserve">ssuing shares, paying dividends, etc. </w:t>
      </w:r>
      <w:r w:rsidR="001B2019" w:rsidRPr="00031066">
        <w:rPr>
          <w:sz w:val="23"/>
          <w:szCs w:val="23"/>
        </w:rPr>
        <w:br/>
      </w:r>
    </w:p>
    <w:p w14:paraId="35BA87AA" w14:textId="01FB96EC" w:rsidR="00C53138" w:rsidRPr="00031066" w:rsidRDefault="00C53138">
      <w:pPr>
        <w:rPr>
          <w:sz w:val="23"/>
          <w:szCs w:val="23"/>
        </w:rPr>
      </w:pPr>
      <w:r w:rsidRPr="00031066">
        <w:rPr>
          <w:b/>
          <w:sz w:val="23"/>
          <w:szCs w:val="23"/>
        </w:rPr>
        <w:t>Two Methods</w:t>
      </w:r>
      <w:r w:rsidR="00326074" w:rsidRPr="00031066">
        <w:rPr>
          <w:sz w:val="23"/>
          <w:szCs w:val="23"/>
        </w:rPr>
        <w:br/>
        <w:t xml:space="preserve">-the investing, financing, and reconciliation sections are the same but the operating section is different </w:t>
      </w:r>
      <w:r w:rsidRPr="00031066">
        <w:rPr>
          <w:sz w:val="23"/>
          <w:szCs w:val="23"/>
        </w:rPr>
        <w:br/>
      </w:r>
      <w:r w:rsidRPr="00031066">
        <w:rPr>
          <w:b/>
          <w:sz w:val="23"/>
          <w:szCs w:val="23"/>
        </w:rPr>
        <w:t>1) Direct Method</w:t>
      </w:r>
      <w:r w:rsidR="00326074" w:rsidRPr="00031066">
        <w:rPr>
          <w:sz w:val="23"/>
          <w:szCs w:val="23"/>
        </w:rPr>
        <w:br/>
        <w:t xml:space="preserve">-direct cash flows </w:t>
      </w:r>
      <w:r w:rsidR="00936FE9" w:rsidRPr="00031066">
        <w:rPr>
          <w:sz w:val="23"/>
          <w:szCs w:val="23"/>
        </w:rPr>
        <w:t>(ignores depreciation and gain/losses)</w:t>
      </w:r>
      <w:r w:rsidR="00031066" w:rsidRPr="00031066">
        <w:rPr>
          <w:sz w:val="23"/>
          <w:szCs w:val="23"/>
        </w:rPr>
        <w:br/>
        <w:t>-does not start with net income</w:t>
      </w:r>
      <w:r w:rsidR="00031066" w:rsidRPr="00031066">
        <w:rPr>
          <w:sz w:val="23"/>
          <w:szCs w:val="23"/>
        </w:rPr>
        <w:br/>
        <w:t>-cash receipts from customers</w:t>
      </w:r>
      <w:r w:rsidR="00031066" w:rsidRPr="00031066">
        <w:rPr>
          <w:sz w:val="23"/>
          <w:szCs w:val="23"/>
        </w:rPr>
        <w:br/>
        <w:t xml:space="preserve">-cash paid to suppliers </w:t>
      </w:r>
      <w:r w:rsidR="00031066" w:rsidRPr="00031066">
        <w:rPr>
          <w:sz w:val="23"/>
          <w:szCs w:val="23"/>
        </w:rPr>
        <w:br/>
        <w:t xml:space="preserve">-other operating expenses </w:t>
      </w:r>
      <w:r w:rsidRPr="00031066">
        <w:rPr>
          <w:sz w:val="23"/>
          <w:szCs w:val="23"/>
        </w:rPr>
        <w:br/>
      </w:r>
      <w:r w:rsidRPr="00031066">
        <w:rPr>
          <w:b/>
          <w:sz w:val="23"/>
          <w:szCs w:val="23"/>
        </w:rPr>
        <w:t>2) Indirect Method</w:t>
      </w:r>
      <w:r w:rsidRPr="00031066">
        <w:rPr>
          <w:sz w:val="23"/>
          <w:szCs w:val="23"/>
        </w:rPr>
        <w:t xml:space="preserve"> </w:t>
      </w:r>
      <w:r w:rsidR="00326074" w:rsidRPr="00031066">
        <w:rPr>
          <w:sz w:val="23"/>
          <w:szCs w:val="23"/>
        </w:rPr>
        <w:br/>
        <w:t xml:space="preserve">-no direct cash flows </w:t>
      </w:r>
      <w:r w:rsidR="00936FE9" w:rsidRPr="00031066">
        <w:rPr>
          <w:sz w:val="23"/>
          <w:szCs w:val="23"/>
        </w:rPr>
        <w:br/>
        <w:t>-starts with net income (always look at Retained Earnings and Dividends)</w:t>
      </w:r>
      <w:r w:rsidR="00326074" w:rsidRPr="00031066">
        <w:rPr>
          <w:sz w:val="23"/>
          <w:szCs w:val="23"/>
        </w:rPr>
        <w:br/>
        <w:t>-anal</w:t>
      </w:r>
      <w:r w:rsidR="00936FE9" w:rsidRPr="00031066">
        <w:rPr>
          <w:sz w:val="23"/>
          <w:szCs w:val="23"/>
        </w:rPr>
        <w:t xml:space="preserve">yze changes in current asset accounts, </w:t>
      </w:r>
      <w:r w:rsidR="00326074" w:rsidRPr="00031066">
        <w:rPr>
          <w:sz w:val="23"/>
          <w:szCs w:val="23"/>
        </w:rPr>
        <w:t>cur</w:t>
      </w:r>
      <w:r w:rsidR="00936FE9" w:rsidRPr="00031066">
        <w:rPr>
          <w:sz w:val="23"/>
          <w:szCs w:val="23"/>
        </w:rPr>
        <w:t>rent liability accounts and non-</w:t>
      </w:r>
      <w:r w:rsidR="00326074" w:rsidRPr="00031066">
        <w:rPr>
          <w:sz w:val="23"/>
          <w:szCs w:val="23"/>
        </w:rPr>
        <w:t xml:space="preserve">cash items </w:t>
      </w:r>
      <w:r w:rsidR="00936FE9" w:rsidRPr="00031066">
        <w:rPr>
          <w:sz w:val="23"/>
          <w:szCs w:val="23"/>
        </w:rPr>
        <w:t>(such as depreciation and gains/losses)</w:t>
      </w:r>
      <w:r w:rsidR="00031066" w:rsidRPr="00031066">
        <w:rPr>
          <w:sz w:val="23"/>
          <w:szCs w:val="23"/>
        </w:rPr>
        <w:br/>
        <w:t>-increases in current assets are uses of cash</w:t>
      </w:r>
      <w:r w:rsidR="00031066" w:rsidRPr="00031066">
        <w:rPr>
          <w:sz w:val="23"/>
          <w:szCs w:val="23"/>
        </w:rPr>
        <w:br/>
        <w:t>-decreases in current assets are sources of cash</w:t>
      </w:r>
      <w:r w:rsidR="00031066" w:rsidRPr="00031066">
        <w:rPr>
          <w:sz w:val="23"/>
          <w:szCs w:val="23"/>
        </w:rPr>
        <w:br/>
        <w:t>-decrease in current liabilities are uses of cash</w:t>
      </w:r>
      <w:r w:rsidR="00031066" w:rsidRPr="00031066">
        <w:rPr>
          <w:sz w:val="23"/>
          <w:szCs w:val="23"/>
        </w:rPr>
        <w:br/>
        <w:t xml:space="preserve">-increase in current liabilities are sources of cash </w:t>
      </w:r>
      <w:r w:rsidR="00936FE9" w:rsidRPr="00031066">
        <w:rPr>
          <w:sz w:val="23"/>
          <w:szCs w:val="23"/>
        </w:rPr>
        <w:br/>
        <w:t xml:space="preserve">-gains reduce cash while losses increase cash </w:t>
      </w:r>
      <w:r w:rsidR="00936FE9" w:rsidRPr="00031066">
        <w:rPr>
          <w:sz w:val="23"/>
          <w:szCs w:val="23"/>
        </w:rPr>
        <w:br/>
        <w:t xml:space="preserve">-no interest or tax but must be disclosed in the notes </w:t>
      </w:r>
    </w:p>
    <w:p w14:paraId="0B743D1F" w14:textId="77777777" w:rsidR="00936FE9" w:rsidRPr="00031066" w:rsidRDefault="00936FE9">
      <w:pPr>
        <w:rPr>
          <w:sz w:val="23"/>
          <w:szCs w:val="23"/>
        </w:rPr>
      </w:pPr>
    </w:p>
    <w:p w14:paraId="05597FF1" w14:textId="71FECE5D" w:rsidR="00936FE9" w:rsidRPr="00031066" w:rsidRDefault="00936FE9">
      <w:pPr>
        <w:rPr>
          <w:sz w:val="23"/>
          <w:szCs w:val="23"/>
        </w:rPr>
      </w:pPr>
      <w:r w:rsidRPr="00031066">
        <w:rPr>
          <w:b/>
          <w:sz w:val="23"/>
          <w:szCs w:val="23"/>
        </w:rPr>
        <w:t>Example 1</w:t>
      </w:r>
      <w:r w:rsidRPr="00031066">
        <w:rPr>
          <w:sz w:val="23"/>
          <w:szCs w:val="23"/>
        </w:rPr>
        <w:br/>
        <w:t>-if sales are $50,000, opening accounts receivable is $2,000, and ending accounts receivable is $4,200, how much accounts receivable has been collected?</w:t>
      </w:r>
      <w:r w:rsidRPr="00031066">
        <w:rPr>
          <w:sz w:val="23"/>
          <w:szCs w:val="23"/>
        </w:rPr>
        <w:br/>
        <w:t>-$47,800 was collected (50,000 – (4,200 - 2,000) = 47,800)</w:t>
      </w:r>
    </w:p>
    <w:p w14:paraId="0941193D" w14:textId="77777777" w:rsidR="00936FE9" w:rsidRPr="00031066" w:rsidRDefault="00936FE9">
      <w:pPr>
        <w:rPr>
          <w:sz w:val="23"/>
          <w:szCs w:val="23"/>
        </w:rPr>
      </w:pPr>
    </w:p>
    <w:p w14:paraId="2171F57B" w14:textId="008F5A51" w:rsidR="00936FE9" w:rsidRPr="00031066" w:rsidRDefault="00936FE9">
      <w:pPr>
        <w:rPr>
          <w:sz w:val="23"/>
          <w:szCs w:val="23"/>
        </w:rPr>
      </w:pPr>
      <w:r w:rsidRPr="00031066">
        <w:rPr>
          <w:b/>
          <w:sz w:val="23"/>
          <w:szCs w:val="23"/>
        </w:rPr>
        <w:t>Example 2</w:t>
      </w:r>
      <w:r w:rsidRPr="00031066">
        <w:rPr>
          <w:sz w:val="23"/>
          <w:szCs w:val="23"/>
        </w:rPr>
        <w:br/>
        <w:t>-if income tax expense is $24,000, opening income tax payable is $3,700, ending income tax payable is $2,600, what was the total income tax paid?</w:t>
      </w:r>
      <w:r w:rsidRPr="00031066">
        <w:rPr>
          <w:sz w:val="23"/>
          <w:szCs w:val="23"/>
        </w:rPr>
        <w:br/>
        <w:t>-$25,100 was paid (24,000 + (3,700 – 2,600) = 25,100)</w:t>
      </w:r>
    </w:p>
    <w:p w14:paraId="6A9D28BE" w14:textId="77777777" w:rsidR="00031066" w:rsidRPr="00031066" w:rsidRDefault="00031066">
      <w:pPr>
        <w:rPr>
          <w:sz w:val="23"/>
          <w:szCs w:val="23"/>
        </w:rPr>
      </w:pPr>
    </w:p>
    <w:p w14:paraId="2A30FF47" w14:textId="34BE231B" w:rsidR="00031066" w:rsidRPr="00031066" w:rsidRDefault="00031066">
      <w:pPr>
        <w:rPr>
          <w:sz w:val="23"/>
          <w:szCs w:val="23"/>
        </w:rPr>
      </w:pPr>
      <w:r w:rsidRPr="00031066">
        <w:rPr>
          <w:sz w:val="23"/>
          <w:szCs w:val="23"/>
        </w:rPr>
        <w:t xml:space="preserve">*must disclose in the notes every long-term non-cash item as per ASPE and IFRS* </w:t>
      </w:r>
    </w:p>
    <w:p w14:paraId="573FCC35" w14:textId="77777777" w:rsidR="00936FE9" w:rsidRDefault="00936FE9"/>
    <w:p w14:paraId="4589E1FF" w14:textId="77777777" w:rsidR="00936FE9" w:rsidRDefault="00936FE9"/>
    <w:sectPr w:rsidR="00936FE9" w:rsidSect="00BC0AE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019"/>
    <w:rsid w:val="00031066"/>
    <w:rsid w:val="001B2019"/>
    <w:rsid w:val="00326074"/>
    <w:rsid w:val="00607FC1"/>
    <w:rsid w:val="00691A9B"/>
    <w:rsid w:val="00936FE9"/>
    <w:rsid w:val="00BC0AE1"/>
    <w:rsid w:val="00C53138"/>
    <w:rsid w:val="00FF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D18D25"/>
  <w14:defaultImageDpi w14:val="300"/>
  <w15:docId w15:val="{2894932E-AD76-40E4-9D91-93DFF2C62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Reabel</dc:creator>
  <cp:keywords/>
  <dc:description/>
  <cp:lastModifiedBy>My HP</cp:lastModifiedBy>
  <cp:revision>3</cp:revision>
  <dcterms:created xsi:type="dcterms:W3CDTF">2015-05-23T19:08:00Z</dcterms:created>
  <dcterms:modified xsi:type="dcterms:W3CDTF">2015-05-23T19:31:00Z</dcterms:modified>
</cp:coreProperties>
</file>