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4F1DE8" w14:textId="6EB7E1C8" w:rsidR="00A10255" w:rsidRPr="005813C6" w:rsidRDefault="006057B8">
      <w:pPr>
        <w:rPr>
          <w:b/>
          <w:color w:val="8064A2" w:themeColor="accent4"/>
        </w:rPr>
      </w:pPr>
      <w:bookmarkStart w:id="0" w:name="_GoBack"/>
      <w:bookmarkEnd w:id="0"/>
      <w:r>
        <w:rPr>
          <w:b/>
          <w:color w:val="8064A2" w:themeColor="accent4"/>
        </w:rPr>
        <w:t xml:space="preserve">Chapter 2 – Conceptual Framework Underlying Financial Reporting </w:t>
      </w:r>
    </w:p>
    <w:p w14:paraId="6B3B36EE" w14:textId="77777777" w:rsidR="004E1393" w:rsidRPr="007A0C77" w:rsidRDefault="004E1393">
      <w:pPr>
        <w:rPr>
          <w:b/>
        </w:rPr>
      </w:pPr>
    </w:p>
    <w:p w14:paraId="3A6ED9F5" w14:textId="0430E31C" w:rsidR="006057B8" w:rsidRDefault="00C8699D" w:rsidP="006057B8">
      <w:r w:rsidRPr="006057B8">
        <w:rPr>
          <w:b/>
          <w:color w:val="8064A2" w:themeColor="accent4"/>
        </w:rPr>
        <w:t>Statement of Financial Position</w:t>
      </w:r>
      <w:r>
        <w:rPr>
          <w:b/>
        </w:rPr>
        <w:t xml:space="preserve"> </w:t>
      </w:r>
      <w:r w:rsidR="006057B8">
        <w:rPr>
          <w:b/>
        </w:rPr>
        <w:br/>
        <w:t xml:space="preserve">Accounting Equation </w:t>
      </w:r>
      <w:r w:rsidR="006057B8">
        <w:rPr>
          <w:b/>
        </w:rPr>
        <w:br/>
      </w:r>
      <w:r w:rsidR="006057B8">
        <w:t xml:space="preserve">-Assets = Liabilities + Shareholders’ Equity or Assets – Liabilities = Shareholders’ Equity </w:t>
      </w:r>
    </w:p>
    <w:p w14:paraId="777DED9C" w14:textId="33FDBC0F" w:rsidR="006057B8" w:rsidRDefault="006057B8" w:rsidP="006057B8">
      <w:r>
        <w:t xml:space="preserve">-assets minus liabilities is called net assets or net worth </w:t>
      </w:r>
    </w:p>
    <w:p w14:paraId="0E6A1445" w14:textId="77777777" w:rsidR="006057B8" w:rsidRDefault="006057B8">
      <w:pPr>
        <w:rPr>
          <w:b/>
        </w:rPr>
      </w:pPr>
    </w:p>
    <w:p w14:paraId="59B726CB" w14:textId="15A24CD4" w:rsidR="007A0C77" w:rsidRDefault="007A0C77">
      <w:r w:rsidRPr="007A0C77">
        <w:rPr>
          <w:b/>
        </w:rPr>
        <w:t>Asset</w:t>
      </w:r>
      <w:r w:rsidR="004E1393">
        <w:br/>
        <w:t xml:space="preserve">-an economic resource that has value where the owner (entity/company) has a legal right/access to it </w:t>
      </w:r>
      <w:r w:rsidR="004E1393">
        <w:br/>
        <w:t>-current assets</w:t>
      </w:r>
      <w:r w:rsidR="004E1393">
        <w:br/>
        <w:t xml:space="preserve"> </w:t>
      </w:r>
      <w:r w:rsidR="004E1393">
        <w:tab/>
        <w:t xml:space="preserve">-liquidity order: cash, short-term investments, accounts and notes </w:t>
      </w:r>
      <w:r w:rsidR="004E1393">
        <w:br/>
        <w:t xml:space="preserve"> </w:t>
      </w:r>
      <w:r w:rsidR="004E1393">
        <w:tab/>
      </w:r>
      <w:r w:rsidR="006057B8">
        <w:t xml:space="preserve"> </w:t>
      </w:r>
      <w:r w:rsidR="004E1393">
        <w:t>receivables, inventory, prepaid expenses</w:t>
      </w:r>
      <w:r w:rsidR="004E1393">
        <w:br/>
        <w:t>-non-current assets</w:t>
      </w:r>
      <w:r w:rsidR="004E1393">
        <w:br/>
        <w:t xml:space="preserve"> </w:t>
      </w:r>
      <w:r w:rsidR="004E1393">
        <w:tab/>
        <w:t>-liquidity order: long-term investments</w:t>
      </w:r>
      <w:r w:rsidR="006057B8">
        <w:t xml:space="preserve">, property plant and equipment, </w:t>
      </w:r>
      <w:r w:rsidR="006057B8">
        <w:br/>
        <w:t xml:space="preserve">               </w:t>
      </w:r>
      <w:r w:rsidR="00306538">
        <w:t xml:space="preserve">intangible assets, others (long-term prepaid expenses, deferred taxes) </w:t>
      </w:r>
      <w:r w:rsidR="004E1393">
        <w:br/>
      </w:r>
    </w:p>
    <w:p w14:paraId="62582DF5" w14:textId="1E0B3589" w:rsidR="004E1393" w:rsidRDefault="007A0C77">
      <w:r w:rsidRPr="007A0C77">
        <w:rPr>
          <w:b/>
        </w:rPr>
        <w:t xml:space="preserve">Liability </w:t>
      </w:r>
      <w:r>
        <w:br/>
        <w:t xml:space="preserve">-an obligation (debt) that will normally require the use of an asset to liquidate it and which is enforceable by law </w:t>
      </w:r>
      <w:r>
        <w:br/>
        <w:t>-current liabilities a</w:t>
      </w:r>
      <w:r w:rsidR="006057B8">
        <w:t>nd non-current liabilities g</w:t>
      </w:r>
      <w:r>
        <w:t xml:space="preserve">enerally </w:t>
      </w:r>
      <w:r w:rsidR="006057B8">
        <w:t xml:space="preserve">do </w:t>
      </w:r>
      <w:r>
        <w:t>no</w:t>
      </w:r>
      <w:r w:rsidR="006057B8">
        <w:t>t have</w:t>
      </w:r>
      <w:r>
        <w:t xml:space="preserve"> liquidity order </w:t>
      </w:r>
      <w:r>
        <w:br/>
        <w:t>-unearned revenue</w:t>
      </w:r>
      <w:r w:rsidR="006057B8">
        <w:t xml:space="preserve"> is a liability </w:t>
      </w:r>
    </w:p>
    <w:p w14:paraId="3C983BF5" w14:textId="77777777" w:rsidR="0042128D" w:rsidRDefault="0042128D"/>
    <w:p w14:paraId="3740F667" w14:textId="1A19DE38" w:rsidR="0042128D" w:rsidRDefault="006057B8">
      <w:r>
        <w:rPr>
          <w:b/>
        </w:rPr>
        <w:t>Shareholder</w:t>
      </w:r>
      <w:r w:rsidR="0042128D" w:rsidRPr="0042128D">
        <w:rPr>
          <w:b/>
        </w:rPr>
        <w:t>s</w:t>
      </w:r>
      <w:r>
        <w:rPr>
          <w:b/>
        </w:rPr>
        <w:t>’</w:t>
      </w:r>
      <w:r w:rsidR="0042128D" w:rsidRPr="0042128D">
        <w:rPr>
          <w:b/>
        </w:rPr>
        <w:t xml:space="preserve"> Equity</w:t>
      </w:r>
      <w:r w:rsidR="0042128D">
        <w:br/>
        <w:t xml:space="preserve">-sources: contributed capital (common/preferred shares), retained earnings, Accumulated Other Comprehensive Income (AOCI), </w:t>
      </w:r>
    </w:p>
    <w:p w14:paraId="2F118CCE" w14:textId="77777777" w:rsidR="006057B8" w:rsidRDefault="006057B8" w:rsidP="00C8699D"/>
    <w:p w14:paraId="26AE848A" w14:textId="77777777" w:rsidR="00C8699D" w:rsidRDefault="00C8699D" w:rsidP="00C8699D">
      <w:r w:rsidRPr="00C8699D">
        <w:rPr>
          <w:b/>
        </w:rPr>
        <w:t>Classified Statement of Financial Position</w:t>
      </w:r>
      <w:r>
        <w:br/>
        <w:t xml:space="preserve">-classify assets into current or non-current and in liquidity order </w:t>
      </w:r>
    </w:p>
    <w:p w14:paraId="40F589A6" w14:textId="77777777" w:rsidR="00C8699D" w:rsidRDefault="00C8699D"/>
    <w:p w14:paraId="0D1C96D6" w14:textId="1CD33D9A" w:rsidR="00C8699D" w:rsidRDefault="00C8699D">
      <w:pPr>
        <w:rPr>
          <w:b/>
          <w:color w:val="8064A2" w:themeColor="accent4"/>
        </w:rPr>
      </w:pPr>
      <w:r w:rsidRPr="006057B8">
        <w:rPr>
          <w:b/>
          <w:color w:val="8064A2" w:themeColor="accent4"/>
        </w:rPr>
        <w:t xml:space="preserve">Income Statement </w:t>
      </w:r>
    </w:p>
    <w:p w14:paraId="2DD748C7" w14:textId="77777777" w:rsidR="006057B8" w:rsidRDefault="006057B8">
      <w:r w:rsidRPr="006057B8">
        <w:rPr>
          <w:b/>
        </w:rPr>
        <w:t>Income Statement Equation</w:t>
      </w:r>
      <w:r>
        <w:rPr>
          <w:b/>
          <w:color w:val="8064A2" w:themeColor="accent4"/>
        </w:rPr>
        <w:br/>
      </w:r>
      <w:r>
        <w:t xml:space="preserve">-Net Income (Loss) = Revenues + Gains – Expenses – Losses </w:t>
      </w:r>
    </w:p>
    <w:p w14:paraId="722AD1F9" w14:textId="77777777" w:rsidR="006057B8" w:rsidRDefault="006057B8"/>
    <w:p w14:paraId="7EC15CE5" w14:textId="370FBF4E" w:rsidR="001E11EB" w:rsidRPr="006057B8" w:rsidRDefault="001E11EB">
      <w:r w:rsidRPr="001E11EB">
        <w:rPr>
          <w:b/>
        </w:rPr>
        <w:t xml:space="preserve">Revenue </w:t>
      </w:r>
      <w:r>
        <w:br/>
      </w:r>
      <w:r w:rsidR="0082472E">
        <w:t xml:space="preserve">-inflow of economic assets as a result of normal business activities </w:t>
      </w:r>
      <w:r w:rsidR="0082472E">
        <w:br/>
      </w:r>
      <w:r w:rsidR="0082472E">
        <w:br/>
      </w:r>
      <w:r w:rsidR="0082472E" w:rsidRPr="0082472E">
        <w:rPr>
          <w:b/>
        </w:rPr>
        <w:t>Gain</w:t>
      </w:r>
      <w:r w:rsidR="0082472E">
        <w:br/>
        <w:t>-an increase in net assets as a result of a peripheral (outside) activ</w:t>
      </w:r>
      <w:r w:rsidR="00D57571">
        <w:t xml:space="preserve">ities </w:t>
      </w:r>
    </w:p>
    <w:p w14:paraId="154BB4D5" w14:textId="77777777" w:rsidR="008A1375" w:rsidRDefault="008A1375"/>
    <w:p w14:paraId="146501F5" w14:textId="35413A4A" w:rsidR="008A1375" w:rsidRDefault="008A1375">
      <w:r w:rsidRPr="008A1375">
        <w:rPr>
          <w:b/>
        </w:rPr>
        <w:t>Expense</w:t>
      </w:r>
      <w:r>
        <w:br/>
        <w:t xml:space="preserve">-outflow of economic assets as a result of normal business activities </w:t>
      </w:r>
    </w:p>
    <w:p w14:paraId="2265F16A" w14:textId="77777777" w:rsidR="008A1375" w:rsidRDefault="008A1375"/>
    <w:p w14:paraId="3BEB42C1" w14:textId="3C9AA830" w:rsidR="008A1375" w:rsidRDefault="008A1375">
      <w:r w:rsidRPr="008A1375">
        <w:rPr>
          <w:b/>
        </w:rPr>
        <w:t>Loss</w:t>
      </w:r>
      <w:r>
        <w:rPr>
          <w:b/>
        </w:rPr>
        <w:br/>
      </w:r>
      <w:r>
        <w:t xml:space="preserve">-a decrease in net assets as a result of a peripheral </w:t>
      </w:r>
      <w:r w:rsidR="00D57571">
        <w:t xml:space="preserve">(outside) activities  </w:t>
      </w:r>
    </w:p>
    <w:p w14:paraId="7DCC021D" w14:textId="77777777" w:rsidR="00C8699D" w:rsidRDefault="00C8699D"/>
    <w:p w14:paraId="6BE805A4" w14:textId="77777777" w:rsidR="007A0C77" w:rsidRDefault="007A0C77"/>
    <w:p w14:paraId="3F2D4529" w14:textId="77777777" w:rsidR="007A0C77" w:rsidRDefault="007A0C77"/>
    <w:sectPr w:rsidR="007A0C77" w:rsidSect="00BC0AE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393"/>
    <w:rsid w:val="001E11EB"/>
    <w:rsid w:val="00306538"/>
    <w:rsid w:val="0042128D"/>
    <w:rsid w:val="004E1393"/>
    <w:rsid w:val="005813C6"/>
    <w:rsid w:val="006057B8"/>
    <w:rsid w:val="007A0C77"/>
    <w:rsid w:val="0082472E"/>
    <w:rsid w:val="008A1375"/>
    <w:rsid w:val="00A10255"/>
    <w:rsid w:val="00BC0AE1"/>
    <w:rsid w:val="00C8699D"/>
    <w:rsid w:val="00D0336E"/>
    <w:rsid w:val="00D5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1EA7D4"/>
  <w14:defaultImageDpi w14:val="300"/>
  <w15:docId w15:val="{0C4048C7-BCEF-42DB-A58A-7F223431E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33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3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Reabel</dc:creator>
  <cp:keywords/>
  <dc:description/>
  <cp:lastModifiedBy>My HP</cp:lastModifiedBy>
  <cp:revision>2</cp:revision>
  <cp:lastPrinted>2015-05-09T14:33:00Z</cp:lastPrinted>
  <dcterms:created xsi:type="dcterms:W3CDTF">2015-05-09T14:33:00Z</dcterms:created>
  <dcterms:modified xsi:type="dcterms:W3CDTF">2015-05-09T14:33:00Z</dcterms:modified>
</cp:coreProperties>
</file>