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7FA" w:rsidRPr="00DF47FA" w:rsidRDefault="00DF47FA">
      <w:pPr>
        <w:rPr>
          <w:b/>
        </w:rPr>
      </w:pPr>
      <w:r w:rsidRPr="00DF47FA">
        <w:rPr>
          <w:b/>
        </w:rPr>
        <w:t>Required 1</w:t>
      </w:r>
    </w:p>
    <w:p w:rsidR="00DF47FA" w:rsidRDefault="00DF47FA"/>
    <w:p w:rsidR="00DF47FA" w:rsidRDefault="00DF47FA">
      <w:r>
        <w:t>Yes. The appropriate discount rate to use should reflect the use of the funds and not the source of the funds. If the new project has the same risk as the firm’s overall risk then we can still use the wacc to value this project even if it is entirely equity financed.</w:t>
      </w:r>
    </w:p>
    <w:p w:rsidR="00DF47FA" w:rsidRDefault="00DF47FA"/>
    <w:p w:rsidR="00DF47FA" w:rsidRPr="00DF47FA" w:rsidRDefault="00DF47FA">
      <w:pPr>
        <w:rPr>
          <w:b/>
        </w:rPr>
      </w:pPr>
      <w:r w:rsidRPr="00DF47FA">
        <w:rPr>
          <w:b/>
        </w:rPr>
        <w:t>Required 2</w:t>
      </w:r>
    </w:p>
    <w:p w:rsidR="00DF47FA" w:rsidRDefault="00DF47FA"/>
    <w:p w:rsidR="00DF47FA" w:rsidRDefault="00DF47FA">
      <w:r>
        <w:t>No. The wacc is only appropriate to value those investments that have the same risk as the firm’s overall operations.</w:t>
      </w:r>
    </w:p>
    <w:p w:rsidR="00DF47FA" w:rsidRDefault="00DF47FA"/>
    <w:p w:rsidR="00DF47FA" w:rsidRPr="00DF47FA" w:rsidRDefault="00DF47FA">
      <w:pPr>
        <w:rPr>
          <w:b/>
        </w:rPr>
      </w:pPr>
      <w:r w:rsidRPr="00DF47FA">
        <w:rPr>
          <w:b/>
        </w:rPr>
        <w:t>Required 3</w:t>
      </w:r>
    </w:p>
    <w:p w:rsidR="00DF47FA" w:rsidRDefault="00DF47FA"/>
    <w:p w:rsidR="00DF47FA" w:rsidRDefault="00DF47FA">
      <w:r>
        <w:t>Since the project is low risk (we should use a lower rate than the wacc) using the wacc will cause us to incorrectly undervalue the project and reject it.</w:t>
      </w:r>
    </w:p>
    <w:p w:rsidR="00DF47FA" w:rsidRDefault="00DF47FA"/>
    <w:p w:rsidR="00DF47FA" w:rsidRDefault="00DF47FA">
      <w:r>
        <w:t>Note:</w:t>
      </w:r>
    </w:p>
    <w:p w:rsidR="00DF47FA" w:rsidRDefault="00DF47FA"/>
    <w:p w:rsidR="00DF47FA" w:rsidRDefault="00DF47FA">
      <w:r>
        <w:t>If the project is high risk and we use the wacc then we will incorrectly overvalue the project and accept it.</w:t>
      </w:r>
    </w:p>
    <w:p w:rsidR="00DF47FA" w:rsidRDefault="00DF47FA"/>
    <w:p w:rsidR="00DF47FA" w:rsidRDefault="00DF47FA">
      <w:proofErr w:type="gramStart"/>
      <w:r>
        <w:t>Thus if the firm uses the wacc to value all projects then it will become riskier over time.</w:t>
      </w:r>
      <w:proofErr w:type="gramEnd"/>
    </w:p>
    <w:p w:rsidR="00DF47FA" w:rsidRDefault="00DF47FA"/>
    <w:p w:rsidR="00DF47FA" w:rsidRDefault="00DF47FA">
      <w:pPr>
        <w:rPr>
          <w:b/>
        </w:rPr>
      </w:pPr>
      <w:r>
        <w:rPr>
          <w:b/>
        </w:rPr>
        <w:t>Required 4</w:t>
      </w:r>
    </w:p>
    <w:p w:rsidR="00DF47FA" w:rsidRDefault="00DF47FA">
      <w:pPr>
        <w:rPr>
          <w:b/>
        </w:rPr>
      </w:pPr>
    </w:p>
    <w:p w:rsidR="00DF47FA" w:rsidRPr="00DF47FA" w:rsidRDefault="00DF47FA">
      <w:r w:rsidRPr="00DF47FA">
        <w:t>PV = (1200)</w:t>
      </w:r>
    </w:p>
    <w:p w:rsidR="00DF47FA" w:rsidRPr="00DF47FA" w:rsidRDefault="00DF47FA">
      <w:r w:rsidRPr="00DF47FA">
        <w:t>FV = 1000</w:t>
      </w:r>
    </w:p>
    <w:p w:rsidR="00DF47FA" w:rsidRPr="00DF47FA" w:rsidRDefault="00DF47FA">
      <w:r w:rsidRPr="00DF47FA">
        <w:t>PMT = 50</w:t>
      </w:r>
    </w:p>
    <w:p w:rsidR="00DF47FA" w:rsidRPr="00DF47FA" w:rsidRDefault="00DF47FA">
      <w:r w:rsidRPr="00DF47FA">
        <w:t>N = 16</w:t>
      </w:r>
    </w:p>
    <w:p w:rsidR="00DF47FA" w:rsidRPr="00DF47FA" w:rsidRDefault="00DF47FA">
      <w:r w:rsidRPr="00DF47FA">
        <w:t>C/Y = P/Y = 2</w:t>
      </w:r>
    </w:p>
    <w:p w:rsidR="00DF47FA" w:rsidRPr="00DF47FA" w:rsidRDefault="00DF47FA"/>
    <w:p w:rsidR="00DF47FA" w:rsidRPr="00DF47FA" w:rsidRDefault="00DF47FA">
      <w:pPr>
        <w:rPr>
          <w:b/>
        </w:rPr>
      </w:pPr>
      <w:r w:rsidRPr="00DF47FA">
        <w:rPr>
          <w:b/>
        </w:rPr>
        <w:t>I/Y = CPT = 6.72648%</w:t>
      </w:r>
    </w:p>
    <w:p w:rsidR="00DF47FA" w:rsidRDefault="00DF47FA">
      <w:pPr>
        <w:rPr>
          <w:b/>
        </w:rPr>
      </w:pPr>
    </w:p>
    <w:p w:rsidR="00DF47FA" w:rsidRDefault="00DF47FA">
      <w:pPr>
        <w:rPr>
          <w:b/>
        </w:rPr>
      </w:pPr>
      <w:r>
        <w:rPr>
          <w:b/>
        </w:rPr>
        <w:t>Required 5</w:t>
      </w:r>
    </w:p>
    <w:p w:rsidR="00DF47FA" w:rsidRDefault="00DF47FA">
      <w:pPr>
        <w:rPr>
          <w:b/>
        </w:rPr>
      </w:pPr>
    </w:p>
    <w:p w:rsidR="00DF47FA" w:rsidRPr="00DF47FA" w:rsidRDefault="00DF47FA">
      <w:r w:rsidRPr="00DF47FA">
        <w:t>2</w:t>
      </w:r>
      <w:r w:rsidRPr="00DF47FA">
        <w:rPr>
          <w:vertAlign w:val="superscript"/>
        </w:rPr>
        <w:t>nd</w:t>
      </w:r>
      <w:r w:rsidRPr="00DF47FA">
        <w:t xml:space="preserve"> 2</w:t>
      </w:r>
    </w:p>
    <w:p w:rsidR="00DF47FA" w:rsidRPr="00DF47FA" w:rsidRDefault="00DF47FA">
      <w:r w:rsidRPr="00DF47FA">
        <w:t>NOM = 6.72648%</w:t>
      </w:r>
    </w:p>
    <w:p w:rsidR="00DF47FA" w:rsidRPr="00DF47FA" w:rsidRDefault="00DF47FA">
      <w:r w:rsidRPr="00DF47FA">
        <w:t>C/Y = 2</w:t>
      </w:r>
    </w:p>
    <w:p w:rsidR="00DF47FA" w:rsidRPr="00DF47FA" w:rsidRDefault="00DF47FA">
      <w:pPr>
        <w:rPr>
          <w:b/>
        </w:rPr>
      </w:pPr>
      <w:r w:rsidRPr="00DF47FA">
        <w:rPr>
          <w:b/>
        </w:rPr>
        <w:t>EFF = CPT = 6.83960%</w:t>
      </w:r>
    </w:p>
    <w:p w:rsidR="00DF47FA" w:rsidRDefault="00DF47FA"/>
    <w:p w:rsidR="00DF47FA" w:rsidRDefault="00DF47FA">
      <w:pPr>
        <w:rPr>
          <w:b/>
        </w:rPr>
      </w:pPr>
      <w:r w:rsidRPr="00DF47FA">
        <w:rPr>
          <w:b/>
        </w:rPr>
        <w:t>Required 6</w:t>
      </w:r>
    </w:p>
    <w:p w:rsidR="00DF47FA" w:rsidRDefault="00DF47FA">
      <w:pPr>
        <w:rPr>
          <w:b/>
        </w:rPr>
      </w:pPr>
    </w:p>
    <w:p w:rsidR="00DF47FA" w:rsidRDefault="00DF47FA">
      <w:pPr>
        <w:rPr>
          <w:b/>
        </w:rPr>
      </w:pPr>
      <w:proofErr w:type="spellStart"/>
      <w:r>
        <w:t>Ki</w:t>
      </w:r>
      <w:proofErr w:type="spellEnd"/>
      <w:r>
        <w:t xml:space="preserve"> = </w:t>
      </w:r>
      <w:proofErr w:type="spellStart"/>
      <w:r>
        <w:t>Kd</w:t>
      </w:r>
      <w:proofErr w:type="spellEnd"/>
      <w:r>
        <w:t xml:space="preserve"> (1-t) = </w:t>
      </w:r>
      <w:r w:rsidRPr="00DF47FA">
        <w:rPr>
          <w:b/>
        </w:rPr>
        <w:t>6.83960%</w:t>
      </w:r>
      <w:r>
        <w:rPr>
          <w:b/>
        </w:rPr>
        <w:t>(1-.4) = 4.10376%</w:t>
      </w:r>
    </w:p>
    <w:p w:rsidR="00DF47FA" w:rsidRDefault="00DF47FA">
      <w:pPr>
        <w:rPr>
          <w:b/>
        </w:rPr>
      </w:pPr>
    </w:p>
    <w:p w:rsidR="00DF47FA" w:rsidRDefault="00DF47FA">
      <w:pPr>
        <w:rPr>
          <w:b/>
        </w:rPr>
      </w:pPr>
      <w:r>
        <w:rPr>
          <w:b/>
        </w:rPr>
        <w:t>Required 7</w:t>
      </w:r>
    </w:p>
    <w:p w:rsidR="00DF47FA" w:rsidRDefault="00DF47FA">
      <w:pPr>
        <w:rPr>
          <w:b/>
        </w:rPr>
      </w:pPr>
    </w:p>
    <w:p w:rsidR="00DF47FA" w:rsidRDefault="00DF47FA">
      <w:r>
        <w:t xml:space="preserve">Number of Bonds = (25 000 </w:t>
      </w:r>
      <w:proofErr w:type="spellStart"/>
      <w:r>
        <w:t>000</w:t>
      </w:r>
      <w:proofErr w:type="spellEnd"/>
      <w:r>
        <w:t>)/1000 = 25000 bonds</w:t>
      </w:r>
    </w:p>
    <w:p w:rsidR="00DF47FA" w:rsidRDefault="00DF47FA">
      <w:r>
        <w:t xml:space="preserve">Market Value of Debt = 1200*25000 = </w:t>
      </w:r>
      <w:r w:rsidRPr="00DF47FA">
        <w:rPr>
          <w:b/>
        </w:rPr>
        <w:t>30,000,000</w:t>
      </w:r>
    </w:p>
    <w:p w:rsidR="00DF47FA" w:rsidRDefault="00DF47FA"/>
    <w:p w:rsidR="00DF47FA" w:rsidRPr="00DF47FA" w:rsidRDefault="00DF47FA">
      <w:pPr>
        <w:rPr>
          <w:b/>
        </w:rPr>
      </w:pPr>
      <w:r w:rsidRPr="00DF47FA">
        <w:rPr>
          <w:b/>
        </w:rPr>
        <w:t>Required 8</w:t>
      </w:r>
    </w:p>
    <w:p w:rsidR="00DF47FA" w:rsidRDefault="00DF47FA"/>
    <w:p w:rsidR="00DF47FA" w:rsidRDefault="00DF47FA">
      <w:proofErr w:type="spellStart"/>
      <w:r>
        <w:t>Ki</w:t>
      </w:r>
      <w:proofErr w:type="spellEnd"/>
      <w:r>
        <w:t xml:space="preserve"> = </w:t>
      </w:r>
      <w:proofErr w:type="spellStart"/>
      <w:r>
        <w:t>Rf</w:t>
      </w:r>
      <w:proofErr w:type="spellEnd"/>
      <w:r>
        <w:t xml:space="preserve"> + (RM – </w:t>
      </w:r>
      <w:proofErr w:type="gramStart"/>
      <w:r>
        <w:t>RF)Bi</w:t>
      </w:r>
      <w:proofErr w:type="gramEnd"/>
    </w:p>
    <w:p w:rsidR="00DF47FA" w:rsidRPr="00DF47FA" w:rsidRDefault="00DF47FA">
      <w:pPr>
        <w:rPr>
          <w:b/>
        </w:rPr>
      </w:pPr>
      <w:proofErr w:type="spellStart"/>
      <w:r>
        <w:t>Ki</w:t>
      </w:r>
      <w:proofErr w:type="spellEnd"/>
      <w:r>
        <w:t xml:space="preserve"> = 5 + (10)*2 = </w:t>
      </w:r>
      <w:r w:rsidRPr="00DF47FA">
        <w:rPr>
          <w:b/>
        </w:rPr>
        <w:t>25%</w:t>
      </w:r>
    </w:p>
    <w:p w:rsidR="00DF47FA" w:rsidRDefault="00DF47FA"/>
    <w:p w:rsidR="00DF47FA" w:rsidRDefault="00DF47FA"/>
    <w:p w:rsidR="00DF47FA" w:rsidRPr="00DF47FA" w:rsidRDefault="00DF47FA">
      <w:pPr>
        <w:rPr>
          <w:b/>
        </w:rPr>
      </w:pPr>
      <w:r w:rsidRPr="00DF47FA">
        <w:rPr>
          <w:b/>
        </w:rPr>
        <w:t>Required 9</w:t>
      </w:r>
    </w:p>
    <w:p w:rsidR="00DF47FA" w:rsidRDefault="00DF47FA"/>
    <w:tbl>
      <w:tblPr>
        <w:tblW w:w="3900" w:type="dxa"/>
        <w:jc w:val="center"/>
        <w:tblInd w:w="91" w:type="dxa"/>
        <w:tblLook w:val="0000"/>
      </w:tblPr>
      <w:tblGrid>
        <w:gridCol w:w="1300"/>
        <w:gridCol w:w="1300"/>
        <w:gridCol w:w="1300"/>
      </w:tblGrid>
      <w:tr w:rsidR="00DF47FA" w:rsidRPr="00DF47FA">
        <w:trPr>
          <w:trHeight w:val="300"/>
          <w:jc w:val="center"/>
        </w:trPr>
        <w:tc>
          <w:tcPr>
            <w:tcW w:w="1300" w:type="dxa"/>
            <w:tcBorders>
              <w:top w:val="single" w:sz="4" w:space="0" w:color="auto"/>
              <w:left w:val="single" w:sz="4" w:space="0" w:color="auto"/>
              <w:bottom w:val="single" w:sz="4" w:space="0" w:color="auto"/>
              <w:right w:val="single" w:sz="4" w:space="0" w:color="auto"/>
            </w:tcBorders>
            <w:shd w:val="clear" w:color="000000" w:fill="800000"/>
            <w:noWrap/>
            <w:vAlign w:val="bottom"/>
          </w:tcPr>
          <w:p w:rsidR="00DF47FA" w:rsidRPr="00DF47FA" w:rsidRDefault="00DF47FA" w:rsidP="00DF47FA">
            <w:pPr>
              <w:jc w:val="center"/>
              <w:rPr>
                <w:rFonts w:ascii="Calibri" w:hAnsi="Calibri"/>
                <w:b/>
                <w:bCs/>
                <w:color w:val="FFFFFF"/>
              </w:rPr>
            </w:pPr>
            <w:r w:rsidRPr="00DF47FA">
              <w:rPr>
                <w:rFonts w:ascii="Calibri" w:hAnsi="Calibri"/>
                <w:b/>
                <w:bCs/>
                <w:color w:val="FFFFFF"/>
              </w:rPr>
              <w:t>Time</w:t>
            </w:r>
          </w:p>
        </w:tc>
        <w:tc>
          <w:tcPr>
            <w:tcW w:w="1300" w:type="dxa"/>
            <w:tcBorders>
              <w:top w:val="single" w:sz="4" w:space="0" w:color="auto"/>
              <w:left w:val="nil"/>
              <w:bottom w:val="single" w:sz="4" w:space="0" w:color="auto"/>
              <w:right w:val="single" w:sz="4" w:space="0" w:color="auto"/>
            </w:tcBorders>
            <w:shd w:val="clear" w:color="000000" w:fill="800000"/>
            <w:noWrap/>
            <w:vAlign w:val="bottom"/>
          </w:tcPr>
          <w:p w:rsidR="00DF47FA" w:rsidRPr="00DF47FA" w:rsidRDefault="00DF47FA" w:rsidP="00DF47FA">
            <w:pPr>
              <w:jc w:val="center"/>
              <w:rPr>
                <w:rFonts w:ascii="Calibri" w:hAnsi="Calibri"/>
                <w:b/>
                <w:bCs/>
                <w:color w:val="FFFFFF"/>
              </w:rPr>
            </w:pPr>
            <w:r w:rsidRPr="00DF47FA">
              <w:rPr>
                <w:rFonts w:ascii="Calibri" w:hAnsi="Calibri"/>
                <w:b/>
                <w:bCs/>
                <w:color w:val="FFFFFF"/>
              </w:rPr>
              <w:t>Dividend</w:t>
            </w:r>
          </w:p>
        </w:tc>
        <w:tc>
          <w:tcPr>
            <w:tcW w:w="1300" w:type="dxa"/>
            <w:tcBorders>
              <w:top w:val="single" w:sz="4" w:space="0" w:color="auto"/>
              <w:left w:val="nil"/>
              <w:bottom w:val="single" w:sz="4" w:space="0" w:color="auto"/>
              <w:right w:val="single" w:sz="4" w:space="0" w:color="auto"/>
            </w:tcBorders>
            <w:shd w:val="clear" w:color="000000" w:fill="800000"/>
            <w:noWrap/>
            <w:vAlign w:val="bottom"/>
          </w:tcPr>
          <w:p w:rsidR="00DF47FA" w:rsidRPr="00DF47FA" w:rsidRDefault="00DF47FA" w:rsidP="00DF47FA">
            <w:pPr>
              <w:jc w:val="center"/>
              <w:rPr>
                <w:rFonts w:ascii="Calibri" w:hAnsi="Calibri"/>
                <w:b/>
                <w:bCs/>
                <w:color w:val="FFFFFF"/>
              </w:rPr>
            </w:pPr>
            <w:r w:rsidRPr="00DF47FA">
              <w:rPr>
                <w:rFonts w:ascii="Calibri" w:hAnsi="Calibri"/>
                <w:b/>
                <w:bCs/>
                <w:color w:val="FFFFFF"/>
              </w:rPr>
              <w:t>Growth</w:t>
            </w:r>
          </w:p>
        </w:tc>
      </w:tr>
      <w:tr w:rsidR="00DF47FA" w:rsidRPr="00DF47FA">
        <w:trPr>
          <w:trHeight w:val="300"/>
          <w:jc w:val="center"/>
        </w:trPr>
        <w:tc>
          <w:tcPr>
            <w:tcW w:w="1300" w:type="dxa"/>
            <w:tcBorders>
              <w:top w:val="nil"/>
              <w:left w:val="single" w:sz="4" w:space="0" w:color="auto"/>
              <w:bottom w:val="single" w:sz="4" w:space="0" w:color="auto"/>
              <w:right w:val="single" w:sz="4" w:space="0" w:color="auto"/>
            </w:tcBorders>
            <w:shd w:val="clear" w:color="auto" w:fill="auto"/>
            <w:noWrap/>
            <w:vAlign w:val="bottom"/>
          </w:tcPr>
          <w:p w:rsidR="00DF47FA" w:rsidRPr="00DF47FA" w:rsidRDefault="00DF47FA" w:rsidP="00DF47FA">
            <w:pPr>
              <w:jc w:val="right"/>
              <w:rPr>
                <w:rFonts w:ascii="Calibri" w:hAnsi="Calibri"/>
                <w:color w:val="000000"/>
              </w:rPr>
            </w:pPr>
            <w:r w:rsidRPr="00DF47FA">
              <w:rPr>
                <w:rFonts w:ascii="Calibri" w:hAnsi="Calibri"/>
                <w:color w:val="000000"/>
              </w:rPr>
              <w:t>0</w:t>
            </w:r>
          </w:p>
        </w:tc>
        <w:tc>
          <w:tcPr>
            <w:tcW w:w="1300" w:type="dxa"/>
            <w:tcBorders>
              <w:top w:val="nil"/>
              <w:left w:val="nil"/>
              <w:bottom w:val="single" w:sz="4" w:space="0" w:color="auto"/>
              <w:right w:val="single" w:sz="4" w:space="0" w:color="auto"/>
            </w:tcBorders>
            <w:shd w:val="clear" w:color="auto" w:fill="auto"/>
            <w:noWrap/>
            <w:vAlign w:val="bottom"/>
          </w:tcPr>
          <w:p w:rsidR="00DF47FA" w:rsidRPr="00DF47FA" w:rsidRDefault="00DF47FA" w:rsidP="00DF47FA">
            <w:pPr>
              <w:jc w:val="right"/>
              <w:rPr>
                <w:rFonts w:ascii="Calibri" w:hAnsi="Calibri"/>
                <w:color w:val="000000"/>
              </w:rPr>
            </w:pPr>
            <w:r w:rsidRPr="00DF47FA">
              <w:rPr>
                <w:rFonts w:ascii="Calibri" w:hAnsi="Calibri"/>
                <w:color w:val="000000"/>
              </w:rPr>
              <w:t>10</w:t>
            </w:r>
          </w:p>
        </w:tc>
        <w:tc>
          <w:tcPr>
            <w:tcW w:w="1300" w:type="dxa"/>
            <w:tcBorders>
              <w:top w:val="nil"/>
              <w:left w:val="nil"/>
              <w:bottom w:val="single" w:sz="4" w:space="0" w:color="auto"/>
              <w:right w:val="single" w:sz="4" w:space="0" w:color="auto"/>
            </w:tcBorders>
            <w:shd w:val="clear" w:color="auto" w:fill="auto"/>
            <w:noWrap/>
            <w:vAlign w:val="bottom"/>
          </w:tcPr>
          <w:p w:rsidR="00DF47FA" w:rsidRPr="00DF47FA" w:rsidRDefault="00DF47FA" w:rsidP="00DF47FA">
            <w:pPr>
              <w:jc w:val="right"/>
              <w:rPr>
                <w:rFonts w:ascii="Calibri" w:hAnsi="Calibri"/>
                <w:color w:val="000000"/>
              </w:rPr>
            </w:pPr>
            <w:r w:rsidRPr="00DF47FA">
              <w:rPr>
                <w:rFonts w:ascii="Calibri" w:hAnsi="Calibri"/>
                <w:color w:val="000000"/>
              </w:rPr>
              <w:t>0%</w:t>
            </w:r>
          </w:p>
        </w:tc>
      </w:tr>
      <w:tr w:rsidR="00DF47FA" w:rsidRPr="00DF47FA">
        <w:trPr>
          <w:trHeight w:val="300"/>
          <w:jc w:val="center"/>
        </w:trPr>
        <w:tc>
          <w:tcPr>
            <w:tcW w:w="1300" w:type="dxa"/>
            <w:tcBorders>
              <w:top w:val="nil"/>
              <w:left w:val="single" w:sz="4" w:space="0" w:color="auto"/>
              <w:bottom w:val="single" w:sz="4" w:space="0" w:color="auto"/>
              <w:right w:val="single" w:sz="4" w:space="0" w:color="auto"/>
            </w:tcBorders>
            <w:shd w:val="clear" w:color="auto" w:fill="auto"/>
            <w:noWrap/>
            <w:vAlign w:val="bottom"/>
          </w:tcPr>
          <w:p w:rsidR="00DF47FA" w:rsidRPr="00DF47FA" w:rsidRDefault="00DF47FA" w:rsidP="00DF47FA">
            <w:pPr>
              <w:jc w:val="right"/>
              <w:rPr>
                <w:rFonts w:ascii="Calibri" w:hAnsi="Calibri"/>
                <w:color w:val="000000"/>
              </w:rPr>
            </w:pPr>
            <w:r w:rsidRPr="00DF47FA">
              <w:rPr>
                <w:rFonts w:ascii="Calibri" w:hAnsi="Calibri"/>
                <w:color w:val="000000"/>
              </w:rPr>
              <w:t>1</w:t>
            </w:r>
          </w:p>
        </w:tc>
        <w:tc>
          <w:tcPr>
            <w:tcW w:w="1300" w:type="dxa"/>
            <w:tcBorders>
              <w:top w:val="nil"/>
              <w:left w:val="nil"/>
              <w:bottom w:val="single" w:sz="4" w:space="0" w:color="auto"/>
              <w:right w:val="single" w:sz="4" w:space="0" w:color="auto"/>
            </w:tcBorders>
            <w:shd w:val="clear" w:color="auto" w:fill="auto"/>
            <w:noWrap/>
            <w:vAlign w:val="bottom"/>
          </w:tcPr>
          <w:p w:rsidR="00DF47FA" w:rsidRPr="00DF47FA" w:rsidRDefault="00DF47FA" w:rsidP="00DF47FA">
            <w:pPr>
              <w:jc w:val="right"/>
              <w:rPr>
                <w:rFonts w:ascii="Calibri" w:hAnsi="Calibri"/>
                <w:color w:val="000000"/>
              </w:rPr>
            </w:pPr>
            <w:r w:rsidRPr="00DF47FA">
              <w:rPr>
                <w:rFonts w:ascii="Calibri" w:hAnsi="Calibri"/>
                <w:color w:val="000000"/>
              </w:rPr>
              <w:t>10</w:t>
            </w:r>
          </w:p>
        </w:tc>
        <w:tc>
          <w:tcPr>
            <w:tcW w:w="1300" w:type="dxa"/>
            <w:tcBorders>
              <w:top w:val="nil"/>
              <w:left w:val="nil"/>
              <w:bottom w:val="single" w:sz="4" w:space="0" w:color="auto"/>
              <w:right w:val="single" w:sz="4" w:space="0" w:color="auto"/>
            </w:tcBorders>
            <w:shd w:val="clear" w:color="auto" w:fill="auto"/>
            <w:noWrap/>
            <w:vAlign w:val="bottom"/>
          </w:tcPr>
          <w:p w:rsidR="00DF47FA" w:rsidRPr="00DF47FA" w:rsidRDefault="00DF47FA" w:rsidP="00DF47FA">
            <w:pPr>
              <w:jc w:val="right"/>
              <w:rPr>
                <w:rFonts w:ascii="Calibri" w:hAnsi="Calibri"/>
                <w:color w:val="000000"/>
              </w:rPr>
            </w:pPr>
            <w:r w:rsidRPr="00DF47FA">
              <w:rPr>
                <w:rFonts w:ascii="Calibri" w:hAnsi="Calibri"/>
                <w:color w:val="000000"/>
              </w:rPr>
              <w:t>0%</w:t>
            </w:r>
          </w:p>
        </w:tc>
      </w:tr>
      <w:tr w:rsidR="00DF47FA" w:rsidRPr="00DF47FA">
        <w:trPr>
          <w:trHeight w:val="300"/>
          <w:jc w:val="center"/>
        </w:trPr>
        <w:tc>
          <w:tcPr>
            <w:tcW w:w="1300" w:type="dxa"/>
            <w:tcBorders>
              <w:top w:val="nil"/>
              <w:left w:val="single" w:sz="4" w:space="0" w:color="auto"/>
              <w:bottom w:val="single" w:sz="4" w:space="0" w:color="auto"/>
              <w:right w:val="single" w:sz="4" w:space="0" w:color="auto"/>
            </w:tcBorders>
            <w:shd w:val="clear" w:color="auto" w:fill="auto"/>
            <w:noWrap/>
            <w:vAlign w:val="bottom"/>
          </w:tcPr>
          <w:p w:rsidR="00DF47FA" w:rsidRPr="00DF47FA" w:rsidRDefault="00DF47FA" w:rsidP="00DF47FA">
            <w:pPr>
              <w:jc w:val="right"/>
              <w:rPr>
                <w:rFonts w:ascii="Calibri" w:hAnsi="Calibri"/>
                <w:color w:val="000000"/>
              </w:rPr>
            </w:pPr>
            <w:r w:rsidRPr="00DF47FA">
              <w:rPr>
                <w:rFonts w:ascii="Calibri" w:hAnsi="Calibri"/>
                <w:color w:val="000000"/>
              </w:rPr>
              <w:t>2</w:t>
            </w:r>
          </w:p>
        </w:tc>
        <w:tc>
          <w:tcPr>
            <w:tcW w:w="1300" w:type="dxa"/>
            <w:tcBorders>
              <w:top w:val="nil"/>
              <w:left w:val="nil"/>
              <w:bottom w:val="single" w:sz="4" w:space="0" w:color="auto"/>
              <w:right w:val="single" w:sz="4" w:space="0" w:color="auto"/>
            </w:tcBorders>
            <w:shd w:val="clear" w:color="auto" w:fill="auto"/>
            <w:noWrap/>
            <w:vAlign w:val="bottom"/>
          </w:tcPr>
          <w:p w:rsidR="00DF47FA" w:rsidRPr="00DF47FA" w:rsidRDefault="00DF47FA" w:rsidP="00DF47FA">
            <w:pPr>
              <w:jc w:val="right"/>
              <w:rPr>
                <w:rFonts w:ascii="Calibri" w:hAnsi="Calibri"/>
                <w:color w:val="000000"/>
              </w:rPr>
            </w:pPr>
            <w:r w:rsidRPr="00DF47FA">
              <w:rPr>
                <w:rFonts w:ascii="Calibri" w:hAnsi="Calibri"/>
                <w:color w:val="000000"/>
              </w:rPr>
              <w:t>10</w:t>
            </w:r>
          </w:p>
        </w:tc>
        <w:tc>
          <w:tcPr>
            <w:tcW w:w="1300" w:type="dxa"/>
            <w:tcBorders>
              <w:top w:val="nil"/>
              <w:left w:val="nil"/>
              <w:bottom w:val="single" w:sz="4" w:space="0" w:color="auto"/>
              <w:right w:val="single" w:sz="4" w:space="0" w:color="auto"/>
            </w:tcBorders>
            <w:shd w:val="clear" w:color="auto" w:fill="auto"/>
            <w:noWrap/>
            <w:vAlign w:val="bottom"/>
          </w:tcPr>
          <w:p w:rsidR="00DF47FA" w:rsidRPr="00DF47FA" w:rsidRDefault="00DF47FA" w:rsidP="00DF47FA">
            <w:pPr>
              <w:jc w:val="right"/>
              <w:rPr>
                <w:rFonts w:ascii="Calibri" w:hAnsi="Calibri"/>
                <w:color w:val="000000"/>
              </w:rPr>
            </w:pPr>
            <w:r w:rsidRPr="00DF47FA">
              <w:rPr>
                <w:rFonts w:ascii="Calibri" w:hAnsi="Calibri"/>
                <w:color w:val="000000"/>
              </w:rPr>
              <w:t>20%</w:t>
            </w:r>
          </w:p>
        </w:tc>
      </w:tr>
      <w:tr w:rsidR="00DF47FA" w:rsidRPr="00DF47FA">
        <w:trPr>
          <w:trHeight w:val="300"/>
          <w:jc w:val="center"/>
        </w:trPr>
        <w:tc>
          <w:tcPr>
            <w:tcW w:w="1300" w:type="dxa"/>
            <w:tcBorders>
              <w:top w:val="nil"/>
              <w:left w:val="single" w:sz="4" w:space="0" w:color="auto"/>
              <w:bottom w:val="single" w:sz="4" w:space="0" w:color="auto"/>
              <w:right w:val="single" w:sz="4" w:space="0" w:color="auto"/>
            </w:tcBorders>
            <w:shd w:val="clear" w:color="auto" w:fill="auto"/>
            <w:noWrap/>
            <w:vAlign w:val="bottom"/>
          </w:tcPr>
          <w:p w:rsidR="00DF47FA" w:rsidRPr="00DF47FA" w:rsidRDefault="00DF47FA" w:rsidP="00DF47FA">
            <w:pPr>
              <w:jc w:val="right"/>
              <w:rPr>
                <w:rFonts w:ascii="Calibri" w:hAnsi="Calibri"/>
                <w:color w:val="000000"/>
              </w:rPr>
            </w:pPr>
            <w:r w:rsidRPr="00DF47FA">
              <w:rPr>
                <w:rFonts w:ascii="Calibri" w:hAnsi="Calibri"/>
                <w:color w:val="000000"/>
              </w:rPr>
              <w:t>3</w:t>
            </w:r>
          </w:p>
        </w:tc>
        <w:tc>
          <w:tcPr>
            <w:tcW w:w="1300" w:type="dxa"/>
            <w:tcBorders>
              <w:top w:val="nil"/>
              <w:left w:val="nil"/>
              <w:bottom w:val="single" w:sz="4" w:space="0" w:color="auto"/>
              <w:right w:val="single" w:sz="4" w:space="0" w:color="auto"/>
            </w:tcBorders>
            <w:shd w:val="clear" w:color="auto" w:fill="auto"/>
            <w:noWrap/>
            <w:vAlign w:val="bottom"/>
          </w:tcPr>
          <w:p w:rsidR="00DF47FA" w:rsidRPr="00DF47FA" w:rsidRDefault="00DF47FA" w:rsidP="00DF47FA">
            <w:pPr>
              <w:jc w:val="right"/>
              <w:rPr>
                <w:rFonts w:ascii="Calibri" w:hAnsi="Calibri"/>
                <w:color w:val="000000"/>
              </w:rPr>
            </w:pPr>
            <w:r w:rsidRPr="00DF47FA">
              <w:rPr>
                <w:rFonts w:ascii="Calibri" w:hAnsi="Calibri"/>
                <w:color w:val="000000"/>
              </w:rPr>
              <w:t>12</w:t>
            </w:r>
          </w:p>
        </w:tc>
        <w:tc>
          <w:tcPr>
            <w:tcW w:w="1300" w:type="dxa"/>
            <w:tcBorders>
              <w:top w:val="nil"/>
              <w:left w:val="nil"/>
              <w:bottom w:val="single" w:sz="4" w:space="0" w:color="auto"/>
              <w:right w:val="single" w:sz="4" w:space="0" w:color="auto"/>
            </w:tcBorders>
            <w:shd w:val="clear" w:color="auto" w:fill="auto"/>
            <w:noWrap/>
            <w:vAlign w:val="bottom"/>
          </w:tcPr>
          <w:p w:rsidR="00DF47FA" w:rsidRPr="00DF47FA" w:rsidRDefault="00DF47FA" w:rsidP="00DF47FA">
            <w:pPr>
              <w:jc w:val="right"/>
              <w:rPr>
                <w:rFonts w:ascii="Calibri" w:hAnsi="Calibri"/>
                <w:color w:val="000000"/>
              </w:rPr>
            </w:pPr>
            <w:r w:rsidRPr="00DF47FA">
              <w:rPr>
                <w:rFonts w:ascii="Calibri" w:hAnsi="Calibri"/>
                <w:color w:val="000000"/>
              </w:rPr>
              <w:t>20%</w:t>
            </w:r>
          </w:p>
        </w:tc>
      </w:tr>
      <w:tr w:rsidR="00DF47FA" w:rsidRPr="00DF47FA">
        <w:trPr>
          <w:trHeight w:val="300"/>
          <w:jc w:val="center"/>
        </w:trPr>
        <w:tc>
          <w:tcPr>
            <w:tcW w:w="1300" w:type="dxa"/>
            <w:tcBorders>
              <w:top w:val="nil"/>
              <w:left w:val="single" w:sz="4" w:space="0" w:color="auto"/>
              <w:bottom w:val="single" w:sz="4" w:space="0" w:color="auto"/>
              <w:right w:val="single" w:sz="4" w:space="0" w:color="auto"/>
            </w:tcBorders>
            <w:shd w:val="clear" w:color="auto" w:fill="auto"/>
            <w:noWrap/>
            <w:vAlign w:val="bottom"/>
          </w:tcPr>
          <w:p w:rsidR="00DF47FA" w:rsidRPr="00DF47FA" w:rsidRDefault="00DF47FA" w:rsidP="00DF47FA">
            <w:pPr>
              <w:jc w:val="right"/>
              <w:rPr>
                <w:rFonts w:ascii="Calibri" w:hAnsi="Calibri"/>
                <w:color w:val="000000"/>
              </w:rPr>
            </w:pPr>
            <w:r w:rsidRPr="00DF47FA">
              <w:rPr>
                <w:rFonts w:ascii="Calibri" w:hAnsi="Calibri"/>
                <w:color w:val="000000"/>
              </w:rPr>
              <w:t>4</w:t>
            </w:r>
          </w:p>
        </w:tc>
        <w:tc>
          <w:tcPr>
            <w:tcW w:w="1300" w:type="dxa"/>
            <w:tcBorders>
              <w:top w:val="nil"/>
              <w:left w:val="nil"/>
              <w:bottom w:val="single" w:sz="4" w:space="0" w:color="auto"/>
              <w:right w:val="single" w:sz="4" w:space="0" w:color="auto"/>
            </w:tcBorders>
            <w:shd w:val="clear" w:color="auto" w:fill="auto"/>
            <w:noWrap/>
            <w:vAlign w:val="bottom"/>
          </w:tcPr>
          <w:p w:rsidR="00DF47FA" w:rsidRPr="00DF47FA" w:rsidRDefault="00DF47FA" w:rsidP="00DF47FA">
            <w:pPr>
              <w:jc w:val="right"/>
              <w:rPr>
                <w:rFonts w:ascii="Calibri" w:hAnsi="Calibri"/>
                <w:color w:val="000000"/>
              </w:rPr>
            </w:pPr>
            <w:r w:rsidRPr="00DF47FA">
              <w:rPr>
                <w:rFonts w:ascii="Calibri" w:hAnsi="Calibri"/>
                <w:color w:val="000000"/>
              </w:rPr>
              <w:t>14.4</w:t>
            </w:r>
          </w:p>
        </w:tc>
        <w:tc>
          <w:tcPr>
            <w:tcW w:w="1300" w:type="dxa"/>
            <w:tcBorders>
              <w:top w:val="nil"/>
              <w:left w:val="nil"/>
              <w:bottom w:val="single" w:sz="4" w:space="0" w:color="auto"/>
              <w:right w:val="single" w:sz="4" w:space="0" w:color="auto"/>
            </w:tcBorders>
            <w:shd w:val="clear" w:color="auto" w:fill="auto"/>
            <w:noWrap/>
            <w:vAlign w:val="bottom"/>
          </w:tcPr>
          <w:p w:rsidR="00DF47FA" w:rsidRPr="00DF47FA" w:rsidRDefault="00DF47FA" w:rsidP="00DF47FA">
            <w:pPr>
              <w:jc w:val="right"/>
              <w:rPr>
                <w:rFonts w:ascii="Calibri" w:hAnsi="Calibri"/>
                <w:color w:val="000000"/>
              </w:rPr>
            </w:pPr>
            <w:r w:rsidRPr="00DF47FA">
              <w:rPr>
                <w:rFonts w:ascii="Calibri" w:hAnsi="Calibri"/>
                <w:color w:val="000000"/>
              </w:rPr>
              <w:t>20%</w:t>
            </w:r>
          </w:p>
        </w:tc>
      </w:tr>
      <w:tr w:rsidR="00DF47FA" w:rsidRPr="00DF47FA">
        <w:trPr>
          <w:trHeight w:val="300"/>
          <w:jc w:val="center"/>
        </w:trPr>
        <w:tc>
          <w:tcPr>
            <w:tcW w:w="1300" w:type="dxa"/>
            <w:tcBorders>
              <w:top w:val="nil"/>
              <w:left w:val="single" w:sz="4" w:space="0" w:color="auto"/>
              <w:bottom w:val="single" w:sz="4" w:space="0" w:color="auto"/>
              <w:right w:val="single" w:sz="4" w:space="0" w:color="auto"/>
            </w:tcBorders>
            <w:shd w:val="clear" w:color="auto" w:fill="auto"/>
            <w:noWrap/>
            <w:vAlign w:val="bottom"/>
          </w:tcPr>
          <w:p w:rsidR="00DF47FA" w:rsidRPr="00DF47FA" w:rsidRDefault="00DF47FA" w:rsidP="00DF47FA">
            <w:pPr>
              <w:jc w:val="right"/>
              <w:rPr>
                <w:rFonts w:ascii="Calibri" w:hAnsi="Calibri"/>
                <w:color w:val="000000"/>
              </w:rPr>
            </w:pPr>
            <w:r w:rsidRPr="00DF47FA">
              <w:rPr>
                <w:rFonts w:ascii="Calibri" w:hAnsi="Calibri"/>
                <w:color w:val="000000"/>
              </w:rPr>
              <w:t>5</w:t>
            </w:r>
          </w:p>
        </w:tc>
        <w:tc>
          <w:tcPr>
            <w:tcW w:w="1300" w:type="dxa"/>
            <w:tcBorders>
              <w:top w:val="nil"/>
              <w:left w:val="nil"/>
              <w:bottom w:val="single" w:sz="4" w:space="0" w:color="auto"/>
              <w:right w:val="single" w:sz="4" w:space="0" w:color="auto"/>
            </w:tcBorders>
            <w:shd w:val="clear" w:color="auto" w:fill="auto"/>
            <w:noWrap/>
            <w:vAlign w:val="bottom"/>
          </w:tcPr>
          <w:p w:rsidR="00DF47FA" w:rsidRPr="00DF47FA" w:rsidRDefault="00DF47FA" w:rsidP="00DF47FA">
            <w:pPr>
              <w:jc w:val="right"/>
              <w:rPr>
                <w:rFonts w:ascii="Calibri" w:hAnsi="Calibri"/>
                <w:color w:val="000000"/>
              </w:rPr>
            </w:pPr>
            <w:r w:rsidRPr="00DF47FA">
              <w:rPr>
                <w:rFonts w:ascii="Calibri" w:hAnsi="Calibri"/>
                <w:color w:val="000000"/>
              </w:rPr>
              <w:t>17.28</w:t>
            </w:r>
          </w:p>
        </w:tc>
        <w:tc>
          <w:tcPr>
            <w:tcW w:w="1300" w:type="dxa"/>
            <w:tcBorders>
              <w:top w:val="nil"/>
              <w:left w:val="nil"/>
              <w:bottom w:val="single" w:sz="4" w:space="0" w:color="auto"/>
              <w:right w:val="single" w:sz="4" w:space="0" w:color="auto"/>
            </w:tcBorders>
            <w:shd w:val="clear" w:color="auto" w:fill="auto"/>
            <w:noWrap/>
            <w:vAlign w:val="bottom"/>
          </w:tcPr>
          <w:p w:rsidR="00DF47FA" w:rsidRPr="00DF47FA" w:rsidRDefault="00DF47FA" w:rsidP="00DF47FA">
            <w:pPr>
              <w:jc w:val="right"/>
              <w:rPr>
                <w:rFonts w:ascii="Calibri" w:hAnsi="Calibri"/>
                <w:color w:val="000000"/>
              </w:rPr>
            </w:pPr>
            <w:r w:rsidRPr="00DF47FA">
              <w:rPr>
                <w:rFonts w:ascii="Calibri" w:hAnsi="Calibri"/>
                <w:color w:val="000000"/>
              </w:rPr>
              <w:t>-5%</w:t>
            </w:r>
          </w:p>
        </w:tc>
      </w:tr>
      <w:tr w:rsidR="00DF47FA" w:rsidRPr="00DF47FA">
        <w:trPr>
          <w:trHeight w:val="300"/>
          <w:jc w:val="center"/>
        </w:trPr>
        <w:tc>
          <w:tcPr>
            <w:tcW w:w="1300" w:type="dxa"/>
            <w:tcBorders>
              <w:top w:val="nil"/>
              <w:left w:val="single" w:sz="4" w:space="0" w:color="auto"/>
              <w:bottom w:val="single" w:sz="4" w:space="0" w:color="auto"/>
              <w:right w:val="single" w:sz="4" w:space="0" w:color="auto"/>
            </w:tcBorders>
            <w:shd w:val="clear" w:color="auto" w:fill="auto"/>
            <w:noWrap/>
            <w:vAlign w:val="bottom"/>
          </w:tcPr>
          <w:p w:rsidR="00DF47FA" w:rsidRPr="00DF47FA" w:rsidRDefault="00DF47FA" w:rsidP="00DF47FA">
            <w:pPr>
              <w:jc w:val="right"/>
              <w:rPr>
                <w:rFonts w:ascii="Calibri" w:hAnsi="Calibri"/>
                <w:color w:val="000000"/>
              </w:rPr>
            </w:pPr>
            <w:r w:rsidRPr="00DF47FA">
              <w:rPr>
                <w:rFonts w:ascii="Calibri" w:hAnsi="Calibri"/>
                <w:color w:val="000000"/>
              </w:rPr>
              <w:t>6</w:t>
            </w:r>
          </w:p>
        </w:tc>
        <w:tc>
          <w:tcPr>
            <w:tcW w:w="1300" w:type="dxa"/>
            <w:tcBorders>
              <w:top w:val="nil"/>
              <w:left w:val="nil"/>
              <w:bottom w:val="single" w:sz="4" w:space="0" w:color="auto"/>
              <w:right w:val="single" w:sz="4" w:space="0" w:color="auto"/>
            </w:tcBorders>
            <w:shd w:val="clear" w:color="000000" w:fill="FFFF00"/>
            <w:noWrap/>
            <w:vAlign w:val="bottom"/>
          </w:tcPr>
          <w:p w:rsidR="00DF47FA" w:rsidRPr="00DF47FA" w:rsidRDefault="00DF47FA" w:rsidP="00DF47FA">
            <w:pPr>
              <w:jc w:val="right"/>
              <w:rPr>
                <w:rFonts w:ascii="Calibri" w:hAnsi="Calibri"/>
                <w:color w:val="000000"/>
              </w:rPr>
            </w:pPr>
            <w:r w:rsidRPr="00DF47FA">
              <w:rPr>
                <w:rFonts w:ascii="Calibri" w:hAnsi="Calibri"/>
                <w:color w:val="000000"/>
              </w:rPr>
              <w:t>16.416</w:t>
            </w:r>
          </w:p>
        </w:tc>
        <w:tc>
          <w:tcPr>
            <w:tcW w:w="1300" w:type="dxa"/>
            <w:tcBorders>
              <w:top w:val="nil"/>
              <w:left w:val="nil"/>
              <w:bottom w:val="single" w:sz="4" w:space="0" w:color="auto"/>
              <w:right w:val="single" w:sz="4" w:space="0" w:color="auto"/>
            </w:tcBorders>
            <w:shd w:val="clear" w:color="auto" w:fill="auto"/>
            <w:noWrap/>
            <w:vAlign w:val="bottom"/>
          </w:tcPr>
          <w:p w:rsidR="00DF47FA" w:rsidRPr="00DF47FA" w:rsidRDefault="00DF47FA" w:rsidP="00DF47FA">
            <w:pPr>
              <w:rPr>
                <w:rFonts w:ascii="Calibri" w:hAnsi="Calibri"/>
                <w:color w:val="000000"/>
              </w:rPr>
            </w:pPr>
            <w:r w:rsidRPr="00DF47FA">
              <w:rPr>
                <w:rFonts w:ascii="Calibri" w:hAnsi="Calibri"/>
                <w:color w:val="000000"/>
              </w:rPr>
              <w:t> </w:t>
            </w:r>
          </w:p>
        </w:tc>
      </w:tr>
    </w:tbl>
    <w:p w:rsidR="00DF47FA" w:rsidRDefault="00DF47FA" w:rsidP="00DF47FA">
      <w:pPr>
        <w:jc w:val="center"/>
      </w:pPr>
    </w:p>
    <w:p w:rsidR="00DF47FA" w:rsidRDefault="00DF47FA" w:rsidP="00DF47FA">
      <w:pPr>
        <w:rPr>
          <w:b/>
        </w:rPr>
      </w:pPr>
      <w:r>
        <w:rPr>
          <w:b/>
        </w:rPr>
        <w:t>Required 10</w:t>
      </w:r>
    </w:p>
    <w:p w:rsidR="00DF47FA" w:rsidRDefault="00DF47FA" w:rsidP="00DF47FA">
      <w:pPr>
        <w:rPr>
          <w:b/>
        </w:rPr>
      </w:pPr>
    </w:p>
    <w:p w:rsidR="00DF47FA" w:rsidRDefault="00DF47FA" w:rsidP="00DF47FA">
      <w:pPr>
        <w:rPr>
          <w:rFonts w:ascii="Calibri" w:hAnsi="Calibri"/>
          <w:b/>
          <w:color w:val="000000"/>
        </w:rPr>
      </w:pPr>
      <w:r>
        <w:t xml:space="preserve">P5 = D6/(k-g) = 16.416/(.25--.05) = </w:t>
      </w:r>
      <w:r w:rsidRPr="00DF47FA">
        <w:rPr>
          <w:rFonts w:ascii="Calibri" w:hAnsi="Calibri"/>
          <w:b/>
          <w:color w:val="000000"/>
        </w:rPr>
        <w:t>54.72</w:t>
      </w:r>
    </w:p>
    <w:p w:rsidR="00DF47FA" w:rsidRDefault="00DF47FA" w:rsidP="00DF47FA">
      <w:pPr>
        <w:rPr>
          <w:rFonts w:ascii="Calibri" w:hAnsi="Calibri"/>
          <w:b/>
          <w:color w:val="000000"/>
        </w:rPr>
      </w:pPr>
    </w:p>
    <w:p w:rsidR="00DF47FA" w:rsidRDefault="00DF47FA" w:rsidP="00DF47FA">
      <w:pPr>
        <w:rPr>
          <w:rFonts w:ascii="Calibri" w:hAnsi="Calibri"/>
          <w:b/>
          <w:color w:val="000000"/>
        </w:rPr>
      </w:pPr>
      <w:r>
        <w:rPr>
          <w:rFonts w:ascii="Calibri" w:hAnsi="Calibri"/>
          <w:b/>
          <w:color w:val="000000"/>
        </w:rPr>
        <w:t>Required 11</w:t>
      </w:r>
    </w:p>
    <w:p w:rsidR="00DF47FA" w:rsidRDefault="00DF47FA" w:rsidP="00DF47FA">
      <w:pPr>
        <w:rPr>
          <w:rFonts w:ascii="Calibri" w:hAnsi="Calibri"/>
          <w:b/>
          <w:color w:val="000000"/>
        </w:rPr>
      </w:pPr>
    </w:p>
    <w:tbl>
      <w:tblPr>
        <w:tblW w:w="2646" w:type="dxa"/>
        <w:jc w:val="center"/>
        <w:tblInd w:w="91" w:type="dxa"/>
        <w:tblLook w:val="0000"/>
      </w:tblPr>
      <w:tblGrid>
        <w:gridCol w:w="1216"/>
        <w:gridCol w:w="1430"/>
      </w:tblGrid>
      <w:tr w:rsidR="00DF47FA" w:rsidRPr="00DF47FA">
        <w:trPr>
          <w:trHeight w:val="300"/>
          <w:jc w:val="center"/>
        </w:trPr>
        <w:tc>
          <w:tcPr>
            <w:tcW w:w="1216" w:type="dxa"/>
            <w:tcBorders>
              <w:top w:val="single" w:sz="4" w:space="0" w:color="auto"/>
              <w:left w:val="single" w:sz="4" w:space="0" w:color="auto"/>
              <w:bottom w:val="single" w:sz="4" w:space="0" w:color="auto"/>
              <w:right w:val="single" w:sz="4" w:space="0" w:color="auto"/>
            </w:tcBorders>
            <w:shd w:val="clear" w:color="000000" w:fill="800000"/>
            <w:noWrap/>
            <w:vAlign w:val="bottom"/>
          </w:tcPr>
          <w:p w:rsidR="00DF47FA" w:rsidRPr="00DF47FA" w:rsidRDefault="00DF47FA" w:rsidP="00DF47FA">
            <w:pPr>
              <w:spacing w:before="2" w:after="2"/>
              <w:jc w:val="center"/>
              <w:rPr>
                <w:rFonts w:ascii="Calibri" w:hAnsi="Calibri"/>
                <w:b/>
                <w:bCs/>
                <w:color w:val="FFFFFF"/>
              </w:rPr>
            </w:pPr>
            <w:r w:rsidRPr="00DF47FA">
              <w:rPr>
                <w:rFonts w:ascii="Calibri" w:hAnsi="Calibri"/>
                <w:b/>
                <w:bCs/>
                <w:color w:val="FFFFFF"/>
              </w:rPr>
              <w:t>Time</w:t>
            </w:r>
          </w:p>
        </w:tc>
        <w:tc>
          <w:tcPr>
            <w:tcW w:w="1430" w:type="dxa"/>
            <w:tcBorders>
              <w:top w:val="single" w:sz="4" w:space="0" w:color="auto"/>
              <w:left w:val="nil"/>
              <w:bottom w:val="single" w:sz="4" w:space="0" w:color="auto"/>
              <w:right w:val="single" w:sz="4" w:space="0" w:color="auto"/>
            </w:tcBorders>
            <w:shd w:val="clear" w:color="000000" w:fill="800000"/>
            <w:noWrap/>
            <w:vAlign w:val="bottom"/>
          </w:tcPr>
          <w:p w:rsidR="00DF47FA" w:rsidRPr="00DF47FA" w:rsidRDefault="00DF47FA" w:rsidP="00DF47FA">
            <w:pPr>
              <w:spacing w:before="2" w:after="2"/>
              <w:jc w:val="center"/>
              <w:rPr>
                <w:rFonts w:ascii="Calibri" w:hAnsi="Calibri"/>
                <w:b/>
                <w:bCs/>
                <w:color w:val="FFFFFF"/>
              </w:rPr>
            </w:pPr>
            <w:r w:rsidRPr="00DF47FA">
              <w:rPr>
                <w:rFonts w:ascii="Calibri" w:hAnsi="Calibri"/>
                <w:b/>
                <w:bCs/>
                <w:color w:val="FFFFFF"/>
              </w:rPr>
              <w:t>Dividend</w:t>
            </w:r>
          </w:p>
        </w:tc>
      </w:tr>
      <w:tr w:rsidR="00DF47FA" w:rsidRPr="00DF47FA">
        <w:trPr>
          <w:trHeight w:val="300"/>
          <w:jc w:val="center"/>
        </w:trPr>
        <w:tc>
          <w:tcPr>
            <w:tcW w:w="1216" w:type="dxa"/>
            <w:tcBorders>
              <w:top w:val="nil"/>
              <w:left w:val="single" w:sz="4" w:space="0" w:color="auto"/>
              <w:bottom w:val="single" w:sz="4" w:space="0" w:color="auto"/>
              <w:right w:val="single" w:sz="4" w:space="0" w:color="auto"/>
            </w:tcBorders>
            <w:shd w:val="clear" w:color="auto" w:fill="auto"/>
            <w:noWrap/>
            <w:vAlign w:val="bottom"/>
          </w:tcPr>
          <w:p w:rsidR="00DF47FA" w:rsidRPr="00DF47FA" w:rsidRDefault="00DF47FA" w:rsidP="00DF47FA">
            <w:pPr>
              <w:spacing w:before="2" w:after="2"/>
              <w:jc w:val="right"/>
              <w:rPr>
                <w:rFonts w:ascii="Calibri" w:hAnsi="Calibri"/>
                <w:color w:val="000000"/>
              </w:rPr>
            </w:pPr>
            <w:r>
              <w:rPr>
                <w:rFonts w:ascii="Calibri" w:hAnsi="Calibri"/>
                <w:color w:val="000000"/>
              </w:rPr>
              <w:t>CF</w:t>
            </w:r>
            <w:r w:rsidRPr="00DF47FA">
              <w:rPr>
                <w:rFonts w:ascii="Calibri" w:hAnsi="Calibri"/>
                <w:color w:val="000000"/>
              </w:rPr>
              <w:t>0</w:t>
            </w:r>
          </w:p>
        </w:tc>
        <w:tc>
          <w:tcPr>
            <w:tcW w:w="1430" w:type="dxa"/>
            <w:tcBorders>
              <w:top w:val="nil"/>
              <w:left w:val="nil"/>
              <w:bottom w:val="single" w:sz="4" w:space="0" w:color="auto"/>
              <w:right w:val="single" w:sz="4" w:space="0" w:color="auto"/>
            </w:tcBorders>
            <w:shd w:val="clear" w:color="auto" w:fill="auto"/>
            <w:noWrap/>
            <w:vAlign w:val="bottom"/>
          </w:tcPr>
          <w:p w:rsidR="00DF47FA" w:rsidRPr="00DF47FA" w:rsidRDefault="00DF47FA" w:rsidP="00DF47FA">
            <w:pPr>
              <w:spacing w:before="2" w:after="2"/>
              <w:jc w:val="right"/>
              <w:rPr>
                <w:rFonts w:ascii="Calibri" w:hAnsi="Calibri"/>
                <w:color w:val="000000"/>
              </w:rPr>
            </w:pPr>
            <w:r w:rsidRPr="00DF47FA">
              <w:rPr>
                <w:rFonts w:ascii="Calibri" w:hAnsi="Calibri"/>
                <w:color w:val="000000"/>
              </w:rPr>
              <w:t>0</w:t>
            </w:r>
          </w:p>
        </w:tc>
      </w:tr>
      <w:tr w:rsidR="00DF47FA" w:rsidRPr="00DF47FA">
        <w:trPr>
          <w:trHeight w:val="300"/>
          <w:jc w:val="center"/>
        </w:trPr>
        <w:tc>
          <w:tcPr>
            <w:tcW w:w="1216" w:type="dxa"/>
            <w:tcBorders>
              <w:top w:val="nil"/>
              <w:left w:val="single" w:sz="4" w:space="0" w:color="auto"/>
              <w:bottom w:val="single" w:sz="4" w:space="0" w:color="auto"/>
              <w:right w:val="single" w:sz="4" w:space="0" w:color="auto"/>
            </w:tcBorders>
            <w:shd w:val="clear" w:color="auto" w:fill="auto"/>
            <w:noWrap/>
            <w:vAlign w:val="bottom"/>
          </w:tcPr>
          <w:p w:rsidR="00DF47FA" w:rsidRPr="00DF47FA" w:rsidRDefault="00DF47FA" w:rsidP="00DF47FA">
            <w:pPr>
              <w:spacing w:before="2" w:after="2"/>
              <w:jc w:val="right"/>
              <w:rPr>
                <w:rFonts w:ascii="Calibri" w:hAnsi="Calibri"/>
                <w:color w:val="000000"/>
              </w:rPr>
            </w:pPr>
            <w:r>
              <w:rPr>
                <w:rFonts w:ascii="Calibri" w:hAnsi="Calibri"/>
                <w:color w:val="000000"/>
              </w:rPr>
              <w:t>C0</w:t>
            </w:r>
            <w:r w:rsidRPr="00DF47FA">
              <w:rPr>
                <w:rFonts w:ascii="Calibri" w:hAnsi="Calibri"/>
                <w:color w:val="000000"/>
              </w:rPr>
              <w:t>1</w:t>
            </w:r>
          </w:p>
        </w:tc>
        <w:tc>
          <w:tcPr>
            <w:tcW w:w="1430" w:type="dxa"/>
            <w:tcBorders>
              <w:top w:val="nil"/>
              <w:left w:val="nil"/>
              <w:bottom w:val="single" w:sz="4" w:space="0" w:color="auto"/>
              <w:right w:val="single" w:sz="4" w:space="0" w:color="auto"/>
            </w:tcBorders>
            <w:shd w:val="clear" w:color="auto" w:fill="auto"/>
            <w:noWrap/>
            <w:vAlign w:val="bottom"/>
          </w:tcPr>
          <w:p w:rsidR="00DF47FA" w:rsidRPr="00DF47FA" w:rsidRDefault="00DF47FA" w:rsidP="00DF47FA">
            <w:pPr>
              <w:spacing w:before="2" w:after="2"/>
              <w:jc w:val="right"/>
              <w:rPr>
                <w:rFonts w:ascii="Calibri" w:hAnsi="Calibri"/>
                <w:color w:val="000000"/>
              </w:rPr>
            </w:pPr>
            <w:r w:rsidRPr="00DF47FA">
              <w:rPr>
                <w:rFonts w:ascii="Calibri" w:hAnsi="Calibri"/>
                <w:color w:val="000000"/>
              </w:rPr>
              <w:t>10</w:t>
            </w:r>
          </w:p>
        </w:tc>
      </w:tr>
      <w:tr w:rsidR="00DF47FA" w:rsidRPr="00DF47FA">
        <w:trPr>
          <w:trHeight w:val="300"/>
          <w:jc w:val="center"/>
        </w:trPr>
        <w:tc>
          <w:tcPr>
            <w:tcW w:w="1216" w:type="dxa"/>
            <w:tcBorders>
              <w:top w:val="nil"/>
              <w:left w:val="single" w:sz="4" w:space="0" w:color="auto"/>
              <w:bottom w:val="single" w:sz="4" w:space="0" w:color="auto"/>
              <w:right w:val="single" w:sz="4" w:space="0" w:color="auto"/>
            </w:tcBorders>
            <w:shd w:val="clear" w:color="auto" w:fill="auto"/>
            <w:noWrap/>
            <w:vAlign w:val="bottom"/>
          </w:tcPr>
          <w:p w:rsidR="00DF47FA" w:rsidRPr="00DF47FA" w:rsidRDefault="00DF47FA" w:rsidP="00DF47FA">
            <w:pPr>
              <w:spacing w:before="2" w:after="2"/>
              <w:jc w:val="right"/>
              <w:rPr>
                <w:rFonts w:ascii="Calibri" w:hAnsi="Calibri"/>
                <w:color w:val="000000"/>
              </w:rPr>
            </w:pPr>
            <w:r>
              <w:rPr>
                <w:rFonts w:ascii="Calibri" w:hAnsi="Calibri"/>
                <w:color w:val="000000"/>
              </w:rPr>
              <w:t>C0</w:t>
            </w:r>
            <w:r w:rsidRPr="00DF47FA">
              <w:rPr>
                <w:rFonts w:ascii="Calibri" w:hAnsi="Calibri"/>
                <w:color w:val="000000"/>
              </w:rPr>
              <w:t>2</w:t>
            </w:r>
          </w:p>
        </w:tc>
        <w:tc>
          <w:tcPr>
            <w:tcW w:w="1430" w:type="dxa"/>
            <w:tcBorders>
              <w:top w:val="nil"/>
              <w:left w:val="nil"/>
              <w:bottom w:val="single" w:sz="4" w:space="0" w:color="auto"/>
              <w:right w:val="single" w:sz="4" w:space="0" w:color="auto"/>
            </w:tcBorders>
            <w:shd w:val="clear" w:color="auto" w:fill="auto"/>
            <w:noWrap/>
            <w:vAlign w:val="bottom"/>
          </w:tcPr>
          <w:p w:rsidR="00DF47FA" w:rsidRPr="00DF47FA" w:rsidRDefault="00DF47FA" w:rsidP="00DF47FA">
            <w:pPr>
              <w:spacing w:before="2" w:after="2"/>
              <w:jc w:val="right"/>
              <w:rPr>
                <w:rFonts w:ascii="Calibri" w:hAnsi="Calibri"/>
                <w:color w:val="000000"/>
              </w:rPr>
            </w:pPr>
            <w:r w:rsidRPr="00DF47FA">
              <w:rPr>
                <w:rFonts w:ascii="Calibri" w:hAnsi="Calibri"/>
                <w:color w:val="000000"/>
              </w:rPr>
              <w:t>10</w:t>
            </w:r>
          </w:p>
        </w:tc>
      </w:tr>
      <w:tr w:rsidR="00DF47FA" w:rsidRPr="00DF47FA">
        <w:trPr>
          <w:trHeight w:val="300"/>
          <w:jc w:val="center"/>
        </w:trPr>
        <w:tc>
          <w:tcPr>
            <w:tcW w:w="1216" w:type="dxa"/>
            <w:tcBorders>
              <w:top w:val="nil"/>
              <w:left w:val="single" w:sz="4" w:space="0" w:color="auto"/>
              <w:bottom w:val="single" w:sz="4" w:space="0" w:color="auto"/>
              <w:right w:val="single" w:sz="4" w:space="0" w:color="auto"/>
            </w:tcBorders>
            <w:shd w:val="clear" w:color="auto" w:fill="auto"/>
            <w:noWrap/>
            <w:vAlign w:val="bottom"/>
          </w:tcPr>
          <w:p w:rsidR="00DF47FA" w:rsidRPr="00DF47FA" w:rsidRDefault="00DF47FA" w:rsidP="00DF47FA">
            <w:pPr>
              <w:spacing w:before="2" w:after="2"/>
              <w:jc w:val="right"/>
              <w:rPr>
                <w:rFonts w:ascii="Calibri" w:hAnsi="Calibri"/>
                <w:color w:val="000000"/>
              </w:rPr>
            </w:pPr>
            <w:r>
              <w:rPr>
                <w:rFonts w:ascii="Calibri" w:hAnsi="Calibri"/>
                <w:color w:val="000000"/>
              </w:rPr>
              <w:t>C0</w:t>
            </w:r>
            <w:r w:rsidRPr="00DF47FA">
              <w:rPr>
                <w:rFonts w:ascii="Calibri" w:hAnsi="Calibri"/>
                <w:color w:val="000000"/>
              </w:rPr>
              <w:t>3</w:t>
            </w:r>
          </w:p>
        </w:tc>
        <w:tc>
          <w:tcPr>
            <w:tcW w:w="1430" w:type="dxa"/>
            <w:tcBorders>
              <w:top w:val="nil"/>
              <w:left w:val="nil"/>
              <w:bottom w:val="single" w:sz="4" w:space="0" w:color="auto"/>
              <w:right w:val="single" w:sz="4" w:space="0" w:color="auto"/>
            </w:tcBorders>
            <w:shd w:val="clear" w:color="auto" w:fill="auto"/>
            <w:noWrap/>
            <w:vAlign w:val="bottom"/>
          </w:tcPr>
          <w:p w:rsidR="00DF47FA" w:rsidRPr="00DF47FA" w:rsidRDefault="00DF47FA" w:rsidP="00DF47FA">
            <w:pPr>
              <w:spacing w:before="2" w:after="2"/>
              <w:jc w:val="right"/>
              <w:rPr>
                <w:rFonts w:ascii="Calibri" w:hAnsi="Calibri"/>
                <w:color w:val="000000"/>
              </w:rPr>
            </w:pPr>
            <w:r w:rsidRPr="00DF47FA">
              <w:rPr>
                <w:rFonts w:ascii="Calibri" w:hAnsi="Calibri"/>
                <w:color w:val="000000"/>
              </w:rPr>
              <w:t>12</w:t>
            </w:r>
          </w:p>
        </w:tc>
      </w:tr>
      <w:tr w:rsidR="00DF47FA" w:rsidRPr="00DF47FA">
        <w:trPr>
          <w:trHeight w:val="300"/>
          <w:jc w:val="center"/>
        </w:trPr>
        <w:tc>
          <w:tcPr>
            <w:tcW w:w="1216" w:type="dxa"/>
            <w:tcBorders>
              <w:top w:val="nil"/>
              <w:left w:val="single" w:sz="4" w:space="0" w:color="auto"/>
              <w:bottom w:val="single" w:sz="4" w:space="0" w:color="auto"/>
              <w:right w:val="single" w:sz="4" w:space="0" w:color="auto"/>
            </w:tcBorders>
            <w:shd w:val="clear" w:color="auto" w:fill="auto"/>
            <w:noWrap/>
            <w:vAlign w:val="bottom"/>
          </w:tcPr>
          <w:p w:rsidR="00DF47FA" w:rsidRPr="00DF47FA" w:rsidRDefault="00DF47FA" w:rsidP="00DF47FA">
            <w:pPr>
              <w:spacing w:before="2" w:after="2"/>
              <w:jc w:val="right"/>
              <w:rPr>
                <w:rFonts w:ascii="Calibri" w:hAnsi="Calibri"/>
                <w:color w:val="000000"/>
              </w:rPr>
            </w:pPr>
            <w:r>
              <w:rPr>
                <w:rFonts w:ascii="Calibri" w:hAnsi="Calibri"/>
                <w:color w:val="000000"/>
              </w:rPr>
              <w:t>C0</w:t>
            </w:r>
            <w:r w:rsidRPr="00DF47FA">
              <w:rPr>
                <w:rFonts w:ascii="Calibri" w:hAnsi="Calibri"/>
                <w:color w:val="000000"/>
              </w:rPr>
              <w:t>4</w:t>
            </w:r>
          </w:p>
        </w:tc>
        <w:tc>
          <w:tcPr>
            <w:tcW w:w="1430" w:type="dxa"/>
            <w:tcBorders>
              <w:top w:val="nil"/>
              <w:left w:val="nil"/>
              <w:bottom w:val="single" w:sz="4" w:space="0" w:color="auto"/>
              <w:right w:val="single" w:sz="4" w:space="0" w:color="auto"/>
            </w:tcBorders>
            <w:shd w:val="clear" w:color="auto" w:fill="auto"/>
            <w:noWrap/>
            <w:vAlign w:val="bottom"/>
          </w:tcPr>
          <w:p w:rsidR="00DF47FA" w:rsidRPr="00DF47FA" w:rsidRDefault="00DF47FA" w:rsidP="00DF47FA">
            <w:pPr>
              <w:spacing w:before="2" w:after="2"/>
              <w:jc w:val="right"/>
              <w:rPr>
                <w:rFonts w:ascii="Calibri" w:hAnsi="Calibri"/>
                <w:color w:val="000000"/>
              </w:rPr>
            </w:pPr>
            <w:r w:rsidRPr="00DF47FA">
              <w:rPr>
                <w:rFonts w:ascii="Calibri" w:hAnsi="Calibri"/>
                <w:color w:val="000000"/>
              </w:rPr>
              <w:t>14.4</w:t>
            </w:r>
          </w:p>
        </w:tc>
      </w:tr>
      <w:tr w:rsidR="00DF47FA" w:rsidRPr="00DF47FA">
        <w:trPr>
          <w:trHeight w:val="300"/>
          <w:jc w:val="center"/>
        </w:trPr>
        <w:tc>
          <w:tcPr>
            <w:tcW w:w="1216" w:type="dxa"/>
            <w:tcBorders>
              <w:top w:val="nil"/>
              <w:left w:val="single" w:sz="4" w:space="0" w:color="auto"/>
              <w:bottom w:val="single" w:sz="4" w:space="0" w:color="auto"/>
              <w:right w:val="single" w:sz="4" w:space="0" w:color="auto"/>
            </w:tcBorders>
            <w:shd w:val="clear" w:color="auto" w:fill="auto"/>
            <w:noWrap/>
            <w:vAlign w:val="bottom"/>
          </w:tcPr>
          <w:p w:rsidR="00DF47FA" w:rsidRPr="00DF47FA" w:rsidRDefault="00DF47FA" w:rsidP="00DF47FA">
            <w:pPr>
              <w:spacing w:before="2" w:after="2"/>
              <w:jc w:val="right"/>
              <w:rPr>
                <w:rFonts w:ascii="Calibri" w:hAnsi="Calibri"/>
                <w:color w:val="000000"/>
              </w:rPr>
            </w:pPr>
            <w:r>
              <w:rPr>
                <w:rFonts w:ascii="Calibri" w:hAnsi="Calibri"/>
                <w:color w:val="000000"/>
              </w:rPr>
              <w:t>C0</w:t>
            </w:r>
            <w:r w:rsidRPr="00DF47FA">
              <w:rPr>
                <w:rFonts w:ascii="Calibri" w:hAnsi="Calibri"/>
                <w:color w:val="000000"/>
              </w:rPr>
              <w:t>5</w:t>
            </w:r>
          </w:p>
        </w:tc>
        <w:tc>
          <w:tcPr>
            <w:tcW w:w="1430" w:type="dxa"/>
            <w:tcBorders>
              <w:top w:val="nil"/>
              <w:left w:val="nil"/>
              <w:bottom w:val="single" w:sz="4" w:space="0" w:color="auto"/>
              <w:right w:val="single" w:sz="4" w:space="0" w:color="auto"/>
            </w:tcBorders>
            <w:shd w:val="clear" w:color="auto" w:fill="auto"/>
            <w:noWrap/>
            <w:vAlign w:val="bottom"/>
          </w:tcPr>
          <w:p w:rsidR="00DF47FA" w:rsidRPr="00DF47FA" w:rsidRDefault="00DF47FA" w:rsidP="00DF47FA">
            <w:pPr>
              <w:spacing w:before="2" w:after="2"/>
              <w:jc w:val="right"/>
              <w:rPr>
                <w:rFonts w:ascii="Calibri" w:hAnsi="Calibri"/>
                <w:color w:val="000000"/>
              </w:rPr>
            </w:pPr>
            <w:r w:rsidRPr="00DF47FA">
              <w:rPr>
                <w:rFonts w:ascii="Calibri" w:hAnsi="Calibri"/>
                <w:color w:val="000000"/>
              </w:rPr>
              <w:t>17.28</w:t>
            </w:r>
            <w:r>
              <w:rPr>
                <w:rFonts w:ascii="Calibri" w:hAnsi="Calibri"/>
                <w:color w:val="000000"/>
              </w:rPr>
              <w:t>+54.72</w:t>
            </w:r>
          </w:p>
        </w:tc>
      </w:tr>
    </w:tbl>
    <w:p w:rsidR="00DF47FA" w:rsidRDefault="00DF47FA" w:rsidP="00DF47FA">
      <w:pPr>
        <w:jc w:val="center"/>
        <w:rPr>
          <w:rFonts w:ascii="Calibri" w:hAnsi="Calibri"/>
          <w:b/>
          <w:color w:val="000000"/>
        </w:rPr>
      </w:pPr>
    </w:p>
    <w:p w:rsidR="00DF47FA" w:rsidRDefault="00DF47FA" w:rsidP="00DF47FA">
      <w:pPr>
        <w:jc w:val="center"/>
        <w:rPr>
          <w:rFonts w:ascii="Calibri" w:hAnsi="Calibri"/>
          <w:b/>
          <w:color w:val="000000"/>
        </w:rPr>
      </w:pPr>
      <w:r>
        <w:rPr>
          <w:rFonts w:ascii="Calibri" w:hAnsi="Calibri"/>
          <w:b/>
          <w:color w:val="000000"/>
        </w:rPr>
        <w:t>NPV @ 25% = 50.0352 (we will round it to 50 only for this example)</w:t>
      </w:r>
    </w:p>
    <w:p w:rsidR="00DF47FA" w:rsidRDefault="00DF47FA" w:rsidP="00DF47FA">
      <w:pPr>
        <w:jc w:val="center"/>
        <w:rPr>
          <w:rFonts w:ascii="Calibri" w:hAnsi="Calibri"/>
          <w:b/>
          <w:color w:val="000000"/>
        </w:rPr>
      </w:pPr>
    </w:p>
    <w:p w:rsidR="00DF47FA" w:rsidRDefault="00DF47FA" w:rsidP="00DF47FA">
      <w:pPr>
        <w:rPr>
          <w:rFonts w:ascii="Calibri" w:hAnsi="Calibri"/>
          <w:b/>
          <w:color w:val="000000"/>
        </w:rPr>
      </w:pPr>
      <w:r>
        <w:rPr>
          <w:rFonts w:ascii="Calibri" w:hAnsi="Calibri"/>
          <w:b/>
          <w:color w:val="000000"/>
        </w:rPr>
        <w:t>Required 12</w:t>
      </w:r>
    </w:p>
    <w:p w:rsidR="00DF47FA" w:rsidRDefault="00DF47FA" w:rsidP="00DF47FA">
      <w:pPr>
        <w:rPr>
          <w:rFonts w:ascii="Calibri" w:hAnsi="Calibri"/>
          <w:b/>
          <w:color w:val="000000"/>
        </w:rPr>
      </w:pPr>
    </w:p>
    <w:p w:rsidR="00AE4CC7" w:rsidRDefault="00DF47FA" w:rsidP="00DF47FA">
      <w:pPr>
        <w:rPr>
          <w:rFonts w:ascii="Calibri" w:hAnsi="Calibri"/>
          <w:b/>
          <w:color w:val="000000"/>
        </w:rPr>
      </w:pPr>
      <w:r>
        <w:rPr>
          <w:rFonts w:ascii="Calibri" w:hAnsi="Calibri"/>
          <w:color w:val="000000"/>
        </w:rPr>
        <w:t xml:space="preserve">Number of Shares = 50,000,000/10 = </w:t>
      </w:r>
      <w:r w:rsidRPr="00DF47FA">
        <w:rPr>
          <w:rFonts w:ascii="Calibri" w:hAnsi="Calibri"/>
          <w:b/>
          <w:color w:val="000000"/>
        </w:rPr>
        <w:t>5,000,000</w:t>
      </w:r>
    </w:p>
    <w:p w:rsidR="00DF47FA" w:rsidRDefault="00AE4CC7" w:rsidP="00DF47FA">
      <w:pPr>
        <w:rPr>
          <w:rFonts w:ascii="Calibri" w:hAnsi="Calibri"/>
          <w:b/>
          <w:color w:val="000000"/>
        </w:rPr>
      </w:pPr>
      <w:r w:rsidRPr="00AE4CC7">
        <w:rPr>
          <w:rFonts w:ascii="Calibri" w:hAnsi="Calibri"/>
          <w:color w:val="000000"/>
        </w:rPr>
        <w:t>Market Value of Equity = 5,000,000*50</w:t>
      </w:r>
      <w:r>
        <w:rPr>
          <w:rFonts w:ascii="Calibri" w:hAnsi="Calibri"/>
          <w:b/>
          <w:color w:val="000000"/>
        </w:rPr>
        <w:t xml:space="preserve"> = 250,000,000</w:t>
      </w:r>
    </w:p>
    <w:p w:rsidR="00DF47FA" w:rsidRDefault="00DF47FA" w:rsidP="00DF47FA">
      <w:pPr>
        <w:rPr>
          <w:rFonts w:ascii="Calibri" w:hAnsi="Calibri"/>
          <w:b/>
          <w:color w:val="000000"/>
        </w:rPr>
      </w:pPr>
    </w:p>
    <w:p w:rsidR="00AE4CC7" w:rsidRDefault="00AE4CC7" w:rsidP="00DF47FA">
      <w:pPr>
        <w:rPr>
          <w:rFonts w:ascii="Calibri" w:hAnsi="Calibri"/>
          <w:b/>
          <w:color w:val="000000"/>
        </w:rPr>
      </w:pPr>
      <w:r>
        <w:rPr>
          <w:rFonts w:ascii="Calibri" w:hAnsi="Calibri"/>
          <w:b/>
          <w:color w:val="000000"/>
        </w:rPr>
        <w:br w:type="page"/>
      </w:r>
      <w:r w:rsidR="00DF47FA">
        <w:rPr>
          <w:rFonts w:ascii="Calibri" w:hAnsi="Calibri"/>
          <w:b/>
          <w:color w:val="000000"/>
        </w:rPr>
        <w:t>Required 13</w:t>
      </w:r>
    </w:p>
    <w:p w:rsidR="00AE4CC7" w:rsidRDefault="00AE4CC7" w:rsidP="00DF47FA">
      <w:pPr>
        <w:rPr>
          <w:rFonts w:ascii="Calibri" w:hAnsi="Calibri"/>
          <w:b/>
          <w:color w:val="000000"/>
        </w:rPr>
      </w:pPr>
    </w:p>
    <w:p w:rsidR="00AE4CC7" w:rsidRDefault="00AE4CC7" w:rsidP="00DF47FA">
      <w:pPr>
        <w:rPr>
          <w:rFonts w:ascii="Calibri" w:hAnsi="Calibri"/>
          <w:color w:val="000000"/>
        </w:rPr>
      </w:pPr>
      <w:proofErr w:type="gramStart"/>
      <w:r>
        <w:rPr>
          <w:rFonts w:ascii="Calibri" w:hAnsi="Calibri"/>
          <w:color w:val="000000"/>
        </w:rPr>
        <w:t>g</w:t>
      </w:r>
      <w:proofErr w:type="gramEnd"/>
      <w:r>
        <w:rPr>
          <w:rFonts w:ascii="Calibri" w:hAnsi="Calibri"/>
          <w:color w:val="000000"/>
        </w:rPr>
        <w:t xml:space="preserve"> = k - d1/P0</w:t>
      </w:r>
    </w:p>
    <w:p w:rsidR="00AE4CC7" w:rsidRDefault="00AE4CC7" w:rsidP="00DF47FA">
      <w:pPr>
        <w:rPr>
          <w:rFonts w:ascii="Calibri" w:hAnsi="Calibri"/>
          <w:color w:val="000000"/>
        </w:rPr>
      </w:pPr>
      <w:proofErr w:type="gramStart"/>
      <w:r>
        <w:rPr>
          <w:rFonts w:ascii="Calibri" w:hAnsi="Calibri"/>
          <w:color w:val="000000"/>
        </w:rPr>
        <w:t>g</w:t>
      </w:r>
      <w:proofErr w:type="gramEnd"/>
      <w:r>
        <w:rPr>
          <w:rFonts w:ascii="Calibri" w:hAnsi="Calibri"/>
          <w:color w:val="000000"/>
        </w:rPr>
        <w:t xml:space="preserve"> = .25 – 10/50 = 0.05 or 5%</w:t>
      </w:r>
    </w:p>
    <w:p w:rsidR="00AE4CC7" w:rsidRDefault="00AE4CC7" w:rsidP="00DF47FA">
      <w:pPr>
        <w:rPr>
          <w:rFonts w:ascii="Calibri" w:hAnsi="Calibri"/>
          <w:color w:val="000000"/>
        </w:rPr>
      </w:pPr>
    </w:p>
    <w:p w:rsidR="00AE4CC7" w:rsidRDefault="00AE4CC7" w:rsidP="00DF47FA">
      <w:pPr>
        <w:rPr>
          <w:rFonts w:ascii="Calibri" w:hAnsi="Calibri"/>
          <w:b/>
          <w:color w:val="000000"/>
        </w:rPr>
      </w:pPr>
      <w:r>
        <w:rPr>
          <w:rFonts w:ascii="Calibri" w:hAnsi="Calibri"/>
          <w:b/>
          <w:color w:val="000000"/>
        </w:rPr>
        <w:t>Required 14</w:t>
      </w:r>
    </w:p>
    <w:p w:rsidR="00AE4CC7" w:rsidRDefault="00AE4CC7" w:rsidP="00DF47FA">
      <w:pPr>
        <w:rPr>
          <w:rFonts w:ascii="Calibri" w:hAnsi="Calibri"/>
          <w:b/>
          <w:color w:val="000000"/>
        </w:rPr>
      </w:pPr>
    </w:p>
    <w:p w:rsidR="00AE4CC7" w:rsidRDefault="00AE4CC7" w:rsidP="00DF47FA">
      <w:pPr>
        <w:rPr>
          <w:rFonts w:ascii="Calibri" w:hAnsi="Calibri"/>
          <w:b/>
          <w:color w:val="000000"/>
        </w:rPr>
      </w:pPr>
      <w:proofErr w:type="spellStart"/>
      <w:r>
        <w:rPr>
          <w:rFonts w:ascii="Calibri" w:hAnsi="Calibri"/>
          <w:color w:val="000000"/>
        </w:rPr>
        <w:t>Kp</w:t>
      </w:r>
      <w:proofErr w:type="spellEnd"/>
      <w:r>
        <w:rPr>
          <w:rFonts w:ascii="Calibri" w:hAnsi="Calibri"/>
          <w:color w:val="000000"/>
        </w:rPr>
        <w:t xml:space="preserve"> = </w:t>
      </w:r>
      <w:proofErr w:type="spellStart"/>
      <w:r>
        <w:rPr>
          <w:rFonts w:ascii="Calibri" w:hAnsi="Calibri"/>
          <w:color w:val="000000"/>
        </w:rPr>
        <w:t>Dp</w:t>
      </w:r>
      <w:proofErr w:type="spellEnd"/>
      <w:r>
        <w:rPr>
          <w:rFonts w:ascii="Calibri" w:hAnsi="Calibri"/>
          <w:color w:val="000000"/>
        </w:rPr>
        <w:t xml:space="preserve">/NP = .2*50/80 = </w:t>
      </w:r>
      <w:r>
        <w:rPr>
          <w:rFonts w:ascii="Calibri" w:hAnsi="Calibri"/>
          <w:b/>
          <w:color w:val="000000"/>
        </w:rPr>
        <w:t>.125 or 12.5%</w:t>
      </w:r>
    </w:p>
    <w:p w:rsidR="00AE4CC7" w:rsidRDefault="00AE4CC7" w:rsidP="00DF47FA">
      <w:pPr>
        <w:rPr>
          <w:rFonts w:ascii="Calibri" w:hAnsi="Calibri"/>
          <w:b/>
          <w:color w:val="000000"/>
        </w:rPr>
      </w:pPr>
    </w:p>
    <w:p w:rsidR="00AE4CC7" w:rsidRDefault="00AE4CC7" w:rsidP="00DF47FA">
      <w:pPr>
        <w:rPr>
          <w:rFonts w:ascii="Calibri" w:hAnsi="Calibri"/>
          <w:b/>
          <w:color w:val="000000"/>
        </w:rPr>
      </w:pPr>
      <w:r>
        <w:rPr>
          <w:rFonts w:ascii="Calibri" w:hAnsi="Calibri"/>
          <w:b/>
          <w:color w:val="000000"/>
        </w:rPr>
        <w:t>Required 15</w:t>
      </w:r>
    </w:p>
    <w:p w:rsidR="00AE4CC7" w:rsidRDefault="00AE4CC7" w:rsidP="00DF47FA">
      <w:pPr>
        <w:rPr>
          <w:rFonts w:ascii="Calibri" w:hAnsi="Calibri"/>
          <w:b/>
          <w:color w:val="000000"/>
        </w:rPr>
      </w:pPr>
    </w:p>
    <w:p w:rsidR="00AE4CC7" w:rsidRDefault="00AE4CC7" w:rsidP="00DF47FA">
      <w:pPr>
        <w:rPr>
          <w:rFonts w:ascii="Calibri" w:hAnsi="Calibri"/>
          <w:color w:val="000000"/>
        </w:rPr>
      </w:pPr>
      <w:r>
        <w:rPr>
          <w:rFonts w:ascii="Calibri" w:hAnsi="Calibri"/>
          <w:color w:val="000000"/>
        </w:rPr>
        <w:t xml:space="preserve">Number of Shares = 25,000,000/50 = </w:t>
      </w:r>
      <w:r w:rsidRPr="00AE4CC7">
        <w:rPr>
          <w:rFonts w:ascii="Calibri" w:hAnsi="Calibri"/>
          <w:b/>
          <w:color w:val="000000"/>
        </w:rPr>
        <w:t>500,000</w:t>
      </w:r>
    </w:p>
    <w:p w:rsidR="00AE4CC7" w:rsidRDefault="00AE4CC7" w:rsidP="00DF47FA">
      <w:pPr>
        <w:rPr>
          <w:rFonts w:ascii="Calibri" w:hAnsi="Calibri"/>
          <w:color w:val="000000"/>
        </w:rPr>
      </w:pPr>
      <w:r>
        <w:rPr>
          <w:rFonts w:ascii="Calibri" w:hAnsi="Calibri"/>
          <w:color w:val="000000"/>
        </w:rPr>
        <w:t xml:space="preserve">Market Value of Preferred Equity = 500000*80 = </w:t>
      </w:r>
      <w:r w:rsidRPr="00AE4CC7">
        <w:rPr>
          <w:rFonts w:ascii="Calibri" w:hAnsi="Calibri"/>
          <w:b/>
          <w:color w:val="000000"/>
        </w:rPr>
        <w:t>40,000,000</w:t>
      </w:r>
    </w:p>
    <w:p w:rsidR="00AE4CC7" w:rsidRDefault="00AE4CC7" w:rsidP="00DF47FA">
      <w:pPr>
        <w:rPr>
          <w:rFonts w:ascii="Calibri" w:hAnsi="Calibri"/>
          <w:b/>
          <w:color w:val="000000"/>
        </w:rPr>
      </w:pPr>
    </w:p>
    <w:p w:rsidR="00AE4CC7" w:rsidRDefault="00AE4CC7" w:rsidP="00DF47FA">
      <w:pPr>
        <w:rPr>
          <w:rFonts w:ascii="Calibri" w:hAnsi="Calibri"/>
          <w:b/>
          <w:color w:val="000000"/>
        </w:rPr>
      </w:pPr>
      <w:r>
        <w:rPr>
          <w:rFonts w:ascii="Calibri" w:hAnsi="Calibri"/>
          <w:b/>
          <w:color w:val="000000"/>
        </w:rPr>
        <w:t>Required</w:t>
      </w:r>
      <w:r>
        <w:rPr>
          <w:rFonts w:ascii="Calibri" w:hAnsi="Calibri"/>
          <w:color w:val="000000"/>
        </w:rPr>
        <w:t xml:space="preserve"> </w:t>
      </w:r>
      <w:r>
        <w:rPr>
          <w:rFonts w:ascii="Calibri" w:hAnsi="Calibri"/>
          <w:b/>
          <w:color w:val="000000"/>
        </w:rPr>
        <w:t>16</w:t>
      </w:r>
    </w:p>
    <w:p w:rsidR="00AE4CC7" w:rsidRDefault="00AE4CC7" w:rsidP="00DF47FA">
      <w:pPr>
        <w:rPr>
          <w:rFonts w:ascii="Calibri" w:hAnsi="Calibri"/>
          <w:b/>
          <w:color w:val="000000"/>
        </w:rPr>
      </w:pPr>
    </w:p>
    <w:p w:rsidR="00AE4CC7" w:rsidRDefault="00AE4CC7" w:rsidP="00DF47FA">
      <w:pPr>
        <w:rPr>
          <w:rFonts w:ascii="Calibri" w:hAnsi="Calibri"/>
          <w:b/>
          <w:color w:val="000000"/>
        </w:rPr>
      </w:pPr>
      <w:r>
        <w:rPr>
          <w:rFonts w:ascii="Calibri" w:hAnsi="Calibri"/>
          <w:b/>
          <w:color w:val="000000"/>
        </w:rPr>
        <w:t>V = D + S + P</w:t>
      </w:r>
    </w:p>
    <w:p w:rsidR="00AE4CC7" w:rsidRDefault="00AE4CC7" w:rsidP="00DF47FA">
      <w:pPr>
        <w:rPr>
          <w:rFonts w:ascii="Calibri" w:hAnsi="Calibri"/>
          <w:b/>
          <w:color w:val="000000"/>
        </w:rPr>
      </w:pPr>
      <w:r w:rsidRPr="00AE4CC7">
        <w:rPr>
          <w:rFonts w:ascii="Calibri" w:hAnsi="Calibri"/>
          <w:color w:val="000000"/>
        </w:rPr>
        <w:t>V = 30M + 40M + 250M</w:t>
      </w:r>
      <w:r>
        <w:rPr>
          <w:rFonts w:ascii="Calibri" w:hAnsi="Calibri"/>
          <w:b/>
          <w:color w:val="000000"/>
        </w:rPr>
        <w:t xml:space="preserve"> = 320 M</w:t>
      </w:r>
    </w:p>
    <w:p w:rsidR="00AE4CC7" w:rsidRDefault="00AE4CC7" w:rsidP="00DF47FA">
      <w:pPr>
        <w:rPr>
          <w:rFonts w:ascii="Calibri" w:hAnsi="Calibri"/>
          <w:b/>
          <w:color w:val="000000"/>
        </w:rPr>
      </w:pPr>
    </w:p>
    <w:p w:rsidR="00AE4CC7" w:rsidRDefault="00AE4CC7" w:rsidP="00DF47FA">
      <w:pPr>
        <w:rPr>
          <w:rFonts w:ascii="Calibri" w:hAnsi="Calibri"/>
          <w:b/>
          <w:color w:val="000000"/>
        </w:rPr>
      </w:pPr>
      <w:r>
        <w:rPr>
          <w:rFonts w:ascii="Calibri" w:hAnsi="Calibri"/>
          <w:b/>
          <w:color w:val="000000"/>
        </w:rPr>
        <w:t>Required 17</w:t>
      </w:r>
    </w:p>
    <w:p w:rsidR="00AE4CC7" w:rsidRPr="00AE4CC7" w:rsidRDefault="00AE4CC7" w:rsidP="00DF47FA">
      <w:pPr>
        <w:rPr>
          <w:rFonts w:ascii="Calibri" w:hAnsi="Calibri"/>
          <w:color w:val="000000"/>
        </w:rPr>
      </w:pPr>
    </w:p>
    <w:p w:rsidR="00AE4CC7" w:rsidRPr="00AE4CC7" w:rsidRDefault="00AE4CC7" w:rsidP="00DF47FA">
      <w:pPr>
        <w:rPr>
          <w:rFonts w:ascii="Calibri" w:hAnsi="Calibri"/>
          <w:color w:val="000000"/>
        </w:rPr>
      </w:pPr>
      <w:r w:rsidRPr="00AE4CC7">
        <w:rPr>
          <w:rFonts w:ascii="Calibri" w:hAnsi="Calibri"/>
          <w:color w:val="000000"/>
        </w:rPr>
        <w:t xml:space="preserve">P/V = 40/320 = </w:t>
      </w:r>
      <w:r w:rsidRPr="00AE4CC7">
        <w:rPr>
          <w:rFonts w:ascii="Calibri" w:hAnsi="Calibri"/>
          <w:b/>
          <w:color w:val="000000"/>
        </w:rPr>
        <w:t>.125</w:t>
      </w:r>
    </w:p>
    <w:p w:rsidR="00AE4CC7" w:rsidRPr="00AE4CC7" w:rsidRDefault="00AE4CC7" w:rsidP="00DF47FA">
      <w:pPr>
        <w:rPr>
          <w:rFonts w:ascii="Calibri" w:hAnsi="Calibri"/>
          <w:color w:val="000000"/>
        </w:rPr>
      </w:pPr>
    </w:p>
    <w:p w:rsidR="00AE4CC7" w:rsidRPr="00AE4CC7" w:rsidRDefault="00AE4CC7" w:rsidP="00DF47FA">
      <w:pPr>
        <w:rPr>
          <w:rFonts w:ascii="Calibri" w:hAnsi="Calibri"/>
          <w:color w:val="000000"/>
        </w:rPr>
      </w:pPr>
      <w:r w:rsidRPr="00AE4CC7">
        <w:rPr>
          <w:rFonts w:ascii="Calibri" w:hAnsi="Calibri"/>
          <w:color w:val="000000"/>
        </w:rPr>
        <w:t xml:space="preserve">S/V = 250/320 </w:t>
      </w:r>
      <w:r w:rsidRPr="00AE4CC7">
        <w:rPr>
          <w:rFonts w:ascii="Calibri" w:hAnsi="Calibri"/>
          <w:b/>
          <w:color w:val="000000"/>
        </w:rPr>
        <w:t>= 0.78125</w:t>
      </w:r>
    </w:p>
    <w:p w:rsidR="00AE4CC7" w:rsidRPr="00AE4CC7" w:rsidRDefault="00AE4CC7" w:rsidP="00DF47FA">
      <w:pPr>
        <w:rPr>
          <w:rFonts w:ascii="Calibri" w:hAnsi="Calibri"/>
          <w:color w:val="000000"/>
        </w:rPr>
      </w:pPr>
    </w:p>
    <w:p w:rsidR="00AE4CC7" w:rsidRPr="00AE4CC7" w:rsidRDefault="00AE4CC7" w:rsidP="00DF47FA">
      <w:pPr>
        <w:rPr>
          <w:rFonts w:ascii="Calibri" w:hAnsi="Calibri"/>
          <w:color w:val="000000"/>
        </w:rPr>
      </w:pPr>
      <w:r w:rsidRPr="00AE4CC7">
        <w:rPr>
          <w:rFonts w:ascii="Calibri" w:hAnsi="Calibri"/>
          <w:color w:val="000000"/>
        </w:rPr>
        <w:t xml:space="preserve">D/V = 30/320 = </w:t>
      </w:r>
      <w:r w:rsidRPr="00AE4CC7">
        <w:rPr>
          <w:rFonts w:ascii="Calibri" w:hAnsi="Calibri"/>
          <w:b/>
          <w:color w:val="000000"/>
        </w:rPr>
        <w:t>0.09375</w:t>
      </w:r>
    </w:p>
    <w:p w:rsidR="00AE4CC7" w:rsidRDefault="00AE4CC7" w:rsidP="00DF47FA">
      <w:pPr>
        <w:rPr>
          <w:rFonts w:ascii="Calibri" w:hAnsi="Calibri"/>
          <w:b/>
          <w:color w:val="000000"/>
        </w:rPr>
      </w:pPr>
    </w:p>
    <w:p w:rsidR="00AE4CC7" w:rsidRPr="00AE4CC7" w:rsidRDefault="00AE4CC7" w:rsidP="00DF47FA">
      <w:pPr>
        <w:rPr>
          <w:rFonts w:ascii="Calibri" w:hAnsi="Calibri"/>
          <w:b/>
          <w:color w:val="000000"/>
        </w:rPr>
      </w:pPr>
      <w:r>
        <w:rPr>
          <w:rFonts w:ascii="Calibri" w:hAnsi="Calibri"/>
          <w:b/>
          <w:color w:val="000000"/>
        </w:rPr>
        <w:t>Required 18</w:t>
      </w:r>
    </w:p>
    <w:p w:rsidR="00AE4CC7" w:rsidRDefault="00AE4CC7" w:rsidP="00DF47FA">
      <w:pPr>
        <w:rPr>
          <w:rFonts w:ascii="Calibri" w:hAnsi="Calibri"/>
          <w:b/>
          <w:color w:val="000000"/>
        </w:rPr>
      </w:pPr>
    </w:p>
    <w:p w:rsidR="00385EB4" w:rsidRDefault="00AE4CC7" w:rsidP="00DF47FA">
      <w:pPr>
        <w:rPr>
          <w:rFonts w:ascii="Calibri" w:hAnsi="Calibri"/>
          <w:b/>
          <w:color w:val="000000"/>
        </w:rPr>
      </w:pPr>
      <w:r w:rsidRPr="00385EB4">
        <w:rPr>
          <w:rFonts w:ascii="Calibri" w:hAnsi="Calibri"/>
          <w:color w:val="000000"/>
        </w:rPr>
        <w:t>Wacc (unadjusted) = .125(.125) + .78125(.25) + .09375(</w:t>
      </w:r>
      <w:r w:rsidR="00385EB4" w:rsidRPr="00385EB4">
        <w:rPr>
          <w:rFonts w:ascii="Calibri" w:hAnsi="Calibri"/>
          <w:color w:val="000000"/>
        </w:rPr>
        <w:t>.068396)</w:t>
      </w:r>
      <w:r w:rsidR="00385EB4">
        <w:rPr>
          <w:rFonts w:ascii="Calibri" w:hAnsi="Calibri"/>
          <w:b/>
          <w:color w:val="000000"/>
        </w:rPr>
        <w:t xml:space="preserve"> = </w:t>
      </w:r>
      <w:r w:rsidR="00385EB4" w:rsidRPr="00385EB4">
        <w:rPr>
          <w:rFonts w:ascii="Calibri" w:hAnsi="Calibri"/>
          <w:b/>
          <w:color w:val="000000"/>
        </w:rPr>
        <w:t>0.213744308</w:t>
      </w:r>
    </w:p>
    <w:p w:rsidR="00385EB4" w:rsidRDefault="00385EB4" w:rsidP="00DF47FA">
      <w:pPr>
        <w:rPr>
          <w:rFonts w:ascii="Calibri" w:hAnsi="Calibri"/>
          <w:b/>
          <w:color w:val="000000"/>
        </w:rPr>
      </w:pPr>
    </w:p>
    <w:p w:rsidR="00385EB4" w:rsidRDefault="00385EB4" w:rsidP="00DF47FA">
      <w:pPr>
        <w:rPr>
          <w:rFonts w:ascii="Calibri" w:hAnsi="Calibri"/>
          <w:b/>
          <w:color w:val="000000"/>
        </w:rPr>
      </w:pPr>
      <w:r>
        <w:rPr>
          <w:rFonts w:ascii="Calibri" w:hAnsi="Calibri"/>
          <w:b/>
          <w:color w:val="000000"/>
        </w:rPr>
        <w:t>Required 19</w:t>
      </w:r>
    </w:p>
    <w:p w:rsidR="00385EB4" w:rsidRDefault="00385EB4" w:rsidP="00DF47FA">
      <w:pPr>
        <w:rPr>
          <w:rFonts w:ascii="Calibri" w:hAnsi="Calibri"/>
          <w:b/>
          <w:color w:val="000000"/>
        </w:rPr>
      </w:pPr>
    </w:p>
    <w:p w:rsidR="00AE4CC7" w:rsidRPr="00385EB4" w:rsidRDefault="00385EB4" w:rsidP="00DF47FA">
      <w:pPr>
        <w:rPr>
          <w:rFonts w:ascii="Calibri" w:hAnsi="Calibri"/>
          <w:b/>
          <w:color w:val="000000"/>
        </w:rPr>
      </w:pPr>
      <w:r>
        <w:rPr>
          <w:rFonts w:ascii="Calibri" w:hAnsi="Calibri"/>
          <w:color w:val="000000"/>
        </w:rPr>
        <w:t>Wacc (adjusted) =</w:t>
      </w:r>
      <w:proofErr w:type="gramStart"/>
      <w:r w:rsidRPr="00385EB4">
        <w:rPr>
          <w:rFonts w:ascii="Calibri" w:hAnsi="Calibri"/>
          <w:color w:val="000000"/>
        </w:rPr>
        <w:t>.125</w:t>
      </w:r>
      <w:proofErr w:type="gramEnd"/>
      <w:r w:rsidRPr="00385EB4">
        <w:rPr>
          <w:rFonts w:ascii="Calibri" w:hAnsi="Calibri"/>
          <w:color w:val="000000"/>
        </w:rPr>
        <w:t>(.125) + .78125(.25) + .093750</w:t>
      </w:r>
      <w:r>
        <w:rPr>
          <w:rFonts w:ascii="Calibri" w:hAnsi="Calibri"/>
          <w:color w:val="000000"/>
        </w:rPr>
        <w:t>(</w:t>
      </w:r>
      <w:r w:rsidRPr="00385EB4">
        <w:rPr>
          <w:rFonts w:ascii="Calibri" w:hAnsi="Calibri"/>
          <w:color w:val="000000"/>
        </w:rPr>
        <w:t>.0410376)</w:t>
      </w:r>
      <w:r>
        <w:rPr>
          <w:rFonts w:ascii="Calibri" w:hAnsi="Calibri"/>
          <w:b/>
          <w:color w:val="000000"/>
        </w:rPr>
        <w:t xml:space="preserve"> = </w:t>
      </w:r>
      <w:r w:rsidRPr="00385EB4">
        <w:rPr>
          <w:rFonts w:ascii="Calibri" w:hAnsi="Calibri"/>
          <w:b/>
          <w:color w:val="000000"/>
        </w:rPr>
        <w:t>0.212621585</w:t>
      </w:r>
    </w:p>
    <w:p w:rsidR="00AE4CC7" w:rsidRDefault="00AE4CC7" w:rsidP="00DF47FA">
      <w:pPr>
        <w:rPr>
          <w:rFonts w:ascii="Calibri" w:hAnsi="Calibri"/>
          <w:b/>
          <w:color w:val="000000"/>
        </w:rPr>
      </w:pPr>
    </w:p>
    <w:p w:rsidR="00AE4CC7" w:rsidRDefault="00AE4CC7" w:rsidP="00DF47FA">
      <w:pPr>
        <w:rPr>
          <w:rFonts w:ascii="Calibri" w:hAnsi="Calibri"/>
          <w:b/>
          <w:color w:val="000000"/>
        </w:rPr>
      </w:pPr>
    </w:p>
    <w:p w:rsidR="00DF47FA" w:rsidRDefault="00DF47FA" w:rsidP="00DF47FA">
      <w:pPr>
        <w:rPr>
          <w:rFonts w:ascii="Calibri" w:hAnsi="Calibri"/>
          <w:b/>
          <w:color w:val="000000"/>
        </w:rPr>
      </w:pPr>
    </w:p>
    <w:p w:rsidR="00DF47FA" w:rsidRDefault="00DF47FA" w:rsidP="00DF47FA">
      <w:pPr>
        <w:rPr>
          <w:rFonts w:ascii="Calibri" w:hAnsi="Calibri"/>
          <w:b/>
          <w:color w:val="000000"/>
        </w:rPr>
      </w:pPr>
    </w:p>
    <w:p w:rsidR="00DF47FA" w:rsidRPr="00DF47FA" w:rsidRDefault="00DF47FA" w:rsidP="00DF47FA">
      <w:pPr>
        <w:rPr>
          <w:rFonts w:ascii="Calibri" w:hAnsi="Calibri"/>
          <w:color w:val="000000"/>
        </w:rPr>
      </w:pPr>
    </w:p>
    <w:p w:rsidR="00DF47FA" w:rsidRPr="00DF47FA" w:rsidRDefault="00DF47FA" w:rsidP="00DF47FA">
      <w:pPr>
        <w:rPr>
          <w:b/>
        </w:rPr>
      </w:pPr>
    </w:p>
    <w:sectPr w:rsidR="00DF47FA" w:rsidRPr="00DF47FA" w:rsidSect="00DF47FA">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ＭＳ 明朝">
    <w:charset w:val="4E"/>
    <w:family w:val="auto"/>
    <w:pitch w:val="variable"/>
    <w:sig w:usb0="00000001" w:usb1="00000000" w:usb2="01000407" w:usb3="00000000" w:csb0="0002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F47FA"/>
    <w:rsid w:val="00385EB4"/>
    <w:rsid w:val="00AE4CC7"/>
    <w:rsid w:val="00DF47FA"/>
  </w:rsids>
  <m:mathPr>
    <m:mathFont m:val="Arial Black"/>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4B1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divs>
    <w:div w:id="114327178">
      <w:bodyDiv w:val="1"/>
      <w:marLeft w:val="0"/>
      <w:marRight w:val="0"/>
      <w:marTop w:val="0"/>
      <w:marBottom w:val="0"/>
      <w:divBdr>
        <w:top w:val="none" w:sz="0" w:space="0" w:color="auto"/>
        <w:left w:val="none" w:sz="0" w:space="0" w:color="auto"/>
        <w:bottom w:val="none" w:sz="0" w:space="0" w:color="auto"/>
        <w:right w:val="none" w:sz="0" w:space="0" w:color="auto"/>
      </w:divBdr>
    </w:div>
    <w:div w:id="873689604">
      <w:bodyDiv w:val="1"/>
      <w:marLeft w:val="0"/>
      <w:marRight w:val="0"/>
      <w:marTop w:val="0"/>
      <w:marBottom w:val="0"/>
      <w:divBdr>
        <w:top w:val="none" w:sz="0" w:space="0" w:color="auto"/>
        <w:left w:val="none" w:sz="0" w:space="0" w:color="auto"/>
        <w:bottom w:val="none" w:sz="0" w:space="0" w:color="auto"/>
        <w:right w:val="none" w:sz="0" w:space="0" w:color="auto"/>
      </w:divBdr>
    </w:div>
    <w:div w:id="916091400">
      <w:bodyDiv w:val="1"/>
      <w:marLeft w:val="0"/>
      <w:marRight w:val="0"/>
      <w:marTop w:val="0"/>
      <w:marBottom w:val="0"/>
      <w:divBdr>
        <w:top w:val="none" w:sz="0" w:space="0" w:color="auto"/>
        <w:left w:val="none" w:sz="0" w:space="0" w:color="auto"/>
        <w:bottom w:val="none" w:sz="0" w:space="0" w:color="auto"/>
        <w:right w:val="none" w:sz="0" w:space="0" w:color="auto"/>
      </w:divBdr>
    </w:div>
    <w:div w:id="929506434">
      <w:bodyDiv w:val="1"/>
      <w:marLeft w:val="0"/>
      <w:marRight w:val="0"/>
      <w:marTop w:val="0"/>
      <w:marBottom w:val="0"/>
      <w:divBdr>
        <w:top w:val="none" w:sz="0" w:space="0" w:color="auto"/>
        <w:left w:val="none" w:sz="0" w:space="0" w:color="auto"/>
        <w:bottom w:val="none" w:sz="0" w:space="0" w:color="auto"/>
        <w:right w:val="none" w:sz="0" w:space="0" w:color="auto"/>
      </w:divBdr>
    </w:div>
    <w:div w:id="1467511192">
      <w:bodyDiv w:val="1"/>
      <w:marLeft w:val="0"/>
      <w:marRight w:val="0"/>
      <w:marTop w:val="0"/>
      <w:marBottom w:val="0"/>
      <w:divBdr>
        <w:top w:val="none" w:sz="0" w:space="0" w:color="auto"/>
        <w:left w:val="none" w:sz="0" w:space="0" w:color="auto"/>
        <w:bottom w:val="none" w:sz="0" w:space="0" w:color="auto"/>
        <w:right w:val="none" w:sz="0" w:space="0" w:color="auto"/>
      </w:divBdr>
    </w:div>
    <w:div w:id="1781140540">
      <w:bodyDiv w:val="1"/>
      <w:marLeft w:val="0"/>
      <w:marRight w:val="0"/>
      <w:marTop w:val="0"/>
      <w:marBottom w:val="0"/>
      <w:divBdr>
        <w:top w:val="none" w:sz="0" w:space="0" w:color="auto"/>
        <w:left w:val="none" w:sz="0" w:space="0" w:color="auto"/>
        <w:bottom w:val="none" w:sz="0" w:space="0" w:color="auto"/>
        <w:right w:val="none" w:sz="0" w:space="0" w:color="auto"/>
      </w:divBdr>
    </w:div>
    <w:div w:id="17968694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3</Pages>
  <Words>225</Words>
  <Characters>1285</Characters>
  <Application>Microsoft Macintosh Word</Application>
  <DocSecurity>0</DocSecurity>
  <Lines>10</Lines>
  <Paragraphs>2</Paragraphs>
  <ScaleCrop>false</ScaleCrop>
  <Company>Gradesavers Tutoring Inc.</Company>
  <LinksUpToDate>false</LinksUpToDate>
  <CharactersWithSpaces>1578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Rohit Soni</dc:creator>
  <cp:keywords/>
  <cp:lastModifiedBy>Rohit Soni</cp:lastModifiedBy>
  <cp:revision>1</cp:revision>
  <dcterms:created xsi:type="dcterms:W3CDTF">2012-04-20T20:49:00Z</dcterms:created>
  <dcterms:modified xsi:type="dcterms:W3CDTF">2012-04-20T21:18:00Z</dcterms:modified>
</cp:coreProperties>
</file>