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F988A23" w14:textId="77777777" w:rsidR="009B62B3" w:rsidRPr="003470F6" w:rsidRDefault="00010E39">
      <w:pPr>
        <w:rPr>
          <w:rFonts w:ascii="Arial" w:hAnsi="Arial" w:cs="Arial"/>
        </w:rPr>
      </w:pPr>
      <w:bookmarkStart w:id="0" w:name="_GoBack"/>
      <w:bookmarkEnd w:id="0"/>
      <w:r w:rsidRPr="003470F6">
        <w:rPr>
          <w:rFonts w:ascii="Arial" w:hAnsi="Arial" w:cs="Arial"/>
        </w:rPr>
        <w:t>SUMMARY – BELLAGIO</w:t>
      </w:r>
    </w:p>
    <w:p w14:paraId="59F84A23" w14:textId="77777777" w:rsidR="003470F6" w:rsidRDefault="003470F6" w:rsidP="00010E39">
      <w:pPr>
        <w:spacing w:line="480" w:lineRule="auto"/>
        <w:rPr>
          <w:rFonts w:ascii="Arial" w:hAnsi="Arial" w:cs="Arial"/>
          <w:b/>
        </w:rPr>
      </w:pPr>
    </w:p>
    <w:p w14:paraId="2541105C" w14:textId="77777777" w:rsidR="00010E39" w:rsidRPr="003470F6" w:rsidRDefault="00010E39" w:rsidP="00010E39">
      <w:pPr>
        <w:spacing w:line="480" w:lineRule="auto"/>
        <w:rPr>
          <w:rFonts w:ascii="Arial" w:hAnsi="Arial" w:cs="Arial"/>
        </w:rPr>
      </w:pPr>
      <w:r w:rsidRPr="003470F6">
        <w:rPr>
          <w:rFonts w:ascii="Arial" w:hAnsi="Arial" w:cs="Arial"/>
        </w:rPr>
        <w:t>MGM Mirage, a global leader in the hotel and gaming industry, is a company that employs 66,000 people all around the work and with an asset value of $20 Billion. Its primary business is management of casinos and resorts around the world. Most of the facilities managed were owned by MGM however; they also managed third party facilities. Given the seasonality of the gaming industry, the casino only generated high profits during the leisure season, while generated mediocre attention during the off-season, whereas the hotel were profitable through out the year because of constant business conventions and tourism.</w:t>
      </w:r>
    </w:p>
    <w:p w14:paraId="4C1D65A0" w14:textId="77777777" w:rsidR="00010E39" w:rsidRPr="003470F6" w:rsidRDefault="00010E39" w:rsidP="00010E39">
      <w:pPr>
        <w:spacing w:line="480" w:lineRule="auto"/>
        <w:rPr>
          <w:rFonts w:ascii="Arial" w:hAnsi="Arial" w:cs="Arial"/>
        </w:rPr>
      </w:pPr>
      <w:r w:rsidRPr="003470F6">
        <w:rPr>
          <w:rFonts w:ascii="Arial" w:hAnsi="Arial" w:cs="Arial"/>
        </w:rPr>
        <w:t xml:space="preserve">Bellagio’s only stakeholder is MGM Mirage. The company is seeking to generate excessive profits from the casino, while these profits are dependent on the customer turnover at the resort. The more the customers, the better price they can charge for hotels rooms and their facilities. </w:t>
      </w:r>
    </w:p>
    <w:p w14:paraId="1ED07A8D" w14:textId="77777777" w:rsidR="003470F6" w:rsidRPr="003470F6" w:rsidRDefault="00010E39" w:rsidP="003470F6">
      <w:pPr>
        <w:spacing w:line="480" w:lineRule="auto"/>
        <w:rPr>
          <w:rFonts w:ascii="Arial" w:hAnsi="Arial" w:cs="Arial"/>
        </w:rPr>
      </w:pPr>
      <w:r w:rsidRPr="003470F6">
        <w:rPr>
          <w:rFonts w:ascii="Arial" w:hAnsi="Arial" w:cs="Arial"/>
        </w:rPr>
        <w:t xml:space="preserve">The </w:t>
      </w:r>
      <w:r w:rsidR="008172BF" w:rsidRPr="003470F6">
        <w:rPr>
          <w:rFonts w:ascii="Arial" w:hAnsi="Arial" w:cs="Arial"/>
        </w:rPr>
        <w:t>company</w:t>
      </w:r>
      <w:r w:rsidRPr="003470F6">
        <w:rPr>
          <w:rFonts w:ascii="Arial" w:hAnsi="Arial" w:cs="Arial"/>
        </w:rPr>
        <w:t xml:space="preserve"> </w:t>
      </w:r>
      <w:r w:rsidR="008172BF" w:rsidRPr="003470F6">
        <w:rPr>
          <w:rFonts w:ascii="Arial" w:hAnsi="Arial" w:cs="Arial"/>
        </w:rPr>
        <w:t>competes</w:t>
      </w:r>
      <w:r w:rsidRPr="003470F6">
        <w:rPr>
          <w:rFonts w:ascii="Arial" w:hAnsi="Arial" w:cs="Arial"/>
        </w:rPr>
        <w:t xml:space="preserve"> with other gaming </w:t>
      </w:r>
      <w:r w:rsidR="008172BF" w:rsidRPr="003470F6">
        <w:rPr>
          <w:rFonts w:ascii="Arial" w:hAnsi="Arial" w:cs="Arial"/>
        </w:rPr>
        <w:t>companies</w:t>
      </w:r>
      <w:r w:rsidRPr="003470F6">
        <w:rPr>
          <w:rFonts w:ascii="Arial" w:hAnsi="Arial" w:cs="Arial"/>
        </w:rPr>
        <w:t xml:space="preserve"> and</w:t>
      </w:r>
      <w:r w:rsidR="008172BF" w:rsidRPr="003470F6">
        <w:rPr>
          <w:rFonts w:ascii="Arial" w:hAnsi="Arial" w:cs="Arial"/>
        </w:rPr>
        <w:t xml:space="preserve"> what's more with leisure,</w:t>
      </w:r>
      <w:r w:rsidRPr="003470F6">
        <w:rPr>
          <w:rFonts w:ascii="Arial" w:hAnsi="Arial" w:cs="Arial"/>
        </w:rPr>
        <w:t xml:space="preserve"> </w:t>
      </w:r>
      <w:r w:rsidR="008172BF" w:rsidRPr="003470F6">
        <w:rPr>
          <w:rFonts w:ascii="Arial" w:hAnsi="Arial" w:cs="Arial"/>
        </w:rPr>
        <w:t>and hospitality</w:t>
      </w:r>
      <w:r w:rsidRPr="003470F6">
        <w:rPr>
          <w:rFonts w:ascii="Arial" w:hAnsi="Arial" w:cs="Arial"/>
        </w:rPr>
        <w:t xml:space="preserve"> </w:t>
      </w:r>
      <w:r w:rsidR="008172BF" w:rsidRPr="003470F6">
        <w:rPr>
          <w:rFonts w:ascii="Arial" w:hAnsi="Arial" w:cs="Arial"/>
        </w:rPr>
        <w:t>business affiliations. To compete</w:t>
      </w:r>
      <w:r w:rsidRPr="003470F6">
        <w:rPr>
          <w:rFonts w:ascii="Arial" w:hAnsi="Arial" w:cs="Arial"/>
        </w:rPr>
        <w:t xml:space="preserve"> in such a mighty environment, the </w:t>
      </w:r>
      <w:r w:rsidR="008172BF" w:rsidRPr="003470F6">
        <w:rPr>
          <w:rFonts w:ascii="Arial" w:hAnsi="Arial" w:cs="Arial"/>
        </w:rPr>
        <w:t>company</w:t>
      </w:r>
      <w:r w:rsidRPr="003470F6">
        <w:rPr>
          <w:rFonts w:ascii="Arial" w:hAnsi="Arial" w:cs="Arial"/>
        </w:rPr>
        <w:t xml:space="preserve"> set its resorts in stuffed amusement and business travel environment. </w:t>
      </w:r>
      <w:r w:rsidR="008172BF" w:rsidRPr="003470F6">
        <w:rPr>
          <w:rFonts w:ascii="Arial" w:hAnsi="Arial" w:cs="Arial"/>
        </w:rPr>
        <w:t xml:space="preserve">There utmost importance to providing dynamic entertainment attractions and their infrastructure were the driving factors behind their success. High salaries were offered in return for an utmost passion in customer service, another principle of the company. They achieved this by hiring and training qualified and energetic staff willing to go beyond usual. There personal marketing strategies are quite remarkable, stepping from personal contacting of the elite customers to their online channels for others. High in tech was Bellagio’s </w:t>
      </w:r>
      <w:r w:rsidR="008172BF" w:rsidRPr="003470F6">
        <w:rPr>
          <w:rFonts w:ascii="Arial" w:hAnsi="Arial" w:cs="Arial"/>
        </w:rPr>
        <w:lastRenderedPageBreak/>
        <w:t>signature, where syste</w:t>
      </w:r>
      <w:r w:rsidR="00E60768" w:rsidRPr="003470F6">
        <w:rPr>
          <w:rFonts w:ascii="Arial" w:hAnsi="Arial" w:cs="Arial"/>
        </w:rPr>
        <w:t xml:space="preserve">ms were designed to integrate sync customer profiles to benefit members to receive benefits accumulated globally. </w:t>
      </w:r>
    </w:p>
    <w:p w14:paraId="3EFA3B61" w14:textId="77777777" w:rsidR="003470F6" w:rsidRPr="003470F6" w:rsidRDefault="003470F6" w:rsidP="003470F6">
      <w:pPr>
        <w:spacing w:line="480" w:lineRule="auto"/>
        <w:rPr>
          <w:rFonts w:ascii="Arial" w:hAnsi="Arial" w:cs="Arial"/>
        </w:rPr>
      </w:pPr>
      <w:r w:rsidRPr="003470F6">
        <w:rPr>
          <w:rFonts w:ascii="Arial" w:hAnsi="Arial" w:cs="Arial"/>
        </w:rPr>
        <w:t>Action controls are a part of management control where</w:t>
      </w:r>
      <w:r w:rsidRPr="003470F6">
        <w:rPr>
          <w:rFonts w:ascii="Arial" w:hAnsi="Arial" w:cs="Arial"/>
          <w:b/>
        </w:rPr>
        <w:t xml:space="preserve"> </w:t>
      </w:r>
      <w:r w:rsidRPr="003470F6">
        <w:rPr>
          <w:rFonts w:ascii="Arial" w:hAnsi="Arial" w:cs="Arial"/>
        </w:rPr>
        <w:t>there is tight</w:t>
      </w:r>
      <w:r w:rsidRPr="003470F6">
        <w:rPr>
          <w:rFonts w:ascii="Arial" w:hAnsi="Arial" w:cs="Arial"/>
          <w:b/>
        </w:rPr>
        <w:t xml:space="preserve"> </w:t>
      </w:r>
      <w:r w:rsidRPr="003470F6">
        <w:rPr>
          <w:rFonts w:ascii="Arial" w:hAnsi="Arial" w:cs="Arial"/>
        </w:rPr>
        <w:t>supervision and security in the courtroom, the stock of cash and chips are stored in the casino cage and there is constant scrutiny of the gaming area. The administrative action control includes the daily independent cash count and daily reconciliation.  For every action there is accountability and responsibility, the documents are serially numbered and there is strict control over issuing credit and limits. In addition there are back up machines and people available in case of some failure. CCTV cameras record daily activities and a minimum of three people are allowed in the courtroom. Alongside action controls there are personal controls enforced which include the hiring of experienced dealers who are responsible for performing employment screenings that are independent of the registration process. The casino personnel are licensed trained and qualified employees. In addition to this there are results controls, where results measures considered in bonuses paid to management personnel. Lastly there are cultural controls that reports suspicious activities related to money laundering, reporting ant cash transaction in excess of $10,000.</w:t>
      </w:r>
    </w:p>
    <w:p w14:paraId="20C4CF02" w14:textId="77777777" w:rsidR="003470F6" w:rsidRPr="003470F6" w:rsidRDefault="003470F6" w:rsidP="003470F6">
      <w:pPr>
        <w:spacing w:line="480" w:lineRule="auto"/>
        <w:jc w:val="both"/>
        <w:rPr>
          <w:rFonts w:ascii="Arial" w:hAnsi="Arial" w:cs="Arial"/>
        </w:rPr>
      </w:pPr>
      <w:r w:rsidRPr="003470F6">
        <w:rPr>
          <w:rFonts w:ascii="Arial" w:hAnsi="Arial" w:cs="Arial"/>
        </w:rPr>
        <w:t xml:space="preserve">While an excellent system of control is in place there is no guarantee of management control. Coupled with that there is no detailed understanding of what exactly happens at the game tables because technology can’t always predict with complete accuracy. There also seems to be a revenue shift away from casinos. Lastly there are incentives for executives but nothing at all for pit managers. </w:t>
      </w:r>
    </w:p>
    <w:p w14:paraId="3946403E" w14:textId="77777777" w:rsidR="003470F6" w:rsidRPr="003470F6" w:rsidRDefault="003470F6" w:rsidP="003470F6">
      <w:pPr>
        <w:spacing w:line="480" w:lineRule="auto"/>
        <w:jc w:val="both"/>
        <w:rPr>
          <w:rFonts w:ascii="Arial" w:hAnsi="Arial" w:cs="Arial"/>
          <w:b/>
        </w:rPr>
      </w:pPr>
      <w:proofErr w:type="gramStart"/>
      <w:r w:rsidRPr="003470F6">
        <w:rPr>
          <w:rFonts w:ascii="Arial" w:hAnsi="Arial" w:cs="Arial"/>
        </w:rPr>
        <w:t>Experimentation with a combination of player cards and RFID technologies on a small scale.</w:t>
      </w:r>
      <w:proofErr w:type="gramEnd"/>
      <w:r w:rsidRPr="003470F6">
        <w:rPr>
          <w:rFonts w:ascii="Arial" w:hAnsi="Arial" w:cs="Arial"/>
        </w:rPr>
        <w:t xml:space="preserve"> Their needs to be a computerized system implemented which scans customer money as the dealer exchanges it for chips and deposits it into the drop box. There should also be incentives for personal like pit managers to enhance their performance.</w:t>
      </w:r>
    </w:p>
    <w:p w14:paraId="571B4D0F" w14:textId="77777777" w:rsidR="00E60768" w:rsidRPr="003470F6" w:rsidRDefault="00E60768" w:rsidP="00E60768">
      <w:pPr>
        <w:spacing w:line="480" w:lineRule="auto"/>
        <w:rPr>
          <w:rFonts w:ascii="Arial" w:hAnsi="Arial" w:cs="Arial"/>
        </w:rPr>
      </w:pPr>
    </w:p>
    <w:p w14:paraId="4D681DAD" w14:textId="77777777" w:rsidR="00010E39" w:rsidRPr="003470F6" w:rsidRDefault="00010E39">
      <w:pPr>
        <w:rPr>
          <w:rFonts w:ascii="Arial" w:hAnsi="Arial" w:cs="Arial"/>
        </w:rPr>
      </w:pPr>
    </w:p>
    <w:sectPr w:rsidR="00010E39" w:rsidRPr="003470F6" w:rsidSect="00CA737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A048D"/>
    <w:multiLevelType w:val="hybridMultilevel"/>
    <w:tmpl w:val="02A486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E39"/>
    <w:rsid w:val="00010E39"/>
    <w:rsid w:val="003470F6"/>
    <w:rsid w:val="008172BF"/>
    <w:rsid w:val="009B62B3"/>
    <w:rsid w:val="00CA737E"/>
    <w:rsid w:val="00D2610E"/>
    <w:rsid w:val="00E6076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3106A5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768"/>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7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565</Words>
  <Characters>3225</Characters>
  <Application>Microsoft Macintosh Word</Application>
  <DocSecurity>0</DocSecurity>
  <Lines>26</Lines>
  <Paragraphs>7</Paragraphs>
  <ScaleCrop>false</ScaleCrop>
  <Company/>
  <LinksUpToDate>false</LinksUpToDate>
  <CharactersWithSpaces>3783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Irfan</dc:creator>
  <cp:keywords/>
  <dc:description/>
  <cp:lastModifiedBy>Ibrahim Irfan</cp:lastModifiedBy>
  <cp:revision>2</cp:revision>
  <cp:lastPrinted>2015-01-23T03:12:00Z</cp:lastPrinted>
  <dcterms:created xsi:type="dcterms:W3CDTF">2015-01-23T00:58:00Z</dcterms:created>
  <dcterms:modified xsi:type="dcterms:W3CDTF">2015-05-13T23:56:00Z</dcterms:modified>
</cp:coreProperties>
</file>