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BE0F3" w14:textId="77777777" w:rsidR="004E570F" w:rsidRDefault="004E570F" w:rsidP="00BD06AA">
      <w:pPr>
        <w:pStyle w:val="ListParagraph"/>
      </w:pPr>
    </w:p>
    <w:p w14:paraId="77048EAE" w14:textId="77777777" w:rsidR="005A15EC" w:rsidRDefault="005A15EC" w:rsidP="00BD06AA">
      <w:pPr>
        <w:pStyle w:val="ListParagraph"/>
      </w:pPr>
    </w:p>
    <w:p w14:paraId="04E2B209" w14:textId="77777777" w:rsidR="005A15EC" w:rsidRDefault="005A15EC" w:rsidP="00BD06AA">
      <w:pPr>
        <w:pStyle w:val="ListParagraph"/>
      </w:pPr>
    </w:p>
    <w:p w14:paraId="7B55B2CB" w14:textId="19B95BD4" w:rsidR="004E570F" w:rsidRPr="005A15EC" w:rsidRDefault="005A15EC" w:rsidP="004E570F">
      <w:pPr>
        <w:jc w:val="center"/>
        <w:rPr>
          <w:b/>
          <w:sz w:val="30"/>
          <w:szCs w:val="30"/>
        </w:rPr>
      </w:pPr>
      <w:r w:rsidRPr="005A15EC">
        <w:rPr>
          <w:b/>
          <w:sz w:val="30"/>
          <w:szCs w:val="30"/>
        </w:rPr>
        <w:t>Permeability of the Red Blood Cell</w:t>
      </w:r>
    </w:p>
    <w:p w14:paraId="21B90E75" w14:textId="77777777" w:rsidR="004E570F" w:rsidRDefault="004E570F" w:rsidP="004E570F">
      <w:pPr>
        <w:jc w:val="center"/>
        <w:rPr>
          <w:sz w:val="28"/>
          <w:szCs w:val="28"/>
        </w:rPr>
      </w:pPr>
    </w:p>
    <w:p w14:paraId="536C69F5" w14:textId="77777777" w:rsidR="004E570F" w:rsidRDefault="004E570F" w:rsidP="004E570F">
      <w:pPr>
        <w:jc w:val="center"/>
        <w:rPr>
          <w:i/>
          <w:sz w:val="28"/>
          <w:szCs w:val="28"/>
        </w:rPr>
      </w:pPr>
    </w:p>
    <w:p w14:paraId="07D4AA76" w14:textId="77777777" w:rsidR="005A15EC" w:rsidRDefault="005A15EC" w:rsidP="004E570F">
      <w:pPr>
        <w:jc w:val="center"/>
        <w:rPr>
          <w:sz w:val="28"/>
          <w:szCs w:val="28"/>
        </w:rPr>
      </w:pPr>
    </w:p>
    <w:p w14:paraId="0129B27A" w14:textId="77777777" w:rsidR="004E570F" w:rsidRDefault="004E570F" w:rsidP="004E570F">
      <w:pPr>
        <w:jc w:val="center"/>
        <w:rPr>
          <w:sz w:val="28"/>
          <w:szCs w:val="28"/>
        </w:rPr>
      </w:pPr>
    </w:p>
    <w:p w14:paraId="37B096F6" w14:textId="77777777" w:rsidR="004E570F" w:rsidRDefault="004E570F" w:rsidP="004E570F">
      <w:pPr>
        <w:jc w:val="center"/>
        <w:rPr>
          <w:sz w:val="28"/>
          <w:szCs w:val="28"/>
        </w:rPr>
      </w:pPr>
    </w:p>
    <w:p w14:paraId="19FD9CA7" w14:textId="77777777" w:rsidR="004E570F" w:rsidRDefault="004E570F" w:rsidP="004E570F">
      <w:pPr>
        <w:jc w:val="center"/>
        <w:rPr>
          <w:sz w:val="28"/>
          <w:szCs w:val="28"/>
        </w:rPr>
      </w:pPr>
    </w:p>
    <w:p w14:paraId="563CF35E" w14:textId="77777777" w:rsidR="0007020C" w:rsidRDefault="0007020C" w:rsidP="004E570F">
      <w:pPr>
        <w:jc w:val="center"/>
        <w:rPr>
          <w:sz w:val="28"/>
          <w:szCs w:val="28"/>
        </w:rPr>
      </w:pPr>
    </w:p>
    <w:p w14:paraId="316F7475" w14:textId="77777777" w:rsidR="004E570F" w:rsidRDefault="004E570F" w:rsidP="004E570F">
      <w:pPr>
        <w:jc w:val="center"/>
        <w:rPr>
          <w:sz w:val="28"/>
          <w:szCs w:val="28"/>
        </w:rPr>
      </w:pPr>
    </w:p>
    <w:p w14:paraId="1BD3726A" w14:textId="77777777" w:rsidR="004E570F" w:rsidRDefault="004E570F" w:rsidP="004E570F">
      <w:pPr>
        <w:jc w:val="center"/>
        <w:rPr>
          <w:sz w:val="28"/>
          <w:szCs w:val="28"/>
        </w:rPr>
      </w:pPr>
    </w:p>
    <w:p w14:paraId="19D9120B" w14:textId="77777777" w:rsidR="004E570F" w:rsidRDefault="004E570F" w:rsidP="004E570F">
      <w:pPr>
        <w:jc w:val="center"/>
        <w:rPr>
          <w:sz w:val="28"/>
          <w:szCs w:val="28"/>
        </w:rPr>
      </w:pPr>
    </w:p>
    <w:p w14:paraId="3795F90D" w14:textId="77777777" w:rsidR="004E570F" w:rsidRPr="004E570F" w:rsidRDefault="004E570F" w:rsidP="004E570F">
      <w:pPr>
        <w:jc w:val="center"/>
        <w:rPr>
          <w:sz w:val="40"/>
          <w:szCs w:val="40"/>
        </w:rPr>
      </w:pPr>
    </w:p>
    <w:p w14:paraId="0F804563" w14:textId="7ADA611D" w:rsidR="004E570F" w:rsidRPr="004E570F" w:rsidRDefault="005A15EC" w:rsidP="004E570F">
      <w:pPr>
        <w:jc w:val="center"/>
        <w:rPr>
          <w:b/>
          <w:sz w:val="40"/>
          <w:szCs w:val="40"/>
        </w:rPr>
      </w:pPr>
      <w:r>
        <w:rPr>
          <w:b/>
          <w:sz w:val="40"/>
          <w:szCs w:val="40"/>
        </w:rPr>
        <w:t>BIO1140 Section A5</w:t>
      </w:r>
    </w:p>
    <w:p w14:paraId="46F29C63" w14:textId="77777777" w:rsidR="004E570F" w:rsidRDefault="004E570F" w:rsidP="004E570F">
      <w:pPr>
        <w:jc w:val="center"/>
        <w:rPr>
          <w:b/>
          <w:sz w:val="32"/>
          <w:szCs w:val="32"/>
        </w:rPr>
      </w:pPr>
    </w:p>
    <w:p w14:paraId="64666F5C" w14:textId="77777777" w:rsidR="004E570F" w:rsidRDefault="004E570F" w:rsidP="004E570F">
      <w:pPr>
        <w:jc w:val="center"/>
        <w:rPr>
          <w:b/>
          <w:sz w:val="32"/>
          <w:szCs w:val="32"/>
        </w:rPr>
      </w:pPr>
    </w:p>
    <w:p w14:paraId="48CAFDC1" w14:textId="77777777" w:rsidR="004E570F" w:rsidRDefault="004E570F" w:rsidP="004E570F">
      <w:pPr>
        <w:jc w:val="center"/>
        <w:rPr>
          <w:b/>
          <w:sz w:val="32"/>
          <w:szCs w:val="32"/>
        </w:rPr>
      </w:pPr>
    </w:p>
    <w:p w14:paraId="2E75AD15" w14:textId="77777777" w:rsidR="004E570F" w:rsidRDefault="004E570F" w:rsidP="004E570F">
      <w:pPr>
        <w:jc w:val="center"/>
        <w:rPr>
          <w:b/>
          <w:sz w:val="32"/>
          <w:szCs w:val="32"/>
        </w:rPr>
      </w:pPr>
    </w:p>
    <w:p w14:paraId="233A5A08" w14:textId="77777777" w:rsidR="004E570F" w:rsidRDefault="004E570F" w:rsidP="004E570F">
      <w:pPr>
        <w:jc w:val="center"/>
        <w:rPr>
          <w:sz w:val="30"/>
          <w:szCs w:val="30"/>
        </w:rPr>
      </w:pPr>
    </w:p>
    <w:p w14:paraId="7B513ABB" w14:textId="77777777" w:rsidR="0007020C" w:rsidRDefault="0007020C" w:rsidP="004E570F">
      <w:pPr>
        <w:jc w:val="center"/>
        <w:rPr>
          <w:sz w:val="30"/>
          <w:szCs w:val="30"/>
        </w:rPr>
      </w:pPr>
    </w:p>
    <w:p w14:paraId="7647131D" w14:textId="77777777" w:rsidR="0007020C" w:rsidRDefault="0007020C" w:rsidP="004E570F">
      <w:pPr>
        <w:jc w:val="center"/>
        <w:rPr>
          <w:sz w:val="30"/>
          <w:szCs w:val="30"/>
        </w:rPr>
      </w:pPr>
    </w:p>
    <w:p w14:paraId="1FB5310E" w14:textId="77777777" w:rsidR="0007020C" w:rsidRDefault="0007020C" w:rsidP="004E570F">
      <w:pPr>
        <w:jc w:val="center"/>
        <w:rPr>
          <w:sz w:val="30"/>
          <w:szCs w:val="30"/>
        </w:rPr>
      </w:pPr>
      <w:bookmarkStart w:id="0" w:name="_GoBack"/>
      <w:bookmarkEnd w:id="0"/>
    </w:p>
    <w:p w14:paraId="109CA400" w14:textId="77777777" w:rsidR="004E570F" w:rsidRDefault="004E570F" w:rsidP="004E570F">
      <w:pPr>
        <w:jc w:val="center"/>
        <w:rPr>
          <w:sz w:val="30"/>
          <w:szCs w:val="30"/>
        </w:rPr>
      </w:pPr>
    </w:p>
    <w:p w14:paraId="644C453A" w14:textId="043D3EC4" w:rsidR="004E570F" w:rsidRDefault="005A15EC" w:rsidP="004E570F">
      <w:pPr>
        <w:jc w:val="center"/>
        <w:rPr>
          <w:sz w:val="30"/>
          <w:szCs w:val="30"/>
        </w:rPr>
      </w:pPr>
      <w:r>
        <w:rPr>
          <w:sz w:val="30"/>
          <w:szCs w:val="30"/>
        </w:rPr>
        <w:t>January</w:t>
      </w:r>
      <w:r w:rsidR="004E570F">
        <w:rPr>
          <w:sz w:val="30"/>
          <w:szCs w:val="30"/>
        </w:rPr>
        <w:t xml:space="preserve"> </w:t>
      </w:r>
      <w:r>
        <w:rPr>
          <w:sz w:val="30"/>
          <w:szCs w:val="30"/>
        </w:rPr>
        <w:t>13</w:t>
      </w:r>
      <w:r w:rsidRPr="005A15EC">
        <w:rPr>
          <w:sz w:val="30"/>
          <w:szCs w:val="30"/>
          <w:vertAlign w:val="superscript"/>
        </w:rPr>
        <w:t>th</w:t>
      </w:r>
      <w:r>
        <w:rPr>
          <w:sz w:val="30"/>
          <w:szCs w:val="30"/>
        </w:rPr>
        <w:t>, 2015</w:t>
      </w:r>
    </w:p>
    <w:p w14:paraId="5D08A8DF" w14:textId="77777777" w:rsidR="004E570F" w:rsidRDefault="004E570F" w:rsidP="004E570F">
      <w:pPr>
        <w:jc w:val="center"/>
        <w:rPr>
          <w:sz w:val="30"/>
          <w:szCs w:val="30"/>
        </w:rPr>
      </w:pPr>
    </w:p>
    <w:p w14:paraId="304354F2" w14:textId="77777777" w:rsidR="004E570F" w:rsidRDefault="004E570F" w:rsidP="004E570F">
      <w:pPr>
        <w:jc w:val="center"/>
        <w:rPr>
          <w:sz w:val="30"/>
          <w:szCs w:val="30"/>
        </w:rPr>
      </w:pPr>
    </w:p>
    <w:p w14:paraId="221E8AE7" w14:textId="77777777" w:rsidR="004E570F" w:rsidRDefault="004E570F" w:rsidP="004E570F">
      <w:pPr>
        <w:jc w:val="center"/>
        <w:rPr>
          <w:sz w:val="30"/>
          <w:szCs w:val="30"/>
        </w:rPr>
      </w:pPr>
      <w:r>
        <w:rPr>
          <w:sz w:val="30"/>
          <w:szCs w:val="30"/>
        </w:rPr>
        <w:br/>
        <w:t>Department of Biology</w:t>
      </w:r>
    </w:p>
    <w:p w14:paraId="02453BED" w14:textId="77777777" w:rsidR="005A15EC" w:rsidRDefault="005A15EC" w:rsidP="004E570F">
      <w:pPr>
        <w:jc w:val="center"/>
        <w:rPr>
          <w:sz w:val="30"/>
          <w:szCs w:val="30"/>
        </w:rPr>
      </w:pPr>
    </w:p>
    <w:p w14:paraId="08C3823C" w14:textId="77777777" w:rsidR="004E570F" w:rsidRDefault="004E570F" w:rsidP="004E570F">
      <w:pPr>
        <w:jc w:val="center"/>
        <w:rPr>
          <w:sz w:val="30"/>
          <w:szCs w:val="30"/>
        </w:rPr>
      </w:pPr>
    </w:p>
    <w:p w14:paraId="5F4C9E86" w14:textId="77777777" w:rsidR="004E570F" w:rsidRDefault="004E570F" w:rsidP="00F3122B">
      <w:pPr>
        <w:jc w:val="center"/>
        <w:rPr>
          <w:b/>
          <w:sz w:val="32"/>
          <w:szCs w:val="32"/>
        </w:rPr>
      </w:pPr>
      <w:r w:rsidRPr="004E570F">
        <w:rPr>
          <w:b/>
          <w:sz w:val="32"/>
          <w:szCs w:val="32"/>
        </w:rPr>
        <w:t>University of Ottawa</w:t>
      </w:r>
    </w:p>
    <w:p w14:paraId="3C9D86B2" w14:textId="77777777" w:rsidR="005A15EC" w:rsidRDefault="005A15EC" w:rsidP="00F3122B">
      <w:pPr>
        <w:jc w:val="center"/>
        <w:rPr>
          <w:b/>
          <w:sz w:val="32"/>
          <w:szCs w:val="32"/>
        </w:rPr>
      </w:pPr>
    </w:p>
    <w:p w14:paraId="00080730" w14:textId="77777777" w:rsidR="004E570F" w:rsidRDefault="004E570F" w:rsidP="004E570F">
      <w:pPr>
        <w:jc w:val="center"/>
        <w:rPr>
          <w:sz w:val="28"/>
          <w:szCs w:val="28"/>
        </w:rPr>
      </w:pPr>
    </w:p>
    <w:p w14:paraId="4F08735C" w14:textId="77777777" w:rsidR="004E570F" w:rsidRDefault="004E570F" w:rsidP="004E570F">
      <w:pPr>
        <w:rPr>
          <w:sz w:val="28"/>
          <w:szCs w:val="28"/>
        </w:rPr>
      </w:pPr>
    </w:p>
    <w:p w14:paraId="123E6FBC" w14:textId="197FBAA9" w:rsidR="004E570F" w:rsidRDefault="00C37785" w:rsidP="00C37785">
      <w:pPr>
        <w:tabs>
          <w:tab w:val="left" w:pos="-567"/>
        </w:tabs>
        <w:ind w:right="-291" w:hanging="993"/>
        <w:rPr>
          <w:sz w:val="28"/>
          <w:szCs w:val="28"/>
        </w:rPr>
      </w:pPr>
      <w:r>
        <w:rPr>
          <w:b/>
          <w:sz w:val="28"/>
          <w:szCs w:val="28"/>
        </w:rPr>
        <w:lastRenderedPageBreak/>
        <w:t xml:space="preserve">    </w:t>
      </w:r>
      <w:r w:rsidR="005A15EC">
        <w:rPr>
          <w:b/>
          <w:sz w:val="28"/>
          <w:szCs w:val="28"/>
        </w:rPr>
        <w:t xml:space="preserve">Table 1: </w:t>
      </w:r>
      <w:r w:rsidR="005A15EC" w:rsidRPr="00C37785">
        <w:rPr>
          <w:sz w:val="28"/>
          <w:szCs w:val="28"/>
        </w:rPr>
        <w:t>Mean a</w:t>
      </w:r>
      <w:r w:rsidR="00ED043C" w:rsidRPr="00C37785">
        <w:rPr>
          <w:sz w:val="28"/>
          <w:szCs w:val="28"/>
        </w:rPr>
        <w:t xml:space="preserve">nd Standard Error </w:t>
      </w:r>
      <w:r w:rsidRPr="00C37785">
        <w:rPr>
          <w:sz w:val="28"/>
          <w:szCs w:val="28"/>
        </w:rPr>
        <w:t>during the</w:t>
      </w:r>
      <w:r w:rsidR="00ED043C" w:rsidRPr="00C37785">
        <w:rPr>
          <w:sz w:val="28"/>
          <w:szCs w:val="28"/>
        </w:rPr>
        <w:t xml:space="preserve"> he</w:t>
      </w:r>
      <w:r w:rsidR="005A15EC" w:rsidRPr="00C37785">
        <w:rPr>
          <w:sz w:val="28"/>
          <w:szCs w:val="28"/>
        </w:rPr>
        <w:t>molysis</w:t>
      </w:r>
      <w:r>
        <w:rPr>
          <w:sz w:val="28"/>
          <w:szCs w:val="28"/>
        </w:rPr>
        <w:t xml:space="preserve"> time of sheep blood cell </w:t>
      </w:r>
      <w:r w:rsidRPr="00C37785">
        <w:rPr>
          <w:sz w:val="28"/>
          <w:szCs w:val="28"/>
        </w:rPr>
        <w:t>tested with five different solutions</w:t>
      </w:r>
    </w:p>
    <w:p w14:paraId="423ED6EC" w14:textId="77777777" w:rsidR="00CD2EE7" w:rsidRDefault="00CD2EE7" w:rsidP="00CD2EE7">
      <w:pPr>
        <w:tabs>
          <w:tab w:val="left" w:pos="-567"/>
        </w:tabs>
        <w:ind w:right="-291" w:hanging="993"/>
        <w:rPr>
          <w:sz w:val="28"/>
          <w:szCs w:val="28"/>
        </w:rPr>
      </w:pPr>
    </w:p>
    <w:p w14:paraId="377CF228" w14:textId="77777777" w:rsidR="00C37785" w:rsidRDefault="00C37785" w:rsidP="00CD2EE7">
      <w:pPr>
        <w:tabs>
          <w:tab w:val="left" w:pos="-567"/>
        </w:tabs>
        <w:ind w:right="-291" w:hanging="993"/>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410"/>
        <w:gridCol w:w="1559"/>
        <w:gridCol w:w="2369"/>
      </w:tblGrid>
      <w:tr w:rsidR="00C37785" w14:paraId="2348184B" w14:textId="77777777" w:rsidTr="00CD2EE7">
        <w:tc>
          <w:tcPr>
            <w:tcW w:w="2518" w:type="dxa"/>
            <w:tcBorders>
              <w:top w:val="single" w:sz="4" w:space="0" w:color="auto"/>
              <w:bottom w:val="single" w:sz="4" w:space="0" w:color="auto"/>
            </w:tcBorders>
          </w:tcPr>
          <w:p w14:paraId="384AE32B" w14:textId="615C7E9B" w:rsidR="00C37785" w:rsidRDefault="00C37785" w:rsidP="00CD2EE7">
            <w:pPr>
              <w:tabs>
                <w:tab w:val="left" w:pos="-567"/>
              </w:tabs>
              <w:spacing w:line="276" w:lineRule="auto"/>
              <w:ind w:right="-291"/>
              <w:jc w:val="center"/>
              <w:rPr>
                <w:b/>
                <w:sz w:val="28"/>
                <w:szCs w:val="28"/>
              </w:rPr>
            </w:pPr>
            <w:r>
              <w:rPr>
                <w:b/>
                <w:sz w:val="28"/>
                <w:szCs w:val="28"/>
              </w:rPr>
              <w:t>Solutions</w:t>
            </w:r>
          </w:p>
        </w:tc>
        <w:tc>
          <w:tcPr>
            <w:tcW w:w="2410" w:type="dxa"/>
            <w:tcBorders>
              <w:top w:val="single" w:sz="4" w:space="0" w:color="auto"/>
              <w:bottom w:val="single" w:sz="4" w:space="0" w:color="auto"/>
            </w:tcBorders>
          </w:tcPr>
          <w:p w14:paraId="2BF9BCB1" w14:textId="3471E3E4" w:rsidR="00C37785" w:rsidRDefault="00C37785" w:rsidP="00CD2EE7">
            <w:pPr>
              <w:tabs>
                <w:tab w:val="left" w:pos="-567"/>
              </w:tabs>
              <w:spacing w:line="276" w:lineRule="auto"/>
              <w:ind w:right="-291"/>
              <w:jc w:val="center"/>
              <w:rPr>
                <w:b/>
                <w:sz w:val="28"/>
                <w:szCs w:val="28"/>
              </w:rPr>
            </w:pPr>
            <w:r>
              <w:rPr>
                <w:b/>
                <w:sz w:val="28"/>
                <w:szCs w:val="28"/>
              </w:rPr>
              <w:t>Recorded Time (sec)</w:t>
            </w:r>
          </w:p>
        </w:tc>
        <w:tc>
          <w:tcPr>
            <w:tcW w:w="1559" w:type="dxa"/>
            <w:tcBorders>
              <w:top w:val="single" w:sz="4" w:space="0" w:color="auto"/>
              <w:bottom w:val="single" w:sz="4" w:space="0" w:color="auto"/>
            </w:tcBorders>
          </w:tcPr>
          <w:p w14:paraId="26C8A480" w14:textId="104064AB" w:rsidR="00C37785" w:rsidRPr="00C37785" w:rsidRDefault="00C37785" w:rsidP="00CD2EE7">
            <w:pPr>
              <w:tabs>
                <w:tab w:val="left" w:pos="-567"/>
              </w:tabs>
              <w:spacing w:line="276" w:lineRule="auto"/>
              <w:ind w:right="-291"/>
              <w:jc w:val="center"/>
              <w:rPr>
                <w:b/>
                <w:color w:val="000000" w:themeColor="text1"/>
                <w:sz w:val="28"/>
                <w:szCs w:val="28"/>
              </w:rPr>
            </w:pPr>
            <w:r w:rsidRPr="00C37785">
              <w:rPr>
                <w:b/>
                <w:color w:val="000000" w:themeColor="text1"/>
                <w:sz w:val="28"/>
                <w:szCs w:val="28"/>
              </w:rPr>
              <w:t>Mean (N)</w:t>
            </w:r>
          </w:p>
        </w:tc>
        <w:tc>
          <w:tcPr>
            <w:tcW w:w="2369" w:type="dxa"/>
            <w:tcBorders>
              <w:top w:val="single" w:sz="4" w:space="0" w:color="auto"/>
              <w:bottom w:val="single" w:sz="4" w:space="0" w:color="auto"/>
            </w:tcBorders>
          </w:tcPr>
          <w:p w14:paraId="0AFC3F0A" w14:textId="77777777" w:rsidR="00C37785" w:rsidRPr="00C37785" w:rsidRDefault="00C37785" w:rsidP="00CD2EE7">
            <w:pPr>
              <w:tabs>
                <w:tab w:val="left" w:pos="-567"/>
              </w:tabs>
              <w:spacing w:line="276" w:lineRule="auto"/>
              <w:ind w:right="-291"/>
              <w:jc w:val="center"/>
              <w:rPr>
                <w:b/>
                <w:color w:val="000000" w:themeColor="text1"/>
                <w:sz w:val="28"/>
                <w:szCs w:val="28"/>
              </w:rPr>
            </w:pPr>
            <w:r w:rsidRPr="00C37785">
              <w:rPr>
                <w:b/>
                <w:color w:val="000000" w:themeColor="text1"/>
                <w:sz w:val="28"/>
                <w:szCs w:val="28"/>
              </w:rPr>
              <w:t>Standard Error</w:t>
            </w:r>
          </w:p>
          <w:p w14:paraId="7A5B7FF0" w14:textId="5B706FAA" w:rsidR="00C37785" w:rsidRPr="00C37785" w:rsidRDefault="00C37785" w:rsidP="00CD2EE7">
            <w:pPr>
              <w:tabs>
                <w:tab w:val="left" w:pos="-567"/>
              </w:tabs>
              <w:spacing w:line="276" w:lineRule="auto"/>
              <w:ind w:right="-291"/>
              <w:jc w:val="center"/>
              <w:rPr>
                <w:b/>
                <w:color w:val="000000" w:themeColor="text1"/>
                <w:sz w:val="28"/>
                <w:szCs w:val="28"/>
              </w:rPr>
            </w:pPr>
            <w:r w:rsidRPr="00C37785">
              <w:rPr>
                <w:rFonts w:cs="Arial"/>
                <w:b/>
                <w:color w:val="000000" w:themeColor="text1"/>
                <w:sz w:val="26"/>
                <w:szCs w:val="26"/>
              </w:rPr>
              <w:t>(±</w:t>
            </w:r>
            <w:r w:rsidRPr="00C37785">
              <w:rPr>
                <w:b/>
                <w:color w:val="000000" w:themeColor="text1"/>
                <w:sz w:val="28"/>
                <w:szCs w:val="28"/>
              </w:rPr>
              <w:t>)</w:t>
            </w:r>
          </w:p>
        </w:tc>
      </w:tr>
      <w:tr w:rsidR="00C37785" w14:paraId="69E75992" w14:textId="77777777" w:rsidTr="00CD2EE7">
        <w:tc>
          <w:tcPr>
            <w:tcW w:w="2518" w:type="dxa"/>
            <w:tcBorders>
              <w:top w:val="single" w:sz="4" w:space="0" w:color="auto"/>
            </w:tcBorders>
          </w:tcPr>
          <w:p w14:paraId="1FD8C3B3" w14:textId="4EFCE6CE" w:rsidR="00C37785" w:rsidRDefault="00C37785" w:rsidP="00CD2EE7">
            <w:pPr>
              <w:tabs>
                <w:tab w:val="left" w:pos="-567"/>
              </w:tabs>
              <w:spacing w:line="360" w:lineRule="auto"/>
              <w:ind w:right="-291"/>
              <w:rPr>
                <w:b/>
                <w:sz w:val="28"/>
                <w:szCs w:val="28"/>
              </w:rPr>
            </w:pPr>
            <w:r>
              <w:rPr>
                <w:b/>
                <w:sz w:val="28"/>
                <w:szCs w:val="28"/>
              </w:rPr>
              <w:t xml:space="preserve">Distilled Water </w:t>
            </w:r>
          </w:p>
        </w:tc>
        <w:tc>
          <w:tcPr>
            <w:tcW w:w="2410" w:type="dxa"/>
            <w:tcBorders>
              <w:top w:val="single" w:sz="4" w:space="0" w:color="auto"/>
            </w:tcBorders>
          </w:tcPr>
          <w:p w14:paraId="59D86452" w14:textId="4C2F0905" w:rsidR="00C37785" w:rsidRPr="00FE79E8" w:rsidRDefault="00C37785" w:rsidP="00CD2EE7">
            <w:pPr>
              <w:tabs>
                <w:tab w:val="left" w:pos="-567"/>
              </w:tabs>
              <w:spacing w:line="360" w:lineRule="auto"/>
              <w:ind w:right="-291"/>
              <w:jc w:val="center"/>
              <w:rPr>
                <w:sz w:val="28"/>
                <w:szCs w:val="28"/>
                <w:vertAlign w:val="superscript"/>
              </w:rPr>
            </w:pPr>
            <w:r w:rsidRPr="00FE79E8">
              <w:rPr>
                <w:sz w:val="28"/>
                <w:szCs w:val="28"/>
              </w:rPr>
              <w:t>&lt;2</w:t>
            </w:r>
            <w:r w:rsidRPr="00FE79E8">
              <w:rPr>
                <w:sz w:val="28"/>
                <w:szCs w:val="28"/>
                <w:vertAlign w:val="superscript"/>
              </w:rPr>
              <w:t>A</w:t>
            </w:r>
          </w:p>
        </w:tc>
        <w:tc>
          <w:tcPr>
            <w:tcW w:w="1559" w:type="dxa"/>
            <w:tcBorders>
              <w:top w:val="single" w:sz="4" w:space="0" w:color="auto"/>
            </w:tcBorders>
          </w:tcPr>
          <w:p w14:paraId="5D8D83C4" w14:textId="08388ACC" w:rsidR="00C37785" w:rsidRPr="00FE79E8" w:rsidRDefault="00FE79E8" w:rsidP="00CD2EE7">
            <w:pPr>
              <w:tabs>
                <w:tab w:val="left" w:pos="-567"/>
              </w:tabs>
              <w:spacing w:line="360" w:lineRule="auto"/>
              <w:ind w:right="-291"/>
              <w:jc w:val="center"/>
              <w:rPr>
                <w:sz w:val="28"/>
                <w:szCs w:val="28"/>
              </w:rPr>
            </w:pPr>
            <w:r w:rsidRPr="00FE79E8">
              <w:rPr>
                <w:sz w:val="28"/>
                <w:szCs w:val="28"/>
              </w:rPr>
              <w:t>2 (3)</w:t>
            </w:r>
          </w:p>
        </w:tc>
        <w:tc>
          <w:tcPr>
            <w:tcW w:w="2369" w:type="dxa"/>
            <w:tcBorders>
              <w:top w:val="single" w:sz="4" w:space="0" w:color="auto"/>
            </w:tcBorders>
          </w:tcPr>
          <w:p w14:paraId="1904D836" w14:textId="2190D0E5" w:rsidR="00C37785" w:rsidRPr="00CD2EE7" w:rsidRDefault="00CD2EE7" w:rsidP="00CD2EE7">
            <w:pPr>
              <w:tabs>
                <w:tab w:val="left" w:pos="-567"/>
              </w:tabs>
              <w:spacing w:line="360" w:lineRule="auto"/>
              <w:ind w:right="-291"/>
              <w:jc w:val="center"/>
              <w:rPr>
                <w:sz w:val="28"/>
                <w:szCs w:val="28"/>
              </w:rPr>
            </w:pPr>
            <w:r w:rsidRPr="00CD2EE7">
              <w:rPr>
                <w:sz w:val="28"/>
                <w:szCs w:val="28"/>
              </w:rPr>
              <w:t>0</w:t>
            </w:r>
          </w:p>
        </w:tc>
      </w:tr>
      <w:tr w:rsidR="00C37785" w14:paraId="362A63EB" w14:textId="77777777" w:rsidTr="00CD2EE7">
        <w:tc>
          <w:tcPr>
            <w:tcW w:w="2518" w:type="dxa"/>
          </w:tcPr>
          <w:p w14:paraId="6B641A97" w14:textId="36F1B6D4" w:rsidR="00C37785" w:rsidRDefault="00C37785" w:rsidP="00CD2EE7">
            <w:pPr>
              <w:tabs>
                <w:tab w:val="left" w:pos="-567"/>
              </w:tabs>
              <w:spacing w:line="360" w:lineRule="auto"/>
              <w:ind w:right="-291"/>
              <w:rPr>
                <w:b/>
                <w:sz w:val="28"/>
                <w:szCs w:val="28"/>
              </w:rPr>
            </w:pPr>
            <w:r>
              <w:rPr>
                <w:b/>
                <w:sz w:val="28"/>
                <w:szCs w:val="28"/>
              </w:rPr>
              <w:t>[0.3M] Ethanol</w:t>
            </w:r>
          </w:p>
        </w:tc>
        <w:tc>
          <w:tcPr>
            <w:tcW w:w="2410" w:type="dxa"/>
          </w:tcPr>
          <w:p w14:paraId="7A5D09EA" w14:textId="0B9FB03B" w:rsidR="00C37785" w:rsidRPr="00FE79E8" w:rsidRDefault="00FE79E8" w:rsidP="00CD2EE7">
            <w:pPr>
              <w:tabs>
                <w:tab w:val="left" w:pos="-567"/>
              </w:tabs>
              <w:spacing w:line="360" w:lineRule="auto"/>
              <w:ind w:right="-291"/>
              <w:jc w:val="center"/>
              <w:rPr>
                <w:sz w:val="28"/>
                <w:szCs w:val="28"/>
                <w:vertAlign w:val="superscript"/>
              </w:rPr>
            </w:pPr>
            <w:r w:rsidRPr="00FE79E8">
              <w:rPr>
                <w:sz w:val="28"/>
                <w:szCs w:val="28"/>
              </w:rPr>
              <w:t>&lt;2</w:t>
            </w:r>
            <w:r w:rsidRPr="00FE79E8">
              <w:rPr>
                <w:sz w:val="28"/>
                <w:szCs w:val="28"/>
                <w:vertAlign w:val="superscript"/>
              </w:rPr>
              <w:t>A</w:t>
            </w:r>
          </w:p>
        </w:tc>
        <w:tc>
          <w:tcPr>
            <w:tcW w:w="1559" w:type="dxa"/>
          </w:tcPr>
          <w:p w14:paraId="5E5247F9" w14:textId="7C3172E5" w:rsidR="00C37785" w:rsidRPr="00FE79E8" w:rsidRDefault="00FE79E8" w:rsidP="00CD2EE7">
            <w:pPr>
              <w:tabs>
                <w:tab w:val="left" w:pos="-567"/>
              </w:tabs>
              <w:spacing w:line="360" w:lineRule="auto"/>
              <w:ind w:right="-291"/>
              <w:jc w:val="center"/>
              <w:rPr>
                <w:sz w:val="28"/>
                <w:szCs w:val="28"/>
              </w:rPr>
            </w:pPr>
            <w:r w:rsidRPr="00FE79E8">
              <w:rPr>
                <w:sz w:val="28"/>
                <w:szCs w:val="28"/>
              </w:rPr>
              <w:t>2 (3)</w:t>
            </w:r>
          </w:p>
        </w:tc>
        <w:tc>
          <w:tcPr>
            <w:tcW w:w="2369" w:type="dxa"/>
          </w:tcPr>
          <w:p w14:paraId="159FFFF0" w14:textId="4BAAAAFF" w:rsidR="00C37785" w:rsidRPr="00CD2EE7" w:rsidRDefault="00CD2EE7" w:rsidP="00CD2EE7">
            <w:pPr>
              <w:tabs>
                <w:tab w:val="left" w:pos="-567"/>
              </w:tabs>
              <w:spacing w:line="360" w:lineRule="auto"/>
              <w:ind w:right="-291"/>
              <w:jc w:val="center"/>
              <w:rPr>
                <w:sz w:val="28"/>
                <w:szCs w:val="28"/>
              </w:rPr>
            </w:pPr>
            <w:r w:rsidRPr="00CD2EE7">
              <w:rPr>
                <w:sz w:val="28"/>
                <w:szCs w:val="28"/>
              </w:rPr>
              <w:t>0</w:t>
            </w:r>
          </w:p>
        </w:tc>
      </w:tr>
      <w:tr w:rsidR="00C37785" w14:paraId="5D89D031" w14:textId="77777777" w:rsidTr="00CD2EE7">
        <w:tc>
          <w:tcPr>
            <w:tcW w:w="2518" w:type="dxa"/>
          </w:tcPr>
          <w:p w14:paraId="47071003" w14:textId="3BAE116A" w:rsidR="00C37785" w:rsidRDefault="00FE79E8" w:rsidP="00CD2EE7">
            <w:pPr>
              <w:tabs>
                <w:tab w:val="left" w:pos="-567"/>
              </w:tabs>
              <w:spacing w:line="360" w:lineRule="auto"/>
              <w:ind w:right="-291"/>
              <w:rPr>
                <w:b/>
                <w:sz w:val="28"/>
                <w:szCs w:val="28"/>
              </w:rPr>
            </w:pPr>
            <w:r>
              <w:rPr>
                <w:b/>
                <w:sz w:val="28"/>
                <w:szCs w:val="28"/>
              </w:rPr>
              <w:t>(2%) Triton X-100</w:t>
            </w:r>
          </w:p>
        </w:tc>
        <w:tc>
          <w:tcPr>
            <w:tcW w:w="2410" w:type="dxa"/>
          </w:tcPr>
          <w:p w14:paraId="74FE0CBE" w14:textId="699C3495" w:rsidR="00C37785" w:rsidRPr="00FE79E8" w:rsidRDefault="00FE79E8" w:rsidP="00CD2EE7">
            <w:pPr>
              <w:tabs>
                <w:tab w:val="left" w:pos="-567"/>
              </w:tabs>
              <w:spacing w:line="360" w:lineRule="auto"/>
              <w:ind w:right="-291"/>
              <w:jc w:val="center"/>
              <w:rPr>
                <w:sz w:val="28"/>
                <w:szCs w:val="28"/>
                <w:vertAlign w:val="superscript"/>
              </w:rPr>
            </w:pPr>
            <w:r>
              <w:rPr>
                <w:sz w:val="28"/>
                <w:szCs w:val="28"/>
              </w:rPr>
              <w:t>&lt;2</w:t>
            </w:r>
            <w:r>
              <w:rPr>
                <w:sz w:val="28"/>
                <w:szCs w:val="28"/>
                <w:vertAlign w:val="superscript"/>
              </w:rPr>
              <w:t>A</w:t>
            </w:r>
          </w:p>
        </w:tc>
        <w:tc>
          <w:tcPr>
            <w:tcW w:w="1559" w:type="dxa"/>
          </w:tcPr>
          <w:p w14:paraId="513BC411" w14:textId="236641A1" w:rsidR="00C37785" w:rsidRPr="00FE79E8" w:rsidRDefault="00FE79E8" w:rsidP="00CD2EE7">
            <w:pPr>
              <w:tabs>
                <w:tab w:val="left" w:pos="-567"/>
              </w:tabs>
              <w:spacing w:line="360" w:lineRule="auto"/>
              <w:ind w:right="-291"/>
              <w:jc w:val="center"/>
              <w:rPr>
                <w:sz w:val="28"/>
                <w:szCs w:val="28"/>
              </w:rPr>
            </w:pPr>
            <w:r>
              <w:rPr>
                <w:sz w:val="28"/>
                <w:szCs w:val="28"/>
              </w:rPr>
              <w:t>2 (3)</w:t>
            </w:r>
          </w:p>
        </w:tc>
        <w:tc>
          <w:tcPr>
            <w:tcW w:w="2369" w:type="dxa"/>
          </w:tcPr>
          <w:p w14:paraId="7CDDA181" w14:textId="6D6ECF40" w:rsidR="00C37785" w:rsidRPr="00CD2EE7" w:rsidRDefault="00CD2EE7" w:rsidP="00CD2EE7">
            <w:pPr>
              <w:tabs>
                <w:tab w:val="left" w:pos="-567"/>
              </w:tabs>
              <w:spacing w:line="360" w:lineRule="auto"/>
              <w:ind w:right="-291"/>
              <w:jc w:val="center"/>
              <w:rPr>
                <w:sz w:val="28"/>
                <w:szCs w:val="28"/>
              </w:rPr>
            </w:pPr>
            <w:r w:rsidRPr="00CD2EE7">
              <w:rPr>
                <w:sz w:val="28"/>
                <w:szCs w:val="28"/>
              </w:rPr>
              <w:t>0</w:t>
            </w:r>
          </w:p>
        </w:tc>
      </w:tr>
      <w:tr w:rsidR="00C37785" w14:paraId="400B10D2" w14:textId="77777777" w:rsidTr="00CD2EE7">
        <w:tc>
          <w:tcPr>
            <w:tcW w:w="2518" w:type="dxa"/>
          </w:tcPr>
          <w:p w14:paraId="0B04CB3C" w14:textId="1FDEE1DB" w:rsidR="00C37785" w:rsidRDefault="00FE79E8" w:rsidP="00CD2EE7">
            <w:pPr>
              <w:tabs>
                <w:tab w:val="left" w:pos="-567"/>
              </w:tabs>
              <w:spacing w:line="360" w:lineRule="auto"/>
              <w:ind w:right="-291"/>
              <w:rPr>
                <w:b/>
                <w:sz w:val="28"/>
                <w:szCs w:val="28"/>
              </w:rPr>
            </w:pPr>
            <w:r>
              <w:rPr>
                <w:b/>
                <w:sz w:val="28"/>
                <w:szCs w:val="28"/>
              </w:rPr>
              <w:t>[0.3M] Thiourea</w:t>
            </w:r>
          </w:p>
        </w:tc>
        <w:tc>
          <w:tcPr>
            <w:tcW w:w="2410" w:type="dxa"/>
          </w:tcPr>
          <w:p w14:paraId="51F571B2" w14:textId="6DFF7E75" w:rsidR="00C37785" w:rsidRPr="00FE79E8" w:rsidRDefault="00FE79E8" w:rsidP="00CD2EE7">
            <w:pPr>
              <w:tabs>
                <w:tab w:val="left" w:pos="-567"/>
              </w:tabs>
              <w:spacing w:line="360" w:lineRule="auto"/>
              <w:ind w:right="-291"/>
              <w:jc w:val="center"/>
              <w:rPr>
                <w:sz w:val="28"/>
                <w:szCs w:val="28"/>
              </w:rPr>
            </w:pPr>
            <w:r>
              <w:rPr>
                <w:sz w:val="28"/>
                <w:szCs w:val="28"/>
              </w:rPr>
              <w:t xml:space="preserve">56 </w:t>
            </w:r>
          </w:p>
        </w:tc>
        <w:tc>
          <w:tcPr>
            <w:tcW w:w="1559" w:type="dxa"/>
          </w:tcPr>
          <w:p w14:paraId="50179CA5" w14:textId="7DA335C0" w:rsidR="00C37785" w:rsidRPr="00FE79E8" w:rsidRDefault="00FE79E8" w:rsidP="00CD2EE7">
            <w:pPr>
              <w:tabs>
                <w:tab w:val="left" w:pos="-567"/>
              </w:tabs>
              <w:spacing w:line="360" w:lineRule="auto"/>
              <w:ind w:right="-291"/>
              <w:jc w:val="center"/>
              <w:rPr>
                <w:sz w:val="28"/>
                <w:szCs w:val="28"/>
              </w:rPr>
            </w:pPr>
            <w:r>
              <w:rPr>
                <w:sz w:val="28"/>
                <w:szCs w:val="28"/>
              </w:rPr>
              <w:t>50 (3)</w:t>
            </w:r>
          </w:p>
        </w:tc>
        <w:tc>
          <w:tcPr>
            <w:tcW w:w="2369" w:type="dxa"/>
          </w:tcPr>
          <w:p w14:paraId="34E13DC2" w14:textId="32950872" w:rsidR="00C37785" w:rsidRPr="00CD2EE7" w:rsidRDefault="00CD2EE7" w:rsidP="00CD2EE7">
            <w:pPr>
              <w:tabs>
                <w:tab w:val="left" w:pos="-567"/>
              </w:tabs>
              <w:spacing w:line="360" w:lineRule="auto"/>
              <w:ind w:right="-291"/>
              <w:jc w:val="center"/>
              <w:rPr>
                <w:sz w:val="28"/>
                <w:szCs w:val="28"/>
              </w:rPr>
            </w:pPr>
            <w:r>
              <w:rPr>
                <w:sz w:val="28"/>
                <w:szCs w:val="28"/>
              </w:rPr>
              <w:t>3.46</w:t>
            </w:r>
          </w:p>
        </w:tc>
      </w:tr>
      <w:tr w:rsidR="00FE79E8" w14:paraId="0613796C" w14:textId="77777777" w:rsidTr="00CD2EE7">
        <w:tc>
          <w:tcPr>
            <w:tcW w:w="2518" w:type="dxa"/>
            <w:tcBorders>
              <w:bottom w:val="single" w:sz="4" w:space="0" w:color="auto"/>
            </w:tcBorders>
          </w:tcPr>
          <w:p w14:paraId="612E1F8E" w14:textId="3425C6B4" w:rsidR="00FE79E8" w:rsidRDefault="00FE79E8" w:rsidP="00CD2EE7">
            <w:pPr>
              <w:tabs>
                <w:tab w:val="left" w:pos="-567"/>
              </w:tabs>
              <w:spacing w:line="360" w:lineRule="auto"/>
              <w:ind w:right="-291"/>
              <w:rPr>
                <w:b/>
                <w:sz w:val="28"/>
                <w:szCs w:val="28"/>
              </w:rPr>
            </w:pPr>
            <w:r>
              <w:rPr>
                <w:b/>
                <w:sz w:val="28"/>
                <w:szCs w:val="28"/>
              </w:rPr>
              <w:t>[0.3M] Dextrose</w:t>
            </w:r>
          </w:p>
        </w:tc>
        <w:tc>
          <w:tcPr>
            <w:tcW w:w="2410" w:type="dxa"/>
            <w:tcBorders>
              <w:bottom w:val="single" w:sz="4" w:space="0" w:color="auto"/>
            </w:tcBorders>
          </w:tcPr>
          <w:p w14:paraId="417D81DF" w14:textId="6E266397" w:rsidR="00FE79E8" w:rsidRPr="00FE79E8" w:rsidRDefault="00FE79E8" w:rsidP="00CD2EE7">
            <w:pPr>
              <w:tabs>
                <w:tab w:val="left" w:pos="-567"/>
              </w:tabs>
              <w:spacing w:line="360" w:lineRule="auto"/>
              <w:ind w:right="-291"/>
              <w:jc w:val="center"/>
              <w:rPr>
                <w:sz w:val="28"/>
                <w:szCs w:val="28"/>
                <w:vertAlign w:val="superscript"/>
              </w:rPr>
            </w:pPr>
            <w:r>
              <w:rPr>
                <w:sz w:val="28"/>
                <w:szCs w:val="28"/>
              </w:rPr>
              <w:t>&gt;1200</w:t>
            </w:r>
            <w:r>
              <w:rPr>
                <w:sz w:val="28"/>
                <w:szCs w:val="28"/>
                <w:vertAlign w:val="superscript"/>
              </w:rPr>
              <w:t>B</w:t>
            </w:r>
          </w:p>
        </w:tc>
        <w:tc>
          <w:tcPr>
            <w:tcW w:w="1559" w:type="dxa"/>
            <w:tcBorders>
              <w:bottom w:val="single" w:sz="4" w:space="0" w:color="auto"/>
            </w:tcBorders>
          </w:tcPr>
          <w:p w14:paraId="06EC2873" w14:textId="51C78420" w:rsidR="00FE79E8" w:rsidRDefault="00FE79E8" w:rsidP="00CD2EE7">
            <w:pPr>
              <w:tabs>
                <w:tab w:val="left" w:pos="-567"/>
              </w:tabs>
              <w:spacing w:line="360" w:lineRule="auto"/>
              <w:ind w:right="-291"/>
              <w:jc w:val="center"/>
              <w:rPr>
                <w:sz w:val="28"/>
                <w:szCs w:val="28"/>
              </w:rPr>
            </w:pPr>
            <w:r>
              <w:rPr>
                <w:sz w:val="28"/>
                <w:szCs w:val="28"/>
              </w:rPr>
              <w:t>1200 (3)</w:t>
            </w:r>
          </w:p>
        </w:tc>
        <w:tc>
          <w:tcPr>
            <w:tcW w:w="2369" w:type="dxa"/>
            <w:tcBorders>
              <w:bottom w:val="single" w:sz="4" w:space="0" w:color="auto"/>
            </w:tcBorders>
          </w:tcPr>
          <w:p w14:paraId="2CD86E7D" w14:textId="4F11C98D" w:rsidR="00FE79E8" w:rsidRPr="00CD2EE7" w:rsidRDefault="00CD2EE7" w:rsidP="00CD2EE7">
            <w:pPr>
              <w:tabs>
                <w:tab w:val="left" w:pos="-567"/>
              </w:tabs>
              <w:spacing w:line="360" w:lineRule="auto"/>
              <w:ind w:right="-291"/>
              <w:jc w:val="center"/>
              <w:rPr>
                <w:sz w:val="28"/>
                <w:szCs w:val="28"/>
              </w:rPr>
            </w:pPr>
            <w:r w:rsidRPr="00CD2EE7">
              <w:rPr>
                <w:sz w:val="28"/>
                <w:szCs w:val="28"/>
              </w:rPr>
              <w:t>0</w:t>
            </w:r>
          </w:p>
        </w:tc>
      </w:tr>
    </w:tbl>
    <w:p w14:paraId="4F62A7C5" w14:textId="77777777" w:rsidR="00C37785" w:rsidRPr="005A15EC" w:rsidRDefault="00C37785" w:rsidP="00CD2EE7">
      <w:pPr>
        <w:tabs>
          <w:tab w:val="left" w:pos="-567"/>
        </w:tabs>
        <w:spacing w:line="360" w:lineRule="auto"/>
        <w:ind w:right="-291" w:hanging="993"/>
        <w:rPr>
          <w:b/>
          <w:sz w:val="28"/>
          <w:szCs w:val="28"/>
        </w:rPr>
      </w:pPr>
    </w:p>
    <w:p w14:paraId="00514236" w14:textId="77777777" w:rsidR="004E570F" w:rsidRDefault="004E570F" w:rsidP="00CD2EE7">
      <w:pPr>
        <w:spacing w:line="360" w:lineRule="auto"/>
        <w:jc w:val="center"/>
        <w:rPr>
          <w:sz w:val="28"/>
          <w:szCs w:val="28"/>
        </w:rPr>
      </w:pPr>
    </w:p>
    <w:p w14:paraId="0B622533" w14:textId="77777777" w:rsidR="005A15EC" w:rsidRDefault="005A15EC" w:rsidP="00CD2EE7">
      <w:pPr>
        <w:spacing w:line="360" w:lineRule="auto"/>
        <w:rPr>
          <w:sz w:val="28"/>
          <w:szCs w:val="28"/>
        </w:rPr>
      </w:pPr>
    </w:p>
    <w:p w14:paraId="7FC7F425" w14:textId="77777777" w:rsidR="00CD2EE7" w:rsidRDefault="00CD2EE7" w:rsidP="00CD2EE7">
      <w:pPr>
        <w:rPr>
          <w:sz w:val="28"/>
          <w:szCs w:val="28"/>
        </w:rPr>
      </w:pPr>
    </w:p>
    <w:p w14:paraId="786E1770" w14:textId="0157EF1C" w:rsidR="00CD2EE7" w:rsidRDefault="00CD2EE7" w:rsidP="00CD2EE7">
      <w:r>
        <w:t>&lt;2</w:t>
      </w:r>
      <w:r>
        <w:rPr>
          <w:vertAlign w:val="superscript"/>
        </w:rPr>
        <w:t xml:space="preserve">A </w:t>
      </w:r>
      <w:r>
        <w:t>seconds is an indication that hemolysis took place instantaneously when blood was added to the given solution</w:t>
      </w:r>
    </w:p>
    <w:p w14:paraId="2EBC1AAB" w14:textId="77777777" w:rsidR="00CD2EE7" w:rsidRDefault="00CD2EE7" w:rsidP="00CD2EE7"/>
    <w:p w14:paraId="257CC89C" w14:textId="45860A1D" w:rsidR="00CD2EE7" w:rsidRPr="00CD2EE7" w:rsidRDefault="00CD2EE7" w:rsidP="00CD2EE7">
      <w:r>
        <w:t>&gt;1200</w:t>
      </w:r>
      <w:r>
        <w:rPr>
          <w:vertAlign w:val="superscript"/>
        </w:rPr>
        <w:t>B</w:t>
      </w:r>
      <w:r>
        <w:t xml:space="preserve"> seconds is an indication that hemolysis took longer than 20 minutes to occur and that observations were stopped after that time frame </w:t>
      </w:r>
    </w:p>
    <w:p w14:paraId="4F39D4D7" w14:textId="77777777" w:rsidR="005A15EC" w:rsidRDefault="005A15EC" w:rsidP="004E570F">
      <w:pPr>
        <w:jc w:val="center"/>
        <w:rPr>
          <w:sz w:val="28"/>
          <w:szCs w:val="28"/>
        </w:rPr>
      </w:pPr>
    </w:p>
    <w:p w14:paraId="78A72899" w14:textId="77777777" w:rsidR="005A15EC" w:rsidRDefault="005A15EC" w:rsidP="004E570F">
      <w:pPr>
        <w:jc w:val="center"/>
        <w:rPr>
          <w:sz w:val="28"/>
          <w:szCs w:val="28"/>
        </w:rPr>
      </w:pPr>
    </w:p>
    <w:p w14:paraId="3FCD7662" w14:textId="77777777" w:rsidR="005A15EC" w:rsidRDefault="005A15EC" w:rsidP="004E570F">
      <w:pPr>
        <w:jc w:val="center"/>
        <w:rPr>
          <w:sz w:val="28"/>
          <w:szCs w:val="28"/>
        </w:rPr>
      </w:pPr>
    </w:p>
    <w:p w14:paraId="484370BB" w14:textId="77777777" w:rsidR="005A15EC" w:rsidRDefault="005A15EC" w:rsidP="004E570F">
      <w:pPr>
        <w:jc w:val="center"/>
        <w:rPr>
          <w:sz w:val="28"/>
          <w:szCs w:val="28"/>
        </w:rPr>
      </w:pPr>
    </w:p>
    <w:p w14:paraId="5E489BAF" w14:textId="77777777" w:rsidR="005A15EC" w:rsidRDefault="005A15EC" w:rsidP="004E570F">
      <w:pPr>
        <w:jc w:val="center"/>
        <w:rPr>
          <w:sz w:val="28"/>
          <w:szCs w:val="28"/>
        </w:rPr>
      </w:pPr>
    </w:p>
    <w:p w14:paraId="22897C0A" w14:textId="77777777" w:rsidR="005A15EC" w:rsidRDefault="005A15EC" w:rsidP="004E570F">
      <w:pPr>
        <w:jc w:val="center"/>
        <w:rPr>
          <w:sz w:val="28"/>
          <w:szCs w:val="28"/>
        </w:rPr>
      </w:pPr>
    </w:p>
    <w:p w14:paraId="0F6861F4" w14:textId="77777777" w:rsidR="005A15EC" w:rsidRDefault="005A15EC" w:rsidP="004E570F">
      <w:pPr>
        <w:jc w:val="center"/>
        <w:rPr>
          <w:sz w:val="28"/>
          <w:szCs w:val="28"/>
        </w:rPr>
      </w:pPr>
    </w:p>
    <w:p w14:paraId="32828AB5" w14:textId="77777777" w:rsidR="005A15EC" w:rsidRDefault="005A15EC" w:rsidP="004E570F">
      <w:pPr>
        <w:jc w:val="center"/>
        <w:rPr>
          <w:sz w:val="28"/>
          <w:szCs w:val="28"/>
        </w:rPr>
      </w:pPr>
    </w:p>
    <w:p w14:paraId="55101D04" w14:textId="77777777" w:rsidR="005A15EC" w:rsidRDefault="005A15EC" w:rsidP="004E570F">
      <w:pPr>
        <w:jc w:val="center"/>
        <w:rPr>
          <w:sz w:val="28"/>
          <w:szCs w:val="28"/>
        </w:rPr>
      </w:pPr>
    </w:p>
    <w:p w14:paraId="6636056E" w14:textId="77777777" w:rsidR="005A15EC" w:rsidRDefault="005A15EC" w:rsidP="004E570F">
      <w:pPr>
        <w:jc w:val="center"/>
        <w:rPr>
          <w:sz w:val="28"/>
          <w:szCs w:val="28"/>
        </w:rPr>
      </w:pPr>
    </w:p>
    <w:p w14:paraId="417B4B24" w14:textId="77777777" w:rsidR="005A15EC" w:rsidRDefault="005A15EC" w:rsidP="004E570F">
      <w:pPr>
        <w:jc w:val="center"/>
        <w:rPr>
          <w:sz w:val="28"/>
          <w:szCs w:val="28"/>
        </w:rPr>
      </w:pPr>
    </w:p>
    <w:p w14:paraId="31FE796C" w14:textId="77777777" w:rsidR="005A15EC" w:rsidRDefault="005A15EC" w:rsidP="004E570F">
      <w:pPr>
        <w:jc w:val="center"/>
        <w:rPr>
          <w:sz w:val="28"/>
          <w:szCs w:val="28"/>
        </w:rPr>
      </w:pPr>
    </w:p>
    <w:p w14:paraId="0A84F9CE" w14:textId="77777777" w:rsidR="005A15EC" w:rsidRDefault="005A15EC" w:rsidP="004E570F">
      <w:pPr>
        <w:jc w:val="center"/>
        <w:rPr>
          <w:sz w:val="28"/>
          <w:szCs w:val="28"/>
        </w:rPr>
      </w:pPr>
    </w:p>
    <w:p w14:paraId="2A7017F3" w14:textId="77777777" w:rsidR="005A15EC" w:rsidRDefault="005A15EC" w:rsidP="004E570F">
      <w:pPr>
        <w:jc w:val="center"/>
        <w:rPr>
          <w:sz w:val="28"/>
          <w:szCs w:val="28"/>
        </w:rPr>
      </w:pPr>
    </w:p>
    <w:p w14:paraId="29537D07" w14:textId="77777777" w:rsidR="005A15EC" w:rsidRDefault="005A15EC" w:rsidP="004E570F">
      <w:pPr>
        <w:jc w:val="center"/>
        <w:rPr>
          <w:sz w:val="28"/>
          <w:szCs w:val="28"/>
        </w:rPr>
      </w:pPr>
    </w:p>
    <w:p w14:paraId="7AC2048B" w14:textId="215AF18E" w:rsidR="005A15EC" w:rsidRDefault="00D32EF4" w:rsidP="005A15EC">
      <w:pPr>
        <w:rPr>
          <w:sz w:val="28"/>
          <w:szCs w:val="28"/>
        </w:rPr>
      </w:pPr>
      <w:r>
        <w:rPr>
          <w:sz w:val="28"/>
          <w:szCs w:val="28"/>
        </w:rPr>
        <w:t>Q U E S T I O N S</w:t>
      </w:r>
    </w:p>
    <w:p w14:paraId="1EAB3A84" w14:textId="77777777" w:rsidR="005A15EC" w:rsidRDefault="005A15EC" w:rsidP="005A15EC">
      <w:pPr>
        <w:rPr>
          <w:sz w:val="28"/>
          <w:szCs w:val="28"/>
        </w:rPr>
      </w:pPr>
    </w:p>
    <w:p w14:paraId="003536DF" w14:textId="77777777" w:rsidR="005A15EC" w:rsidRPr="005A15EC" w:rsidRDefault="005A15EC" w:rsidP="005A15EC">
      <w:pPr>
        <w:rPr>
          <w:i/>
          <w:sz w:val="28"/>
          <w:szCs w:val="28"/>
        </w:rPr>
      </w:pPr>
    </w:p>
    <w:p w14:paraId="0D703651" w14:textId="0CF2C0B0" w:rsidR="005A15EC" w:rsidRPr="005A15EC" w:rsidRDefault="005A15EC" w:rsidP="005A15EC">
      <w:pPr>
        <w:ind w:right="-999"/>
        <w:rPr>
          <w:i/>
          <w:sz w:val="28"/>
          <w:szCs w:val="28"/>
        </w:rPr>
      </w:pPr>
      <w:r w:rsidRPr="005A15EC">
        <w:rPr>
          <w:i/>
          <w:sz w:val="28"/>
          <w:szCs w:val="28"/>
        </w:rPr>
        <w:t>1. What are the factors that affect the diffusion of the solutes tested in the permeability experiment?</w:t>
      </w:r>
    </w:p>
    <w:p w14:paraId="4FDFF36B" w14:textId="77777777" w:rsidR="005A15EC" w:rsidRDefault="005A15EC" w:rsidP="005A15EC">
      <w:pPr>
        <w:rPr>
          <w:sz w:val="28"/>
          <w:szCs w:val="28"/>
        </w:rPr>
      </w:pPr>
    </w:p>
    <w:p w14:paraId="556FA633" w14:textId="4B2032D6" w:rsidR="005A15EC" w:rsidRPr="005A15EC" w:rsidRDefault="005A15EC" w:rsidP="005A15EC">
      <w:pPr>
        <w:spacing w:line="276" w:lineRule="auto"/>
      </w:pPr>
      <w:r>
        <w:rPr>
          <w:sz w:val="28"/>
          <w:szCs w:val="28"/>
        </w:rPr>
        <w:t xml:space="preserve">     </w:t>
      </w:r>
      <w:r w:rsidRPr="005A15EC">
        <w:t>Factors that have the potential to affect the diffusion of the solutes in respect to the permeability experiment could be the size of the molecule of the solute, lipid solubility, the temperature</w:t>
      </w:r>
      <w:r w:rsidR="00600CBA">
        <w:t xml:space="preserve"> of the location undergoing the diffusion process</w:t>
      </w:r>
      <w:r w:rsidRPr="005A15EC">
        <w:t xml:space="preserve">, the concentration inside and outside of the cell, as well as the </w:t>
      </w:r>
      <w:r w:rsidR="00D4503F">
        <w:t>polarity</w:t>
      </w:r>
      <w:r w:rsidRPr="005A15EC">
        <w:t xml:space="preserve"> of the</w:t>
      </w:r>
      <w:r w:rsidR="00D4503F">
        <w:t xml:space="preserve"> molecules.</w:t>
      </w:r>
    </w:p>
    <w:p w14:paraId="67BE5813" w14:textId="77777777" w:rsidR="005A15EC" w:rsidRDefault="005A15EC" w:rsidP="005A15EC">
      <w:pPr>
        <w:rPr>
          <w:sz w:val="28"/>
          <w:szCs w:val="28"/>
        </w:rPr>
      </w:pPr>
    </w:p>
    <w:p w14:paraId="0C45BA7B" w14:textId="124B3100" w:rsidR="005A15EC" w:rsidRDefault="005A15EC" w:rsidP="005A15EC">
      <w:pPr>
        <w:rPr>
          <w:i/>
          <w:sz w:val="28"/>
          <w:szCs w:val="28"/>
        </w:rPr>
      </w:pPr>
      <w:r>
        <w:rPr>
          <w:i/>
          <w:sz w:val="28"/>
          <w:szCs w:val="28"/>
        </w:rPr>
        <w:t>2. How do these factors affect the diffusion of solutes?</w:t>
      </w:r>
    </w:p>
    <w:p w14:paraId="2397D175" w14:textId="77777777" w:rsidR="005A15EC" w:rsidRDefault="005A15EC" w:rsidP="005A15EC">
      <w:pPr>
        <w:rPr>
          <w:i/>
          <w:sz w:val="28"/>
          <w:szCs w:val="28"/>
        </w:rPr>
      </w:pPr>
    </w:p>
    <w:p w14:paraId="69A38904" w14:textId="33265B8B" w:rsidR="005A15EC" w:rsidRPr="005A15EC" w:rsidRDefault="005A15EC" w:rsidP="005A15EC">
      <w:pPr>
        <w:spacing w:line="276" w:lineRule="auto"/>
      </w:pPr>
      <w:r>
        <w:rPr>
          <w:sz w:val="28"/>
          <w:szCs w:val="28"/>
        </w:rPr>
        <w:t xml:space="preserve">     </w:t>
      </w:r>
      <w:r w:rsidRPr="005A15EC">
        <w:t>The larger a certain molecule may be, the more slowly it will diffuse into the cell, causing hemolysis to occur at a slower rate. In contrast, smaller molecules can easily make their way through the cell membrane and quickly diffuse through channels. The permeability of the solute through a given cell membrane can also affect the outcome of how efficiently diffusion can occur. When the cell membrane is permeable to the solute, it would be able to diffuse with less difficulty compared to a cell membrane that is less permeable to a solute. In addition, protein carriers would aid in the process of diffusing a molecule into a cell that is less permeable to its solute.</w:t>
      </w:r>
    </w:p>
    <w:p w14:paraId="6192B684" w14:textId="77777777" w:rsidR="005A15EC" w:rsidRPr="005A15EC" w:rsidRDefault="005A15EC" w:rsidP="005A15EC">
      <w:pPr>
        <w:spacing w:line="276" w:lineRule="auto"/>
      </w:pPr>
    </w:p>
    <w:p w14:paraId="5470C9AF" w14:textId="124B1797" w:rsidR="005A15EC" w:rsidRDefault="005A15EC" w:rsidP="005A15EC">
      <w:pPr>
        <w:spacing w:line="276" w:lineRule="auto"/>
      </w:pPr>
      <w:r w:rsidRPr="005A15EC">
        <w:t xml:space="preserve">     Diffusing molecules will also follow concentration gradients from a location of high concentration to a location of low concentration. If there is already a significant amount of solute within a cell, molecules are less likely to enter. However, if there is little solute within a cell, it will easily diffuse through the membrane.</w:t>
      </w:r>
    </w:p>
    <w:p w14:paraId="38F18B0F" w14:textId="77777777" w:rsidR="00D32EF4" w:rsidRDefault="00D32EF4" w:rsidP="005A15EC">
      <w:pPr>
        <w:spacing w:line="276" w:lineRule="auto"/>
      </w:pPr>
    </w:p>
    <w:p w14:paraId="25709A50" w14:textId="61304BA4" w:rsidR="00D32EF4" w:rsidRDefault="00D32EF4" w:rsidP="005A15EC">
      <w:pPr>
        <w:spacing w:line="276" w:lineRule="auto"/>
      </w:pPr>
      <w:r>
        <w:t xml:space="preserve">     Temperature has a drastic impact on whether a solute will diffuse with a slow or fast rate. With an increase in temperature comes more elasticity within the membrane, allowing for more efficient opening for molecules to pass through. More kinetic energy is also added as temperature increases, allowing for faster moving molecules. If the temperature is decreased, the opposite will happen and as a consequence lower the rate of diffusion. </w:t>
      </w:r>
    </w:p>
    <w:p w14:paraId="4870B21F" w14:textId="77777777" w:rsidR="00D4503F" w:rsidRDefault="00D4503F" w:rsidP="005A15EC">
      <w:pPr>
        <w:spacing w:line="276" w:lineRule="auto"/>
      </w:pPr>
    </w:p>
    <w:p w14:paraId="266E21C2" w14:textId="721B8E15" w:rsidR="00D4503F" w:rsidRPr="005A15EC" w:rsidRDefault="00D4503F" w:rsidP="005A15EC">
      <w:pPr>
        <w:spacing w:line="276" w:lineRule="auto"/>
      </w:pPr>
      <w:r>
        <w:t xml:space="preserve">      Polarity is another important factor concerning the efficiency of diffusion in cells. For example, a non-polar molecule can diffuse through the hydrophobic area of the cell membrane much faster than a polar molecule could due to the present repulsions. </w:t>
      </w:r>
    </w:p>
    <w:sectPr w:rsidR="00D4503F" w:rsidRPr="005A15EC"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86E35"/>
    <w:multiLevelType w:val="hybridMultilevel"/>
    <w:tmpl w:val="50B0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73B70"/>
    <w:multiLevelType w:val="hybridMultilevel"/>
    <w:tmpl w:val="F5EC2AE4"/>
    <w:lvl w:ilvl="0" w:tplc="9F04F9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0F"/>
    <w:rsid w:val="0003642C"/>
    <w:rsid w:val="0007020C"/>
    <w:rsid w:val="000D2FEC"/>
    <w:rsid w:val="003530DE"/>
    <w:rsid w:val="00372329"/>
    <w:rsid w:val="003962D9"/>
    <w:rsid w:val="003F0587"/>
    <w:rsid w:val="004C3246"/>
    <w:rsid w:val="004E570F"/>
    <w:rsid w:val="005A15EC"/>
    <w:rsid w:val="005F514C"/>
    <w:rsid w:val="00600CBA"/>
    <w:rsid w:val="006C7572"/>
    <w:rsid w:val="00703B56"/>
    <w:rsid w:val="007701E3"/>
    <w:rsid w:val="007E59CD"/>
    <w:rsid w:val="00BD06AA"/>
    <w:rsid w:val="00C37785"/>
    <w:rsid w:val="00CD2EE7"/>
    <w:rsid w:val="00D32EF4"/>
    <w:rsid w:val="00D4503F"/>
    <w:rsid w:val="00EA3585"/>
    <w:rsid w:val="00ED043C"/>
    <w:rsid w:val="00F3122B"/>
    <w:rsid w:val="00FE02AB"/>
    <w:rsid w:val="00FE79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74CD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table" w:styleId="TableGrid">
    <w:name w:val="Table Grid"/>
    <w:basedOn w:val="TableNormal"/>
    <w:uiPriority w:val="59"/>
    <w:rsid w:val="00C3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table" w:styleId="TableGrid">
    <w:name w:val="Table Grid"/>
    <w:basedOn w:val="TableNormal"/>
    <w:uiPriority w:val="59"/>
    <w:rsid w:val="00C3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449</Words>
  <Characters>2563</Characters>
  <Application>Microsoft Macintosh Word</Application>
  <DocSecurity>0</DocSecurity>
  <Lines>21</Lines>
  <Paragraphs>6</Paragraphs>
  <ScaleCrop>false</ScaleCrop>
  <Company/>
  <LinksUpToDate>false</LinksUpToDate>
  <CharactersWithSpaces>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8</cp:revision>
  <cp:lastPrinted>2015-02-13T04:59:00Z</cp:lastPrinted>
  <dcterms:created xsi:type="dcterms:W3CDTF">2015-01-09T21:54:00Z</dcterms:created>
  <dcterms:modified xsi:type="dcterms:W3CDTF">2015-04-28T19:36:00Z</dcterms:modified>
</cp:coreProperties>
</file>