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A6B" w:rsidRPr="002B0A6B" w:rsidRDefault="002B0A6B" w:rsidP="002B0A6B">
      <w:pPr>
        <w:spacing w:after="120"/>
        <w:rPr>
          <w:b/>
          <w:u w:val="single"/>
        </w:rPr>
      </w:pPr>
      <w:r w:rsidRPr="002B0A6B">
        <w:rPr>
          <w:b/>
          <w:u w:val="single"/>
        </w:rPr>
        <w:t>Chapter 14: Practical Tasks for Mastering the Mechanics of Writing and Going Just Beyond</w:t>
      </w:r>
    </w:p>
    <w:p w:rsidR="002B0A6B" w:rsidRDefault="002B0A6B" w:rsidP="002B0A6B">
      <w:pPr>
        <w:spacing w:after="120"/>
      </w:pPr>
    </w:p>
    <w:p w:rsidR="002B0A6B" w:rsidRPr="002B0A6B" w:rsidRDefault="002B0A6B" w:rsidP="002B0A6B">
      <w:pPr>
        <w:spacing w:after="120"/>
        <w:rPr>
          <w:b/>
        </w:rPr>
      </w:pPr>
      <w:r w:rsidRPr="002B0A6B">
        <w:rPr>
          <w:b/>
        </w:rPr>
        <w:t>KEY QUESTIONS</w:t>
      </w:r>
    </w:p>
    <w:p w:rsidR="002B0A6B" w:rsidRDefault="002B0A6B" w:rsidP="002B0A6B">
      <w:pPr>
        <w:spacing w:after="120"/>
      </w:pPr>
      <w:r>
        <w:t>-How can initial writing connect phonology, grammar, and vocab., on the one hand, with pronunciation, reading, and writing, on the other hand, in a beginner’s course in ESL/EFL?</w:t>
      </w:r>
    </w:p>
    <w:p w:rsidR="002B0A6B" w:rsidRDefault="002B0A6B" w:rsidP="002B0A6B">
      <w:pPr>
        <w:spacing w:after="120"/>
      </w:pPr>
      <w:r>
        <w:t>-How can we create a graded program that leads learners from the initial mechanical steps in writing to authentic communication via writing for real-life purposes?</w:t>
      </w:r>
    </w:p>
    <w:p w:rsidR="002B0A6B" w:rsidRDefault="002B0A6B" w:rsidP="002B0A6B">
      <w:pPr>
        <w:spacing w:after="120"/>
      </w:pPr>
      <w:r>
        <w:t xml:space="preserve">-How can we take advantage of the world around us and of the latest technological developments to create interesting writing activities for beginners? </w:t>
      </w:r>
    </w:p>
    <w:p w:rsidR="002B0A6B" w:rsidRDefault="002B0A6B" w:rsidP="002B0A6B">
      <w:pPr>
        <w:spacing w:after="120"/>
      </w:pPr>
    </w:p>
    <w:p w:rsidR="002B0A6B" w:rsidRPr="002B0A6B" w:rsidRDefault="002B0A6B" w:rsidP="002B0A6B">
      <w:pPr>
        <w:spacing w:after="120"/>
        <w:rPr>
          <w:b/>
        </w:rPr>
      </w:pPr>
      <w:r w:rsidRPr="002B0A6B">
        <w:rPr>
          <w:b/>
        </w:rPr>
        <w:t>EXPERIENCE</w:t>
      </w:r>
    </w:p>
    <w:p w:rsidR="002B0A6B" w:rsidRPr="002B0A6B" w:rsidRDefault="002B0A6B" w:rsidP="002B0A6B">
      <w:pPr>
        <w:spacing w:after="120"/>
        <w:rPr>
          <w:b/>
          <w:color w:val="FF0000"/>
        </w:rPr>
      </w:pPr>
      <w:r w:rsidRPr="002B0A6B">
        <w:rPr>
          <w:color w:val="FF0000"/>
        </w:rPr>
        <w:tab/>
      </w:r>
      <w:r w:rsidRPr="002B0A6B">
        <w:rPr>
          <w:b/>
          <w:color w:val="FF0000"/>
        </w:rPr>
        <w:t>What is involved in mastering the mechanics of writing?</w:t>
      </w:r>
    </w:p>
    <w:p w:rsidR="002B0A6B" w:rsidRPr="002B0A6B" w:rsidRDefault="002B0A6B" w:rsidP="002B0A6B">
      <w:pPr>
        <w:spacing w:after="120"/>
        <w:rPr>
          <w:b/>
          <w:color w:val="FF0000"/>
        </w:rPr>
      </w:pPr>
      <w:r w:rsidRPr="002B0A6B">
        <w:rPr>
          <w:b/>
          <w:color w:val="FF0000"/>
        </w:rPr>
        <w:tab/>
        <w:t>Important components when learning to write in a new language</w:t>
      </w:r>
    </w:p>
    <w:p w:rsidR="002B0A6B" w:rsidRDefault="002B0A6B" w:rsidP="002B0A6B">
      <w:pPr>
        <w:spacing w:after="120"/>
      </w:pPr>
      <w:r>
        <w:t xml:space="preserve">-THEORY; </w:t>
      </w:r>
      <w:r w:rsidRPr="002B0A6B">
        <w:rPr>
          <w:u w:val="single"/>
        </w:rPr>
        <w:t>discourse based approach</w:t>
      </w:r>
      <w:r>
        <w:t xml:space="preserve"> to language teaching where the goal of interaction is meaningful communication</w:t>
      </w:r>
    </w:p>
    <w:p w:rsidR="002B0A6B" w:rsidRDefault="002B0A6B" w:rsidP="002B0A6B">
      <w:pPr>
        <w:spacing w:after="120"/>
      </w:pPr>
      <w:r>
        <w:t xml:space="preserve">-Two aspects of writing: the </w:t>
      </w:r>
      <w:r w:rsidRPr="002B0A6B">
        <w:rPr>
          <w:b/>
        </w:rPr>
        <w:t>actual goal of writing</w:t>
      </w:r>
      <w:r>
        <w:t xml:space="preserve"> and the </w:t>
      </w:r>
      <w:r w:rsidRPr="002B0A6B">
        <w:rPr>
          <w:b/>
        </w:rPr>
        <w:t>intended reader audience</w:t>
      </w:r>
      <w:r>
        <w:t>, basically the messages they want to send and the audiences who will receive them</w:t>
      </w:r>
    </w:p>
    <w:p w:rsidR="002B0A6B" w:rsidRDefault="002B0A6B" w:rsidP="002B0A6B">
      <w:pPr>
        <w:spacing w:after="120"/>
      </w:pPr>
      <w:r>
        <w:t xml:space="preserve">-Writers should try to anticipate the reader’s reactions and produce a text that will adhere to the </w:t>
      </w:r>
      <w:r w:rsidRPr="002B0A6B">
        <w:rPr>
          <w:b/>
        </w:rPr>
        <w:t>COOPERATIVE PRINCIPLE</w:t>
      </w:r>
      <w:r>
        <w:t>; to try to write a clear, relevant, truthful and preferably interesting and memorable text.</w:t>
      </w:r>
    </w:p>
    <w:p w:rsidR="002B0A6B" w:rsidRDefault="002B0A6B" w:rsidP="002B0A6B">
      <w:pPr>
        <w:spacing w:after="120"/>
      </w:pPr>
      <w:r>
        <w:t xml:space="preserve">-Writers </w:t>
      </w:r>
      <w:r w:rsidRPr="002B0A6B">
        <w:rPr>
          <w:b/>
          <w:u w:val="single"/>
        </w:rPr>
        <w:t>should</w:t>
      </w:r>
      <w:r>
        <w:t xml:space="preserve"> focus on linguistic accuracy, clarity of presentation, and organization of ideas to support the efficiency of the communicative act.</w:t>
      </w:r>
    </w:p>
    <w:p w:rsidR="002B0A6B" w:rsidRDefault="002B0A6B" w:rsidP="002B0A6B">
      <w:pPr>
        <w:spacing w:after="120"/>
      </w:pPr>
      <w:r>
        <w:t xml:space="preserve">-Writer </w:t>
      </w:r>
      <w:r w:rsidRPr="002B0A6B">
        <w:rPr>
          <w:b/>
          <w:u w:val="single"/>
        </w:rPr>
        <w:t>shouldn’t</w:t>
      </w:r>
      <w:r>
        <w:t xml:space="preserve"> suffer from illegible handwriting, numerous spelling errors, faulty punctuation or inaccurate sentence structure.</w:t>
      </w:r>
    </w:p>
    <w:p w:rsidR="002B0A6B" w:rsidRDefault="002B0A6B" w:rsidP="002B0A6B">
      <w:pPr>
        <w:spacing w:after="120"/>
      </w:pPr>
      <w:r>
        <w:t>-At this early stage of learning the primary goals are to recognize and reproduce the elements of the target language writing system.</w:t>
      </w:r>
    </w:p>
    <w:p w:rsidR="002B0A6B" w:rsidRDefault="002B0A6B" w:rsidP="002B0A6B">
      <w:pPr>
        <w:spacing w:after="120"/>
      </w:pPr>
    </w:p>
    <w:p w:rsidR="002B0A6B" w:rsidRPr="002B0A6B" w:rsidRDefault="002B0A6B" w:rsidP="002B0A6B">
      <w:pPr>
        <w:spacing w:after="120"/>
        <w:rPr>
          <w:b/>
          <w:color w:val="FF0000"/>
        </w:rPr>
      </w:pPr>
      <w:r w:rsidRPr="002B0A6B">
        <w:rPr>
          <w:b/>
          <w:color w:val="FF0000"/>
        </w:rPr>
        <w:tab/>
        <w:t>Writing Systems</w:t>
      </w:r>
    </w:p>
    <w:p w:rsidR="002B0A6B" w:rsidRDefault="002B0A6B" w:rsidP="002B0A6B">
      <w:pPr>
        <w:spacing w:after="120"/>
      </w:pPr>
      <w:r>
        <w:t>-First, understand what the writing system the students already know; writing system based on meaning or based on sound. Either different alphabetic writing system (Arabic), a syllable-based system (Japanese) or a meaning based system (Chinese)</w:t>
      </w:r>
    </w:p>
    <w:p w:rsidR="002B0A6B" w:rsidRDefault="002B0A6B" w:rsidP="002B0A6B">
      <w:pPr>
        <w:spacing w:after="120"/>
      </w:pPr>
      <w:r>
        <w:t xml:space="preserve">-The directions of writing students are used to </w:t>
      </w:r>
    </w:p>
    <w:p w:rsidR="002B0A6B" w:rsidRDefault="002B0A6B" w:rsidP="002B0A6B">
      <w:pPr>
        <w:spacing w:after="120"/>
      </w:pPr>
      <w:r>
        <w:t>-Basically know the differences and work with them in developing your curriculum/lesson plans.</w:t>
      </w:r>
    </w:p>
    <w:p w:rsidR="002B0A6B" w:rsidRDefault="002B0A6B" w:rsidP="002B0A6B">
      <w:pPr>
        <w:spacing w:after="120"/>
      </w:pPr>
    </w:p>
    <w:p w:rsidR="002B0A6B" w:rsidRDefault="002B0A6B" w:rsidP="002B0A6B">
      <w:pPr>
        <w:spacing w:after="120"/>
      </w:pPr>
    </w:p>
    <w:p w:rsidR="002B0A6B" w:rsidRPr="002B0A6B" w:rsidRDefault="002B0A6B" w:rsidP="002B0A6B">
      <w:pPr>
        <w:spacing w:after="120"/>
        <w:rPr>
          <w:b/>
        </w:rPr>
      </w:pPr>
      <w:r w:rsidRPr="002B0A6B">
        <w:rPr>
          <w:b/>
        </w:rPr>
        <w:t>CONCEPTUAL UNDERPININGS</w:t>
      </w:r>
    </w:p>
    <w:p w:rsidR="002B0A6B" w:rsidRPr="002B0A6B" w:rsidRDefault="002B0A6B" w:rsidP="002B0A6B">
      <w:pPr>
        <w:spacing w:after="120"/>
        <w:rPr>
          <w:b/>
          <w:color w:val="FF0000"/>
        </w:rPr>
      </w:pPr>
      <w:r w:rsidRPr="002B0A6B">
        <w:rPr>
          <w:b/>
          <w:color w:val="FF0000"/>
        </w:rPr>
        <w:tab/>
        <w:t>Early writing in a new language</w:t>
      </w:r>
    </w:p>
    <w:p w:rsidR="002B0A6B" w:rsidRDefault="002B0A6B" w:rsidP="002B0A6B">
      <w:pPr>
        <w:spacing w:after="120"/>
      </w:pPr>
      <w:r>
        <w:t>-EFL learners have to adjust to new writing system while acquiring he first words in the new language. The acquisition of the writing system has to be acquired through the linguistic framework of he knowledge newly acquired in the target language,</w:t>
      </w:r>
    </w:p>
    <w:p w:rsidR="002B0A6B" w:rsidRDefault="002B0A6B" w:rsidP="002B0A6B">
      <w:pPr>
        <w:spacing w:after="120"/>
      </w:pPr>
    </w:p>
    <w:p w:rsidR="002B0A6B" w:rsidRPr="002B0A6B" w:rsidRDefault="002B0A6B" w:rsidP="002B0A6B">
      <w:pPr>
        <w:spacing w:after="120"/>
        <w:rPr>
          <w:b/>
          <w:color w:val="FF0000"/>
        </w:rPr>
      </w:pPr>
      <w:r w:rsidRPr="002B0A6B">
        <w:rPr>
          <w:b/>
          <w:color w:val="FF0000"/>
        </w:rPr>
        <w:tab/>
        <w:t>The mechanics of writing</w:t>
      </w:r>
    </w:p>
    <w:p w:rsidR="002B0A6B" w:rsidRDefault="002B0A6B" w:rsidP="002B0A6B">
      <w:pPr>
        <w:spacing w:after="120"/>
      </w:pPr>
      <w:r>
        <w:t xml:space="preserve">-Refer to early stage of </w:t>
      </w:r>
      <w:r w:rsidRPr="002B0A6B">
        <w:rPr>
          <w:b/>
        </w:rPr>
        <w:t>letter recognition, letter discrimination, sound-to-letter correspondence, word recognition, and basic rules of spelling</w:t>
      </w:r>
      <w:r>
        <w:t>.</w:t>
      </w:r>
    </w:p>
    <w:p w:rsidR="002B0A6B" w:rsidRDefault="002B0A6B" w:rsidP="002B0A6B">
      <w:pPr>
        <w:spacing w:after="120"/>
      </w:pPr>
      <w:r>
        <w:t xml:space="preserve">-Beyond the early stage, </w:t>
      </w:r>
      <w:r w:rsidRPr="002B0A6B">
        <w:rPr>
          <w:b/>
        </w:rPr>
        <w:t>expand spelling rules, focus on punctuation and capitalization, and cover the comprehension and production of sentences and short paragraphs.</w:t>
      </w:r>
    </w:p>
    <w:p w:rsidR="002B0A6B" w:rsidRDefault="002B0A6B" w:rsidP="002B0A6B">
      <w:pPr>
        <w:spacing w:after="120"/>
      </w:pPr>
      <w:r>
        <w:t>-When reading to learn to discriminate one letter from another, they need to practice writing these letters</w:t>
      </w:r>
    </w:p>
    <w:p w:rsidR="002B0A6B" w:rsidRPr="002B0A6B" w:rsidRDefault="002B0A6B" w:rsidP="002B0A6B">
      <w:pPr>
        <w:spacing w:after="120"/>
        <w:rPr>
          <w:b/>
          <w:color w:val="FF0000"/>
        </w:rPr>
      </w:pPr>
      <w:r>
        <w:tab/>
      </w:r>
      <w:r w:rsidRPr="002B0A6B">
        <w:rPr>
          <w:b/>
          <w:color w:val="FF0000"/>
        </w:rPr>
        <w:t>Sound-spelling correspondences</w:t>
      </w:r>
    </w:p>
    <w:p w:rsidR="002B0A6B" w:rsidRPr="002B0A6B" w:rsidRDefault="002B0A6B" w:rsidP="002B0A6B">
      <w:pPr>
        <w:spacing w:after="120"/>
        <w:rPr>
          <w:b/>
          <w:color w:val="FF0000"/>
        </w:rPr>
      </w:pPr>
      <w:r w:rsidRPr="002B0A6B">
        <w:rPr>
          <w:b/>
          <w:color w:val="FF0000"/>
        </w:rPr>
        <w:tab/>
        <w:t>The English consonants</w:t>
      </w:r>
    </w:p>
    <w:p w:rsidR="002B0A6B" w:rsidRPr="002B0A6B" w:rsidRDefault="002B0A6B" w:rsidP="002B0A6B">
      <w:pPr>
        <w:spacing w:after="120"/>
        <w:rPr>
          <w:b/>
          <w:color w:val="FF0000"/>
        </w:rPr>
      </w:pPr>
      <w:r w:rsidRPr="002B0A6B">
        <w:rPr>
          <w:b/>
          <w:color w:val="FF0000"/>
        </w:rPr>
        <w:tab/>
        <w:t>The English vowels</w:t>
      </w:r>
    </w:p>
    <w:p w:rsidR="002B0A6B" w:rsidRDefault="002B0A6B" w:rsidP="002B0A6B">
      <w:pPr>
        <w:spacing w:after="120"/>
      </w:pPr>
    </w:p>
    <w:p w:rsidR="002B0A6B" w:rsidRDefault="002B0A6B" w:rsidP="002B0A6B">
      <w:pPr>
        <w:spacing w:after="120"/>
      </w:pPr>
      <w:r>
        <w:t>-Introducing the proper pronunciation of sounds in relation To given spelling patterns, provides learners with good basis for pronunciation as well as skills for reading and writing</w:t>
      </w:r>
    </w:p>
    <w:p w:rsidR="002B0A6B" w:rsidRDefault="002B0A6B" w:rsidP="002B0A6B">
      <w:pPr>
        <w:spacing w:after="120"/>
      </w:pPr>
      <w:r>
        <w:t xml:space="preserve">-Therefore, </w:t>
      </w:r>
      <w:r w:rsidRPr="002B0A6B">
        <w:rPr>
          <w:b/>
        </w:rPr>
        <w:t>pronunciation, reading and writing go hand in hand</w:t>
      </w:r>
      <w:r>
        <w:t>.</w:t>
      </w:r>
    </w:p>
    <w:p w:rsidR="002B0A6B" w:rsidRDefault="002B0A6B" w:rsidP="002B0A6B">
      <w:pPr>
        <w:spacing w:after="120"/>
      </w:pPr>
    </w:p>
    <w:p w:rsidR="002B0A6B" w:rsidRDefault="002B0A6B" w:rsidP="002B0A6B">
      <w:pPr>
        <w:spacing w:after="120"/>
      </w:pPr>
      <w:r>
        <w:t>CLASSROOM APPLICATION</w:t>
      </w:r>
    </w:p>
    <w:p w:rsidR="002B0A6B" w:rsidRPr="002B0A6B" w:rsidRDefault="002B0A6B" w:rsidP="002B0A6B">
      <w:pPr>
        <w:spacing w:after="120"/>
        <w:rPr>
          <w:b/>
          <w:color w:val="FF0000"/>
        </w:rPr>
      </w:pPr>
      <w:r w:rsidRPr="002B0A6B">
        <w:rPr>
          <w:b/>
          <w:color w:val="FF0000"/>
        </w:rPr>
        <w:tab/>
        <w:t>How to teach mechanics</w:t>
      </w:r>
    </w:p>
    <w:p w:rsidR="002B0A6B" w:rsidRPr="002B0A6B" w:rsidRDefault="002B0A6B" w:rsidP="002B0A6B">
      <w:pPr>
        <w:spacing w:after="120"/>
        <w:rPr>
          <w:b/>
          <w:color w:val="3366FF"/>
        </w:rPr>
      </w:pPr>
      <w:r w:rsidRPr="002B0A6B">
        <w:rPr>
          <w:b/>
          <w:color w:val="3366FF"/>
        </w:rPr>
        <w:t>3 goals</w:t>
      </w:r>
    </w:p>
    <w:p w:rsidR="002B0A6B" w:rsidRPr="002B0A6B" w:rsidRDefault="002B0A6B" w:rsidP="002B0A6B">
      <w:pPr>
        <w:spacing w:after="120"/>
        <w:rPr>
          <w:color w:val="008000"/>
        </w:rPr>
      </w:pPr>
      <w:r w:rsidRPr="002B0A6B">
        <w:rPr>
          <w:color w:val="008000"/>
        </w:rPr>
        <w:t>1. To enhance letter recognition</w:t>
      </w:r>
    </w:p>
    <w:p w:rsidR="002B0A6B" w:rsidRPr="002B0A6B" w:rsidRDefault="002B0A6B" w:rsidP="002B0A6B">
      <w:pPr>
        <w:spacing w:after="120"/>
        <w:rPr>
          <w:color w:val="008000"/>
        </w:rPr>
      </w:pPr>
      <w:r w:rsidRPr="002B0A6B">
        <w:rPr>
          <w:color w:val="008000"/>
        </w:rPr>
        <w:t>2. To practices sound-spelling correspondences</w:t>
      </w:r>
    </w:p>
    <w:p w:rsidR="002B0A6B" w:rsidRPr="002B0A6B" w:rsidRDefault="002B0A6B" w:rsidP="002B0A6B">
      <w:pPr>
        <w:spacing w:after="120"/>
        <w:rPr>
          <w:color w:val="008000"/>
        </w:rPr>
      </w:pPr>
      <w:r w:rsidRPr="002B0A6B">
        <w:rPr>
          <w:color w:val="008000"/>
        </w:rPr>
        <w:t xml:space="preserve">3. To help learner move from letters and words to meaningful sentences and larger units of discourse </w:t>
      </w:r>
    </w:p>
    <w:p w:rsidR="002B0A6B" w:rsidRDefault="002B0A6B" w:rsidP="002B0A6B">
      <w:pPr>
        <w:spacing w:after="120"/>
      </w:pPr>
    </w:p>
    <w:p w:rsidR="002B0A6B" w:rsidRDefault="002B0A6B" w:rsidP="002B0A6B">
      <w:pPr>
        <w:spacing w:after="120"/>
      </w:pPr>
    </w:p>
    <w:p w:rsidR="002B0A6B" w:rsidRDefault="002B0A6B" w:rsidP="002B0A6B">
      <w:pPr>
        <w:spacing w:after="120"/>
      </w:pPr>
    </w:p>
    <w:p w:rsidR="002B0A6B" w:rsidRDefault="002B0A6B" w:rsidP="002B0A6B">
      <w:pPr>
        <w:spacing w:after="120"/>
      </w:pPr>
    </w:p>
    <w:p w:rsidR="002B0A6B" w:rsidRDefault="002B0A6B" w:rsidP="002B0A6B">
      <w:pPr>
        <w:spacing w:after="120"/>
      </w:pPr>
    </w:p>
    <w:p w:rsidR="002B0A6B" w:rsidRPr="002B0A6B" w:rsidRDefault="002B0A6B" w:rsidP="002B0A6B">
      <w:pPr>
        <w:spacing w:after="120"/>
        <w:rPr>
          <w:b/>
          <w:color w:val="3366FF"/>
        </w:rPr>
      </w:pPr>
      <w:r w:rsidRPr="002B0A6B">
        <w:rPr>
          <w:b/>
          <w:color w:val="3366FF"/>
        </w:rPr>
        <w:t>3 major types of recognition tasks</w:t>
      </w:r>
    </w:p>
    <w:p w:rsidR="002B0A6B" w:rsidRPr="002B0A6B" w:rsidRDefault="002B0A6B" w:rsidP="002B0A6B">
      <w:pPr>
        <w:spacing w:after="120"/>
        <w:rPr>
          <w:color w:val="008000"/>
        </w:rPr>
      </w:pPr>
      <w:r w:rsidRPr="002B0A6B">
        <w:rPr>
          <w:color w:val="008000"/>
        </w:rPr>
        <w:t>1. Matching tasks</w:t>
      </w:r>
    </w:p>
    <w:p w:rsidR="002B0A6B" w:rsidRDefault="002B0A6B" w:rsidP="002B0A6B">
      <w:pPr>
        <w:spacing w:after="120"/>
      </w:pPr>
      <w:r>
        <w:tab/>
        <w:t>Major objective is to practice quick and effective recognition of he English letters</w:t>
      </w:r>
    </w:p>
    <w:p w:rsidR="002B0A6B" w:rsidRPr="002B0A6B" w:rsidRDefault="002B0A6B" w:rsidP="002B0A6B">
      <w:pPr>
        <w:spacing w:after="120"/>
        <w:rPr>
          <w:color w:val="008000"/>
        </w:rPr>
      </w:pPr>
      <w:r w:rsidRPr="002B0A6B">
        <w:rPr>
          <w:color w:val="008000"/>
        </w:rPr>
        <w:t>2. Writing tasks</w:t>
      </w:r>
    </w:p>
    <w:p w:rsidR="002B0A6B" w:rsidRDefault="002B0A6B" w:rsidP="002B0A6B">
      <w:pPr>
        <w:spacing w:after="120"/>
      </w:pPr>
      <w:r>
        <w:tab/>
        <w:t>Major objective to allow students to produce shapes of the letters both as recognition and production task (ie. Tracing letters)</w:t>
      </w:r>
    </w:p>
    <w:p w:rsidR="002B0A6B" w:rsidRPr="002B0A6B" w:rsidRDefault="002B0A6B" w:rsidP="002B0A6B">
      <w:pPr>
        <w:spacing w:after="120"/>
        <w:rPr>
          <w:color w:val="008000"/>
        </w:rPr>
      </w:pPr>
      <w:r w:rsidRPr="002B0A6B">
        <w:rPr>
          <w:color w:val="008000"/>
        </w:rPr>
        <w:t>3. Meaningful sound spelling</w:t>
      </w:r>
    </w:p>
    <w:p w:rsidR="002B0A6B" w:rsidRDefault="002B0A6B" w:rsidP="002B0A6B">
      <w:pPr>
        <w:spacing w:after="120"/>
      </w:pPr>
      <w:r>
        <w:tab/>
        <w:t>Major objective for learner to match individual sounds or sequences of sounds and words with their written form</w:t>
      </w:r>
    </w:p>
    <w:p w:rsidR="002B0A6B" w:rsidRDefault="002B0A6B" w:rsidP="002B0A6B">
      <w:pPr>
        <w:spacing w:after="120"/>
      </w:pPr>
    </w:p>
    <w:p w:rsidR="002B0A6B" w:rsidRPr="002B0A6B" w:rsidRDefault="002B0A6B" w:rsidP="002B0A6B">
      <w:pPr>
        <w:spacing w:after="120"/>
        <w:rPr>
          <w:b/>
          <w:color w:val="FF0000"/>
        </w:rPr>
      </w:pPr>
      <w:r w:rsidRPr="002B0A6B">
        <w:rPr>
          <w:b/>
          <w:color w:val="FF0000"/>
        </w:rPr>
        <w:tab/>
        <w:t>More advanced wiring tasks</w:t>
      </w:r>
    </w:p>
    <w:p w:rsidR="002B0A6B" w:rsidRDefault="002B0A6B" w:rsidP="002B0A6B">
      <w:pPr>
        <w:spacing w:after="120"/>
      </w:pPr>
      <w:r>
        <w:t xml:space="preserve">-Focus on both </w:t>
      </w:r>
      <w:r w:rsidRPr="002B0A6B">
        <w:rPr>
          <w:b/>
        </w:rPr>
        <w:t>accuracy and content</w:t>
      </w:r>
    </w:p>
    <w:p w:rsidR="002B0A6B" w:rsidRDefault="002B0A6B" w:rsidP="002B0A6B">
      <w:pPr>
        <w:spacing w:after="120"/>
      </w:pPr>
      <w:r>
        <w:t xml:space="preserve">-Activities; </w:t>
      </w:r>
      <w:r w:rsidRPr="002B0A6B">
        <w:rPr>
          <w:b/>
        </w:rPr>
        <w:t>handwriting for traditional exchanges as well as using email messages, social networking postings or other digital interaction</w:t>
      </w:r>
    </w:p>
    <w:p w:rsidR="002B0A6B" w:rsidRDefault="002B0A6B" w:rsidP="002B0A6B">
      <w:pPr>
        <w:spacing w:after="120"/>
      </w:pPr>
    </w:p>
    <w:p w:rsidR="002B0A6B" w:rsidRPr="002B0A6B" w:rsidRDefault="002B0A6B" w:rsidP="002B0A6B">
      <w:pPr>
        <w:spacing w:after="120"/>
        <w:rPr>
          <w:b/>
          <w:color w:val="FF0000"/>
        </w:rPr>
      </w:pPr>
      <w:r w:rsidRPr="002B0A6B">
        <w:rPr>
          <w:b/>
          <w:color w:val="FF0000"/>
        </w:rPr>
        <w:tab/>
        <w:t>Developing these advanced writing tasks, specifications include</w:t>
      </w:r>
    </w:p>
    <w:p w:rsidR="002B0A6B" w:rsidRPr="002B0A6B" w:rsidRDefault="002B0A6B" w:rsidP="002B0A6B">
      <w:pPr>
        <w:spacing w:after="120"/>
        <w:rPr>
          <w:color w:val="008000"/>
        </w:rPr>
      </w:pPr>
      <w:r w:rsidRPr="002B0A6B">
        <w:rPr>
          <w:color w:val="008000"/>
        </w:rPr>
        <w:t>1. The task description</w:t>
      </w:r>
    </w:p>
    <w:p w:rsidR="002B0A6B" w:rsidRPr="002B0A6B" w:rsidRDefault="002B0A6B" w:rsidP="002B0A6B">
      <w:pPr>
        <w:spacing w:after="120"/>
        <w:rPr>
          <w:color w:val="008000"/>
        </w:rPr>
      </w:pPr>
      <w:r w:rsidRPr="002B0A6B">
        <w:rPr>
          <w:color w:val="008000"/>
        </w:rPr>
        <w:t>2. The content description</w:t>
      </w:r>
    </w:p>
    <w:p w:rsidR="002B0A6B" w:rsidRPr="002B0A6B" w:rsidRDefault="002B0A6B" w:rsidP="002B0A6B">
      <w:pPr>
        <w:spacing w:after="120"/>
        <w:rPr>
          <w:color w:val="008000"/>
        </w:rPr>
      </w:pPr>
      <w:r w:rsidRPr="002B0A6B">
        <w:rPr>
          <w:color w:val="008000"/>
        </w:rPr>
        <w:t>3. The audience description</w:t>
      </w:r>
    </w:p>
    <w:p w:rsidR="002B0A6B" w:rsidRPr="002B0A6B" w:rsidRDefault="002B0A6B" w:rsidP="002B0A6B">
      <w:pPr>
        <w:spacing w:after="120"/>
        <w:rPr>
          <w:color w:val="008000"/>
        </w:rPr>
      </w:pPr>
      <w:r w:rsidRPr="002B0A6B">
        <w:rPr>
          <w:color w:val="008000"/>
        </w:rPr>
        <w:t>4.format cues</w:t>
      </w:r>
    </w:p>
    <w:p w:rsidR="002B0A6B" w:rsidRPr="002B0A6B" w:rsidRDefault="002B0A6B" w:rsidP="002B0A6B">
      <w:pPr>
        <w:spacing w:after="120"/>
        <w:rPr>
          <w:color w:val="008000"/>
        </w:rPr>
      </w:pPr>
      <w:r w:rsidRPr="002B0A6B">
        <w:rPr>
          <w:color w:val="008000"/>
        </w:rPr>
        <w:t>4. Linguistic cues</w:t>
      </w:r>
    </w:p>
    <w:p w:rsidR="002B0A6B" w:rsidRPr="002B0A6B" w:rsidRDefault="002B0A6B" w:rsidP="002B0A6B">
      <w:pPr>
        <w:spacing w:after="120"/>
        <w:rPr>
          <w:color w:val="008000"/>
        </w:rPr>
      </w:pPr>
      <w:r w:rsidRPr="002B0A6B">
        <w:rPr>
          <w:color w:val="008000"/>
        </w:rPr>
        <w:t>6. Spelling and punctuation cues</w:t>
      </w:r>
    </w:p>
    <w:p w:rsidR="002B0A6B" w:rsidRDefault="002B0A6B" w:rsidP="002B0A6B">
      <w:pPr>
        <w:spacing w:after="120"/>
      </w:pPr>
      <w:r w:rsidRPr="002B0A6B">
        <w:rPr>
          <w:color w:val="008000"/>
        </w:rPr>
        <w:t>7. Practical writing tasks</w:t>
      </w:r>
      <w:r>
        <w:t xml:space="preserve"> </w:t>
      </w:r>
      <w:r w:rsidRPr="002B0A6B">
        <w:rPr>
          <w:b/>
        </w:rPr>
        <w:t>(writing lists, notes, categorizing, labeling, wiring short messages, writing simple instructions etc.)</w:t>
      </w:r>
    </w:p>
    <w:p w:rsidR="002B0A6B" w:rsidRDefault="002B0A6B" w:rsidP="002B0A6B">
      <w:pPr>
        <w:spacing w:after="120"/>
      </w:pPr>
      <w:r w:rsidRPr="002B0A6B">
        <w:rPr>
          <w:color w:val="008000"/>
        </w:rPr>
        <w:t>8. Emotive writing tasks</w:t>
      </w:r>
      <w:r>
        <w:t xml:space="preserve"> </w:t>
      </w:r>
      <w:r w:rsidRPr="002B0A6B">
        <w:rPr>
          <w:b/>
        </w:rPr>
        <w:t>(describing personal experiences, messages on social networks, letters, personal journals, diaries etc.)</w:t>
      </w:r>
    </w:p>
    <w:p w:rsidR="002B0A6B" w:rsidRPr="002B0A6B" w:rsidRDefault="002B0A6B" w:rsidP="002B0A6B">
      <w:pPr>
        <w:spacing w:after="120"/>
        <w:rPr>
          <w:b/>
        </w:rPr>
      </w:pPr>
      <w:r w:rsidRPr="002B0A6B">
        <w:rPr>
          <w:color w:val="008000"/>
        </w:rPr>
        <w:t>9.School-oriented tasks</w:t>
      </w:r>
      <w:r>
        <w:t xml:space="preserve"> </w:t>
      </w:r>
      <w:r w:rsidRPr="002B0A6B">
        <w:rPr>
          <w:b/>
        </w:rPr>
        <w:t>(writing assignments, summaries, answers to questions, essay type passages etc.)</w:t>
      </w:r>
    </w:p>
    <w:p w:rsidR="002B0A6B" w:rsidRPr="002B0A6B" w:rsidRDefault="002B0A6B" w:rsidP="002B0A6B">
      <w:pPr>
        <w:spacing w:after="120"/>
        <w:rPr>
          <w:color w:val="008000"/>
        </w:rPr>
      </w:pPr>
      <w:r w:rsidRPr="002B0A6B">
        <w:rPr>
          <w:color w:val="008000"/>
        </w:rPr>
        <w:t>10.Dialogue journal writing</w:t>
      </w:r>
    </w:p>
    <w:p w:rsidR="007F3E9A" w:rsidRDefault="007F3E9A"/>
    <w:p w:rsidR="007F3E9A" w:rsidRDefault="007F3E9A"/>
    <w:p w:rsidR="007F3E9A" w:rsidRDefault="007F3E9A"/>
    <w:p w:rsidR="007F3E9A" w:rsidRDefault="007F3E9A"/>
    <w:p w:rsidR="007F3E9A" w:rsidRDefault="007F3E9A"/>
    <w:p w:rsidR="00054FF7" w:rsidRDefault="007F3E9A"/>
    <w:sectPr w:rsidR="00054FF7" w:rsidSect="002349E5">
      <w:pgSz w:w="12240" w:h="15840"/>
      <w:pgMar w:top="1361" w:right="1440" w:bottom="1440" w:left="1440" w:header="709" w:footer="709"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B0A6B"/>
    <w:rsid w:val="002B0A6B"/>
    <w:rsid w:val="007F3E9A"/>
  </w:rsids>
  <m:mathPr>
    <m:mathFont m:val="Helvetica Neu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7D4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3</Pages>
  <Words>666</Words>
  <Characters>3798</Characters>
  <Application>Microsoft Macintosh Word</Application>
  <DocSecurity>0</DocSecurity>
  <Lines>31</Lines>
  <Paragraphs>7</Paragraphs>
  <ScaleCrop>false</ScaleCrop>
  <LinksUpToDate>false</LinksUpToDate>
  <CharactersWithSpaces>4664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Mahad Elmi</cp:lastModifiedBy>
  <cp:revision>2</cp:revision>
  <dcterms:created xsi:type="dcterms:W3CDTF">2015-04-22T18:51:00Z</dcterms:created>
  <dcterms:modified xsi:type="dcterms:W3CDTF">2015-04-22T19:51:00Z</dcterms:modified>
</cp:coreProperties>
</file>