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51F" w:rsidRDefault="00DB2FC4">
      <w:r>
        <w:t xml:space="preserve">ADM1340 </w:t>
      </w:r>
    </w:p>
    <w:p w:rsidR="00DB2FC4" w:rsidRDefault="00DB2FC4">
      <w:r>
        <w:t>LECTURE 14</w:t>
      </w:r>
    </w:p>
    <w:p w:rsidR="00DB2FC4" w:rsidRDefault="00DB2FC4"/>
    <w:p w:rsidR="00DB2FC4" w:rsidRDefault="00DB2FC4">
      <w:pPr>
        <w:rPr>
          <w:b/>
          <w:u w:val="single"/>
        </w:rPr>
      </w:pPr>
      <w:r w:rsidRPr="00DB2FC4">
        <w:rPr>
          <w:b/>
          <w:u w:val="single"/>
        </w:rPr>
        <w:t xml:space="preserve">PERFORMANCE MEASUREMENT </w:t>
      </w:r>
    </w:p>
    <w:p w:rsidR="00DB2FC4" w:rsidRDefault="00DB2FC4">
      <w:pPr>
        <w:rPr>
          <w:b/>
          <w:u w:val="single"/>
        </w:rPr>
      </w:pPr>
    </w:p>
    <w:p w:rsidR="00DB2FC4" w:rsidRDefault="00DB2FC4">
      <w:r>
        <w:rPr>
          <w:b/>
        </w:rPr>
        <w:t xml:space="preserve">COMPARATIVE ANALYSIS </w:t>
      </w:r>
    </w:p>
    <w:p w:rsidR="00DB2FC4" w:rsidRDefault="00DB2FC4" w:rsidP="00DB2FC4">
      <w:pPr>
        <w:pStyle w:val="ListParagraph"/>
        <w:numPr>
          <w:ilvl w:val="0"/>
          <w:numId w:val="1"/>
        </w:numPr>
      </w:pPr>
      <w:r>
        <w:t>Horizontal analysis (trend analysis)</w:t>
      </w:r>
    </w:p>
    <w:p w:rsidR="00DB2FC4" w:rsidRDefault="00DB2FC4" w:rsidP="00DB2FC4">
      <w:pPr>
        <w:pStyle w:val="ListParagraph"/>
        <w:numPr>
          <w:ilvl w:val="1"/>
          <w:numId w:val="1"/>
        </w:numPr>
      </w:pPr>
      <w:r>
        <w:t>A technique to determine the change over time</w:t>
      </w:r>
    </w:p>
    <w:p w:rsidR="00DB2FC4" w:rsidRDefault="00DB2FC4" w:rsidP="00DB2FC4">
      <w:pPr>
        <w:pStyle w:val="ListParagraph"/>
        <w:numPr>
          <w:ilvl w:val="2"/>
          <w:numId w:val="1"/>
        </w:numPr>
      </w:pPr>
      <w:r>
        <w:t>Percentage of base-period amount</w:t>
      </w:r>
    </w:p>
    <w:p w:rsidR="00DB2FC4" w:rsidRDefault="00DB2FC4" w:rsidP="00DB2FC4">
      <w:pPr>
        <w:pStyle w:val="ListParagraph"/>
        <w:numPr>
          <w:ilvl w:val="2"/>
          <w:numId w:val="1"/>
        </w:numPr>
      </w:pPr>
      <w:r>
        <w:t>Percentage change for the period</w:t>
      </w:r>
    </w:p>
    <w:p w:rsidR="00DB2FC4" w:rsidRDefault="00DB2FC4" w:rsidP="00DB2FC4">
      <w:pPr>
        <w:pStyle w:val="ListParagraph"/>
        <w:numPr>
          <w:ilvl w:val="0"/>
          <w:numId w:val="1"/>
        </w:numPr>
      </w:pPr>
      <w:r>
        <w:t xml:space="preserve">Vertical Analysis (common size analysis) </w:t>
      </w:r>
    </w:p>
    <w:p w:rsidR="00DB2FC4" w:rsidRDefault="00DB2FC4" w:rsidP="00DB2FC4"/>
    <w:p w:rsidR="00DB2FC4" w:rsidRDefault="00DB2FC4" w:rsidP="00DB2FC4">
      <w:r>
        <w:t xml:space="preserve">HORIZONTAL ANALYSIS: </w:t>
      </w:r>
    </w:p>
    <w:p w:rsidR="00DB2FC4" w:rsidRDefault="00DB2FC4" w:rsidP="00DB2FC4">
      <w:r>
        <w:rPr>
          <w:noProof/>
        </w:rPr>
        <w:drawing>
          <wp:inline distT="0" distB="0" distL="0" distR="0">
            <wp:extent cx="3886200" cy="139009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871" cy="1390336"/>
                    </a:xfrm>
                    <a:prstGeom prst="rect">
                      <a:avLst/>
                    </a:prstGeom>
                    <a:noFill/>
                    <a:ln>
                      <a:noFill/>
                    </a:ln>
                  </pic:spPr>
                </pic:pic>
              </a:graphicData>
            </a:graphic>
          </wp:inline>
        </w:drawing>
      </w:r>
    </w:p>
    <w:p w:rsidR="00DB2FC4" w:rsidRDefault="00DB2FC4" w:rsidP="00DB2FC4"/>
    <w:p w:rsidR="00DB2FC4" w:rsidRDefault="00DB2FC4" w:rsidP="00DB2FC4">
      <w:r>
        <w:t>VERTICAL ANALYSIS:</w:t>
      </w:r>
    </w:p>
    <w:p w:rsidR="00DB2FC4" w:rsidRDefault="00DB2FC4" w:rsidP="00DB2FC4">
      <w:r>
        <w:sym w:font="Wingdings" w:char="F0E0"/>
      </w:r>
      <w:r>
        <w:t xml:space="preserve"> Expresses each item in a financial statement as a percent of a base amount (total assets or net sales) </w:t>
      </w:r>
    </w:p>
    <w:p w:rsidR="00DB2FC4" w:rsidRDefault="00DB2FC4" w:rsidP="00DB2FC4">
      <w:r>
        <w:t xml:space="preserve">Vertical Percentage of Base Amount = Analysis Amount/Base Amount </w:t>
      </w:r>
    </w:p>
    <w:p w:rsidR="00DB2FC4" w:rsidRDefault="00DB2FC4" w:rsidP="00DB2FC4"/>
    <w:p w:rsidR="00DB2FC4" w:rsidRDefault="00DB2FC4" w:rsidP="00DB2FC4">
      <w:pPr>
        <w:rPr>
          <w:b/>
        </w:rPr>
      </w:pPr>
      <w:r>
        <w:rPr>
          <w:b/>
        </w:rPr>
        <w:t>COMPARATIVE ANALYSIS CONT’D…</w:t>
      </w:r>
    </w:p>
    <w:p w:rsidR="00DB2FC4" w:rsidRDefault="00DB2FC4" w:rsidP="00DB2FC4">
      <w:pPr>
        <w:pStyle w:val="ListParagraph"/>
        <w:numPr>
          <w:ilvl w:val="0"/>
          <w:numId w:val="1"/>
        </w:numPr>
      </w:pPr>
      <w:r>
        <w:t>Three types of comparisons</w:t>
      </w:r>
    </w:p>
    <w:p w:rsidR="00DB2FC4" w:rsidRDefault="00DB2FC4" w:rsidP="00DB2FC4">
      <w:pPr>
        <w:pStyle w:val="ListParagraph"/>
        <w:numPr>
          <w:ilvl w:val="0"/>
          <w:numId w:val="2"/>
        </w:numPr>
      </w:pPr>
      <w:proofErr w:type="spellStart"/>
      <w:r>
        <w:t>Intracompany</w:t>
      </w:r>
      <w:proofErr w:type="spellEnd"/>
      <w:r>
        <w:t xml:space="preserve"> Basis – comparisons WITHIN a company</w:t>
      </w:r>
    </w:p>
    <w:p w:rsidR="00DB2FC4" w:rsidRDefault="00DB2FC4" w:rsidP="00DB2FC4">
      <w:pPr>
        <w:pStyle w:val="ListParagraph"/>
        <w:numPr>
          <w:ilvl w:val="0"/>
          <w:numId w:val="2"/>
        </w:numPr>
      </w:pPr>
      <w:r>
        <w:t xml:space="preserve">Intercompany Basis – comparisons BETWEEN one or more competitor companies </w:t>
      </w:r>
    </w:p>
    <w:p w:rsidR="00DB2FC4" w:rsidRDefault="00DB2FC4" w:rsidP="00DB2FC4">
      <w:pPr>
        <w:pStyle w:val="ListParagraph"/>
        <w:numPr>
          <w:ilvl w:val="0"/>
          <w:numId w:val="2"/>
        </w:numPr>
      </w:pPr>
      <w:r>
        <w:t xml:space="preserve">Industry Averages </w:t>
      </w:r>
    </w:p>
    <w:p w:rsidR="00DB2FC4" w:rsidRDefault="00DB2FC4" w:rsidP="00DB2FC4"/>
    <w:p w:rsidR="00DB2FC4" w:rsidRDefault="00DB2FC4" w:rsidP="00DB2FC4">
      <w:r>
        <w:rPr>
          <w:b/>
        </w:rPr>
        <w:t>RATIO ANALYSIS</w:t>
      </w:r>
    </w:p>
    <w:p w:rsidR="00DB2FC4" w:rsidRDefault="00DB2FC4" w:rsidP="00DB2FC4">
      <w:pPr>
        <w:pStyle w:val="ListParagraph"/>
        <w:numPr>
          <w:ilvl w:val="0"/>
          <w:numId w:val="3"/>
        </w:numPr>
      </w:pPr>
      <w:r>
        <w:t>LIQUIDITY RATIOS</w:t>
      </w:r>
    </w:p>
    <w:p w:rsidR="00DB2FC4" w:rsidRPr="00DB2FC4" w:rsidRDefault="00DB2FC4" w:rsidP="00DB2FC4">
      <w:r>
        <w:t xml:space="preserve">- Measure </w:t>
      </w:r>
      <w:r>
        <w:rPr>
          <w:u w:val="single"/>
        </w:rPr>
        <w:t>short-term ability</w:t>
      </w:r>
      <w:r>
        <w:t xml:space="preserve"> of the company to pay its maturing obligations and to meet unexpected needs for cash</w:t>
      </w:r>
    </w:p>
    <w:p w:rsidR="00DB2FC4" w:rsidRDefault="00DB2FC4" w:rsidP="00DB2FC4">
      <w:pPr>
        <w:pStyle w:val="ListParagraph"/>
        <w:numPr>
          <w:ilvl w:val="0"/>
          <w:numId w:val="3"/>
        </w:numPr>
      </w:pPr>
      <w:r>
        <w:t>SOLVENCY RATIOS</w:t>
      </w:r>
    </w:p>
    <w:p w:rsidR="00DB2FC4" w:rsidRPr="00DB2FC4" w:rsidRDefault="00DB2FC4" w:rsidP="00DB2FC4">
      <w:r>
        <w:t xml:space="preserve">- Measure the ability of the company to survive </w:t>
      </w:r>
      <w:r>
        <w:rPr>
          <w:i/>
        </w:rPr>
        <w:t>over a long period</w:t>
      </w:r>
      <w:r>
        <w:t xml:space="preserve"> of time </w:t>
      </w:r>
    </w:p>
    <w:p w:rsidR="00DB2FC4" w:rsidRDefault="00DB2FC4" w:rsidP="00DB2FC4">
      <w:pPr>
        <w:pStyle w:val="ListParagraph"/>
        <w:numPr>
          <w:ilvl w:val="0"/>
          <w:numId w:val="3"/>
        </w:numPr>
      </w:pPr>
      <w:r>
        <w:t xml:space="preserve">PROFITABILITY RATIOS </w:t>
      </w:r>
    </w:p>
    <w:p w:rsidR="00DB2FC4" w:rsidRDefault="00DB2FC4" w:rsidP="00DB2FC4">
      <w:r>
        <w:t xml:space="preserve">- Measure the earnings or operating success of a company for a given period of time </w:t>
      </w:r>
    </w:p>
    <w:p w:rsidR="00DB2FC4" w:rsidRDefault="00DB2FC4" w:rsidP="00DB2FC4"/>
    <w:p w:rsidR="00DB2FC4" w:rsidRDefault="00DB2FC4" w:rsidP="00DB2FC4">
      <w:pPr>
        <w:rPr>
          <w:b/>
        </w:rPr>
      </w:pPr>
      <w:r>
        <w:rPr>
          <w:b/>
        </w:rPr>
        <w:t>LIQUIDITY RATIOS</w:t>
      </w:r>
    </w:p>
    <w:p w:rsidR="00DB2FC4" w:rsidRDefault="00DB2FC4" w:rsidP="00DB2FC4">
      <w:r>
        <w:sym w:font="Wingdings" w:char="F0E0"/>
      </w:r>
      <w:r>
        <w:t xml:space="preserve"> Short-term lenders and other creditors such as bankers and suppliers are particularly interested in assessing liquidity </w:t>
      </w:r>
    </w:p>
    <w:p w:rsidR="00DB2FC4" w:rsidRDefault="00DB2FC4" w:rsidP="00DB2FC4">
      <w:r>
        <w:lastRenderedPageBreak/>
        <w:sym w:font="Wingdings" w:char="F0E0"/>
      </w:r>
      <w:r>
        <w:t xml:space="preserve"> Main liquidity measures:</w:t>
      </w:r>
    </w:p>
    <w:p w:rsidR="00DB2FC4" w:rsidRDefault="00DB2FC4" w:rsidP="00DB2FC4">
      <w:pPr>
        <w:pStyle w:val="ListParagraph"/>
        <w:numPr>
          <w:ilvl w:val="0"/>
          <w:numId w:val="4"/>
        </w:numPr>
        <w:rPr>
          <w:b/>
        </w:rPr>
      </w:pPr>
      <w:r w:rsidRPr="00DB2FC4">
        <w:rPr>
          <w:b/>
        </w:rPr>
        <w:t xml:space="preserve">Working Capital </w:t>
      </w:r>
    </w:p>
    <w:p w:rsidR="00DB2FC4" w:rsidRDefault="00DB2FC4" w:rsidP="00DB2FC4">
      <w:pPr>
        <w:pStyle w:val="ListParagraph"/>
        <w:numPr>
          <w:ilvl w:val="0"/>
          <w:numId w:val="1"/>
        </w:numPr>
      </w:pPr>
      <w:r>
        <w:t>Measure of short-term ability to pay obligations</w:t>
      </w:r>
    </w:p>
    <w:p w:rsidR="00DB2FC4" w:rsidRDefault="00DB2FC4" w:rsidP="00DB2FC4">
      <w:pPr>
        <w:pStyle w:val="ListParagraph"/>
        <w:numPr>
          <w:ilvl w:val="0"/>
          <w:numId w:val="1"/>
        </w:numPr>
      </w:pPr>
      <w:r>
        <w:t>Working Capital = Current Assets – Current liabilities</w:t>
      </w:r>
    </w:p>
    <w:p w:rsidR="00DB2FC4" w:rsidRPr="00DB2FC4" w:rsidRDefault="00DB2FC4" w:rsidP="00DB2FC4">
      <w:pPr>
        <w:pStyle w:val="ListParagraph"/>
        <w:numPr>
          <w:ilvl w:val="0"/>
          <w:numId w:val="1"/>
        </w:numPr>
      </w:pPr>
      <w:r>
        <w:t xml:space="preserve">Positive working capital indicates the likelihood for paying current liabilities is favorable </w:t>
      </w:r>
    </w:p>
    <w:p w:rsidR="00DB2FC4" w:rsidRDefault="00DB2FC4" w:rsidP="00DB2FC4">
      <w:pPr>
        <w:pStyle w:val="ListParagraph"/>
        <w:numPr>
          <w:ilvl w:val="0"/>
          <w:numId w:val="4"/>
        </w:numPr>
        <w:rPr>
          <w:b/>
        </w:rPr>
      </w:pPr>
      <w:r w:rsidRPr="00DB2FC4">
        <w:rPr>
          <w:b/>
        </w:rPr>
        <w:t>Current ratio</w:t>
      </w:r>
    </w:p>
    <w:p w:rsidR="00DB2FC4" w:rsidRDefault="00DB2FC4" w:rsidP="00DB2FC4">
      <w:pPr>
        <w:pStyle w:val="ListParagraph"/>
        <w:numPr>
          <w:ilvl w:val="0"/>
          <w:numId w:val="1"/>
        </w:numPr>
      </w:pPr>
      <w:r>
        <w:t xml:space="preserve">Measure of short-term ability to pay obligations </w:t>
      </w:r>
    </w:p>
    <w:p w:rsidR="00DB2FC4" w:rsidRDefault="00DB2FC4" w:rsidP="00DB2FC4">
      <w:pPr>
        <w:pStyle w:val="ListParagraph"/>
        <w:numPr>
          <w:ilvl w:val="0"/>
          <w:numId w:val="1"/>
        </w:numPr>
      </w:pPr>
      <w:r>
        <w:t>Current Ratio = Current assets/Current Liabilities</w:t>
      </w:r>
    </w:p>
    <w:p w:rsidR="00DB2FC4" w:rsidRPr="00DB2FC4" w:rsidRDefault="00DB2FC4" w:rsidP="00DB2FC4">
      <w:pPr>
        <w:pStyle w:val="ListParagraph"/>
        <w:numPr>
          <w:ilvl w:val="0"/>
          <w:numId w:val="1"/>
        </w:numPr>
      </w:pPr>
      <w:r>
        <w:t xml:space="preserve">More dependable indicator of liquidity than working capital </w:t>
      </w:r>
    </w:p>
    <w:p w:rsidR="00DB2FC4" w:rsidRDefault="00DB2FC4" w:rsidP="00DB2FC4">
      <w:pPr>
        <w:pStyle w:val="ListParagraph"/>
        <w:numPr>
          <w:ilvl w:val="0"/>
          <w:numId w:val="4"/>
        </w:numPr>
        <w:rPr>
          <w:b/>
        </w:rPr>
      </w:pPr>
      <w:r w:rsidRPr="00DB2FC4">
        <w:rPr>
          <w:b/>
        </w:rPr>
        <w:t>Cash current debt coverage</w:t>
      </w:r>
    </w:p>
    <w:p w:rsidR="00DB2FC4" w:rsidRDefault="00DB2FC4" w:rsidP="00DB2FC4">
      <w:pPr>
        <w:pStyle w:val="ListParagraph"/>
        <w:numPr>
          <w:ilvl w:val="0"/>
          <w:numId w:val="1"/>
        </w:numPr>
      </w:pPr>
      <w:r>
        <w:t xml:space="preserve">Better indicator of liquidity because it uses cash provided (or used) by operating activities that covers a period of time, rather than current assets that represent a balance at a point of time </w:t>
      </w:r>
    </w:p>
    <w:p w:rsidR="00DB2FC4" w:rsidRPr="00DB2FC4" w:rsidRDefault="00DB2FC4" w:rsidP="00DB2FC4">
      <w:pPr>
        <w:pStyle w:val="ListParagraph"/>
        <w:numPr>
          <w:ilvl w:val="0"/>
          <w:numId w:val="1"/>
        </w:numPr>
      </w:pPr>
      <w:r>
        <w:t xml:space="preserve">Cash Current Debt Coverage= Cash Provided (used) by Operating Activities/Average Current Liabilities </w:t>
      </w:r>
    </w:p>
    <w:p w:rsidR="00DB2FC4" w:rsidRDefault="00DB2FC4" w:rsidP="00DB2FC4">
      <w:pPr>
        <w:pStyle w:val="ListParagraph"/>
        <w:numPr>
          <w:ilvl w:val="0"/>
          <w:numId w:val="4"/>
        </w:numPr>
        <w:rPr>
          <w:b/>
        </w:rPr>
      </w:pPr>
      <w:r w:rsidRPr="00DB2FC4">
        <w:rPr>
          <w:b/>
        </w:rPr>
        <w:t>Receivables turnover</w:t>
      </w:r>
    </w:p>
    <w:p w:rsidR="00DB2FC4" w:rsidRDefault="00DB2FC4" w:rsidP="00DB2FC4">
      <w:pPr>
        <w:pStyle w:val="ListParagraph"/>
        <w:numPr>
          <w:ilvl w:val="0"/>
          <w:numId w:val="1"/>
        </w:numPr>
      </w:pPr>
      <w:r>
        <w:t>Ratio measures the number of times, on average, that receivables are collected during the year</w:t>
      </w:r>
    </w:p>
    <w:p w:rsidR="00DB2FC4" w:rsidRPr="00DB2FC4" w:rsidRDefault="00DB2FC4" w:rsidP="00DB2FC4">
      <w:pPr>
        <w:pStyle w:val="ListParagraph"/>
        <w:numPr>
          <w:ilvl w:val="0"/>
          <w:numId w:val="1"/>
        </w:numPr>
      </w:pPr>
      <w:r>
        <w:t>Receivables = Net Credit Sales/Average Gross Receivables</w:t>
      </w:r>
    </w:p>
    <w:p w:rsidR="00DB2FC4" w:rsidRDefault="00DB2FC4" w:rsidP="00DB2FC4">
      <w:pPr>
        <w:pStyle w:val="ListParagraph"/>
        <w:numPr>
          <w:ilvl w:val="0"/>
          <w:numId w:val="4"/>
        </w:numPr>
        <w:rPr>
          <w:b/>
        </w:rPr>
      </w:pPr>
      <w:r w:rsidRPr="00DB2FC4">
        <w:rPr>
          <w:b/>
        </w:rPr>
        <w:t>Average collection period</w:t>
      </w:r>
    </w:p>
    <w:p w:rsidR="00DB2FC4" w:rsidRPr="00DB2FC4" w:rsidRDefault="00DB2FC4" w:rsidP="00DB2FC4">
      <w:pPr>
        <w:pStyle w:val="ListParagraph"/>
        <w:numPr>
          <w:ilvl w:val="0"/>
          <w:numId w:val="1"/>
        </w:numPr>
      </w:pPr>
      <w:r>
        <w:t>Average Collection Period = 365 Days/Receivables Turnover</w:t>
      </w:r>
    </w:p>
    <w:p w:rsidR="00DB2FC4" w:rsidRDefault="00DB2FC4" w:rsidP="00DB2FC4">
      <w:pPr>
        <w:pStyle w:val="ListParagraph"/>
        <w:numPr>
          <w:ilvl w:val="0"/>
          <w:numId w:val="4"/>
        </w:numPr>
        <w:rPr>
          <w:b/>
        </w:rPr>
      </w:pPr>
      <w:r w:rsidRPr="00DB2FC4">
        <w:rPr>
          <w:b/>
        </w:rPr>
        <w:t>Inventory turnover</w:t>
      </w:r>
    </w:p>
    <w:p w:rsidR="00DB2FC4" w:rsidRDefault="00DB2FC4" w:rsidP="00DB2FC4">
      <w:pPr>
        <w:pStyle w:val="ListParagraph"/>
        <w:numPr>
          <w:ilvl w:val="0"/>
          <w:numId w:val="1"/>
        </w:numPr>
      </w:pPr>
      <w:r>
        <w:t>Measures number of times, on average, that inventory is sold during the period</w:t>
      </w:r>
    </w:p>
    <w:p w:rsidR="00DB2FC4" w:rsidRPr="00DB2FC4" w:rsidRDefault="00DB2FC4" w:rsidP="00DB2FC4">
      <w:pPr>
        <w:pStyle w:val="ListParagraph"/>
        <w:numPr>
          <w:ilvl w:val="0"/>
          <w:numId w:val="1"/>
        </w:numPr>
      </w:pPr>
      <w:r>
        <w:t xml:space="preserve">Inventory Turnover=Cost of Goods Sold/Average Inventory </w:t>
      </w:r>
    </w:p>
    <w:p w:rsidR="00DB2FC4" w:rsidRDefault="00DB2FC4" w:rsidP="00DB2FC4">
      <w:pPr>
        <w:pStyle w:val="ListParagraph"/>
        <w:numPr>
          <w:ilvl w:val="0"/>
          <w:numId w:val="4"/>
        </w:numPr>
        <w:rPr>
          <w:b/>
        </w:rPr>
      </w:pPr>
      <w:r w:rsidRPr="00DB2FC4">
        <w:rPr>
          <w:b/>
        </w:rPr>
        <w:t>Days in inventory</w:t>
      </w:r>
    </w:p>
    <w:p w:rsidR="00DB2FC4" w:rsidRDefault="00DB2FC4" w:rsidP="00DB2FC4">
      <w:pPr>
        <w:pStyle w:val="ListParagraph"/>
        <w:numPr>
          <w:ilvl w:val="0"/>
          <w:numId w:val="1"/>
        </w:numPr>
      </w:pPr>
      <w:r>
        <w:t xml:space="preserve">Indicates the average age of the inventory </w:t>
      </w:r>
    </w:p>
    <w:p w:rsidR="00DB2FC4" w:rsidRDefault="00DB2FC4" w:rsidP="00DB2FC4">
      <w:pPr>
        <w:pStyle w:val="ListParagraph"/>
        <w:numPr>
          <w:ilvl w:val="0"/>
          <w:numId w:val="1"/>
        </w:numPr>
      </w:pPr>
      <w:r>
        <w:t xml:space="preserve">Days in Inventory = 365 Days/Inventory Turnover </w:t>
      </w:r>
    </w:p>
    <w:p w:rsidR="00DB2FC4" w:rsidRDefault="00DB2FC4" w:rsidP="00DB2FC4"/>
    <w:p w:rsidR="00DB2FC4" w:rsidRDefault="00DB2FC4" w:rsidP="00DB2FC4">
      <w:pPr>
        <w:rPr>
          <w:b/>
        </w:rPr>
      </w:pPr>
      <w:r>
        <w:rPr>
          <w:b/>
        </w:rPr>
        <w:t>SOLVENCY RATIOS</w:t>
      </w:r>
    </w:p>
    <w:p w:rsidR="00DB2FC4" w:rsidRDefault="00DB2FC4" w:rsidP="00DB2FC4">
      <w:r>
        <w:sym w:font="Wingdings" w:char="F0E0"/>
      </w:r>
      <w:r>
        <w:t xml:space="preserve"> Long-term creditors and shareholders are interested in a company’s long-run solvency, particularly its ability to pay interest as it comes due and to repay the face value of debt at maturity </w:t>
      </w:r>
    </w:p>
    <w:p w:rsidR="00DB2FC4" w:rsidRDefault="00DB2FC4" w:rsidP="00DB2FC4">
      <w:r>
        <w:sym w:font="Wingdings" w:char="F0E0"/>
      </w:r>
      <w:r>
        <w:t xml:space="preserve"> Main measures:</w:t>
      </w:r>
    </w:p>
    <w:p w:rsidR="00DB2FC4" w:rsidRDefault="00DB2FC4" w:rsidP="00DB2FC4">
      <w:pPr>
        <w:pStyle w:val="ListParagraph"/>
        <w:numPr>
          <w:ilvl w:val="0"/>
          <w:numId w:val="5"/>
        </w:numPr>
        <w:rPr>
          <w:b/>
        </w:rPr>
      </w:pPr>
      <w:r w:rsidRPr="00DB2FC4">
        <w:rPr>
          <w:b/>
        </w:rPr>
        <w:t xml:space="preserve">Debt to Total Assets </w:t>
      </w:r>
    </w:p>
    <w:p w:rsidR="00DB2FC4" w:rsidRDefault="00DB2FC4" w:rsidP="00DB2FC4">
      <w:pPr>
        <w:pStyle w:val="ListParagraph"/>
        <w:numPr>
          <w:ilvl w:val="0"/>
          <w:numId w:val="1"/>
        </w:numPr>
      </w:pPr>
      <w:r>
        <w:t>Measure the percentage of assets financed by lenders and other creditors</w:t>
      </w:r>
    </w:p>
    <w:p w:rsidR="00DB2FC4" w:rsidRDefault="00DB2FC4" w:rsidP="00DB2FC4">
      <w:pPr>
        <w:pStyle w:val="ListParagraph"/>
        <w:numPr>
          <w:ilvl w:val="0"/>
          <w:numId w:val="1"/>
        </w:numPr>
      </w:pPr>
      <w:r>
        <w:t>Higher percentage of debt financing, the riskier the business and the lower a company’s solvency</w:t>
      </w:r>
    </w:p>
    <w:p w:rsidR="00DB2FC4" w:rsidRPr="00DB2FC4" w:rsidRDefault="00DB2FC4" w:rsidP="00DB2FC4">
      <w:pPr>
        <w:pStyle w:val="ListParagraph"/>
        <w:numPr>
          <w:ilvl w:val="0"/>
          <w:numId w:val="1"/>
        </w:numPr>
      </w:pPr>
      <w:r>
        <w:t xml:space="preserve">Debt to total Assets=total Liabilities/total Assets </w:t>
      </w:r>
    </w:p>
    <w:p w:rsidR="00DB2FC4" w:rsidRDefault="00DB2FC4" w:rsidP="00DB2FC4">
      <w:pPr>
        <w:pStyle w:val="ListParagraph"/>
        <w:numPr>
          <w:ilvl w:val="0"/>
          <w:numId w:val="5"/>
        </w:numPr>
        <w:rPr>
          <w:b/>
        </w:rPr>
      </w:pPr>
      <w:r w:rsidRPr="00DB2FC4">
        <w:rPr>
          <w:b/>
        </w:rPr>
        <w:t>Times interest Earned</w:t>
      </w:r>
    </w:p>
    <w:p w:rsidR="00DB2FC4" w:rsidRDefault="00DB2FC4" w:rsidP="00DB2FC4">
      <w:pPr>
        <w:pStyle w:val="ListParagraph"/>
        <w:numPr>
          <w:ilvl w:val="0"/>
          <w:numId w:val="1"/>
        </w:numPr>
      </w:pPr>
      <w:r>
        <w:t xml:space="preserve">An indication of a company’s ability to meet interest payments as they come due </w:t>
      </w:r>
    </w:p>
    <w:p w:rsidR="00DB2FC4" w:rsidRDefault="00DB2FC4" w:rsidP="00DB2FC4">
      <w:pPr>
        <w:pStyle w:val="ListParagraph"/>
        <w:numPr>
          <w:ilvl w:val="0"/>
          <w:numId w:val="1"/>
        </w:numPr>
      </w:pPr>
      <w:r>
        <w:t>Times Interest Earned= (</w:t>
      </w:r>
      <w:proofErr w:type="spellStart"/>
      <w:r>
        <w:t>Profit+Interest</w:t>
      </w:r>
      <w:proofErr w:type="spellEnd"/>
      <w:r>
        <w:t xml:space="preserve"> Expense+ Income Tax Expense [EBIT])/ Interest Expense </w:t>
      </w:r>
    </w:p>
    <w:p w:rsidR="00DB2FC4" w:rsidRPr="00DB2FC4" w:rsidRDefault="00DB2FC4" w:rsidP="00DB2FC4"/>
    <w:p w:rsidR="00DB2FC4" w:rsidRDefault="00DB2FC4" w:rsidP="00DB2FC4">
      <w:pPr>
        <w:pStyle w:val="ListParagraph"/>
        <w:numPr>
          <w:ilvl w:val="0"/>
          <w:numId w:val="5"/>
        </w:numPr>
        <w:rPr>
          <w:b/>
        </w:rPr>
      </w:pPr>
      <w:r w:rsidRPr="00DB2FC4">
        <w:rPr>
          <w:b/>
        </w:rPr>
        <w:t>Cash total debt Coverage</w:t>
      </w:r>
    </w:p>
    <w:p w:rsidR="00DB2FC4" w:rsidRDefault="00DB2FC4" w:rsidP="00DB2FC4">
      <w:pPr>
        <w:pStyle w:val="ListParagraph"/>
        <w:numPr>
          <w:ilvl w:val="0"/>
          <w:numId w:val="1"/>
        </w:numPr>
      </w:pPr>
      <w:r>
        <w:t xml:space="preserve">Indicates the company’s ability to repay its liabilities from cash generated from operating activities (without having to liquidate productive assets) </w:t>
      </w:r>
    </w:p>
    <w:p w:rsidR="00DB2FC4" w:rsidRDefault="00DB2FC4" w:rsidP="00DB2FC4">
      <w:pPr>
        <w:pStyle w:val="ListParagraph"/>
        <w:numPr>
          <w:ilvl w:val="0"/>
          <w:numId w:val="1"/>
        </w:numPr>
      </w:pPr>
      <w:r>
        <w:t xml:space="preserve">Higher the cash total debt coverage ratio is, the more solvent a company is </w:t>
      </w:r>
    </w:p>
    <w:p w:rsidR="00DB2FC4" w:rsidRPr="00DB2FC4" w:rsidRDefault="00DB2FC4" w:rsidP="00DB2FC4">
      <w:pPr>
        <w:pStyle w:val="ListParagraph"/>
        <w:numPr>
          <w:ilvl w:val="1"/>
          <w:numId w:val="1"/>
        </w:numPr>
      </w:pPr>
      <w:r>
        <w:t xml:space="preserve">Cash to Total </w:t>
      </w:r>
      <w:r w:rsidR="00E46970">
        <w:t xml:space="preserve">Debt Coverage= Cash Provided (used) by Operating Activities/ Average Total Liabilities </w:t>
      </w:r>
    </w:p>
    <w:p w:rsidR="00DB2FC4" w:rsidRDefault="00DB2FC4" w:rsidP="00DB2FC4">
      <w:pPr>
        <w:pStyle w:val="ListParagraph"/>
        <w:numPr>
          <w:ilvl w:val="0"/>
          <w:numId w:val="5"/>
        </w:numPr>
        <w:rPr>
          <w:b/>
        </w:rPr>
      </w:pPr>
      <w:r w:rsidRPr="00DB2FC4">
        <w:rPr>
          <w:b/>
        </w:rPr>
        <w:t xml:space="preserve">Free cash Flow </w:t>
      </w:r>
    </w:p>
    <w:p w:rsidR="00E46970" w:rsidRDefault="00E46970" w:rsidP="00E46970">
      <w:pPr>
        <w:pStyle w:val="ListParagraph"/>
        <w:numPr>
          <w:ilvl w:val="0"/>
          <w:numId w:val="1"/>
        </w:numPr>
      </w:pPr>
      <w:r>
        <w:t xml:space="preserve">Describes the cash remaining from operating activities after adjusting for capital expenditures and dividends </w:t>
      </w:r>
    </w:p>
    <w:p w:rsidR="00E46970" w:rsidRPr="00E46970" w:rsidRDefault="00E46970" w:rsidP="00E46970">
      <w:pPr>
        <w:pStyle w:val="ListParagraph"/>
        <w:numPr>
          <w:ilvl w:val="0"/>
          <w:numId w:val="1"/>
        </w:numPr>
      </w:pPr>
      <w:r>
        <w:t xml:space="preserve">Net Cash Provided (Used) by Operating Activities – Net Capital Expenditures – Dividends Paid = Free Cash Flow </w:t>
      </w:r>
    </w:p>
    <w:p w:rsidR="00DB2FC4" w:rsidRPr="00DB2FC4" w:rsidRDefault="00DB2FC4" w:rsidP="00DB2FC4"/>
    <w:p w:rsidR="00DB2FC4" w:rsidRDefault="00E46970" w:rsidP="00DB2FC4">
      <w:r>
        <w:rPr>
          <w:b/>
        </w:rPr>
        <w:t>PROFITABILITY RATIOS</w:t>
      </w:r>
    </w:p>
    <w:p w:rsidR="00E46970" w:rsidRDefault="00E46970" w:rsidP="00E46970">
      <w:pPr>
        <w:pStyle w:val="ListParagraph"/>
        <w:numPr>
          <w:ilvl w:val="0"/>
          <w:numId w:val="1"/>
        </w:numPr>
      </w:pPr>
      <w:r>
        <w:t xml:space="preserve">Important because a company’s profits or lack of it, affects its ability to obtain debt and equity financing, its liquidity position, and its growth </w:t>
      </w:r>
    </w:p>
    <w:p w:rsidR="00E46970" w:rsidRDefault="00E46970" w:rsidP="00E46970">
      <w:pPr>
        <w:pStyle w:val="ListParagraph"/>
        <w:numPr>
          <w:ilvl w:val="0"/>
          <w:numId w:val="1"/>
        </w:numPr>
      </w:pPr>
      <w:r>
        <w:t>Creditors and investors are interested in evaluating profitability</w:t>
      </w:r>
    </w:p>
    <w:p w:rsidR="00E46970" w:rsidRDefault="00E46970" w:rsidP="00E46970">
      <w:pPr>
        <w:pStyle w:val="ListParagraph"/>
        <w:numPr>
          <w:ilvl w:val="0"/>
          <w:numId w:val="1"/>
        </w:numPr>
      </w:pPr>
      <w:r>
        <w:t xml:space="preserve">Profitability is frequently used as ultimate test of management’s operating effectiveness </w:t>
      </w:r>
    </w:p>
    <w:p w:rsidR="00E46970" w:rsidRDefault="00E46970" w:rsidP="00E46970">
      <w:pPr>
        <w:pStyle w:val="ListParagraph"/>
        <w:numPr>
          <w:ilvl w:val="0"/>
          <w:numId w:val="1"/>
        </w:numPr>
      </w:pPr>
      <w:r>
        <w:t>Common Measures:</w:t>
      </w:r>
    </w:p>
    <w:p w:rsidR="00E46970" w:rsidRDefault="00E46970" w:rsidP="00E46970">
      <w:pPr>
        <w:pStyle w:val="ListParagraph"/>
        <w:numPr>
          <w:ilvl w:val="0"/>
          <w:numId w:val="6"/>
        </w:numPr>
        <w:rPr>
          <w:b/>
        </w:rPr>
      </w:pPr>
      <w:r w:rsidRPr="00E46970">
        <w:rPr>
          <w:b/>
        </w:rPr>
        <w:t>RETURN ON COMMON SHAREHOLDER’S EQUITY</w:t>
      </w:r>
    </w:p>
    <w:p w:rsidR="00E46970" w:rsidRDefault="00E46970" w:rsidP="00E46970">
      <w:pPr>
        <w:pStyle w:val="ListParagraph"/>
        <w:numPr>
          <w:ilvl w:val="0"/>
          <w:numId w:val="1"/>
        </w:numPr>
      </w:pPr>
      <w:r>
        <w:t>Widely used ratio that measure profitability from common shareholders’ viewpoint</w:t>
      </w:r>
    </w:p>
    <w:p w:rsidR="00E46970" w:rsidRDefault="00E46970" w:rsidP="00E46970">
      <w:pPr>
        <w:pStyle w:val="ListParagraph"/>
        <w:numPr>
          <w:ilvl w:val="0"/>
          <w:numId w:val="1"/>
        </w:numPr>
      </w:pPr>
      <w:r>
        <w:t>Profits available to common shareholders are profits less any preferred dividends</w:t>
      </w:r>
    </w:p>
    <w:p w:rsidR="00E46970" w:rsidRPr="00E46970" w:rsidRDefault="00E46970" w:rsidP="00E46970">
      <w:pPr>
        <w:pStyle w:val="ListParagraph"/>
        <w:numPr>
          <w:ilvl w:val="0"/>
          <w:numId w:val="1"/>
        </w:numPr>
      </w:pPr>
      <w:r>
        <w:t>Return on Common Shareholders’ Equity = (Profit – Preferred Dividends)/Average Common Shareholders’ Equity*</w:t>
      </w:r>
    </w:p>
    <w:p w:rsidR="00E46970" w:rsidRDefault="00E46970" w:rsidP="00E46970">
      <w:pPr>
        <w:pStyle w:val="ListParagraph"/>
        <w:numPr>
          <w:ilvl w:val="0"/>
          <w:numId w:val="6"/>
        </w:numPr>
        <w:rPr>
          <w:b/>
        </w:rPr>
      </w:pPr>
      <w:r w:rsidRPr="00E46970">
        <w:rPr>
          <w:b/>
        </w:rPr>
        <w:t>PROFIT MARGIN</w:t>
      </w:r>
    </w:p>
    <w:p w:rsidR="00E46970" w:rsidRDefault="00E46970" w:rsidP="00E46970">
      <w:pPr>
        <w:pStyle w:val="ListParagraph"/>
        <w:numPr>
          <w:ilvl w:val="0"/>
          <w:numId w:val="1"/>
        </w:numPr>
      </w:pPr>
      <w:r>
        <w:t xml:space="preserve">Measure of how much the selling price covers all expenses (including cost of goods sold) </w:t>
      </w:r>
    </w:p>
    <w:p w:rsidR="00E46970" w:rsidRDefault="00E46970" w:rsidP="00E46970">
      <w:pPr>
        <w:pStyle w:val="ListParagraph"/>
        <w:numPr>
          <w:ilvl w:val="0"/>
          <w:numId w:val="1"/>
        </w:numPr>
      </w:pPr>
      <w:r>
        <w:t>Measure percentage of each dollar of sales that result in profit</w:t>
      </w:r>
    </w:p>
    <w:p w:rsidR="00E46970" w:rsidRPr="00E46970" w:rsidRDefault="00E46970" w:rsidP="00E46970">
      <w:pPr>
        <w:pStyle w:val="ListParagraph"/>
        <w:numPr>
          <w:ilvl w:val="0"/>
          <w:numId w:val="1"/>
        </w:numPr>
      </w:pPr>
      <w:r>
        <w:t xml:space="preserve">Profit Margin = Profit/Net Sales </w:t>
      </w:r>
    </w:p>
    <w:p w:rsidR="00E46970" w:rsidRDefault="00E46970" w:rsidP="00E46970">
      <w:pPr>
        <w:pStyle w:val="ListParagraph"/>
        <w:numPr>
          <w:ilvl w:val="0"/>
          <w:numId w:val="6"/>
        </w:numPr>
        <w:rPr>
          <w:b/>
        </w:rPr>
      </w:pPr>
      <w:r w:rsidRPr="00E46970">
        <w:rPr>
          <w:b/>
        </w:rPr>
        <w:t>RETURN ON ASSETS</w:t>
      </w:r>
    </w:p>
    <w:p w:rsidR="00E46970" w:rsidRDefault="00E46970" w:rsidP="00E46970">
      <w:pPr>
        <w:pStyle w:val="ListParagraph"/>
        <w:numPr>
          <w:ilvl w:val="0"/>
          <w:numId w:val="1"/>
        </w:numPr>
      </w:pPr>
      <w:r>
        <w:t>- Overall measure of profitability</w:t>
      </w:r>
    </w:p>
    <w:p w:rsidR="00E46970" w:rsidRDefault="00E46970" w:rsidP="00E46970">
      <w:pPr>
        <w:pStyle w:val="ListParagraph"/>
        <w:numPr>
          <w:ilvl w:val="0"/>
          <w:numId w:val="1"/>
        </w:numPr>
      </w:pPr>
      <w:r>
        <w:t>Return on assets ratio indicates amount of profit generated by each dollar invested in assets</w:t>
      </w:r>
    </w:p>
    <w:p w:rsidR="00E46970" w:rsidRPr="00E46970" w:rsidRDefault="00E46970" w:rsidP="00E46970">
      <w:pPr>
        <w:pStyle w:val="ListParagraph"/>
        <w:numPr>
          <w:ilvl w:val="0"/>
          <w:numId w:val="1"/>
        </w:numPr>
      </w:pPr>
      <w:r>
        <w:t>Return on Assets = Profit/Average Total Assets</w:t>
      </w:r>
    </w:p>
    <w:p w:rsidR="00E46970" w:rsidRDefault="00E46970" w:rsidP="00E46970">
      <w:pPr>
        <w:pStyle w:val="ListParagraph"/>
        <w:numPr>
          <w:ilvl w:val="0"/>
          <w:numId w:val="6"/>
        </w:numPr>
        <w:rPr>
          <w:b/>
        </w:rPr>
      </w:pPr>
      <w:r w:rsidRPr="00E46970">
        <w:rPr>
          <w:b/>
        </w:rPr>
        <w:t>ASSET TURNOVER</w:t>
      </w:r>
    </w:p>
    <w:p w:rsidR="00E46970" w:rsidRDefault="00E46970" w:rsidP="00E46970">
      <w:pPr>
        <w:pStyle w:val="ListParagraph"/>
        <w:numPr>
          <w:ilvl w:val="0"/>
          <w:numId w:val="1"/>
        </w:numPr>
      </w:pPr>
      <w:r>
        <w:t>Indicates how efficiently a company is able to generate sales with a given amount of assets, in other words, how many dollars of sales are generated by each dollar invested in assets</w:t>
      </w:r>
    </w:p>
    <w:p w:rsidR="00E46970" w:rsidRPr="00E46970" w:rsidRDefault="00E46970" w:rsidP="00E46970">
      <w:pPr>
        <w:pStyle w:val="ListParagraph"/>
        <w:numPr>
          <w:ilvl w:val="0"/>
          <w:numId w:val="1"/>
        </w:numPr>
      </w:pPr>
      <w:r>
        <w:t xml:space="preserve">Asset Turnover= Net Sales/ Average Total Assets </w:t>
      </w:r>
    </w:p>
    <w:p w:rsidR="00E46970" w:rsidRDefault="00E46970" w:rsidP="00E46970">
      <w:pPr>
        <w:pStyle w:val="ListParagraph"/>
        <w:numPr>
          <w:ilvl w:val="0"/>
          <w:numId w:val="6"/>
        </w:numPr>
        <w:rPr>
          <w:b/>
        </w:rPr>
      </w:pPr>
      <w:r w:rsidRPr="00E46970">
        <w:rPr>
          <w:b/>
        </w:rPr>
        <w:t>GROSS PROFIT MARGIN</w:t>
      </w:r>
    </w:p>
    <w:p w:rsidR="00E46970" w:rsidRDefault="00E46970" w:rsidP="00E46970">
      <w:pPr>
        <w:pStyle w:val="ListParagraph"/>
        <w:numPr>
          <w:ilvl w:val="0"/>
          <w:numId w:val="1"/>
        </w:numPr>
      </w:pPr>
      <w:r>
        <w:t>Expressed as a PERCENTAGE</w:t>
      </w:r>
    </w:p>
    <w:p w:rsidR="00E46970" w:rsidRDefault="00E46970" w:rsidP="00E46970">
      <w:pPr>
        <w:pStyle w:val="ListParagraph"/>
        <w:numPr>
          <w:ilvl w:val="0"/>
          <w:numId w:val="1"/>
        </w:numPr>
      </w:pPr>
      <w:r>
        <w:t xml:space="preserve">Indicates a company’s ability to maintain an adequate selling price above its cost of goods sold </w:t>
      </w:r>
    </w:p>
    <w:p w:rsidR="00E46970" w:rsidRPr="00E46970" w:rsidRDefault="00E46970" w:rsidP="00E46970"/>
    <w:p w:rsidR="00E46970" w:rsidRDefault="00E46970" w:rsidP="00E46970">
      <w:pPr>
        <w:pStyle w:val="ListParagraph"/>
        <w:numPr>
          <w:ilvl w:val="0"/>
          <w:numId w:val="6"/>
        </w:numPr>
        <w:rPr>
          <w:b/>
        </w:rPr>
      </w:pPr>
      <w:r w:rsidRPr="00E46970">
        <w:rPr>
          <w:b/>
        </w:rPr>
        <w:t>EARNINGS PER SHARE (EPS)</w:t>
      </w:r>
    </w:p>
    <w:p w:rsidR="00E46970" w:rsidRDefault="00E46970" w:rsidP="00E46970">
      <w:pPr>
        <w:pStyle w:val="ListParagraph"/>
        <w:numPr>
          <w:ilvl w:val="0"/>
          <w:numId w:val="1"/>
        </w:numPr>
      </w:pPr>
      <w:r>
        <w:t>Measures the profit earned on each common share</w:t>
      </w:r>
    </w:p>
    <w:p w:rsidR="00E46970" w:rsidRDefault="00E46970" w:rsidP="00E46970">
      <w:pPr>
        <w:pStyle w:val="ListParagraph"/>
        <w:numPr>
          <w:ilvl w:val="0"/>
          <w:numId w:val="1"/>
        </w:numPr>
      </w:pPr>
      <w:r>
        <w:t>Provides useful perspective for determining investment return</w:t>
      </w:r>
    </w:p>
    <w:p w:rsidR="00E46970" w:rsidRPr="00E46970" w:rsidRDefault="00E46970" w:rsidP="00E46970">
      <w:pPr>
        <w:pStyle w:val="ListParagraph"/>
        <w:numPr>
          <w:ilvl w:val="0"/>
          <w:numId w:val="1"/>
        </w:numPr>
      </w:pPr>
      <w:r>
        <w:t xml:space="preserve">Earnings per Share = (Profit – Preferred Dividends)/ Weighted Average number of Common Shares </w:t>
      </w:r>
    </w:p>
    <w:p w:rsidR="00E46970" w:rsidRDefault="00E46970" w:rsidP="00E46970">
      <w:pPr>
        <w:pStyle w:val="ListParagraph"/>
        <w:numPr>
          <w:ilvl w:val="0"/>
          <w:numId w:val="6"/>
        </w:numPr>
        <w:rPr>
          <w:b/>
        </w:rPr>
      </w:pPr>
      <w:r w:rsidRPr="00E46970">
        <w:rPr>
          <w:b/>
        </w:rPr>
        <w:t>PRICE-EARNINGS (P-E) RATIO</w:t>
      </w:r>
    </w:p>
    <w:p w:rsidR="00E46970" w:rsidRDefault="00E46970" w:rsidP="00E46970">
      <w:pPr>
        <w:pStyle w:val="ListParagraph"/>
        <w:numPr>
          <w:ilvl w:val="0"/>
          <w:numId w:val="1"/>
        </w:numPr>
      </w:pPr>
      <w:r>
        <w:t>Measures the ratio of market price of each common share to its earnings per share</w:t>
      </w:r>
    </w:p>
    <w:p w:rsidR="00E46970" w:rsidRDefault="00E46970" w:rsidP="00E46970">
      <w:pPr>
        <w:pStyle w:val="ListParagraph"/>
        <w:numPr>
          <w:ilvl w:val="0"/>
          <w:numId w:val="1"/>
        </w:numPr>
      </w:pPr>
      <w:r>
        <w:t>Commonly known as a market measure because it uses a company’s share price, which reflects the stock market’s (investors’) expectations for the company</w:t>
      </w:r>
    </w:p>
    <w:p w:rsidR="00E46970" w:rsidRPr="00E46970" w:rsidRDefault="00E46970" w:rsidP="00E46970">
      <w:pPr>
        <w:pStyle w:val="ListParagraph"/>
        <w:numPr>
          <w:ilvl w:val="0"/>
          <w:numId w:val="1"/>
        </w:numPr>
      </w:pPr>
      <w:r>
        <w:t xml:space="preserve">Price Earnings Ratio = Share Price/Earnings Per Share </w:t>
      </w:r>
    </w:p>
    <w:p w:rsidR="00E46970" w:rsidRDefault="00E46970" w:rsidP="00E46970">
      <w:pPr>
        <w:pStyle w:val="ListParagraph"/>
        <w:numPr>
          <w:ilvl w:val="0"/>
          <w:numId w:val="6"/>
        </w:numPr>
        <w:rPr>
          <w:b/>
        </w:rPr>
      </w:pPr>
      <w:r w:rsidRPr="00E46970">
        <w:rPr>
          <w:b/>
        </w:rPr>
        <w:t>PAYOUT</w:t>
      </w:r>
      <w:r>
        <w:rPr>
          <w:b/>
        </w:rPr>
        <w:t xml:space="preserve"> RATIO</w:t>
      </w:r>
    </w:p>
    <w:p w:rsidR="00E46970" w:rsidRDefault="00E46970" w:rsidP="00E46970">
      <w:pPr>
        <w:pStyle w:val="ListParagraph"/>
        <w:numPr>
          <w:ilvl w:val="0"/>
          <w:numId w:val="1"/>
        </w:numPr>
      </w:pPr>
      <w:r>
        <w:t xml:space="preserve">Measures percentage of profits distributed in form of cash dividends to common shareholders </w:t>
      </w:r>
    </w:p>
    <w:p w:rsidR="00E46970" w:rsidRPr="00E46970" w:rsidRDefault="00E46970" w:rsidP="00E46970">
      <w:pPr>
        <w:pStyle w:val="ListParagraph"/>
        <w:numPr>
          <w:ilvl w:val="0"/>
          <w:numId w:val="1"/>
        </w:numPr>
      </w:pPr>
      <w:r>
        <w:t xml:space="preserve">Payout Ratio= Cash Dividends/Profit </w:t>
      </w:r>
    </w:p>
    <w:p w:rsidR="00E46970" w:rsidRDefault="00E46970" w:rsidP="00E46970">
      <w:pPr>
        <w:pStyle w:val="ListParagraph"/>
        <w:numPr>
          <w:ilvl w:val="0"/>
          <w:numId w:val="6"/>
        </w:numPr>
        <w:rPr>
          <w:b/>
        </w:rPr>
      </w:pPr>
      <w:r w:rsidRPr="00E46970">
        <w:rPr>
          <w:b/>
        </w:rPr>
        <w:t xml:space="preserve">DIVIDEND YIELD </w:t>
      </w:r>
    </w:p>
    <w:p w:rsidR="00E46970" w:rsidRDefault="00E46970" w:rsidP="00E46970">
      <w:pPr>
        <w:pStyle w:val="ListParagraph"/>
        <w:numPr>
          <w:ilvl w:val="0"/>
          <w:numId w:val="1"/>
        </w:numPr>
      </w:pPr>
      <w:r>
        <w:t xml:space="preserve">Reports a rate of return a shareholder earned from dividends during the year </w:t>
      </w:r>
    </w:p>
    <w:p w:rsidR="00E46970" w:rsidRDefault="00E46970" w:rsidP="00E46970">
      <w:pPr>
        <w:pStyle w:val="ListParagraph"/>
        <w:numPr>
          <w:ilvl w:val="0"/>
          <w:numId w:val="1"/>
        </w:numPr>
      </w:pPr>
      <w:r>
        <w:t xml:space="preserve">Also known as a </w:t>
      </w:r>
      <w:r>
        <w:rPr>
          <w:i/>
        </w:rPr>
        <w:t>market measure</w:t>
      </w:r>
      <w:r>
        <w:t>, because of the use of the stock market price in its calculation</w:t>
      </w:r>
    </w:p>
    <w:p w:rsidR="00E46970" w:rsidRDefault="00E46970" w:rsidP="00E46970">
      <w:pPr>
        <w:pStyle w:val="ListParagraph"/>
        <w:numPr>
          <w:ilvl w:val="0"/>
          <w:numId w:val="1"/>
        </w:numPr>
      </w:pPr>
      <w:r>
        <w:t xml:space="preserve">Dividend </w:t>
      </w:r>
      <w:r w:rsidR="00772F2B">
        <w:t>Yield = Dividend per Share/ Market Price per Share</w:t>
      </w:r>
    </w:p>
    <w:p w:rsidR="00772F2B" w:rsidRDefault="00772F2B" w:rsidP="00772F2B">
      <w:r>
        <w:rPr>
          <w:noProof/>
        </w:rPr>
        <w:drawing>
          <wp:inline distT="0" distB="0" distL="0" distR="0">
            <wp:extent cx="5486400" cy="1131728"/>
            <wp:effectExtent l="0" t="0" r="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1131728"/>
                    </a:xfrm>
                    <a:prstGeom prst="rect">
                      <a:avLst/>
                    </a:prstGeom>
                    <a:noFill/>
                    <a:ln>
                      <a:noFill/>
                    </a:ln>
                  </pic:spPr>
                </pic:pic>
              </a:graphicData>
            </a:graphic>
          </wp:inline>
        </w:drawing>
      </w:r>
    </w:p>
    <w:p w:rsidR="00772F2B" w:rsidRDefault="00772F2B" w:rsidP="00772F2B"/>
    <w:p w:rsidR="00772F2B" w:rsidRDefault="00772F2B" w:rsidP="00772F2B">
      <w:r>
        <w:rPr>
          <w:b/>
        </w:rPr>
        <w:t xml:space="preserve">LIMITATIONS OF FINANCIAL ANALYSIS </w:t>
      </w:r>
    </w:p>
    <w:p w:rsidR="00772F2B" w:rsidRDefault="00772F2B" w:rsidP="00772F2B">
      <w:pPr>
        <w:pStyle w:val="ListParagraph"/>
        <w:numPr>
          <w:ilvl w:val="0"/>
          <w:numId w:val="1"/>
        </w:numPr>
      </w:pPr>
      <w:r>
        <w:t>Can be impacted by</w:t>
      </w:r>
    </w:p>
    <w:p w:rsidR="00772F2B" w:rsidRDefault="00772F2B" w:rsidP="00772F2B">
      <w:pPr>
        <w:pStyle w:val="ListParagraph"/>
        <w:numPr>
          <w:ilvl w:val="0"/>
          <w:numId w:val="8"/>
        </w:numPr>
        <w:rPr>
          <w:b/>
        </w:rPr>
      </w:pPr>
      <w:r>
        <w:rPr>
          <w:b/>
        </w:rPr>
        <w:t>Alternative Accounting P</w:t>
      </w:r>
      <w:r w:rsidRPr="00772F2B">
        <w:rPr>
          <w:b/>
        </w:rPr>
        <w:t>rinciples</w:t>
      </w:r>
    </w:p>
    <w:p w:rsidR="00772F2B" w:rsidRDefault="00772F2B" w:rsidP="00772F2B">
      <w:pPr>
        <w:pStyle w:val="ListParagraph"/>
        <w:numPr>
          <w:ilvl w:val="0"/>
          <w:numId w:val="1"/>
        </w:numPr>
      </w:pPr>
      <w:r>
        <w:t>Variations among companies in application of GAAP may lessen comparability of their statements</w:t>
      </w:r>
    </w:p>
    <w:p w:rsidR="00772F2B" w:rsidRDefault="00772F2B" w:rsidP="00772F2B">
      <w:pPr>
        <w:pStyle w:val="ListParagraph"/>
        <w:numPr>
          <w:ilvl w:val="1"/>
          <w:numId w:val="1"/>
        </w:numPr>
      </w:pPr>
      <w:r>
        <w:t>Companies may choose from large number of acceptable accounting policies. Different choices result in differing financial positions, which again affect how easily their results can be compared</w:t>
      </w:r>
    </w:p>
    <w:p w:rsidR="00772F2B" w:rsidRPr="00772F2B" w:rsidRDefault="00772F2B" w:rsidP="00772F2B">
      <w:pPr>
        <w:pStyle w:val="ListParagraph"/>
        <w:numPr>
          <w:ilvl w:val="1"/>
          <w:numId w:val="1"/>
        </w:numPr>
      </w:pPr>
      <w:r>
        <w:t xml:space="preserve">Although different accounting policies may be detectable from reading notes to financial statements, adjusting the data to compensate for differences is difficult, if not impossible </w:t>
      </w:r>
    </w:p>
    <w:p w:rsidR="00772F2B" w:rsidRDefault="00772F2B" w:rsidP="00772F2B">
      <w:pPr>
        <w:pStyle w:val="ListParagraph"/>
        <w:numPr>
          <w:ilvl w:val="0"/>
          <w:numId w:val="8"/>
        </w:numPr>
        <w:rPr>
          <w:b/>
        </w:rPr>
      </w:pPr>
      <w:r w:rsidRPr="00772F2B">
        <w:rPr>
          <w:b/>
        </w:rPr>
        <w:t xml:space="preserve">Professional </w:t>
      </w:r>
      <w:r>
        <w:rPr>
          <w:b/>
        </w:rPr>
        <w:t>J</w:t>
      </w:r>
      <w:r w:rsidRPr="00772F2B">
        <w:rPr>
          <w:b/>
        </w:rPr>
        <w:t>udgment</w:t>
      </w:r>
    </w:p>
    <w:p w:rsidR="00772F2B" w:rsidRDefault="00772F2B" w:rsidP="00772F2B">
      <w:pPr>
        <w:pStyle w:val="ListParagraph"/>
        <w:numPr>
          <w:ilvl w:val="0"/>
          <w:numId w:val="1"/>
        </w:numPr>
      </w:pPr>
      <w:r>
        <w:t>Management must use professional judgment in choosing the most appropriate accounting principle for the circumstance</w:t>
      </w:r>
    </w:p>
    <w:p w:rsidR="00772F2B" w:rsidRDefault="00772F2B" w:rsidP="00772F2B">
      <w:pPr>
        <w:pStyle w:val="ListParagraph"/>
        <w:numPr>
          <w:ilvl w:val="1"/>
          <w:numId w:val="1"/>
        </w:numPr>
      </w:pPr>
      <w:r>
        <w:t>Management’s choices may be biased in favor of a presentation that furthers certain company objectives</w:t>
      </w:r>
    </w:p>
    <w:p w:rsidR="00772F2B" w:rsidRDefault="00772F2B" w:rsidP="00772F2B">
      <w:pPr>
        <w:pStyle w:val="ListParagraph"/>
        <w:numPr>
          <w:ilvl w:val="1"/>
          <w:numId w:val="1"/>
        </w:numPr>
      </w:pPr>
      <w:r>
        <w:t>Estimates are used in determining the allowance for uncollectible receivables, estimated useful lives and residual values for depreciation, and the fair values of certain investment securities and properties</w:t>
      </w:r>
    </w:p>
    <w:p w:rsidR="00772F2B" w:rsidRPr="00772F2B" w:rsidRDefault="00772F2B" w:rsidP="00772F2B">
      <w:pPr>
        <w:pStyle w:val="ListParagraph"/>
        <w:numPr>
          <w:ilvl w:val="1"/>
          <w:numId w:val="1"/>
        </w:numPr>
      </w:pPr>
      <w:r>
        <w:t>To the extent that these estimates are inaccurate or biased, ratios and percentages that are based on such info will also be inaccurate or biased</w:t>
      </w:r>
    </w:p>
    <w:p w:rsidR="00772F2B" w:rsidRDefault="00772F2B" w:rsidP="00772F2B">
      <w:pPr>
        <w:pStyle w:val="ListParagraph"/>
        <w:numPr>
          <w:ilvl w:val="0"/>
          <w:numId w:val="8"/>
        </w:numPr>
        <w:rPr>
          <w:b/>
        </w:rPr>
      </w:pPr>
      <w:r w:rsidRPr="00772F2B">
        <w:rPr>
          <w:b/>
        </w:rPr>
        <w:t xml:space="preserve">Comprehensive </w:t>
      </w:r>
      <w:r>
        <w:rPr>
          <w:b/>
        </w:rPr>
        <w:t>I</w:t>
      </w:r>
      <w:r w:rsidRPr="00772F2B">
        <w:rPr>
          <w:b/>
        </w:rPr>
        <w:t>ncome</w:t>
      </w:r>
    </w:p>
    <w:p w:rsidR="00772F2B" w:rsidRDefault="00772F2B" w:rsidP="00772F2B">
      <w:pPr>
        <w:pStyle w:val="ListParagraph"/>
        <w:numPr>
          <w:ilvl w:val="0"/>
          <w:numId w:val="1"/>
        </w:numPr>
      </w:pPr>
      <w:r>
        <w:t>Most financial ratios exclude total comprehensive income, or other comprehensive income, from the analysis</w:t>
      </w:r>
    </w:p>
    <w:p w:rsidR="00772F2B" w:rsidRPr="00772F2B" w:rsidRDefault="00772F2B" w:rsidP="00772F2B">
      <w:pPr>
        <w:pStyle w:val="ListParagraph"/>
        <w:numPr>
          <w:ilvl w:val="0"/>
          <w:numId w:val="1"/>
        </w:numPr>
      </w:pPr>
      <w:r>
        <w:t>There are no standard formulas incorporating comprehensive income</w:t>
      </w:r>
    </w:p>
    <w:p w:rsidR="00772F2B" w:rsidRDefault="00772F2B" w:rsidP="00772F2B">
      <w:pPr>
        <w:pStyle w:val="ListParagraph"/>
        <w:numPr>
          <w:ilvl w:val="0"/>
          <w:numId w:val="8"/>
        </w:numPr>
        <w:rPr>
          <w:b/>
        </w:rPr>
      </w:pPr>
      <w:r w:rsidRPr="00772F2B">
        <w:rPr>
          <w:b/>
        </w:rPr>
        <w:t>Diversification</w:t>
      </w:r>
    </w:p>
    <w:p w:rsidR="00772F2B" w:rsidRDefault="00772F2B" w:rsidP="00772F2B">
      <w:pPr>
        <w:pStyle w:val="ListParagraph"/>
        <w:numPr>
          <w:ilvl w:val="0"/>
          <w:numId w:val="1"/>
        </w:numPr>
      </w:pPr>
      <w:r>
        <w:t>Can limit usefulness of financial analysis. Many companies are so diversified that they cannot be classified by industry</w:t>
      </w:r>
    </w:p>
    <w:p w:rsidR="00772F2B" w:rsidRDefault="00772F2B" w:rsidP="00772F2B">
      <w:pPr>
        <w:pStyle w:val="ListParagraph"/>
        <w:numPr>
          <w:ilvl w:val="1"/>
          <w:numId w:val="1"/>
        </w:numPr>
      </w:pPr>
      <w:r>
        <w:t>Deciding what industry a company is in can actually be one of the main challenges to an effective evaluation of its results</w:t>
      </w:r>
    </w:p>
    <w:p w:rsidR="00772F2B" w:rsidRDefault="00772F2B" w:rsidP="00772F2B">
      <w:pPr>
        <w:pStyle w:val="ListParagraph"/>
        <w:numPr>
          <w:ilvl w:val="1"/>
          <w:numId w:val="1"/>
        </w:numPr>
      </w:pPr>
      <w:r>
        <w:t>Companies may appear to be comparable but are not</w:t>
      </w:r>
    </w:p>
    <w:p w:rsidR="00772F2B" w:rsidRDefault="00772F2B" w:rsidP="00772F2B">
      <w:pPr>
        <w:pStyle w:val="ListParagraph"/>
        <w:numPr>
          <w:ilvl w:val="1"/>
          <w:numId w:val="1"/>
        </w:numPr>
      </w:pPr>
      <w:r>
        <w:t>When companies have significant operations in different lines of business, they are require to report additional disclosures in a segmented info note to their financial statements. There are specific revenue, profit, and asset tests to determine if a company is require to report segmented info or not</w:t>
      </w:r>
    </w:p>
    <w:p w:rsidR="00772F2B" w:rsidRPr="00772F2B" w:rsidRDefault="00772F2B" w:rsidP="00772F2B">
      <w:pPr>
        <w:pStyle w:val="ListParagraph"/>
        <w:numPr>
          <w:ilvl w:val="1"/>
          <w:numId w:val="1"/>
        </w:numPr>
      </w:pPr>
      <w:r>
        <w:t xml:space="preserve">When companies have significant operations in different lines of business, they are require to report additional disclosures in segmented info note to their financial statements. There are specific revenue, profit, and asset tests to determine if a company is require to report segmented info or not </w:t>
      </w:r>
    </w:p>
    <w:p w:rsidR="00772F2B" w:rsidRDefault="00772F2B" w:rsidP="00772F2B">
      <w:pPr>
        <w:pStyle w:val="ListParagraph"/>
        <w:numPr>
          <w:ilvl w:val="0"/>
          <w:numId w:val="8"/>
        </w:numPr>
        <w:rPr>
          <w:b/>
        </w:rPr>
      </w:pPr>
      <w:r w:rsidRPr="00772F2B">
        <w:rPr>
          <w:b/>
        </w:rPr>
        <w:t>Inflation</w:t>
      </w:r>
    </w:p>
    <w:p w:rsidR="00772F2B" w:rsidRDefault="00772F2B" w:rsidP="00772F2B">
      <w:pPr>
        <w:pStyle w:val="ListParagraph"/>
        <w:numPr>
          <w:ilvl w:val="0"/>
          <w:numId w:val="1"/>
        </w:numPr>
      </w:pPr>
      <w:r>
        <w:t>Our accounting info system does not adjust data for price-level changes</w:t>
      </w:r>
    </w:p>
    <w:p w:rsidR="00772F2B" w:rsidRDefault="00772F2B" w:rsidP="00772F2B">
      <w:pPr>
        <w:pStyle w:val="ListParagraph"/>
        <w:numPr>
          <w:ilvl w:val="1"/>
          <w:numId w:val="1"/>
        </w:numPr>
      </w:pPr>
      <w:r>
        <w:t>Comparisons are still relevant because data that have not been adjusted for inflation are being used consistently for both revenues and expenses, and for each period</w:t>
      </w:r>
    </w:p>
    <w:p w:rsidR="00772F2B" w:rsidRPr="00772F2B" w:rsidRDefault="00772F2B" w:rsidP="00772F2B">
      <w:pPr>
        <w:pStyle w:val="ListParagraph"/>
        <w:numPr>
          <w:ilvl w:val="1"/>
          <w:numId w:val="1"/>
        </w:numPr>
      </w:pPr>
      <w:r>
        <w:t xml:space="preserve">In Canada, inflation is not very significant </w:t>
      </w:r>
    </w:p>
    <w:p w:rsidR="00772F2B" w:rsidRPr="00772F2B" w:rsidRDefault="00772F2B" w:rsidP="00772F2B">
      <w:pPr>
        <w:pStyle w:val="ListParagraph"/>
        <w:numPr>
          <w:ilvl w:val="0"/>
          <w:numId w:val="8"/>
        </w:numPr>
        <w:rPr>
          <w:b/>
        </w:rPr>
      </w:pPr>
      <w:r w:rsidRPr="00772F2B">
        <w:rPr>
          <w:b/>
        </w:rPr>
        <w:t xml:space="preserve">Economic factors </w:t>
      </w:r>
    </w:p>
    <w:p w:rsidR="00772F2B" w:rsidRDefault="003F7B40" w:rsidP="00772F2B">
      <w:pPr>
        <w:pStyle w:val="ListParagraph"/>
        <w:numPr>
          <w:ilvl w:val="0"/>
          <w:numId w:val="1"/>
        </w:numPr>
      </w:pPr>
      <w:r>
        <w:t>Economic measures such as rate of interest, unemployment, and changes in demand and supply can have significant impact on company’s performance</w:t>
      </w:r>
    </w:p>
    <w:p w:rsidR="003F7B40" w:rsidRPr="00772F2B" w:rsidRDefault="003F7B40" w:rsidP="00772F2B">
      <w:pPr>
        <w:pStyle w:val="ListParagraph"/>
        <w:numPr>
          <w:ilvl w:val="0"/>
          <w:numId w:val="1"/>
        </w:numPr>
      </w:pPr>
      <w:r>
        <w:t xml:space="preserve">One must use this info to try to assess what changes related to the economic situation and what changes related to factors that management </w:t>
      </w:r>
      <w:proofErr w:type="gramStart"/>
      <w:r>
        <w:t>can</w:t>
      </w:r>
      <w:proofErr w:type="gramEnd"/>
      <w:r>
        <w:t xml:space="preserve">, or should be able to, control. </w:t>
      </w:r>
      <w:bookmarkStart w:id="0" w:name="_GoBack"/>
      <w:bookmarkEnd w:id="0"/>
    </w:p>
    <w:sectPr w:rsidR="003F7B40" w:rsidRPr="00772F2B" w:rsidSect="006A051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02832"/>
    <w:multiLevelType w:val="hybridMultilevel"/>
    <w:tmpl w:val="1934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3119FF"/>
    <w:multiLevelType w:val="hybridMultilevel"/>
    <w:tmpl w:val="2B20E7A8"/>
    <w:lvl w:ilvl="0" w:tplc="EABE0074">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18225B"/>
    <w:multiLevelType w:val="hybridMultilevel"/>
    <w:tmpl w:val="B46C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243797"/>
    <w:multiLevelType w:val="hybridMultilevel"/>
    <w:tmpl w:val="9EB4E5A6"/>
    <w:lvl w:ilvl="0" w:tplc="EABE0074">
      <w:start w:val="4"/>
      <w:numFmt w:val="bullet"/>
      <w:lvlText w:val="-"/>
      <w:lvlJc w:val="left"/>
      <w:pPr>
        <w:ind w:left="360" w:hanging="360"/>
      </w:pPr>
      <w:rPr>
        <w:rFonts w:ascii="Cambria" w:eastAsiaTheme="minorEastAsia" w:hAnsi="Cambria" w:cstheme="minorBidi" w:hint="default"/>
      </w:rPr>
    </w:lvl>
    <w:lvl w:ilvl="1" w:tplc="0409000F">
      <w:start w:val="1"/>
      <w:numFmt w:val="decimal"/>
      <w:lvlText w:val="%2."/>
      <w:lvlJc w:val="left"/>
      <w:pPr>
        <w:ind w:left="1080" w:hanging="360"/>
      </w:pPr>
      <w:rPr>
        <w:rFont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D4715C5"/>
    <w:multiLevelType w:val="hybridMultilevel"/>
    <w:tmpl w:val="C8B6AC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6574A7C"/>
    <w:multiLevelType w:val="hybridMultilevel"/>
    <w:tmpl w:val="51B2A9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9F52DB6"/>
    <w:multiLevelType w:val="hybridMultilevel"/>
    <w:tmpl w:val="D19AB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A31219"/>
    <w:multiLevelType w:val="hybridMultilevel"/>
    <w:tmpl w:val="0DE68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7"/>
  </w:num>
  <w:num w:numId="3">
    <w:abstractNumId w:val="0"/>
  </w:num>
  <w:num w:numId="4">
    <w:abstractNumId w:val="6"/>
  </w:num>
  <w:num w:numId="5">
    <w:abstractNumId w:val="2"/>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FC4"/>
    <w:rsid w:val="003F7B40"/>
    <w:rsid w:val="006A051F"/>
    <w:rsid w:val="00772F2B"/>
    <w:rsid w:val="00DB2FC4"/>
    <w:rsid w:val="00E469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538E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FC4"/>
    <w:pPr>
      <w:ind w:left="720"/>
      <w:contextualSpacing/>
    </w:pPr>
  </w:style>
  <w:style w:type="paragraph" w:styleId="BalloonText">
    <w:name w:val="Balloon Text"/>
    <w:basedOn w:val="Normal"/>
    <w:link w:val="BalloonTextChar"/>
    <w:uiPriority w:val="99"/>
    <w:semiHidden/>
    <w:unhideWhenUsed/>
    <w:rsid w:val="00DB2F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2FC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FC4"/>
    <w:pPr>
      <w:ind w:left="720"/>
      <w:contextualSpacing/>
    </w:pPr>
  </w:style>
  <w:style w:type="paragraph" w:styleId="BalloonText">
    <w:name w:val="Balloon Text"/>
    <w:basedOn w:val="Normal"/>
    <w:link w:val="BalloonTextChar"/>
    <w:uiPriority w:val="99"/>
    <w:semiHidden/>
    <w:unhideWhenUsed/>
    <w:rsid w:val="00DB2F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2FC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1340</Words>
  <Characters>7639</Characters>
  <Application>Microsoft Macintosh Word</Application>
  <DocSecurity>0</DocSecurity>
  <Lines>63</Lines>
  <Paragraphs>17</Paragraphs>
  <ScaleCrop>false</ScaleCrop>
  <Company/>
  <LinksUpToDate>false</LinksUpToDate>
  <CharactersWithSpaces>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Chi</dc:creator>
  <cp:keywords/>
  <dc:description/>
  <cp:lastModifiedBy>Jennifer Chi</cp:lastModifiedBy>
  <cp:revision>1</cp:revision>
  <dcterms:created xsi:type="dcterms:W3CDTF">2015-04-23T14:47:00Z</dcterms:created>
  <dcterms:modified xsi:type="dcterms:W3CDTF">2015-04-23T15:26:00Z</dcterms:modified>
</cp:coreProperties>
</file>