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712" w:rsidRDefault="00870BC7" w:rsidP="00870BC7">
      <w:pPr>
        <w:jc w:val="left"/>
      </w:pPr>
      <w:r>
        <w:t>Business 2257 Study Sheet – Jonathan Chung</w:t>
      </w:r>
      <w:r w:rsidR="00500855">
        <w:t xml:space="preserve"> </w:t>
      </w:r>
      <w:bookmarkStart w:id="0" w:name="_GoBack"/>
      <w:bookmarkEnd w:id="0"/>
    </w:p>
    <w:p w:rsidR="00870BC7" w:rsidRDefault="00870BC7" w:rsidP="00870BC7">
      <w:pPr>
        <w:jc w:val="left"/>
      </w:pPr>
    </w:p>
    <w:p w:rsidR="00870BC7" w:rsidRPr="00870BC7" w:rsidRDefault="00870BC7" w:rsidP="00870BC7">
      <w:pPr>
        <w:jc w:val="left"/>
        <w:rPr>
          <w:b/>
        </w:rPr>
      </w:pPr>
      <w:r w:rsidRPr="00870BC7">
        <w:rPr>
          <w:b/>
        </w:rPr>
        <w:t>Depreciation</w:t>
      </w:r>
    </w:p>
    <w:p w:rsidR="00870BC7" w:rsidRPr="00870BC7" w:rsidRDefault="00870BC7" w:rsidP="00870BC7">
      <w:pPr>
        <w:jc w:val="left"/>
        <w:rPr>
          <w:rFonts w:eastAsiaTheme="minorEastAsia"/>
        </w:rPr>
      </w:pPr>
      <w:r>
        <w:t>Straight line</w:t>
      </w:r>
      <w:r w:rsidRPr="00870BC7">
        <w:rPr>
          <w:sz w:val="28"/>
          <w:szCs w:val="28"/>
        </w:rPr>
        <w:t xml:space="preserve">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cost-residual value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useful life (years)</m:t>
            </m:r>
          </m:den>
        </m:f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</w:rPr>
        <w:t xml:space="preserve">Diminishing:  </w:t>
      </w:r>
      <m:oMath>
        <m:r>
          <w:rPr>
            <w:rFonts w:ascii="Cambria Math" w:eastAsiaTheme="minorEastAsia" w:hAnsi="Cambria Math"/>
            <w:sz w:val="28"/>
            <w:szCs w:val="28"/>
          </w:rPr>
          <m:t>current value (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multiplier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useful life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)</m:t>
        </m:r>
      </m:oMath>
    </w:p>
    <w:p w:rsidR="00900A51" w:rsidRDefault="00900A51" w:rsidP="00870BC7">
      <w:pPr>
        <w:jc w:val="left"/>
        <w:rPr>
          <w:rFonts w:eastAsiaTheme="minorEastAsia"/>
        </w:rPr>
      </w:pPr>
    </w:p>
    <w:p w:rsidR="00870BC7" w:rsidRDefault="00870BC7" w:rsidP="00870BC7">
      <w:pPr>
        <w:jc w:val="left"/>
        <w:rPr>
          <w:rFonts w:eastAsiaTheme="minorEastAsia"/>
          <w:sz w:val="28"/>
          <w:szCs w:val="28"/>
        </w:rPr>
      </w:pPr>
      <w:r>
        <w:rPr>
          <w:rFonts w:eastAsiaTheme="minorEastAsia"/>
        </w:rPr>
        <w:t xml:space="preserve">Units of Production: </w:t>
      </w:r>
      <m:oMath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cost-residual value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×(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units of activity this year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useful units of activity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)</m:t>
        </m:r>
      </m:oMath>
    </w:p>
    <w:p w:rsidR="00662EBF" w:rsidRDefault="00662EBF" w:rsidP="00870BC7">
      <w:pPr>
        <w:jc w:val="left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NOTE</w:t>
      </w:r>
    </w:p>
    <w:p w:rsidR="00C71A57" w:rsidRPr="00662EBF" w:rsidRDefault="00662EBF" w:rsidP="00870BC7">
      <w:pPr>
        <w:jc w:val="left"/>
        <w:rPr>
          <w:rFonts w:eastAsiaTheme="minorEastAsia"/>
        </w:rPr>
      </w:pPr>
      <w:r>
        <w:rPr>
          <w:rFonts w:eastAsiaTheme="minorEastAsia"/>
        </w:rPr>
        <w:t>-r</w:t>
      </w:r>
      <w:r w:rsidRPr="00662EBF">
        <w:rPr>
          <w:rFonts w:eastAsiaTheme="minorEastAsia"/>
        </w:rPr>
        <w:t>ound to nearest half month</w:t>
      </w:r>
    </w:p>
    <w:p w:rsidR="00662EBF" w:rsidRPr="00662EBF" w:rsidRDefault="00662EBF" w:rsidP="00870BC7">
      <w:pPr>
        <w:jc w:val="left"/>
        <w:rPr>
          <w:rFonts w:eastAsiaTheme="minorEastAsia"/>
        </w:rPr>
      </w:pPr>
      <w:r w:rsidRPr="00662EBF">
        <w:rPr>
          <w:rFonts w:eastAsiaTheme="minorEastAsia"/>
        </w:rPr>
        <w:t xml:space="preserve">-no accumulated depreciation for </w:t>
      </w:r>
      <w:r>
        <w:rPr>
          <w:rFonts w:eastAsiaTheme="minorEastAsia"/>
        </w:rPr>
        <w:t>intangibles, just credit the asset directly</w:t>
      </w:r>
    </w:p>
    <w:p w:rsidR="00900A51" w:rsidRDefault="00900A51" w:rsidP="00870BC7">
      <w:pPr>
        <w:jc w:val="left"/>
        <w:rPr>
          <w:rFonts w:eastAsiaTheme="minorEastAsia"/>
        </w:rPr>
      </w:pPr>
    </w:p>
    <w:p w:rsidR="00900A51" w:rsidRDefault="00900A51" w:rsidP="00870BC7">
      <w:pPr>
        <w:jc w:val="left"/>
        <w:rPr>
          <w:rFonts w:eastAsiaTheme="minorEastAsia"/>
          <w:b/>
        </w:rPr>
      </w:pPr>
      <w:r w:rsidRPr="00900A51">
        <w:rPr>
          <w:rFonts w:eastAsiaTheme="minorEastAsia"/>
          <w:b/>
        </w:rPr>
        <w:t>Inventory</w:t>
      </w:r>
    </w:p>
    <w:p w:rsidR="00900A51" w:rsidRDefault="00900A51" w:rsidP="00870BC7">
      <w:pPr>
        <w:jc w:val="left"/>
        <w:rPr>
          <w:rFonts w:eastAsiaTheme="minorEastAsia"/>
        </w:rPr>
      </w:pPr>
      <w:r>
        <w:rPr>
          <w:rFonts w:eastAsiaTheme="minorEastAsia"/>
        </w:rPr>
        <w:t>Specific Identification: value each unit of inventory</w:t>
      </w:r>
    </w:p>
    <w:p w:rsidR="00900A51" w:rsidRDefault="00900A51" w:rsidP="00870BC7">
      <w:pPr>
        <w:jc w:val="left"/>
        <w:rPr>
          <w:rFonts w:eastAsiaTheme="minorEastAsia"/>
        </w:rPr>
      </w:pPr>
      <w:r>
        <w:rPr>
          <w:rFonts w:eastAsiaTheme="minorEastAsia"/>
        </w:rPr>
        <w:t>FIFO: first in, first out (assume older inventory is sold first)</w:t>
      </w:r>
    </w:p>
    <w:p w:rsidR="00900A51" w:rsidRDefault="00900A51" w:rsidP="00870BC7">
      <w:pPr>
        <w:jc w:val="left"/>
        <w:rPr>
          <w:rFonts w:eastAsiaTheme="minorEastAsia"/>
        </w:rPr>
      </w:pPr>
      <w:r>
        <w:rPr>
          <w:rFonts w:eastAsiaTheme="minorEastAsia"/>
        </w:rPr>
        <w:t>Average: average cost of a unit is used to calculate inventory</w:t>
      </w:r>
    </w:p>
    <w:p w:rsidR="00900A51" w:rsidRDefault="00900A51" w:rsidP="00870BC7">
      <w:pPr>
        <w:jc w:val="left"/>
        <w:rPr>
          <w:rFonts w:eastAsiaTheme="minorEastAsia"/>
        </w:rPr>
      </w:pPr>
    </w:p>
    <w:p w:rsidR="00900A51" w:rsidRDefault="00900A51" w:rsidP="00870BC7">
      <w:pPr>
        <w:jc w:val="left"/>
        <w:rPr>
          <w:rFonts w:eastAsiaTheme="minorEastAsia"/>
          <w:b/>
        </w:rPr>
      </w:pPr>
      <w:r w:rsidRPr="00900A51">
        <w:rPr>
          <w:rFonts w:eastAsiaTheme="minorEastAsia"/>
          <w:b/>
        </w:rPr>
        <w:t>Gain on disposal</w:t>
      </w:r>
    </w:p>
    <w:p w:rsidR="00900A51" w:rsidRDefault="00900A51" w:rsidP="00870BC7">
      <w:pPr>
        <w:jc w:val="left"/>
        <w:rPr>
          <w:rFonts w:eastAsiaTheme="minorEastAsia"/>
        </w:rPr>
      </w:pPr>
      <w:r>
        <w:rPr>
          <w:rFonts w:eastAsiaTheme="minorEastAsia"/>
        </w:rPr>
        <w:t>Cash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7 000</w:t>
      </w:r>
    </w:p>
    <w:p w:rsidR="00900A51" w:rsidRDefault="00900A51" w:rsidP="00870BC7">
      <w:pPr>
        <w:jc w:val="left"/>
        <w:rPr>
          <w:rFonts w:eastAsiaTheme="minorEastAsia"/>
        </w:rPr>
      </w:pPr>
      <w:r>
        <w:rPr>
          <w:rFonts w:eastAsiaTheme="minorEastAsia"/>
        </w:rPr>
        <w:t>Accumulated Depreciation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5 000</w:t>
      </w:r>
    </w:p>
    <w:p w:rsidR="00900A51" w:rsidRDefault="00900A51" w:rsidP="00900A51">
      <w:pPr>
        <w:ind w:firstLine="720"/>
        <w:jc w:val="left"/>
        <w:rPr>
          <w:rFonts w:eastAsiaTheme="minorEastAsia"/>
        </w:rPr>
      </w:pPr>
      <w:r>
        <w:rPr>
          <w:rFonts w:eastAsiaTheme="minorEastAsia"/>
        </w:rPr>
        <w:t>Equipment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10 000</w:t>
      </w:r>
    </w:p>
    <w:p w:rsidR="00900A51" w:rsidRDefault="00900A51" w:rsidP="00900A51">
      <w:pPr>
        <w:ind w:firstLine="720"/>
        <w:jc w:val="left"/>
        <w:rPr>
          <w:rFonts w:eastAsiaTheme="minorEastAsia"/>
        </w:rPr>
      </w:pPr>
      <w:r>
        <w:rPr>
          <w:rFonts w:eastAsiaTheme="minorEastAsia"/>
        </w:rPr>
        <w:t>Gain on disposal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2 000</w:t>
      </w:r>
    </w:p>
    <w:p w:rsidR="00900A51" w:rsidRDefault="00900A51" w:rsidP="00900A51">
      <w:pPr>
        <w:ind w:firstLine="720"/>
        <w:jc w:val="left"/>
        <w:rPr>
          <w:rFonts w:eastAsiaTheme="minorEastAsia"/>
        </w:rPr>
      </w:pPr>
    </w:p>
    <w:p w:rsidR="00900A51" w:rsidRDefault="00900A51" w:rsidP="00900A51">
      <w:pPr>
        <w:jc w:val="left"/>
        <w:rPr>
          <w:rFonts w:eastAsiaTheme="minorEastAsia"/>
          <w:b/>
        </w:rPr>
      </w:pPr>
      <w:r w:rsidRPr="00900A51">
        <w:rPr>
          <w:rFonts w:eastAsiaTheme="minorEastAsia"/>
          <w:b/>
        </w:rPr>
        <w:t>Loss on disposal</w:t>
      </w:r>
    </w:p>
    <w:p w:rsidR="00900A51" w:rsidRDefault="00900A51" w:rsidP="00900A51">
      <w:pPr>
        <w:jc w:val="left"/>
        <w:rPr>
          <w:rFonts w:eastAsiaTheme="minorEastAsia"/>
        </w:rPr>
      </w:pPr>
      <w:r>
        <w:rPr>
          <w:rFonts w:eastAsiaTheme="minorEastAsia"/>
        </w:rPr>
        <w:t>Cash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4 000</w:t>
      </w:r>
    </w:p>
    <w:p w:rsidR="00900A51" w:rsidRDefault="00900A51" w:rsidP="00900A51">
      <w:pPr>
        <w:jc w:val="left"/>
        <w:rPr>
          <w:rFonts w:eastAsiaTheme="minorEastAsia"/>
        </w:rPr>
      </w:pPr>
      <w:r>
        <w:rPr>
          <w:rFonts w:eastAsiaTheme="minorEastAsia"/>
        </w:rPr>
        <w:t>Accumulated Depreciation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5 000</w:t>
      </w:r>
    </w:p>
    <w:p w:rsidR="00900A51" w:rsidRDefault="00900A51" w:rsidP="00900A51">
      <w:pPr>
        <w:jc w:val="left"/>
        <w:rPr>
          <w:rFonts w:eastAsiaTheme="minorEastAsia"/>
        </w:rPr>
      </w:pPr>
      <w:r>
        <w:rPr>
          <w:rFonts w:eastAsiaTheme="minorEastAsia"/>
        </w:rPr>
        <w:t>Loss on disposal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1 000</w:t>
      </w:r>
    </w:p>
    <w:p w:rsidR="00900A51" w:rsidRDefault="00900A51" w:rsidP="00900A51">
      <w:pPr>
        <w:jc w:val="left"/>
        <w:rPr>
          <w:rFonts w:eastAsiaTheme="minorEastAsia"/>
        </w:rPr>
      </w:pPr>
      <w:r>
        <w:rPr>
          <w:rFonts w:eastAsiaTheme="minorEastAsia"/>
        </w:rPr>
        <w:tab/>
        <w:t>Equipment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10 000</w:t>
      </w:r>
    </w:p>
    <w:p w:rsidR="00900A51" w:rsidRDefault="00900A51" w:rsidP="00900A51">
      <w:pPr>
        <w:jc w:val="left"/>
        <w:rPr>
          <w:rFonts w:eastAsiaTheme="minorEastAsia"/>
        </w:rPr>
      </w:pPr>
    </w:p>
    <w:p w:rsidR="00900A51" w:rsidRPr="00C71A57" w:rsidRDefault="00C71A57" w:rsidP="00900A51">
      <w:pPr>
        <w:jc w:val="left"/>
        <w:rPr>
          <w:rFonts w:eastAsiaTheme="minorEastAsia"/>
          <w:b/>
        </w:rPr>
      </w:pPr>
      <w:r w:rsidRPr="00C71A57">
        <w:rPr>
          <w:rFonts w:eastAsiaTheme="minorEastAsia"/>
          <w:b/>
        </w:rPr>
        <w:t>Recovering Uncollectable Account</w:t>
      </w:r>
    </w:p>
    <w:p w:rsidR="00C71A57" w:rsidRPr="00C71A57" w:rsidRDefault="00C71A57" w:rsidP="00C71A57">
      <w:pPr>
        <w:jc w:val="left"/>
        <w:rPr>
          <w:rFonts w:eastAsiaTheme="minorEastAsia"/>
        </w:rPr>
      </w:pPr>
      <w:r w:rsidRPr="00C71A57">
        <w:rPr>
          <w:rFonts w:eastAsiaTheme="minorEastAsia"/>
        </w:rPr>
        <w:t>A/R</w:t>
      </w:r>
      <w:r w:rsidRPr="00C71A57">
        <w:rPr>
          <w:rFonts w:eastAsiaTheme="minorEastAsia"/>
        </w:rPr>
        <w:tab/>
      </w:r>
      <w:r w:rsidRPr="00C71A57">
        <w:rPr>
          <w:rFonts w:eastAsiaTheme="minorEastAsia"/>
        </w:rPr>
        <w:tab/>
      </w:r>
      <w:r w:rsidRPr="00C71A57">
        <w:rPr>
          <w:rFonts w:eastAsiaTheme="minorEastAsia"/>
        </w:rPr>
        <w:tab/>
      </w:r>
      <w:r w:rsidRPr="00C71A57">
        <w:rPr>
          <w:rFonts w:eastAsiaTheme="minorEastAsia"/>
        </w:rPr>
        <w:tab/>
      </w:r>
      <w:r w:rsidRPr="00C71A57">
        <w:rPr>
          <w:rFonts w:eastAsiaTheme="minorEastAsia"/>
        </w:rPr>
        <w:tab/>
      </w:r>
      <w:r w:rsidRPr="00C71A57">
        <w:rPr>
          <w:rFonts w:eastAsiaTheme="minorEastAsia"/>
        </w:rPr>
        <w:tab/>
      </w:r>
      <w:r w:rsidRPr="00C71A57">
        <w:rPr>
          <w:rFonts w:eastAsiaTheme="minorEastAsia"/>
        </w:rPr>
        <w:tab/>
        <w:t>100</w:t>
      </w:r>
    </w:p>
    <w:p w:rsidR="00C71A57" w:rsidRDefault="00C71A57" w:rsidP="00900A51">
      <w:pPr>
        <w:jc w:val="left"/>
        <w:rPr>
          <w:rFonts w:eastAsiaTheme="minorEastAsia"/>
        </w:rPr>
      </w:pPr>
      <w:r>
        <w:rPr>
          <w:rFonts w:eastAsiaTheme="minorEastAsia"/>
        </w:rPr>
        <w:tab/>
        <w:t>Allowance for doubtful account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100</w:t>
      </w:r>
    </w:p>
    <w:p w:rsidR="00C71A57" w:rsidRDefault="00C71A57" w:rsidP="00900A51">
      <w:pPr>
        <w:jc w:val="left"/>
        <w:rPr>
          <w:rFonts w:eastAsiaTheme="minorEastAsia"/>
        </w:rPr>
      </w:pPr>
      <w:r>
        <w:rPr>
          <w:rFonts w:eastAsiaTheme="minorEastAsia"/>
        </w:rPr>
        <w:t>Cash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100</w:t>
      </w:r>
    </w:p>
    <w:p w:rsidR="00C71A57" w:rsidRDefault="00C71A57" w:rsidP="00900A51">
      <w:pPr>
        <w:jc w:val="left"/>
        <w:rPr>
          <w:rFonts w:eastAsiaTheme="minorEastAsia"/>
        </w:rPr>
      </w:pPr>
      <w:r>
        <w:rPr>
          <w:rFonts w:eastAsiaTheme="minorEastAsia"/>
        </w:rPr>
        <w:tab/>
        <w:t>A/R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100</w:t>
      </w:r>
    </w:p>
    <w:p w:rsidR="00C71A57" w:rsidRDefault="00C71A57" w:rsidP="00900A51">
      <w:pPr>
        <w:jc w:val="left"/>
        <w:rPr>
          <w:rFonts w:eastAsiaTheme="minorEastAsia"/>
        </w:rPr>
      </w:pPr>
    </w:p>
    <w:p w:rsidR="00C71A57" w:rsidRPr="00C71A57" w:rsidRDefault="00C71A57" w:rsidP="00900A51">
      <w:pPr>
        <w:jc w:val="left"/>
        <w:rPr>
          <w:rFonts w:eastAsiaTheme="minorEastAsia"/>
          <w:b/>
        </w:rPr>
      </w:pPr>
      <w:r w:rsidRPr="00C71A57">
        <w:rPr>
          <w:rFonts w:eastAsiaTheme="minorEastAsia"/>
          <w:b/>
        </w:rPr>
        <w:t>Bank Reconciliation</w:t>
      </w:r>
    </w:p>
    <w:p w:rsidR="00C71A57" w:rsidRDefault="00C71A57" w:rsidP="00900A51">
      <w:pPr>
        <w:jc w:val="left"/>
        <w:rPr>
          <w:rFonts w:eastAsiaTheme="minorEastAsia"/>
        </w:rPr>
      </w:pPr>
      <w:r>
        <w:rPr>
          <w:rFonts w:eastAsiaTheme="minorEastAsia"/>
        </w:rPr>
        <w:t>Ignore bank side reconciliation: outstanding cheques, deposits in transit, bank error</w:t>
      </w:r>
    </w:p>
    <w:p w:rsidR="00C71A57" w:rsidRDefault="00C71A57" w:rsidP="00900A51">
      <w:pPr>
        <w:jc w:val="left"/>
        <w:rPr>
          <w:rFonts w:eastAsiaTheme="minorEastAsia"/>
        </w:rPr>
      </w:pPr>
      <w:r>
        <w:rPr>
          <w:rFonts w:eastAsiaTheme="minorEastAsia"/>
        </w:rPr>
        <w:t>Adjust for: credit memoranda, debit memoranda, book error</w:t>
      </w:r>
    </w:p>
    <w:p w:rsidR="00C71A57" w:rsidRDefault="00C71A57" w:rsidP="00900A51">
      <w:pPr>
        <w:jc w:val="left"/>
        <w:rPr>
          <w:rFonts w:eastAsiaTheme="minorEastAsia"/>
        </w:rPr>
      </w:pPr>
    </w:p>
    <w:p w:rsidR="00C71A57" w:rsidRDefault="00662EBF" w:rsidP="00900A51">
      <w:pPr>
        <w:jc w:val="left"/>
        <w:rPr>
          <w:rFonts w:eastAsiaTheme="minorEastAsia"/>
          <w:b/>
        </w:rPr>
      </w:pPr>
      <w:r w:rsidRPr="00662EBF">
        <w:rPr>
          <w:rFonts w:eastAsiaTheme="minorEastAsia"/>
          <w:b/>
        </w:rPr>
        <w:t>Other</w:t>
      </w:r>
    </w:p>
    <w:p w:rsidR="00662EBF" w:rsidRDefault="00662EBF" w:rsidP="00900A51">
      <w:pPr>
        <w:jc w:val="left"/>
        <w:rPr>
          <w:rFonts w:eastAsiaTheme="minorEastAsia"/>
        </w:rPr>
      </w:pPr>
      <w:r>
        <w:rPr>
          <w:rFonts w:eastAsiaTheme="minorEastAsia"/>
        </w:rPr>
        <w:t xml:space="preserve">Read </w:t>
      </w:r>
      <w:r w:rsidRPr="00662EBF">
        <w:rPr>
          <w:rFonts w:eastAsiaTheme="minorEastAsia"/>
          <w:b/>
          <w:u w:val="single"/>
        </w:rPr>
        <w:t>ALL</w:t>
      </w:r>
      <w:r>
        <w:rPr>
          <w:rFonts w:eastAsiaTheme="minorEastAsia"/>
        </w:rPr>
        <w:t xml:space="preserve"> footnotes</w:t>
      </w:r>
    </w:p>
    <w:p w:rsidR="00066C7A" w:rsidRDefault="00066C7A" w:rsidP="00900A51">
      <w:pPr>
        <w:jc w:val="left"/>
        <w:rPr>
          <w:rFonts w:eastAsiaTheme="minorEastAsia"/>
        </w:rPr>
      </w:pPr>
      <w:r>
        <w:rPr>
          <w:rFonts w:eastAsiaTheme="minorEastAsia"/>
        </w:rPr>
        <w:t>Pay attention to credit terms</w:t>
      </w:r>
    </w:p>
    <w:p w:rsidR="00066C7A" w:rsidRDefault="00066C7A" w:rsidP="00900A51">
      <w:pPr>
        <w:jc w:val="left"/>
        <w:rPr>
          <w:rFonts w:eastAsiaTheme="minorEastAsia"/>
        </w:rPr>
      </w:pPr>
      <w:r>
        <w:rPr>
          <w:rFonts w:eastAsiaTheme="minorEastAsia"/>
        </w:rPr>
        <w:t>FOB shipping or FOB destination?</w:t>
      </w:r>
    </w:p>
    <w:p w:rsidR="00662EBF" w:rsidRDefault="00662EBF" w:rsidP="00900A51">
      <w:pPr>
        <w:jc w:val="left"/>
        <w:rPr>
          <w:rFonts w:eastAsiaTheme="minorEastAsia"/>
        </w:rPr>
      </w:pPr>
      <w:r w:rsidRPr="00662EBF">
        <w:rPr>
          <w:rFonts w:eastAsiaTheme="minorEastAsia"/>
        </w:rPr>
        <w:t>Don’t forget closing entries!</w:t>
      </w:r>
    </w:p>
    <w:p w:rsidR="00FE420A" w:rsidRPr="00662EBF" w:rsidRDefault="00FE420A" w:rsidP="00900A51">
      <w:pPr>
        <w:jc w:val="left"/>
        <w:rPr>
          <w:rFonts w:eastAsiaTheme="minorEastAsia"/>
        </w:rPr>
      </w:pPr>
    </w:p>
    <w:sectPr w:rsidR="00FE420A" w:rsidRPr="00662E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D58DB"/>
    <w:multiLevelType w:val="hybridMultilevel"/>
    <w:tmpl w:val="9ADA34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C7"/>
    <w:rsid w:val="0000550C"/>
    <w:rsid w:val="000158A5"/>
    <w:rsid w:val="00017E97"/>
    <w:rsid w:val="0002079A"/>
    <w:rsid w:val="00024AE9"/>
    <w:rsid w:val="000302A9"/>
    <w:rsid w:val="0003075C"/>
    <w:rsid w:val="00032118"/>
    <w:rsid w:val="00040591"/>
    <w:rsid w:val="00047223"/>
    <w:rsid w:val="00047687"/>
    <w:rsid w:val="00047AF2"/>
    <w:rsid w:val="00051246"/>
    <w:rsid w:val="0005171F"/>
    <w:rsid w:val="00066C7A"/>
    <w:rsid w:val="00072909"/>
    <w:rsid w:val="0007591B"/>
    <w:rsid w:val="00082DDF"/>
    <w:rsid w:val="000858BF"/>
    <w:rsid w:val="00095A83"/>
    <w:rsid w:val="000A1AA3"/>
    <w:rsid w:val="000D274B"/>
    <w:rsid w:val="000E353B"/>
    <w:rsid w:val="000F7691"/>
    <w:rsid w:val="00110172"/>
    <w:rsid w:val="00112417"/>
    <w:rsid w:val="001224C6"/>
    <w:rsid w:val="0012352E"/>
    <w:rsid w:val="00124267"/>
    <w:rsid w:val="0012469F"/>
    <w:rsid w:val="00124E5E"/>
    <w:rsid w:val="00126044"/>
    <w:rsid w:val="00135FA6"/>
    <w:rsid w:val="0014271E"/>
    <w:rsid w:val="00163099"/>
    <w:rsid w:val="00170901"/>
    <w:rsid w:val="00172465"/>
    <w:rsid w:val="00187D10"/>
    <w:rsid w:val="001B4BBF"/>
    <w:rsid w:val="001B6C05"/>
    <w:rsid w:val="001C14E4"/>
    <w:rsid w:val="001C590F"/>
    <w:rsid w:val="001E1763"/>
    <w:rsid w:val="001E2AB3"/>
    <w:rsid w:val="001F0918"/>
    <w:rsid w:val="001F27E2"/>
    <w:rsid w:val="00200A25"/>
    <w:rsid w:val="00202F18"/>
    <w:rsid w:val="002075D1"/>
    <w:rsid w:val="00212E30"/>
    <w:rsid w:val="0021310F"/>
    <w:rsid w:val="00221454"/>
    <w:rsid w:val="00224806"/>
    <w:rsid w:val="00224C9E"/>
    <w:rsid w:val="00233A80"/>
    <w:rsid w:val="00234701"/>
    <w:rsid w:val="00237E9D"/>
    <w:rsid w:val="00246FD6"/>
    <w:rsid w:val="00280B8E"/>
    <w:rsid w:val="00283272"/>
    <w:rsid w:val="00286A59"/>
    <w:rsid w:val="00290287"/>
    <w:rsid w:val="002963B5"/>
    <w:rsid w:val="002A3D87"/>
    <w:rsid w:val="002A4687"/>
    <w:rsid w:val="002B063B"/>
    <w:rsid w:val="002B7055"/>
    <w:rsid w:val="002D7F36"/>
    <w:rsid w:val="002E25A2"/>
    <w:rsid w:val="002E739E"/>
    <w:rsid w:val="002F3D4A"/>
    <w:rsid w:val="00300736"/>
    <w:rsid w:val="003017DF"/>
    <w:rsid w:val="00314F3B"/>
    <w:rsid w:val="00342B23"/>
    <w:rsid w:val="003445B9"/>
    <w:rsid w:val="003457B1"/>
    <w:rsid w:val="003519B7"/>
    <w:rsid w:val="00367DD8"/>
    <w:rsid w:val="00380297"/>
    <w:rsid w:val="00382636"/>
    <w:rsid w:val="003A5351"/>
    <w:rsid w:val="003B2F62"/>
    <w:rsid w:val="003C403B"/>
    <w:rsid w:val="003C5E1F"/>
    <w:rsid w:val="003D082B"/>
    <w:rsid w:val="003D0C05"/>
    <w:rsid w:val="003D1570"/>
    <w:rsid w:val="003D6EAE"/>
    <w:rsid w:val="003F3DB0"/>
    <w:rsid w:val="003F3DE1"/>
    <w:rsid w:val="003F5822"/>
    <w:rsid w:val="004074AD"/>
    <w:rsid w:val="00411BE2"/>
    <w:rsid w:val="004122B1"/>
    <w:rsid w:val="004203BE"/>
    <w:rsid w:val="004227F4"/>
    <w:rsid w:val="004455C1"/>
    <w:rsid w:val="00453AF1"/>
    <w:rsid w:val="00457380"/>
    <w:rsid w:val="00460D34"/>
    <w:rsid w:val="00482F9D"/>
    <w:rsid w:val="00484E2C"/>
    <w:rsid w:val="004A0300"/>
    <w:rsid w:val="004A7522"/>
    <w:rsid w:val="004C3743"/>
    <w:rsid w:val="004E33BE"/>
    <w:rsid w:val="004F5C9E"/>
    <w:rsid w:val="004F70B7"/>
    <w:rsid w:val="00500855"/>
    <w:rsid w:val="00500F67"/>
    <w:rsid w:val="00502C75"/>
    <w:rsid w:val="0050679C"/>
    <w:rsid w:val="00510D1A"/>
    <w:rsid w:val="00514100"/>
    <w:rsid w:val="00527833"/>
    <w:rsid w:val="00536B77"/>
    <w:rsid w:val="0054381A"/>
    <w:rsid w:val="00556736"/>
    <w:rsid w:val="0056484C"/>
    <w:rsid w:val="005A01F6"/>
    <w:rsid w:val="005A49CE"/>
    <w:rsid w:val="005B7B9C"/>
    <w:rsid w:val="005D3D37"/>
    <w:rsid w:val="005E786E"/>
    <w:rsid w:val="005F3106"/>
    <w:rsid w:val="006145D5"/>
    <w:rsid w:val="00622CCF"/>
    <w:rsid w:val="0062790F"/>
    <w:rsid w:val="006406CE"/>
    <w:rsid w:val="00642926"/>
    <w:rsid w:val="00642D47"/>
    <w:rsid w:val="00646BEB"/>
    <w:rsid w:val="00655EA9"/>
    <w:rsid w:val="0065758B"/>
    <w:rsid w:val="00662EBF"/>
    <w:rsid w:val="00663B7E"/>
    <w:rsid w:val="0066725D"/>
    <w:rsid w:val="00674B61"/>
    <w:rsid w:val="00682616"/>
    <w:rsid w:val="00685AFB"/>
    <w:rsid w:val="006A0E03"/>
    <w:rsid w:val="006A6D98"/>
    <w:rsid w:val="006D3340"/>
    <w:rsid w:val="006D6E9A"/>
    <w:rsid w:val="006E3BFE"/>
    <w:rsid w:val="006F4E92"/>
    <w:rsid w:val="006F5A87"/>
    <w:rsid w:val="0070052D"/>
    <w:rsid w:val="00705AB9"/>
    <w:rsid w:val="00722511"/>
    <w:rsid w:val="00732A7F"/>
    <w:rsid w:val="0074149D"/>
    <w:rsid w:val="00742342"/>
    <w:rsid w:val="00743C5B"/>
    <w:rsid w:val="00746852"/>
    <w:rsid w:val="007479E1"/>
    <w:rsid w:val="007538B5"/>
    <w:rsid w:val="00755877"/>
    <w:rsid w:val="00756E1B"/>
    <w:rsid w:val="00761957"/>
    <w:rsid w:val="00787F46"/>
    <w:rsid w:val="00795E34"/>
    <w:rsid w:val="007A1CE9"/>
    <w:rsid w:val="007B110E"/>
    <w:rsid w:val="007B5D1E"/>
    <w:rsid w:val="007B7868"/>
    <w:rsid w:val="007D639B"/>
    <w:rsid w:val="007D769C"/>
    <w:rsid w:val="007E1DC2"/>
    <w:rsid w:val="007E6FB0"/>
    <w:rsid w:val="007F4D56"/>
    <w:rsid w:val="007F534B"/>
    <w:rsid w:val="00804F71"/>
    <w:rsid w:val="008102ED"/>
    <w:rsid w:val="008140A4"/>
    <w:rsid w:val="00816AE2"/>
    <w:rsid w:val="008244FB"/>
    <w:rsid w:val="00826656"/>
    <w:rsid w:val="00831AD9"/>
    <w:rsid w:val="00834BEC"/>
    <w:rsid w:val="00836DE2"/>
    <w:rsid w:val="00864A58"/>
    <w:rsid w:val="00867BD9"/>
    <w:rsid w:val="008706A5"/>
    <w:rsid w:val="00870BC7"/>
    <w:rsid w:val="00873F0E"/>
    <w:rsid w:val="008760B9"/>
    <w:rsid w:val="008828B9"/>
    <w:rsid w:val="008935FB"/>
    <w:rsid w:val="008B5DB1"/>
    <w:rsid w:val="008B63BB"/>
    <w:rsid w:val="008C1208"/>
    <w:rsid w:val="008E7E7C"/>
    <w:rsid w:val="008F38E8"/>
    <w:rsid w:val="00900A51"/>
    <w:rsid w:val="009620AA"/>
    <w:rsid w:val="009660CF"/>
    <w:rsid w:val="009749B2"/>
    <w:rsid w:val="00981B58"/>
    <w:rsid w:val="00982FD5"/>
    <w:rsid w:val="00984B6F"/>
    <w:rsid w:val="009A086C"/>
    <w:rsid w:val="009A7D0B"/>
    <w:rsid w:val="009B7622"/>
    <w:rsid w:val="009D2F06"/>
    <w:rsid w:val="009D3453"/>
    <w:rsid w:val="009D5D65"/>
    <w:rsid w:val="009E6338"/>
    <w:rsid w:val="00A02B38"/>
    <w:rsid w:val="00A03A68"/>
    <w:rsid w:val="00A254FD"/>
    <w:rsid w:val="00A2678C"/>
    <w:rsid w:val="00A43C6A"/>
    <w:rsid w:val="00A64630"/>
    <w:rsid w:val="00A64759"/>
    <w:rsid w:val="00AA73B3"/>
    <w:rsid w:val="00AB0551"/>
    <w:rsid w:val="00AC79B1"/>
    <w:rsid w:val="00AD11D4"/>
    <w:rsid w:val="00AD4882"/>
    <w:rsid w:val="00AD4FA1"/>
    <w:rsid w:val="00AE086A"/>
    <w:rsid w:val="00AE0D75"/>
    <w:rsid w:val="00AF2473"/>
    <w:rsid w:val="00AF67C9"/>
    <w:rsid w:val="00AF6AF8"/>
    <w:rsid w:val="00B21A8E"/>
    <w:rsid w:val="00B25ED8"/>
    <w:rsid w:val="00B262CE"/>
    <w:rsid w:val="00B32F91"/>
    <w:rsid w:val="00B377DB"/>
    <w:rsid w:val="00B50701"/>
    <w:rsid w:val="00B97CD2"/>
    <w:rsid w:val="00BA0A1B"/>
    <w:rsid w:val="00BB159C"/>
    <w:rsid w:val="00BB669E"/>
    <w:rsid w:val="00BC33FA"/>
    <w:rsid w:val="00BC451F"/>
    <w:rsid w:val="00BD023A"/>
    <w:rsid w:val="00BD2D50"/>
    <w:rsid w:val="00BF3F69"/>
    <w:rsid w:val="00BF6C4C"/>
    <w:rsid w:val="00BF7DF2"/>
    <w:rsid w:val="00C117DC"/>
    <w:rsid w:val="00C21DC0"/>
    <w:rsid w:val="00C30D4F"/>
    <w:rsid w:val="00C40712"/>
    <w:rsid w:val="00C4195C"/>
    <w:rsid w:val="00C459A7"/>
    <w:rsid w:val="00C62469"/>
    <w:rsid w:val="00C62C25"/>
    <w:rsid w:val="00C71A57"/>
    <w:rsid w:val="00C75081"/>
    <w:rsid w:val="00C84EA7"/>
    <w:rsid w:val="00CA60A7"/>
    <w:rsid w:val="00CB453F"/>
    <w:rsid w:val="00CC002A"/>
    <w:rsid w:val="00CC4053"/>
    <w:rsid w:val="00CE78D7"/>
    <w:rsid w:val="00CF068D"/>
    <w:rsid w:val="00CF094E"/>
    <w:rsid w:val="00CF4371"/>
    <w:rsid w:val="00D2541E"/>
    <w:rsid w:val="00D42818"/>
    <w:rsid w:val="00D42E4D"/>
    <w:rsid w:val="00D609F6"/>
    <w:rsid w:val="00D60F2F"/>
    <w:rsid w:val="00D649ED"/>
    <w:rsid w:val="00D932AE"/>
    <w:rsid w:val="00DA2515"/>
    <w:rsid w:val="00DA6F61"/>
    <w:rsid w:val="00DB0281"/>
    <w:rsid w:val="00DC65BA"/>
    <w:rsid w:val="00DC68A8"/>
    <w:rsid w:val="00DD39EC"/>
    <w:rsid w:val="00DE0860"/>
    <w:rsid w:val="00DE10FB"/>
    <w:rsid w:val="00DE6313"/>
    <w:rsid w:val="00DF3161"/>
    <w:rsid w:val="00DF4E33"/>
    <w:rsid w:val="00E10BD8"/>
    <w:rsid w:val="00E145EC"/>
    <w:rsid w:val="00E14C06"/>
    <w:rsid w:val="00E211D7"/>
    <w:rsid w:val="00E303F9"/>
    <w:rsid w:val="00E42A64"/>
    <w:rsid w:val="00E57B6D"/>
    <w:rsid w:val="00E6102A"/>
    <w:rsid w:val="00E919EF"/>
    <w:rsid w:val="00E92C4F"/>
    <w:rsid w:val="00E97DF8"/>
    <w:rsid w:val="00EA38D3"/>
    <w:rsid w:val="00EB636E"/>
    <w:rsid w:val="00EB7370"/>
    <w:rsid w:val="00EC3F9C"/>
    <w:rsid w:val="00ED1957"/>
    <w:rsid w:val="00ED1EDB"/>
    <w:rsid w:val="00EE6639"/>
    <w:rsid w:val="00EF1985"/>
    <w:rsid w:val="00EF709B"/>
    <w:rsid w:val="00F05DF8"/>
    <w:rsid w:val="00F13929"/>
    <w:rsid w:val="00F44C7D"/>
    <w:rsid w:val="00F6429B"/>
    <w:rsid w:val="00F663B5"/>
    <w:rsid w:val="00F733B2"/>
    <w:rsid w:val="00F84F8E"/>
    <w:rsid w:val="00F90189"/>
    <w:rsid w:val="00F913AF"/>
    <w:rsid w:val="00FA4D65"/>
    <w:rsid w:val="00FB0473"/>
    <w:rsid w:val="00FB0D9E"/>
    <w:rsid w:val="00FB29B2"/>
    <w:rsid w:val="00FC3C6A"/>
    <w:rsid w:val="00FC4E32"/>
    <w:rsid w:val="00FD5A7D"/>
    <w:rsid w:val="00FD72BB"/>
    <w:rsid w:val="00FE1313"/>
    <w:rsid w:val="00FE420A"/>
    <w:rsid w:val="00FE4DE3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70B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1A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70BC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1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Chung</dc:creator>
  <cp:lastModifiedBy>Jonathan Chung</cp:lastModifiedBy>
  <cp:revision>8</cp:revision>
  <dcterms:created xsi:type="dcterms:W3CDTF">2014-10-17T21:16:00Z</dcterms:created>
  <dcterms:modified xsi:type="dcterms:W3CDTF">2014-10-17T22:00:00Z</dcterms:modified>
</cp:coreProperties>
</file>