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69B" w:rsidRPr="00740B58" w:rsidRDefault="0046469B" w:rsidP="0046469B">
      <w:pPr>
        <w:spacing w:after="0"/>
        <w:jc w:val="center"/>
        <w:rPr>
          <w:b/>
          <w:lang w:val="fr-CA"/>
        </w:rPr>
      </w:pPr>
      <w:r w:rsidRPr="00740B58">
        <w:rPr>
          <w:b/>
          <w:lang w:val="fr-CA"/>
        </w:rPr>
        <w:t>Introduction à la virologie</w:t>
      </w:r>
    </w:p>
    <w:p w:rsidR="00560161" w:rsidRPr="0045233C" w:rsidRDefault="0046469B" w:rsidP="0046469B">
      <w:pPr>
        <w:spacing w:after="0"/>
        <w:rPr>
          <w:lang w:val="fr-CA"/>
        </w:rPr>
      </w:pPr>
      <w:r w:rsidRPr="00740B58">
        <w:rPr>
          <w:b/>
          <w:lang w:val="fr-CA"/>
        </w:rPr>
        <w:t>Virus</w:t>
      </w:r>
      <w:r w:rsidRPr="0045233C">
        <w:rPr>
          <w:lang w:val="fr-CA"/>
        </w:rPr>
        <w:t>:</w:t>
      </w:r>
    </w:p>
    <w:p w:rsidR="0046469B" w:rsidRPr="0045233C" w:rsidRDefault="0046469B" w:rsidP="0046469B">
      <w:pPr>
        <w:pStyle w:val="ListParagraph"/>
        <w:numPr>
          <w:ilvl w:val="0"/>
          <w:numId w:val="1"/>
        </w:numPr>
        <w:spacing w:after="0"/>
        <w:rPr>
          <w:lang w:val="fr-CA"/>
        </w:rPr>
      </w:pPr>
      <w:r w:rsidRPr="0045233C">
        <w:rPr>
          <w:lang w:val="fr-CA"/>
        </w:rPr>
        <w:t>Information génétique + structure</w:t>
      </w:r>
    </w:p>
    <w:p w:rsidR="0046469B" w:rsidRPr="0045233C" w:rsidRDefault="0046469B" w:rsidP="0046469B">
      <w:pPr>
        <w:pStyle w:val="ListParagraph"/>
        <w:numPr>
          <w:ilvl w:val="0"/>
          <w:numId w:val="1"/>
        </w:numPr>
        <w:spacing w:after="0"/>
        <w:rPr>
          <w:lang w:val="fr-CA"/>
        </w:rPr>
      </w:pPr>
      <w:r w:rsidRPr="0045233C">
        <w:rPr>
          <w:lang w:val="fr-CA"/>
        </w:rPr>
        <w:t>Formes intra et extracellulaires</w:t>
      </w:r>
    </w:p>
    <w:p w:rsidR="0046469B" w:rsidRPr="0045233C" w:rsidRDefault="0046469B" w:rsidP="0046469B">
      <w:pPr>
        <w:spacing w:after="0"/>
        <w:rPr>
          <w:lang w:val="fr-CA"/>
        </w:rPr>
      </w:pPr>
      <w:r w:rsidRPr="00740B58">
        <w:rPr>
          <w:b/>
          <w:lang w:val="fr-CA"/>
        </w:rPr>
        <w:t>Virion</w:t>
      </w:r>
      <w:r w:rsidRPr="0045233C">
        <w:rPr>
          <w:lang w:val="fr-CA"/>
        </w:rPr>
        <w:t> :</w:t>
      </w:r>
    </w:p>
    <w:p w:rsidR="0046469B" w:rsidRPr="00740B58" w:rsidRDefault="0046469B" w:rsidP="0046469B">
      <w:pPr>
        <w:pStyle w:val="ListParagraph"/>
        <w:numPr>
          <w:ilvl w:val="0"/>
          <w:numId w:val="1"/>
        </w:numPr>
        <w:spacing w:after="0"/>
        <w:rPr>
          <w:lang w:val="fr-CA"/>
        </w:rPr>
      </w:pPr>
      <w:r w:rsidRPr="0045233C">
        <w:rPr>
          <w:lang w:val="fr-CA"/>
        </w:rPr>
        <w:t>Particule virale protégeant le génome viral hors d’une cellule</w:t>
      </w:r>
    </w:p>
    <w:p w:rsidR="0046469B" w:rsidRPr="0045233C" w:rsidRDefault="0046469B" w:rsidP="0046469B">
      <w:pPr>
        <w:spacing w:after="0"/>
        <w:rPr>
          <w:lang w:val="fr-CA"/>
        </w:rPr>
      </w:pPr>
      <w:r w:rsidRPr="00740B58">
        <w:rPr>
          <w:b/>
          <w:lang w:val="fr-CA"/>
        </w:rPr>
        <w:t>Provirus/</w:t>
      </w:r>
      <w:proofErr w:type="spellStart"/>
      <w:r w:rsidRPr="00740B58">
        <w:rPr>
          <w:b/>
          <w:lang w:val="fr-CA"/>
        </w:rPr>
        <w:t>prophage</w:t>
      </w:r>
      <w:proofErr w:type="spellEnd"/>
      <w:r w:rsidRPr="0045233C">
        <w:rPr>
          <w:lang w:val="fr-CA"/>
        </w:rPr>
        <w:t> :</w:t>
      </w:r>
    </w:p>
    <w:p w:rsidR="0046469B" w:rsidRPr="0045233C" w:rsidRDefault="0046469B" w:rsidP="0046469B">
      <w:pPr>
        <w:pStyle w:val="ListParagraph"/>
        <w:numPr>
          <w:ilvl w:val="0"/>
          <w:numId w:val="1"/>
        </w:numPr>
        <w:spacing w:after="0"/>
        <w:rPr>
          <w:lang w:val="fr-CA"/>
        </w:rPr>
      </w:pPr>
      <w:r w:rsidRPr="0045233C">
        <w:rPr>
          <w:lang w:val="fr-CA"/>
        </w:rPr>
        <w:t>Génome viral intégré de la cellule hôte</w:t>
      </w:r>
    </w:p>
    <w:p w:rsidR="00D13E60" w:rsidRPr="00740B58" w:rsidRDefault="0046469B" w:rsidP="00D13E60">
      <w:pPr>
        <w:pStyle w:val="ListParagraph"/>
        <w:numPr>
          <w:ilvl w:val="0"/>
          <w:numId w:val="1"/>
        </w:numPr>
        <w:spacing w:after="0"/>
        <w:rPr>
          <w:lang w:val="fr-CA"/>
        </w:rPr>
      </w:pPr>
      <w:r w:rsidRPr="0045233C">
        <w:rPr>
          <w:lang w:val="fr-CA"/>
        </w:rPr>
        <w:t>Insère dans séquence ADN de nos cellules (peut causer cancer)</w:t>
      </w:r>
    </w:p>
    <w:p w:rsidR="00D13E60" w:rsidRPr="0045233C" w:rsidRDefault="00D13E60" w:rsidP="00D13E60">
      <w:pPr>
        <w:spacing w:after="0"/>
        <w:rPr>
          <w:lang w:val="fr-CA"/>
        </w:rPr>
      </w:pPr>
      <w:r w:rsidRPr="00740B58">
        <w:rPr>
          <w:b/>
          <w:lang w:val="fr-CA"/>
        </w:rPr>
        <w:t>Caractéristiques</w:t>
      </w:r>
      <w:r w:rsidRPr="0045233C">
        <w:rPr>
          <w:lang w:val="fr-CA"/>
        </w:rPr>
        <w:t> :</w:t>
      </w:r>
    </w:p>
    <w:p w:rsidR="00D13E60" w:rsidRPr="0045233C" w:rsidRDefault="00D13E60" w:rsidP="00D13E60">
      <w:pPr>
        <w:pStyle w:val="ListParagraph"/>
        <w:numPr>
          <w:ilvl w:val="0"/>
          <w:numId w:val="1"/>
        </w:numPr>
        <w:spacing w:after="0"/>
        <w:rPr>
          <w:lang w:val="fr-CA"/>
        </w:rPr>
      </w:pPr>
      <w:r w:rsidRPr="0045233C">
        <w:rPr>
          <w:lang w:val="fr-CA"/>
        </w:rPr>
        <w:t>Soit ADN ou ARN</w:t>
      </w:r>
    </w:p>
    <w:p w:rsidR="00D13E60" w:rsidRPr="0045233C" w:rsidRDefault="00D13E60" w:rsidP="00D13E60">
      <w:pPr>
        <w:pStyle w:val="ListParagraph"/>
        <w:numPr>
          <w:ilvl w:val="0"/>
          <w:numId w:val="1"/>
        </w:numPr>
        <w:spacing w:after="0"/>
        <w:rPr>
          <w:lang w:val="fr-CA"/>
        </w:rPr>
      </w:pPr>
      <w:r w:rsidRPr="0045233C">
        <w:rPr>
          <w:lang w:val="fr-CA"/>
        </w:rPr>
        <w:t>Intracellulaire (inerte hors de la cellule)</w:t>
      </w:r>
    </w:p>
    <w:p w:rsidR="00D13E60" w:rsidRPr="0045233C" w:rsidRDefault="00D13E60" w:rsidP="00D13E60">
      <w:pPr>
        <w:pStyle w:val="ListParagraph"/>
        <w:numPr>
          <w:ilvl w:val="0"/>
          <w:numId w:val="1"/>
        </w:numPr>
        <w:spacing w:after="0"/>
        <w:rPr>
          <w:lang w:val="fr-CA"/>
        </w:rPr>
      </w:pPr>
      <w:r w:rsidRPr="0045233C">
        <w:rPr>
          <w:lang w:val="fr-CA"/>
        </w:rPr>
        <w:t>Structure spécifique</w:t>
      </w:r>
    </w:p>
    <w:p w:rsidR="00D13E60" w:rsidRPr="0045233C" w:rsidRDefault="00D13E60" w:rsidP="00D13E60">
      <w:pPr>
        <w:pStyle w:val="ListParagraph"/>
        <w:numPr>
          <w:ilvl w:val="0"/>
          <w:numId w:val="1"/>
        </w:numPr>
        <w:spacing w:after="0"/>
        <w:rPr>
          <w:lang w:val="fr-CA"/>
        </w:rPr>
      </w:pPr>
      <w:r w:rsidRPr="0045233C">
        <w:rPr>
          <w:lang w:val="fr-CA"/>
        </w:rPr>
        <w:t>Absence de croissance</w:t>
      </w:r>
    </w:p>
    <w:p w:rsidR="00D13E60" w:rsidRPr="0045233C" w:rsidRDefault="00D13E60" w:rsidP="00D13E60">
      <w:pPr>
        <w:pStyle w:val="ListParagraph"/>
        <w:numPr>
          <w:ilvl w:val="0"/>
          <w:numId w:val="1"/>
        </w:numPr>
        <w:spacing w:after="0"/>
        <w:rPr>
          <w:lang w:val="fr-CA"/>
        </w:rPr>
      </w:pPr>
      <w:r w:rsidRPr="0045233C">
        <w:rPr>
          <w:lang w:val="fr-CA"/>
        </w:rPr>
        <w:t>Sont incapables de synthèse protéine</w:t>
      </w:r>
    </w:p>
    <w:p w:rsidR="00D13E60" w:rsidRPr="0045233C" w:rsidRDefault="00D13E60" w:rsidP="00D13E60">
      <w:pPr>
        <w:pStyle w:val="ListParagraph"/>
        <w:numPr>
          <w:ilvl w:val="0"/>
          <w:numId w:val="1"/>
        </w:numPr>
        <w:spacing w:after="0"/>
        <w:rPr>
          <w:lang w:val="fr-CA"/>
        </w:rPr>
      </w:pPr>
      <w:r w:rsidRPr="0045233C">
        <w:rPr>
          <w:lang w:val="fr-CA"/>
        </w:rPr>
        <w:t>Perturbe l’information génétique des cellules infectées</w:t>
      </w:r>
    </w:p>
    <w:p w:rsidR="00D13E60" w:rsidRPr="0045233C" w:rsidRDefault="00D13E60" w:rsidP="00D13E60">
      <w:pPr>
        <w:pStyle w:val="ListParagraph"/>
        <w:numPr>
          <w:ilvl w:val="0"/>
          <w:numId w:val="1"/>
        </w:numPr>
        <w:spacing w:after="0"/>
        <w:rPr>
          <w:lang w:val="fr-CA"/>
        </w:rPr>
      </w:pPr>
      <w:r w:rsidRPr="0045233C">
        <w:rPr>
          <w:lang w:val="fr-CA"/>
        </w:rPr>
        <w:t>Transmissibles</w:t>
      </w:r>
    </w:p>
    <w:p w:rsidR="00D13E60" w:rsidRPr="00740B58" w:rsidRDefault="00D13E60" w:rsidP="00D13E60">
      <w:pPr>
        <w:pStyle w:val="ListParagraph"/>
        <w:numPr>
          <w:ilvl w:val="0"/>
          <w:numId w:val="1"/>
        </w:numPr>
        <w:spacing w:after="0"/>
        <w:rPr>
          <w:lang w:val="fr-CA"/>
        </w:rPr>
      </w:pPr>
      <w:r w:rsidRPr="0045233C">
        <w:rPr>
          <w:lang w:val="fr-CA"/>
        </w:rPr>
        <w:t xml:space="preserve">Peuvent infecter n’importe </w:t>
      </w:r>
      <w:r w:rsidR="00715ACB" w:rsidRPr="0045233C">
        <w:rPr>
          <w:lang w:val="fr-CA"/>
        </w:rPr>
        <w:t>quelle</w:t>
      </w:r>
      <w:r w:rsidRPr="0045233C">
        <w:rPr>
          <w:lang w:val="fr-CA"/>
        </w:rPr>
        <w:t xml:space="preserve"> cellule vivant</w:t>
      </w:r>
    </w:p>
    <w:p w:rsidR="00D13E60" w:rsidRPr="0045233C" w:rsidRDefault="00715ACB" w:rsidP="00D13E60">
      <w:pPr>
        <w:spacing w:after="0"/>
        <w:rPr>
          <w:lang w:val="fr-CA"/>
        </w:rPr>
      </w:pPr>
      <w:r w:rsidRPr="00740B58">
        <w:rPr>
          <w:b/>
          <w:lang w:val="fr-CA"/>
        </w:rPr>
        <w:t>Reproduction</w:t>
      </w:r>
    </w:p>
    <w:p w:rsidR="00715ACB" w:rsidRPr="0045233C" w:rsidRDefault="00715ACB" w:rsidP="00715ACB">
      <w:pPr>
        <w:pStyle w:val="ListParagraph"/>
        <w:numPr>
          <w:ilvl w:val="0"/>
          <w:numId w:val="1"/>
        </w:numPr>
        <w:spacing w:after="0"/>
        <w:rPr>
          <w:lang w:val="fr-CA"/>
        </w:rPr>
      </w:pPr>
      <w:r w:rsidRPr="0045233C">
        <w:rPr>
          <w:lang w:val="fr-CA"/>
        </w:rPr>
        <w:t>Dépendant des cellules hôtes</w:t>
      </w:r>
    </w:p>
    <w:p w:rsidR="00715ACB" w:rsidRPr="0045233C" w:rsidRDefault="00715ACB" w:rsidP="00715ACB">
      <w:pPr>
        <w:pStyle w:val="ListParagraph"/>
        <w:numPr>
          <w:ilvl w:val="0"/>
          <w:numId w:val="1"/>
        </w:numPr>
        <w:spacing w:after="0"/>
        <w:rPr>
          <w:lang w:val="fr-CA"/>
        </w:rPr>
      </w:pPr>
      <w:r w:rsidRPr="0045233C">
        <w:rPr>
          <w:lang w:val="fr-CA"/>
        </w:rPr>
        <w:t>Transport les molécules pour déclencher la synthèse de leurs composantes</w:t>
      </w:r>
    </w:p>
    <w:p w:rsidR="00715ACB" w:rsidRPr="0045233C" w:rsidRDefault="00715ACB" w:rsidP="00715ACB">
      <w:pPr>
        <w:spacing w:after="0"/>
        <w:rPr>
          <w:lang w:val="fr-CA"/>
        </w:rPr>
      </w:pPr>
      <w:r w:rsidRPr="00740B58">
        <w:rPr>
          <w:b/>
          <w:lang w:val="fr-CA"/>
        </w:rPr>
        <w:t>Principe fondamentaux</w:t>
      </w:r>
      <w:r w:rsidRPr="0045233C">
        <w:rPr>
          <w:lang w:val="fr-CA"/>
        </w:rPr>
        <w:t> :</w:t>
      </w:r>
    </w:p>
    <w:p w:rsidR="00715ACB" w:rsidRPr="0045233C" w:rsidRDefault="00715ACB" w:rsidP="00715ACB">
      <w:pPr>
        <w:pStyle w:val="ListParagraph"/>
        <w:numPr>
          <w:ilvl w:val="0"/>
          <w:numId w:val="1"/>
        </w:numPr>
        <w:spacing w:after="0"/>
        <w:rPr>
          <w:lang w:val="fr-CA"/>
        </w:rPr>
      </w:pPr>
      <w:r w:rsidRPr="0045233C">
        <w:rPr>
          <w:lang w:val="fr-CA"/>
        </w:rPr>
        <w:t>Génome contient l’information nécessaire pour reproduire le virus dans les cellules hôtes</w:t>
      </w:r>
    </w:p>
    <w:p w:rsidR="00715ACB" w:rsidRPr="00740B58" w:rsidRDefault="00715ACB" w:rsidP="00715ACB">
      <w:pPr>
        <w:pStyle w:val="ListParagraph"/>
        <w:numPr>
          <w:ilvl w:val="0"/>
          <w:numId w:val="1"/>
        </w:numPr>
        <w:spacing w:after="0"/>
        <w:rPr>
          <w:lang w:val="fr-CA"/>
        </w:rPr>
      </w:pPr>
      <w:r w:rsidRPr="0045233C">
        <w:rPr>
          <w:lang w:val="fr-CA"/>
        </w:rPr>
        <w:t>Acide nucléique présents : ADN ou ARN</w:t>
      </w:r>
    </w:p>
    <w:p w:rsidR="00715ACB" w:rsidRPr="0045233C" w:rsidRDefault="00715ACB" w:rsidP="00715ACB">
      <w:pPr>
        <w:spacing w:after="0"/>
        <w:rPr>
          <w:lang w:val="fr-CA"/>
        </w:rPr>
      </w:pPr>
      <w:r w:rsidRPr="00740B58">
        <w:rPr>
          <w:b/>
          <w:lang w:val="fr-CA"/>
        </w:rPr>
        <w:t>Propriétés</w:t>
      </w:r>
      <w:r w:rsidRPr="0045233C">
        <w:rPr>
          <w:lang w:val="fr-CA"/>
        </w:rPr>
        <w:t> :</w:t>
      </w:r>
    </w:p>
    <w:p w:rsidR="00715ACB" w:rsidRPr="0045233C" w:rsidRDefault="00715ACB" w:rsidP="00715ACB">
      <w:pPr>
        <w:pStyle w:val="ListParagraph"/>
        <w:numPr>
          <w:ilvl w:val="0"/>
          <w:numId w:val="2"/>
        </w:numPr>
        <w:spacing w:after="0"/>
        <w:rPr>
          <w:lang w:val="fr-CA"/>
        </w:rPr>
      </w:pPr>
      <w:r w:rsidRPr="0045233C">
        <w:rPr>
          <w:lang w:val="fr-CA"/>
        </w:rPr>
        <w:t>Structure simple</w:t>
      </w:r>
    </w:p>
    <w:p w:rsidR="00715ACB" w:rsidRPr="0045233C" w:rsidRDefault="00715ACB" w:rsidP="00715ACB">
      <w:pPr>
        <w:pStyle w:val="ListParagraph"/>
        <w:numPr>
          <w:ilvl w:val="0"/>
          <w:numId w:val="2"/>
        </w:numPr>
        <w:spacing w:after="0"/>
        <w:rPr>
          <w:lang w:val="fr-CA"/>
        </w:rPr>
      </w:pPr>
      <w:r w:rsidRPr="0045233C">
        <w:rPr>
          <w:lang w:val="fr-CA"/>
        </w:rPr>
        <w:t>Réplication par auto assemblage</w:t>
      </w:r>
    </w:p>
    <w:p w:rsidR="00715ACB" w:rsidRPr="0045233C" w:rsidRDefault="00715ACB" w:rsidP="00715ACB">
      <w:pPr>
        <w:pStyle w:val="ListParagraph"/>
        <w:numPr>
          <w:ilvl w:val="0"/>
          <w:numId w:val="2"/>
        </w:numPr>
        <w:spacing w:after="0"/>
        <w:rPr>
          <w:lang w:val="fr-CA"/>
        </w:rPr>
      </w:pPr>
      <w:r w:rsidRPr="0045233C">
        <w:rPr>
          <w:lang w:val="fr-CA"/>
        </w:rPr>
        <w:t>Parasite intracellulaires</w:t>
      </w:r>
    </w:p>
    <w:p w:rsidR="00E32C34" w:rsidRPr="00740B58" w:rsidRDefault="00E32C34" w:rsidP="00095A66">
      <w:pPr>
        <w:spacing w:after="0"/>
        <w:rPr>
          <w:b/>
          <w:lang w:val="fr-CA"/>
        </w:rPr>
      </w:pPr>
      <w:r w:rsidRPr="00740B58">
        <w:rPr>
          <w:b/>
          <w:lang w:val="fr-CA"/>
        </w:rPr>
        <w:t xml:space="preserve">Structure des </w:t>
      </w:r>
      <w:proofErr w:type="spellStart"/>
      <w:r w:rsidRPr="00740B58">
        <w:rPr>
          <w:b/>
          <w:lang w:val="fr-CA"/>
        </w:rPr>
        <w:t>viruses</w:t>
      </w:r>
      <w:proofErr w:type="spellEnd"/>
    </w:p>
    <w:p w:rsidR="00095A66" w:rsidRPr="0045233C" w:rsidRDefault="00E32C34" w:rsidP="00095A66">
      <w:pPr>
        <w:spacing w:after="0"/>
        <w:rPr>
          <w:lang w:val="fr-CA"/>
        </w:rPr>
      </w:pPr>
      <w:r w:rsidRPr="0045233C">
        <w:rPr>
          <w:noProof/>
          <w:lang w:eastAsia="en-CA"/>
        </w:rPr>
        <w:drawing>
          <wp:inline distT="0" distB="0" distL="0" distR="0">
            <wp:extent cx="2159120" cy="15474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94692" cy="1644611"/>
                    </a:xfrm>
                    <a:prstGeom prst="rect">
                      <a:avLst/>
                    </a:prstGeom>
                    <a:noFill/>
                    <a:ln>
                      <a:noFill/>
                    </a:ln>
                  </pic:spPr>
                </pic:pic>
              </a:graphicData>
            </a:graphic>
          </wp:inline>
        </w:drawing>
      </w:r>
    </w:p>
    <w:p w:rsidR="00E32C34" w:rsidRPr="00740B58" w:rsidRDefault="00E32C34" w:rsidP="00095A66">
      <w:pPr>
        <w:spacing w:after="0"/>
        <w:rPr>
          <w:b/>
          <w:lang w:val="fr-CA"/>
        </w:rPr>
      </w:pPr>
      <w:r w:rsidRPr="00740B58">
        <w:rPr>
          <w:b/>
          <w:lang w:val="fr-CA"/>
        </w:rPr>
        <w:t>Virus non enveloppés</w:t>
      </w:r>
    </w:p>
    <w:p w:rsidR="00E32C34" w:rsidRPr="0045233C" w:rsidRDefault="00E32C34" w:rsidP="00095A66">
      <w:pPr>
        <w:spacing w:after="0"/>
        <w:rPr>
          <w:lang w:val="fr-CA"/>
        </w:rPr>
      </w:pPr>
      <w:r w:rsidRPr="0045233C">
        <w:rPr>
          <w:lang w:val="fr-CA"/>
        </w:rPr>
        <w:t>Capside virale : assemblage de sous-unités protéiques identiques, protection de l’acide nucléique, virale</w:t>
      </w:r>
    </w:p>
    <w:p w:rsidR="00E32C34" w:rsidRPr="0045233C" w:rsidRDefault="00E32C34" w:rsidP="00E32C34">
      <w:pPr>
        <w:pStyle w:val="ListParagraph"/>
        <w:numPr>
          <w:ilvl w:val="0"/>
          <w:numId w:val="1"/>
        </w:numPr>
        <w:spacing w:after="0"/>
        <w:rPr>
          <w:lang w:val="fr-CA"/>
        </w:rPr>
      </w:pPr>
      <w:r w:rsidRPr="0045233C">
        <w:rPr>
          <w:lang w:val="fr-CA"/>
        </w:rPr>
        <w:t>Cubique</w:t>
      </w:r>
    </w:p>
    <w:p w:rsidR="00E32C34" w:rsidRPr="0045233C" w:rsidRDefault="00E32C34" w:rsidP="00E32C34">
      <w:pPr>
        <w:pStyle w:val="ListParagraph"/>
        <w:numPr>
          <w:ilvl w:val="1"/>
          <w:numId w:val="1"/>
        </w:numPr>
        <w:spacing w:after="0"/>
        <w:rPr>
          <w:lang w:val="fr-CA"/>
        </w:rPr>
      </w:pPr>
      <w:r w:rsidRPr="0045233C">
        <w:rPr>
          <w:lang w:val="fr-CA"/>
        </w:rPr>
        <w:t>Unité de base : capsomère, composé de 3 protéines virales</w:t>
      </w:r>
    </w:p>
    <w:p w:rsidR="00344311" w:rsidRPr="0045233C" w:rsidRDefault="00344311" w:rsidP="00E32C34">
      <w:pPr>
        <w:pStyle w:val="ListParagraph"/>
        <w:numPr>
          <w:ilvl w:val="1"/>
          <w:numId w:val="1"/>
        </w:numPr>
        <w:spacing w:after="0"/>
        <w:rPr>
          <w:lang w:val="fr-CA"/>
        </w:rPr>
      </w:pPr>
      <w:r w:rsidRPr="0045233C">
        <w:rPr>
          <w:lang w:val="fr-CA"/>
        </w:rPr>
        <w:t>Capsomère s’organise en pentamère ou hexamère</w:t>
      </w:r>
    </w:p>
    <w:p w:rsidR="00344311" w:rsidRPr="0045233C" w:rsidRDefault="00344311" w:rsidP="00344311">
      <w:pPr>
        <w:pStyle w:val="ListParagraph"/>
        <w:spacing w:after="0"/>
        <w:ind w:left="1440"/>
        <w:jc w:val="center"/>
        <w:rPr>
          <w:lang w:val="fr-CA"/>
        </w:rPr>
      </w:pPr>
      <w:r w:rsidRPr="0045233C">
        <w:rPr>
          <w:noProof/>
          <w:lang w:eastAsia="en-CA"/>
        </w:rPr>
        <w:lastRenderedPageBreak/>
        <w:drawing>
          <wp:inline distT="0" distB="0" distL="0" distR="0">
            <wp:extent cx="1491175" cy="169140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0390" cy="1713195"/>
                    </a:xfrm>
                    <a:prstGeom prst="rect">
                      <a:avLst/>
                    </a:prstGeom>
                    <a:noFill/>
                    <a:ln>
                      <a:noFill/>
                    </a:ln>
                  </pic:spPr>
                </pic:pic>
              </a:graphicData>
            </a:graphic>
          </wp:inline>
        </w:drawing>
      </w:r>
      <w:r w:rsidRPr="0045233C">
        <w:rPr>
          <w:noProof/>
          <w:lang w:eastAsia="en-CA"/>
        </w:rPr>
        <w:drawing>
          <wp:inline distT="0" distB="0" distL="0" distR="0" wp14:anchorId="5B502404" wp14:editId="2A83CC44">
            <wp:extent cx="1463040" cy="805441"/>
            <wp:effectExtent l="0" t="0" r="3810" b="0"/>
            <wp:docPr id="24579" name="Picture 14"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14" descr="Picture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1150" cy="831927"/>
                    </a:xfrm>
                    <a:prstGeom prst="rect">
                      <a:avLst/>
                    </a:prstGeom>
                    <a:noFill/>
                    <a:ln>
                      <a:noFill/>
                    </a:ln>
                    <a:effectLst/>
                    <a:extLst/>
                  </pic:spPr>
                </pic:pic>
              </a:graphicData>
            </a:graphic>
          </wp:inline>
        </w:drawing>
      </w:r>
    </w:p>
    <w:p w:rsidR="00E32C34" w:rsidRPr="0045233C" w:rsidRDefault="00E32C34" w:rsidP="00E32C34">
      <w:pPr>
        <w:pStyle w:val="ListParagraph"/>
        <w:numPr>
          <w:ilvl w:val="0"/>
          <w:numId w:val="1"/>
        </w:numPr>
        <w:spacing w:after="0"/>
        <w:rPr>
          <w:lang w:val="fr-CA"/>
        </w:rPr>
      </w:pPr>
      <w:r w:rsidRPr="0045233C">
        <w:rPr>
          <w:lang w:val="fr-CA"/>
        </w:rPr>
        <w:t>Hélicoïdale</w:t>
      </w:r>
    </w:p>
    <w:p w:rsidR="00344311" w:rsidRPr="0045233C" w:rsidRDefault="00344311" w:rsidP="00344311">
      <w:pPr>
        <w:pStyle w:val="ListParagraph"/>
        <w:spacing w:after="0"/>
        <w:jc w:val="center"/>
        <w:rPr>
          <w:lang w:val="fr-CA"/>
        </w:rPr>
      </w:pPr>
      <w:r w:rsidRPr="0045233C">
        <w:rPr>
          <w:noProof/>
          <w:lang w:eastAsia="en-CA"/>
        </w:rPr>
        <w:drawing>
          <wp:inline distT="0" distB="0" distL="0" distR="0">
            <wp:extent cx="1821766" cy="1427243"/>
            <wp:effectExtent l="0" t="0" r="762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5122" cy="1437707"/>
                    </a:xfrm>
                    <a:prstGeom prst="rect">
                      <a:avLst/>
                    </a:prstGeom>
                    <a:noFill/>
                    <a:ln>
                      <a:noFill/>
                    </a:ln>
                  </pic:spPr>
                </pic:pic>
              </a:graphicData>
            </a:graphic>
          </wp:inline>
        </w:drawing>
      </w:r>
    </w:p>
    <w:p w:rsidR="00344311" w:rsidRPr="0045233C" w:rsidRDefault="00344311" w:rsidP="00344311">
      <w:pPr>
        <w:pStyle w:val="ListParagraph"/>
        <w:spacing w:after="0"/>
        <w:rPr>
          <w:lang w:val="fr-CA"/>
        </w:rPr>
      </w:pPr>
      <w:r w:rsidRPr="0045233C">
        <w:rPr>
          <w:lang w:val="fr-CA"/>
        </w:rPr>
        <w:t>Virus mosaïque du tabac, paramyxovirus</w:t>
      </w:r>
    </w:p>
    <w:p w:rsidR="00E32C34" w:rsidRPr="0045233C" w:rsidRDefault="00E32C34" w:rsidP="00E32C34">
      <w:pPr>
        <w:pStyle w:val="ListParagraph"/>
        <w:numPr>
          <w:ilvl w:val="0"/>
          <w:numId w:val="1"/>
        </w:numPr>
        <w:spacing w:after="0"/>
        <w:rPr>
          <w:lang w:val="fr-CA"/>
        </w:rPr>
      </w:pPr>
      <w:r w:rsidRPr="0045233C">
        <w:rPr>
          <w:lang w:val="fr-CA"/>
        </w:rPr>
        <w:t>Complexe</w:t>
      </w:r>
    </w:p>
    <w:p w:rsidR="00344311" w:rsidRPr="0045233C" w:rsidRDefault="00344311" w:rsidP="00344311">
      <w:pPr>
        <w:pStyle w:val="ListParagraph"/>
        <w:numPr>
          <w:ilvl w:val="1"/>
          <w:numId w:val="1"/>
        </w:numPr>
        <w:spacing w:after="0"/>
        <w:rPr>
          <w:lang w:val="fr-CA"/>
        </w:rPr>
      </w:pPr>
      <w:r w:rsidRPr="0045233C">
        <w:rPr>
          <w:lang w:val="fr-CA"/>
        </w:rPr>
        <w:t>Association de structures hélicoïdales et cubiques</w:t>
      </w:r>
    </w:p>
    <w:p w:rsidR="00344311" w:rsidRPr="0045233C" w:rsidRDefault="00344311" w:rsidP="00344311">
      <w:pPr>
        <w:pStyle w:val="ListParagraph"/>
        <w:numPr>
          <w:ilvl w:val="1"/>
          <w:numId w:val="1"/>
        </w:numPr>
        <w:spacing w:after="0"/>
        <w:rPr>
          <w:lang w:val="fr-CA"/>
        </w:rPr>
      </w:pPr>
      <w:r w:rsidRPr="0045233C">
        <w:rPr>
          <w:lang w:val="fr-CA"/>
        </w:rPr>
        <w:t>Bactériophages (virus des bactéries)</w:t>
      </w:r>
    </w:p>
    <w:p w:rsidR="00E32C34" w:rsidRPr="0045233C" w:rsidRDefault="00E32C34" w:rsidP="00E32C34">
      <w:pPr>
        <w:spacing w:after="0"/>
        <w:rPr>
          <w:lang w:val="fr-CA"/>
        </w:rPr>
      </w:pPr>
    </w:p>
    <w:p w:rsidR="00E32C34" w:rsidRPr="00740B58" w:rsidRDefault="00E32C34" w:rsidP="00E32C34">
      <w:pPr>
        <w:spacing w:after="0"/>
        <w:rPr>
          <w:b/>
          <w:lang w:val="fr-CA"/>
        </w:rPr>
      </w:pPr>
      <w:r w:rsidRPr="00740B58">
        <w:rPr>
          <w:b/>
          <w:lang w:val="fr-CA"/>
        </w:rPr>
        <w:t>Virus enveloppés</w:t>
      </w:r>
    </w:p>
    <w:p w:rsidR="00344311" w:rsidRPr="0045233C" w:rsidRDefault="00344311" w:rsidP="00344311">
      <w:pPr>
        <w:pStyle w:val="ListParagraph"/>
        <w:numPr>
          <w:ilvl w:val="0"/>
          <w:numId w:val="1"/>
        </w:numPr>
        <w:spacing w:after="0"/>
        <w:rPr>
          <w:lang w:val="fr-CA"/>
        </w:rPr>
      </w:pPr>
      <w:r w:rsidRPr="0045233C">
        <w:rPr>
          <w:lang w:val="fr-CA"/>
        </w:rPr>
        <w:t>Enveloppe : double couche lipidique (provenant de cellule infectée) parsemée de protéines provenant du virus</w:t>
      </w:r>
    </w:p>
    <w:p w:rsidR="00344311" w:rsidRPr="0045233C" w:rsidRDefault="00344311" w:rsidP="00344311">
      <w:pPr>
        <w:pStyle w:val="ListParagraph"/>
        <w:numPr>
          <w:ilvl w:val="1"/>
          <w:numId w:val="1"/>
        </w:numPr>
        <w:spacing w:after="0"/>
        <w:rPr>
          <w:lang w:val="fr-CA"/>
        </w:rPr>
      </w:pPr>
      <w:r w:rsidRPr="0045233C">
        <w:rPr>
          <w:lang w:val="fr-CA"/>
        </w:rPr>
        <w:t>Interactions avec récepteurs</w:t>
      </w:r>
    </w:p>
    <w:p w:rsidR="00344311" w:rsidRPr="0045233C" w:rsidRDefault="00344311" w:rsidP="00344311">
      <w:pPr>
        <w:pStyle w:val="ListParagraph"/>
        <w:numPr>
          <w:ilvl w:val="1"/>
          <w:numId w:val="1"/>
        </w:numPr>
        <w:spacing w:after="0"/>
        <w:rPr>
          <w:lang w:val="fr-CA"/>
        </w:rPr>
      </w:pPr>
      <w:r w:rsidRPr="0045233C">
        <w:rPr>
          <w:lang w:val="fr-CA"/>
        </w:rPr>
        <w:t>Fusion avec la membrane de la cellule cible</w:t>
      </w:r>
    </w:p>
    <w:p w:rsidR="00344311" w:rsidRPr="0045233C" w:rsidRDefault="00344311" w:rsidP="00344311">
      <w:pPr>
        <w:pStyle w:val="ListParagraph"/>
        <w:numPr>
          <w:ilvl w:val="1"/>
          <w:numId w:val="1"/>
        </w:numPr>
        <w:spacing w:after="0"/>
        <w:rPr>
          <w:lang w:val="fr-CA"/>
        </w:rPr>
      </w:pPr>
      <w:r w:rsidRPr="0045233C">
        <w:rPr>
          <w:lang w:val="fr-CA"/>
        </w:rPr>
        <w:t>Structure fragile (rend virus susceptible aux détergents, dessiccation, sucs digestifs et chaleur)</w:t>
      </w:r>
    </w:p>
    <w:p w:rsidR="00344311" w:rsidRPr="00740B58" w:rsidRDefault="00344311" w:rsidP="00344311">
      <w:pPr>
        <w:spacing w:after="0"/>
        <w:rPr>
          <w:b/>
          <w:lang w:val="fr-CA"/>
        </w:rPr>
      </w:pPr>
      <w:r w:rsidRPr="00740B58">
        <w:rPr>
          <w:b/>
          <w:lang w:val="fr-CA"/>
        </w:rPr>
        <w:t>Cycle de multiplication</w:t>
      </w:r>
    </w:p>
    <w:p w:rsidR="00D124AD" w:rsidRPr="0045233C" w:rsidRDefault="0045233C" w:rsidP="00344311">
      <w:pPr>
        <w:numPr>
          <w:ilvl w:val="0"/>
          <w:numId w:val="3"/>
        </w:numPr>
        <w:spacing w:after="0"/>
        <w:rPr>
          <w:lang w:val="fr-CA"/>
        </w:rPr>
      </w:pPr>
      <w:r w:rsidRPr="0045233C">
        <w:rPr>
          <w:lang w:val="fr-CA"/>
        </w:rPr>
        <w:t>Adsorption (fixation)</w:t>
      </w:r>
    </w:p>
    <w:p w:rsidR="00D124AD" w:rsidRPr="0045233C" w:rsidRDefault="0045233C" w:rsidP="00344311">
      <w:pPr>
        <w:numPr>
          <w:ilvl w:val="0"/>
          <w:numId w:val="3"/>
        </w:numPr>
        <w:spacing w:after="0"/>
        <w:rPr>
          <w:lang w:val="fr-CA"/>
        </w:rPr>
      </w:pPr>
      <w:r w:rsidRPr="0045233C">
        <w:rPr>
          <w:lang w:val="fr-CA"/>
        </w:rPr>
        <w:t>Pénétration (entrée)</w:t>
      </w:r>
    </w:p>
    <w:p w:rsidR="00D124AD" w:rsidRPr="0045233C" w:rsidRDefault="0045233C" w:rsidP="00344311">
      <w:pPr>
        <w:numPr>
          <w:ilvl w:val="0"/>
          <w:numId w:val="3"/>
        </w:numPr>
        <w:spacing w:after="0"/>
        <w:rPr>
          <w:lang w:val="fr-CA"/>
        </w:rPr>
      </w:pPr>
      <w:r w:rsidRPr="0045233C">
        <w:rPr>
          <w:lang w:val="fr-CA"/>
        </w:rPr>
        <w:t>Décapsidation</w:t>
      </w:r>
    </w:p>
    <w:p w:rsidR="00D124AD" w:rsidRPr="0045233C" w:rsidRDefault="0045233C" w:rsidP="00344311">
      <w:pPr>
        <w:numPr>
          <w:ilvl w:val="0"/>
          <w:numId w:val="3"/>
        </w:numPr>
        <w:spacing w:after="0"/>
        <w:rPr>
          <w:lang w:val="fr-CA"/>
        </w:rPr>
      </w:pPr>
      <w:r w:rsidRPr="0045233C">
        <w:rPr>
          <w:lang w:val="fr-CA"/>
        </w:rPr>
        <w:t>Transcription/translation (traduction)</w:t>
      </w:r>
    </w:p>
    <w:p w:rsidR="00D124AD" w:rsidRPr="0045233C" w:rsidRDefault="0045233C" w:rsidP="00344311">
      <w:pPr>
        <w:numPr>
          <w:ilvl w:val="0"/>
          <w:numId w:val="3"/>
        </w:numPr>
        <w:spacing w:after="0"/>
        <w:rPr>
          <w:lang w:val="fr-CA"/>
        </w:rPr>
      </w:pPr>
      <w:r w:rsidRPr="0045233C">
        <w:rPr>
          <w:lang w:val="fr-CA"/>
        </w:rPr>
        <w:t>Réplication du génome</w:t>
      </w:r>
    </w:p>
    <w:p w:rsidR="00D124AD" w:rsidRPr="0045233C" w:rsidRDefault="0045233C" w:rsidP="00344311">
      <w:pPr>
        <w:numPr>
          <w:ilvl w:val="0"/>
          <w:numId w:val="3"/>
        </w:numPr>
        <w:spacing w:after="0"/>
        <w:rPr>
          <w:lang w:val="fr-CA"/>
        </w:rPr>
      </w:pPr>
      <w:r w:rsidRPr="0045233C">
        <w:rPr>
          <w:lang w:val="fr-CA"/>
        </w:rPr>
        <w:t>Assemblage / maturation</w:t>
      </w:r>
    </w:p>
    <w:p w:rsidR="00D124AD" w:rsidRPr="0045233C" w:rsidRDefault="0045233C" w:rsidP="00344311">
      <w:pPr>
        <w:numPr>
          <w:ilvl w:val="0"/>
          <w:numId w:val="3"/>
        </w:numPr>
        <w:spacing w:after="0"/>
        <w:rPr>
          <w:lang w:val="fr-CA"/>
        </w:rPr>
      </w:pPr>
      <w:r w:rsidRPr="0045233C">
        <w:rPr>
          <w:lang w:val="fr-CA"/>
        </w:rPr>
        <w:t xml:space="preserve">Libération des nouveaux virions </w:t>
      </w:r>
    </w:p>
    <w:p w:rsidR="00344311" w:rsidRPr="00740B58" w:rsidRDefault="00344311" w:rsidP="00344311">
      <w:pPr>
        <w:spacing w:after="0"/>
        <w:rPr>
          <w:b/>
          <w:lang w:val="fr-CA"/>
        </w:rPr>
      </w:pPr>
      <w:r w:rsidRPr="00740B58">
        <w:rPr>
          <w:b/>
          <w:lang w:val="fr-CA"/>
        </w:rPr>
        <w:t>Conséquences d’une infection</w:t>
      </w:r>
    </w:p>
    <w:p w:rsidR="00D124AD" w:rsidRPr="0045233C" w:rsidRDefault="0045233C" w:rsidP="00344311">
      <w:pPr>
        <w:numPr>
          <w:ilvl w:val="0"/>
          <w:numId w:val="4"/>
        </w:numPr>
        <w:spacing w:after="0"/>
        <w:rPr>
          <w:lang w:val="fr-CA"/>
        </w:rPr>
      </w:pPr>
      <w:r w:rsidRPr="0045233C">
        <w:rPr>
          <w:lang w:val="fr-CA"/>
        </w:rPr>
        <w:t>Effets Cytotoxiques</w:t>
      </w:r>
    </w:p>
    <w:p w:rsidR="00D124AD" w:rsidRPr="0045233C" w:rsidRDefault="0045233C" w:rsidP="00344311">
      <w:pPr>
        <w:numPr>
          <w:ilvl w:val="1"/>
          <w:numId w:val="4"/>
        </w:numPr>
        <w:spacing w:after="0"/>
        <w:rPr>
          <w:lang w:val="fr-CA"/>
        </w:rPr>
      </w:pPr>
      <w:r w:rsidRPr="0045233C">
        <w:rPr>
          <w:lang w:val="fr-CA"/>
        </w:rPr>
        <w:t xml:space="preserve">Infection </w:t>
      </w:r>
      <w:r w:rsidRPr="0045233C">
        <w:rPr>
          <w:i/>
          <w:iCs/>
          <w:lang w:val="fr-CA"/>
        </w:rPr>
        <w:t xml:space="preserve">lytique: </w:t>
      </w:r>
      <w:r w:rsidRPr="0045233C">
        <w:rPr>
          <w:lang w:val="fr-CA"/>
        </w:rPr>
        <w:t>Les produits libérés durant le cycle de multiplication du virus peuvent être toxique à la cellule</w:t>
      </w:r>
    </w:p>
    <w:p w:rsidR="00D124AD" w:rsidRPr="0045233C" w:rsidRDefault="0045233C" w:rsidP="00344311">
      <w:pPr>
        <w:numPr>
          <w:ilvl w:val="0"/>
          <w:numId w:val="5"/>
        </w:numPr>
        <w:spacing w:after="0"/>
        <w:rPr>
          <w:lang w:val="fr-CA"/>
        </w:rPr>
      </w:pPr>
      <w:r w:rsidRPr="0045233C">
        <w:rPr>
          <w:lang w:val="fr-CA"/>
        </w:rPr>
        <w:t>Persistance</w:t>
      </w:r>
    </w:p>
    <w:p w:rsidR="00D124AD" w:rsidRPr="0045233C" w:rsidRDefault="0045233C" w:rsidP="00344311">
      <w:pPr>
        <w:numPr>
          <w:ilvl w:val="1"/>
          <w:numId w:val="5"/>
        </w:numPr>
        <w:spacing w:after="0"/>
        <w:rPr>
          <w:lang w:val="fr-CA"/>
        </w:rPr>
      </w:pPr>
      <w:r w:rsidRPr="0045233C">
        <w:rPr>
          <w:lang w:val="fr-CA"/>
        </w:rPr>
        <w:t>Les cellules infectées produisent le virus mais ne meurent pas</w:t>
      </w:r>
    </w:p>
    <w:p w:rsidR="00D124AD" w:rsidRPr="0045233C" w:rsidRDefault="0045233C" w:rsidP="00344311">
      <w:pPr>
        <w:numPr>
          <w:ilvl w:val="2"/>
          <w:numId w:val="5"/>
        </w:numPr>
        <w:spacing w:after="0"/>
        <w:rPr>
          <w:lang w:val="fr-CA"/>
        </w:rPr>
      </w:pPr>
      <w:r w:rsidRPr="0045233C">
        <w:rPr>
          <w:lang w:val="fr-CA"/>
        </w:rPr>
        <w:lastRenderedPageBreak/>
        <w:t>Le virus doit être non lytique</w:t>
      </w:r>
    </w:p>
    <w:p w:rsidR="00D124AD" w:rsidRPr="0045233C" w:rsidRDefault="0045233C" w:rsidP="00344311">
      <w:pPr>
        <w:numPr>
          <w:ilvl w:val="2"/>
          <w:numId w:val="5"/>
        </w:numPr>
        <w:spacing w:after="0"/>
        <w:rPr>
          <w:lang w:val="fr-CA"/>
        </w:rPr>
      </w:pPr>
      <w:r w:rsidRPr="0045233C">
        <w:rPr>
          <w:lang w:val="fr-CA"/>
        </w:rPr>
        <w:t>Les cellules infectées doivent éviter le système immunitaire</w:t>
      </w:r>
    </w:p>
    <w:p w:rsidR="00D124AD" w:rsidRPr="0045233C" w:rsidRDefault="0045233C" w:rsidP="00344311">
      <w:pPr>
        <w:numPr>
          <w:ilvl w:val="0"/>
          <w:numId w:val="6"/>
        </w:numPr>
        <w:spacing w:after="0"/>
        <w:rPr>
          <w:lang w:val="fr-CA"/>
        </w:rPr>
      </w:pPr>
      <w:r w:rsidRPr="0045233C">
        <w:rPr>
          <w:lang w:val="fr-CA"/>
        </w:rPr>
        <w:t>Latence</w:t>
      </w:r>
    </w:p>
    <w:p w:rsidR="00D124AD" w:rsidRPr="0045233C" w:rsidRDefault="0045233C" w:rsidP="00344311">
      <w:pPr>
        <w:numPr>
          <w:ilvl w:val="1"/>
          <w:numId w:val="6"/>
        </w:numPr>
        <w:spacing w:after="0"/>
        <w:rPr>
          <w:lang w:val="fr-CA"/>
        </w:rPr>
      </w:pPr>
      <w:r w:rsidRPr="0045233C">
        <w:rPr>
          <w:lang w:val="fr-CA"/>
        </w:rPr>
        <w:t>Le génome viral est détectée dans les cellules mais la synthèse de protéines est limitée ou absente</w:t>
      </w:r>
    </w:p>
    <w:p w:rsidR="00D124AD" w:rsidRPr="0045233C" w:rsidRDefault="0045233C" w:rsidP="00344311">
      <w:pPr>
        <w:numPr>
          <w:ilvl w:val="2"/>
          <w:numId w:val="6"/>
        </w:numPr>
        <w:spacing w:after="0"/>
        <w:rPr>
          <w:lang w:val="fr-CA"/>
        </w:rPr>
      </w:pPr>
      <w:r w:rsidRPr="0045233C">
        <w:rPr>
          <w:lang w:val="fr-CA"/>
        </w:rPr>
        <w:t>Production périodique (réactivation) des virions infectieux ex: VHS</w:t>
      </w:r>
    </w:p>
    <w:p w:rsidR="00D124AD" w:rsidRPr="0045233C" w:rsidRDefault="0045233C" w:rsidP="00344311">
      <w:pPr>
        <w:numPr>
          <w:ilvl w:val="0"/>
          <w:numId w:val="7"/>
        </w:numPr>
        <w:spacing w:after="0"/>
        <w:rPr>
          <w:lang w:val="fr-CA"/>
        </w:rPr>
      </w:pPr>
      <w:r w:rsidRPr="0045233C">
        <w:rPr>
          <w:lang w:val="fr-CA"/>
        </w:rPr>
        <w:t>Transformation</w:t>
      </w:r>
    </w:p>
    <w:p w:rsidR="00D124AD" w:rsidRPr="0045233C" w:rsidRDefault="0045233C" w:rsidP="00344311">
      <w:pPr>
        <w:numPr>
          <w:ilvl w:val="1"/>
          <w:numId w:val="7"/>
        </w:numPr>
        <w:spacing w:after="0"/>
        <w:rPr>
          <w:lang w:val="fr-CA"/>
        </w:rPr>
      </w:pPr>
      <w:r w:rsidRPr="0045233C">
        <w:rPr>
          <w:lang w:val="fr-CA"/>
        </w:rPr>
        <w:t>Les cellules survivent mais acquièrent des propriétés malignes (cancer)</w:t>
      </w:r>
    </w:p>
    <w:p w:rsidR="00D124AD" w:rsidRPr="0045233C" w:rsidRDefault="0045233C" w:rsidP="00344311">
      <w:pPr>
        <w:numPr>
          <w:ilvl w:val="2"/>
          <w:numId w:val="7"/>
        </w:numPr>
        <w:spacing w:after="0"/>
        <w:rPr>
          <w:lang w:val="fr-CA"/>
        </w:rPr>
      </w:pPr>
      <w:r w:rsidRPr="0045233C">
        <w:rPr>
          <w:lang w:val="fr-CA"/>
        </w:rPr>
        <w:t xml:space="preserve">Longue période de latence (plusieurs années) </w:t>
      </w:r>
    </w:p>
    <w:p w:rsidR="00D124AD" w:rsidRPr="0045233C" w:rsidRDefault="0045233C" w:rsidP="00344311">
      <w:pPr>
        <w:numPr>
          <w:ilvl w:val="2"/>
          <w:numId w:val="7"/>
        </w:numPr>
        <w:spacing w:after="0"/>
        <w:rPr>
          <w:lang w:val="fr-CA"/>
        </w:rPr>
      </w:pPr>
      <w:r w:rsidRPr="0045233C">
        <w:rPr>
          <w:lang w:val="fr-CA"/>
        </w:rPr>
        <w:t xml:space="preserve">Ex: Virus du Papillome Humain (VPH) et le cancer cervical; EBV et le lymphome de </w:t>
      </w:r>
      <w:proofErr w:type="spellStart"/>
      <w:r w:rsidRPr="0045233C">
        <w:rPr>
          <w:lang w:val="fr-CA"/>
        </w:rPr>
        <w:t>Burkitt</w:t>
      </w:r>
      <w:proofErr w:type="spellEnd"/>
    </w:p>
    <w:p w:rsidR="00344311" w:rsidRPr="00740B58" w:rsidRDefault="00344311" w:rsidP="00344311">
      <w:pPr>
        <w:spacing w:after="0"/>
        <w:rPr>
          <w:b/>
          <w:lang w:val="fr-CA"/>
        </w:rPr>
      </w:pPr>
      <w:r w:rsidRPr="00740B58">
        <w:rPr>
          <w:b/>
          <w:lang w:val="fr-CA"/>
        </w:rPr>
        <w:t>Transmission :</w:t>
      </w:r>
    </w:p>
    <w:p w:rsidR="00344311" w:rsidRPr="0045233C" w:rsidRDefault="00344311" w:rsidP="00344311">
      <w:pPr>
        <w:pStyle w:val="ListParagraph"/>
        <w:numPr>
          <w:ilvl w:val="0"/>
          <w:numId w:val="8"/>
        </w:numPr>
        <w:spacing w:after="0"/>
        <w:rPr>
          <w:lang w:val="fr-CA"/>
        </w:rPr>
      </w:pPr>
      <w:r w:rsidRPr="0045233C">
        <w:rPr>
          <w:lang w:val="fr-CA"/>
        </w:rPr>
        <w:t>Horizontal : même génération</w:t>
      </w:r>
    </w:p>
    <w:p w:rsidR="00344311" w:rsidRPr="0045233C" w:rsidRDefault="00344311" w:rsidP="00344311">
      <w:pPr>
        <w:pStyle w:val="ListParagraph"/>
        <w:numPr>
          <w:ilvl w:val="1"/>
          <w:numId w:val="8"/>
        </w:numPr>
        <w:spacing w:after="0"/>
        <w:rPr>
          <w:lang w:val="fr-CA"/>
        </w:rPr>
      </w:pPr>
      <w:r w:rsidRPr="0045233C">
        <w:rPr>
          <w:lang w:val="fr-CA"/>
        </w:rPr>
        <w:t>Directement : contact entre hôtes, aérosols</w:t>
      </w:r>
      <w:r w:rsidR="0045233C" w:rsidRPr="0045233C">
        <w:rPr>
          <w:lang w:val="fr-CA"/>
        </w:rPr>
        <w:t xml:space="preserve"> (VIH, herpes, influenza, rougeole)</w:t>
      </w:r>
    </w:p>
    <w:p w:rsidR="00344311" w:rsidRPr="0045233C" w:rsidRDefault="00344311" w:rsidP="00344311">
      <w:pPr>
        <w:pStyle w:val="ListParagraph"/>
        <w:numPr>
          <w:ilvl w:val="1"/>
          <w:numId w:val="8"/>
        </w:numPr>
        <w:spacing w:after="0"/>
        <w:rPr>
          <w:lang w:val="fr-CA"/>
        </w:rPr>
      </w:pPr>
      <w:r w:rsidRPr="0045233C">
        <w:rPr>
          <w:lang w:val="fr-CA"/>
        </w:rPr>
        <w:t>Indirectement : objets contaminés, vecteurs</w:t>
      </w:r>
      <w:r w:rsidR="0045233C" w:rsidRPr="0045233C">
        <w:rPr>
          <w:lang w:val="fr-CA"/>
        </w:rPr>
        <w:t xml:space="preserve"> (polio, hépatites, virus du Nil Ouest)</w:t>
      </w:r>
    </w:p>
    <w:p w:rsidR="0045233C" w:rsidRPr="0045233C" w:rsidRDefault="0045233C" w:rsidP="0045233C">
      <w:pPr>
        <w:pStyle w:val="ListParagraph"/>
        <w:numPr>
          <w:ilvl w:val="0"/>
          <w:numId w:val="8"/>
        </w:numPr>
        <w:spacing w:after="0"/>
        <w:rPr>
          <w:lang w:val="fr-CA"/>
        </w:rPr>
      </w:pPr>
      <w:r w:rsidRPr="0045233C">
        <w:rPr>
          <w:lang w:val="fr-CA"/>
        </w:rPr>
        <w:t>Vertical : mère à enfant</w:t>
      </w:r>
    </w:p>
    <w:p w:rsidR="0045233C" w:rsidRPr="0045233C" w:rsidRDefault="0045233C" w:rsidP="0045233C">
      <w:pPr>
        <w:pStyle w:val="ListParagraph"/>
        <w:numPr>
          <w:ilvl w:val="1"/>
          <w:numId w:val="8"/>
        </w:numPr>
        <w:spacing w:after="0"/>
        <w:rPr>
          <w:lang w:val="fr-CA"/>
        </w:rPr>
      </w:pPr>
      <w:r w:rsidRPr="0045233C">
        <w:rPr>
          <w:lang w:val="fr-CA"/>
        </w:rPr>
        <w:t>In utéro, périnatale, lait maternelle (Rubéole, CMV)</w:t>
      </w:r>
    </w:p>
    <w:p w:rsidR="0045233C" w:rsidRPr="00740B58" w:rsidRDefault="0045233C" w:rsidP="0045233C">
      <w:pPr>
        <w:spacing w:after="0"/>
        <w:rPr>
          <w:b/>
          <w:lang w:val="fr-CA"/>
        </w:rPr>
      </w:pPr>
      <w:r w:rsidRPr="00740B58">
        <w:rPr>
          <w:b/>
          <w:lang w:val="fr-CA"/>
        </w:rPr>
        <w:t>Voies de transmission :</w:t>
      </w:r>
    </w:p>
    <w:tbl>
      <w:tblPr>
        <w:tblStyle w:val="TableGrid"/>
        <w:tblW w:w="0" w:type="auto"/>
        <w:tblLook w:val="04A0" w:firstRow="1" w:lastRow="0" w:firstColumn="1" w:lastColumn="0" w:noHBand="0" w:noVBand="1"/>
      </w:tblPr>
      <w:tblGrid>
        <w:gridCol w:w="2122"/>
        <w:gridCol w:w="2409"/>
        <w:gridCol w:w="4819"/>
      </w:tblGrid>
      <w:tr w:rsidR="0045233C" w:rsidRPr="0045233C" w:rsidTr="0045233C">
        <w:tc>
          <w:tcPr>
            <w:tcW w:w="2122" w:type="dxa"/>
          </w:tcPr>
          <w:p w:rsidR="0045233C" w:rsidRPr="0045233C" w:rsidRDefault="0045233C" w:rsidP="0045233C">
            <w:pPr>
              <w:rPr>
                <w:lang w:val="fr-CA"/>
              </w:rPr>
            </w:pPr>
            <w:r w:rsidRPr="0045233C">
              <w:rPr>
                <w:lang w:val="fr-CA"/>
              </w:rPr>
              <w:t>La peau</w:t>
            </w:r>
          </w:p>
        </w:tc>
        <w:tc>
          <w:tcPr>
            <w:tcW w:w="2409" w:type="dxa"/>
          </w:tcPr>
          <w:p w:rsidR="0045233C" w:rsidRPr="0045233C" w:rsidRDefault="0045233C" w:rsidP="0045233C">
            <w:pPr>
              <w:rPr>
                <w:lang w:val="fr-CA"/>
              </w:rPr>
            </w:pPr>
            <w:r w:rsidRPr="0045233C">
              <w:rPr>
                <w:lang w:val="fr-CA"/>
              </w:rPr>
              <w:t>Blessures, morsures</w:t>
            </w:r>
          </w:p>
        </w:tc>
        <w:tc>
          <w:tcPr>
            <w:tcW w:w="4819" w:type="dxa"/>
          </w:tcPr>
          <w:p w:rsidR="0045233C" w:rsidRPr="0045233C" w:rsidRDefault="0045233C" w:rsidP="0045233C">
            <w:pPr>
              <w:rPr>
                <w:lang w:val="fr-CA"/>
              </w:rPr>
            </w:pPr>
            <w:r w:rsidRPr="0045233C">
              <w:rPr>
                <w:lang w:val="fr-CA"/>
              </w:rPr>
              <w:t>Rage, VNO, fièvre jaune</w:t>
            </w:r>
          </w:p>
        </w:tc>
      </w:tr>
      <w:tr w:rsidR="0045233C" w:rsidRPr="00A81A94" w:rsidTr="0045233C">
        <w:tc>
          <w:tcPr>
            <w:tcW w:w="2122" w:type="dxa"/>
          </w:tcPr>
          <w:p w:rsidR="0045233C" w:rsidRPr="0045233C" w:rsidRDefault="0045233C" w:rsidP="0045233C">
            <w:pPr>
              <w:rPr>
                <w:lang w:val="fr-CA"/>
              </w:rPr>
            </w:pPr>
            <w:r w:rsidRPr="0045233C">
              <w:rPr>
                <w:lang w:val="fr-CA"/>
              </w:rPr>
              <w:t>Appareil respiratoire</w:t>
            </w:r>
          </w:p>
        </w:tc>
        <w:tc>
          <w:tcPr>
            <w:tcW w:w="2409" w:type="dxa"/>
          </w:tcPr>
          <w:p w:rsidR="0045233C" w:rsidRPr="0045233C" w:rsidRDefault="0045233C" w:rsidP="0045233C">
            <w:pPr>
              <w:rPr>
                <w:lang w:val="fr-CA"/>
              </w:rPr>
            </w:pPr>
          </w:p>
        </w:tc>
        <w:tc>
          <w:tcPr>
            <w:tcW w:w="4819" w:type="dxa"/>
          </w:tcPr>
          <w:p w:rsidR="0045233C" w:rsidRPr="0045233C" w:rsidRDefault="0045233C" w:rsidP="0045233C">
            <w:pPr>
              <w:rPr>
                <w:lang w:val="fr-CA"/>
              </w:rPr>
            </w:pPr>
            <w:r w:rsidRPr="0045233C">
              <w:rPr>
                <w:lang w:val="fr-CA"/>
              </w:rPr>
              <w:t xml:space="preserve">Influenza, adénovirus, VRS, rhinovirus, </w:t>
            </w:r>
            <w:proofErr w:type="spellStart"/>
            <w:r w:rsidRPr="0045233C">
              <w:rPr>
                <w:lang w:val="fr-CA"/>
              </w:rPr>
              <w:t>cornavirus</w:t>
            </w:r>
            <w:proofErr w:type="spellEnd"/>
          </w:p>
        </w:tc>
      </w:tr>
      <w:tr w:rsidR="0045233C" w:rsidRPr="0045233C" w:rsidTr="0045233C">
        <w:tc>
          <w:tcPr>
            <w:tcW w:w="2122" w:type="dxa"/>
          </w:tcPr>
          <w:p w:rsidR="0045233C" w:rsidRPr="0045233C" w:rsidRDefault="0045233C" w:rsidP="0045233C">
            <w:pPr>
              <w:rPr>
                <w:lang w:val="fr-CA"/>
              </w:rPr>
            </w:pPr>
            <w:r w:rsidRPr="0045233C">
              <w:rPr>
                <w:lang w:val="fr-CA"/>
              </w:rPr>
              <w:t>Appareil digestif</w:t>
            </w:r>
          </w:p>
        </w:tc>
        <w:tc>
          <w:tcPr>
            <w:tcW w:w="2409" w:type="dxa"/>
          </w:tcPr>
          <w:p w:rsidR="0045233C" w:rsidRPr="0045233C" w:rsidRDefault="0045233C" w:rsidP="0045233C">
            <w:pPr>
              <w:rPr>
                <w:lang w:val="fr-CA"/>
              </w:rPr>
            </w:pPr>
            <w:r w:rsidRPr="0045233C">
              <w:rPr>
                <w:lang w:val="fr-CA"/>
              </w:rPr>
              <w:t>Ingestion</w:t>
            </w:r>
          </w:p>
        </w:tc>
        <w:tc>
          <w:tcPr>
            <w:tcW w:w="4819" w:type="dxa"/>
          </w:tcPr>
          <w:p w:rsidR="0045233C" w:rsidRPr="0045233C" w:rsidRDefault="0045233C" w:rsidP="0045233C">
            <w:pPr>
              <w:rPr>
                <w:lang w:val="fr-CA"/>
              </w:rPr>
            </w:pPr>
            <w:r w:rsidRPr="0045233C">
              <w:rPr>
                <w:lang w:val="fr-CA"/>
              </w:rPr>
              <w:t xml:space="preserve">Entérovirus, poliovirus, </w:t>
            </w:r>
            <w:proofErr w:type="spellStart"/>
            <w:r w:rsidRPr="0045233C">
              <w:rPr>
                <w:lang w:val="fr-CA"/>
              </w:rPr>
              <w:t>rotavirus</w:t>
            </w:r>
            <w:proofErr w:type="spellEnd"/>
            <w:r w:rsidRPr="0045233C">
              <w:rPr>
                <w:lang w:val="fr-CA"/>
              </w:rPr>
              <w:t xml:space="preserve">, </w:t>
            </w:r>
            <w:proofErr w:type="spellStart"/>
            <w:r w:rsidRPr="0045233C">
              <w:rPr>
                <w:lang w:val="fr-CA"/>
              </w:rPr>
              <w:t>norwalk</w:t>
            </w:r>
            <w:proofErr w:type="spellEnd"/>
          </w:p>
        </w:tc>
      </w:tr>
      <w:tr w:rsidR="0045233C" w:rsidRPr="0045233C" w:rsidTr="0045233C">
        <w:tc>
          <w:tcPr>
            <w:tcW w:w="2122" w:type="dxa"/>
          </w:tcPr>
          <w:p w:rsidR="0045233C" w:rsidRPr="0045233C" w:rsidRDefault="0045233C" w:rsidP="0045233C">
            <w:pPr>
              <w:rPr>
                <w:lang w:val="fr-CA"/>
              </w:rPr>
            </w:pPr>
            <w:r w:rsidRPr="0045233C">
              <w:rPr>
                <w:lang w:val="fr-CA"/>
              </w:rPr>
              <w:t>Appareil génital</w:t>
            </w:r>
          </w:p>
        </w:tc>
        <w:tc>
          <w:tcPr>
            <w:tcW w:w="2409" w:type="dxa"/>
          </w:tcPr>
          <w:p w:rsidR="0045233C" w:rsidRPr="0045233C" w:rsidRDefault="0045233C" w:rsidP="0045233C">
            <w:pPr>
              <w:rPr>
                <w:lang w:val="fr-CA"/>
              </w:rPr>
            </w:pPr>
            <w:r w:rsidRPr="0045233C">
              <w:rPr>
                <w:lang w:val="fr-CA"/>
              </w:rPr>
              <w:t>Rapports sexuels</w:t>
            </w:r>
          </w:p>
        </w:tc>
        <w:tc>
          <w:tcPr>
            <w:tcW w:w="4819" w:type="dxa"/>
          </w:tcPr>
          <w:p w:rsidR="0045233C" w:rsidRPr="0045233C" w:rsidRDefault="0045233C" w:rsidP="0045233C">
            <w:pPr>
              <w:rPr>
                <w:lang w:val="fr-CA"/>
              </w:rPr>
            </w:pPr>
            <w:proofErr w:type="spellStart"/>
            <w:r w:rsidRPr="0045233C">
              <w:rPr>
                <w:lang w:val="fr-CA"/>
              </w:rPr>
              <w:t>Herpes</w:t>
            </w:r>
            <w:proofErr w:type="spellEnd"/>
            <w:r w:rsidRPr="0045233C">
              <w:rPr>
                <w:lang w:val="fr-CA"/>
              </w:rPr>
              <w:t xml:space="preserve"> simplex, VIH, papillomavirus</w:t>
            </w:r>
          </w:p>
        </w:tc>
      </w:tr>
    </w:tbl>
    <w:p w:rsidR="0045233C" w:rsidRPr="0045233C" w:rsidRDefault="0045233C" w:rsidP="0045233C">
      <w:pPr>
        <w:spacing w:after="0"/>
        <w:rPr>
          <w:lang w:val="fr-CA"/>
        </w:rPr>
      </w:pPr>
    </w:p>
    <w:p w:rsidR="0045233C" w:rsidRPr="00740B58" w:rsidRDefault="0045233C" w:rsidP="0045233C">
      <w:pPr>
        <w:spacing w:after="0"/>
        <w:rPr>
          <w:b/>
          <w:lang w:val="fr-CA"/>
        </w:rPr>
      </w:pPr>
      <w:r w:rsidRPr="00740B58">
        <w:rPr>
          <w:b/>
          <w:lang w:val="fr-CA"/>
        </w:rPr>
        <w:t>Agents antiviraux:</w:t>
      </w:r>
    </w:p>
    <w:p w:rsidR="0045233C" w:rsidRPr="0045233C" w:rsidRDefault="00740B58" w:rsidP="0045233C">
      <w:pPr>
        <w:spacing w:after="0"/>
        <w:rPr>
          <w:lang w:val="fr-CA"/>
        </w:rPr>
      </w:pPr>
      <w:r>
        <w:rPr>
          <w:lang w:val="fr-CA"/>
        </w:rPr>
        <w:t>Les p</w:t>
      </w:r>
      <w:r w:rsidR="0045233C" w:rsidRPr="0045233C">
        <w:rPr>
          <w:lang w:val="fr-CA"/>
        </w:rPr>
        <w:t xml:space="preserve">rincipes de développement des agents </w:t>
      </w:r>
      <w:proofErr w:type="spellStart"/>
      <w:r w:rsidR="0045233C" w:rsidRPr="0045233C">
        <w:rPr>
          <w:lang w:val="fr-CA"/>
        </w:rPr>
        <w:t>anti-viraux</w:t>
      </w:r>
      <w:proofErr w:type="spellEnd"/>
      <w:r w:rsidR="0045233C" w:rsidRPr="0045233C">
        <w:rPr>
          <w:lang w:val="fr-CA"/>
        </w:rPr>
        <w:t>:</w:t>
      </w:r>
    </w:p>
    <w:p w:rsidR="00D124AD" w:rsidRPr="0045233C" w:rsidRDefault="0045233C" w:rsidP="004B03CE">
      <w:pPr>
        <w:numPr>
          <w:ilvl w:val="1"/>
          <w:numId w:val="9"/>
        </w:numPr>
        <w:tabs>
          <w:tab w:val="clear" w:pos="1440"/>
          <w:tab w:val="num" w:pos="709"/>
        </w:tabs>
        <w:spacing w:after="0"/>
        <w:ind w:hanging="1014"/>
        <w:rPr>
          <w:lang w:val="fr-CA"/>
        </w:rPr>
      </w:pPr>
      <w:r w:rsidRPr="0045233C">
        <w:rPr>
          <w:lang w:val="fr-CA"/>
        </w:rPr>
        <w:t>Exploiter les différences biochimiques entre l’organisme en question et l'hôte infecté</w:t>
      </w:r>
    </w:p>
    <w:p w:rsidR="00D124AD" w:rsidRPr="0045233C" w:rsidRDefault="0045233C" w:rsidP="004B03CE">
      <w:pPr>
        <w:numPr>
          <w:ilvl w:val="1"/>
          <w:numId w:val="9"/>
        </w:numPr>
        <w:tabs>
          <w:tab w:val="clear" w:pos="1440"/>
          <w:tab w:val="num" w:pos="709"/>
        </w:tabs>
        <w:spacing w:after="0"/>
        <w:ind w:hanging="1014"/>
        <w:rPr>
          <w:lang w:val="fr-CA"/>
        </w:rPr>
      </w:pPr>
      <w:r w:rsidRPr="0045233C">
        <w:rPr>
          <w:lang w:val="fr-CA"/>
        </w:rPr>
        <w:t>Comment affecter la multiplication des virus sans affecter le fonctionnement de la cellule hôte</w:t>
      </w:r>
    </w:p>
    <w:p w:rsidR="0045233C" w:rsidRPr="00740B58" w:rsidRDefault="0045233C" w:rsidP="0045233C">
      <w:pPr>
        <w:pStyle w:val="ListParagraph"/>
        <w:numPr>
          <w:ilvl w:val="1"/>
          <w:numId w:val="1"/>
        </w:numPr>
        <w:spacing w:after="0"/>
        <w:rPr>
          <w:lang w:val="fr-CA"/>
        </w:rPr>
      </w:pPr>
      <w:r w:rsidRPr="0045233C">
        <w:rPr>
          <w:lang w:val="fr-CA"/>
        </w:rPr>
        <w:t xml:space="preserve">A l’intérieur de la cellule hôte, le virus et la cellule ont une relation “intime” ce qui complique le développement de nouveaux agents </w:t>
      </w:r>
      <w:proofErr w:type="spellStart"/>
      <w:r w:rsidRPr="0045233C">
        <w:rPr>
          <w:lang w:val="fr-CA"/>
        </w:rPr>
        <w:t>anti-viraux</w:t>
      </w:r>
      <w:proofErr w:type="spellEnd"/>
    </w:p>
    <w:p w:rsidR="00704D8A" w:rsidRDefault="00704D8A" w:rsidP="0045233C">
      <w:pPr>
        <w:spacing w:after="0"/>
        <w:rPr>
          <w:b/>
          <w:lang w:val="fr-CA"/>
        </w:rPr>
      </w:pPr>
    </w:p>
    <w:p w:rsidR="0045233C" w:rsidRPr="0045233C" w:rsidRDefault="0045233C" w:rsidP="0045233C">
      <w:pPr>
        <w:spacing w:after="0"/>
        <w:rPr>
          <w:lang w:val="fr-CA"/>
        </w:rPr>
      </w:pPr>
      <w:r w:rsidRPr="00740B58">
        <w:rPr>
          <w:b/>
          <w:lang w:val="fr-CA"/>
        </w:rPr>
        <w:t xml:space="preserve">Les cibles possibles des agents </w:t>
      </w:r>
      <w:proofErr w:type="spellStart"/>
      <w:r w:rsidRPr="00740B58">
        <w:rPr>
          <w:b/>
          <w:lang w:val="fr-CA"/>
        </w:rPr>
        <w:t>anti-viraux</w:t>
      </w:r>
      <w:proofErr w:type="spellEnd"/>
      <w:r w:rsidRPr="0045233C">
        <w:rPr>
          <w:lang w:val="fr-CA"/>
        </w:rPr>
        <w:t>:</w:t>
      </w:r>
    </w:p>
    <w:p w:rsidR="00D124AD" w:rsidRPr="0045233C" w:rsidRDefault="0045233C" w:rsidP="004B03CE">
      <w:pPr>
        <w:numPr>
          <w:ilvl w:val="1"/>
          <w:numId w:val="10"/>
        </w:numPr>
        <w:spacing w:after="0"/>
      </w:pPr>
      <w:r w:rsidRPr="0045233C">
        <w:rPr>
          <w:lang w:val="fr-CA"/>
        </w:rPr>
        <w:t>Fixation</w:t>
      </w:r>
    </w:p>
    <w:p w:rsidR="00D124AD" w:rsidRPr="0045233C" w:rsidRDefault="0045233C" w:rsidP="004B03CE">
      <w:pPr>
        <w:numPr>
          <w:ilvl w:val="1"/>
          <w:numId w:val="10"/>
        </w:numPr>
        <w:spacing w:after="0"/>
      </w:pPr>
      <w:r w:rsidRPr="0045233C">
        <w:rPr>
          <w:lang w:val="fr-CA"/>
        </w:rPr>
        <w:t>Pénétration</w:t>
      </w:r>
    </w:p>
    <w:p w:rsidR="00D124AD" w:rsidRPr="0045233C" w:rsidRDefault="0045233C" w:rsidP="004B03CE">
      <w:pPr>
        <w:numPr>
          <w:ilvl w:val="1"/>
          <w:numId w:val="10"/>
        </w:numPr>
        <w:spacing w:after="0"/>
      </w:pPr>
      <w:proofErr w:type="spellStart"/>
      <w:r w:rsidRPr="0045233C">
        <w:rPr>
          <w:lang w:val="fr-CA"/>
        </w:rPr>
        <w:t>Décapsidage</w:t>
      </w:r>
      <w:proofErr w:type="spellEnd"/>
    </w:p>
    <w:p w:rsidR="00D124AD" w:rsidRPr="0045233C" w:rsidRDefault="0045233C" w:rsidP="004B03CE">
      <w:pPr>
        <w:numPr>
          <w:ilvl w:val="1"/>
          <w:numId w:val="10"/>
        </w:numPr>
        <w:spacing w:after="0"/>
      </w:pPr>
      <w:r w:rsidRPr="0045233C">
        <w:rPr>
          <w:lang w:val="fr-CA"/>
        </w:rPr>
        <w:t>Transcription du génome (réplication)</w:t>
      </w:r>
    </w:p>
    <w:p w:rsidR="00D124AD" w:rsidRPr="0045233C" w:rsidRDefault="0045233C" w:rsidP="004B03CE">
      <w:pPr>
        <w:numPr>
          <w:ilvl w:val="1"/>
          <w:numId w:val="10"/>
        </w:numPr>
        <w:spacing w:after="0"/>
        <w:rPr>
          <w:lang w:val="fr-CA"/>
        </w:rPr>
      </w:pPr>
      <w:r w:rsidRPr="0045233C">
        <w:rPr>
          <w:lang w:val="fr-CA"/>
        </w:rPr>
        <w:t>Clivage de protéines virales (polypeptide synthétisé par le virus</w:t>
      </w:r>
      <w:r>
        <w:rPr>
          <w:lang w:val="fr-CA"/>
        </w:rPr>
        <w:t>)</w:t>
      </w:r>
    </w:p>
    <w:p w:rsidR="00211B21" w:rsidRPr="005E4049" w:rsidRDefault="0045233C" w:rsidP="004B03CE">
      <w:pPr>
        <w:numPr>
          <w:ilvl w:val="1"/>
          <w:numId w:val="10"/>
        </w:numPr>
        <w:spacing w:after="0"/>
        <w:rPr>
          <w:lang w:val="fr-CA"/>
        </w:rPr>
      </w:pPr>
      <w:r w:rsidRPr="0045233C">
        <w:rPr>
          <w:lang w:val="fr-CA"/>
        </w:rPr>
        <w:t>Libération</w:t>
      </w:r>
      <w:r w:rsidR="00211B21" w:rsidRPr="005E4049">
        <w:rPr>
          <w:lang w:val="fr-CA"/>
        </w:rPr>
        <w:br w:type="page"/>
      </w:r>
    </w:p>
    <w:p w:rsidR="0045233C" w:rsidRPr="00740B58" w:rsidRDefault="00211B21" w:rsidP="00740B58">
      <w:pPr>
        <w:spacing w:after="0"/>
        <w:jc w:val="center"/>
        <w:rPr>
          <w:b/>
          <w:lang w:val="fr-CA"/>
        </w:rPr>
      </w:pPr>
      <w:r w:rsidRPr="00740B58">
        <w:rPr>
          <w:b/>
          <w:lang w:val="fr-CA"/>
        </w:rPr>
        <w:lastRenderedPageBreak/>
        <w:t>Les Hépatites Virales</w:t>
      </w:r>
    </w:p>
    <w:p w:rsidR="00211B21" w:rsidRPr="00211B21" w:rsidRDefault="00211B21" w:rsidP="00211B21">
      <w:pPr>
        <w:spacing w:after="0"/>
        <w:rPr>
          <w:lang w:val="fr-CA"/>
        </w:rPr>
      </w:pPr>
      <w:r w:rsidRPr="00740B58">
        <w:rPr>
          <w:b/>
          <w:lang w:val="fr-CA"/>
        </w:rPr>
        <w:t>Hépatite</w:t>
      </w:r>
      <w:r w:rsidRPr="00211B21">
        <w:rPr>
          <w:lang w:val="fr-CA"/>
        </w:rPr>
        <w:t xml:space="preserve"> : inflammation et nécrose du parenchyme hépatique</w:t>
      </w:r>
    </w:p>
    <w:p w:rsidR="00211B21" w:rsidRDefault="00211B21" w:rsidP="00211B21">
      <w:pPr>
        <w:spacing w:after="0"/>
        <w:rPr>
          <w:lang w:val="fr-CA"/>
        </w:rPr>
      </w:pPr>
      <w:r>
        <w:rPr>
          <w:lang w:val="fr-CA"/>
        </w:rPr>
        <w:t xml:space="preserve">Hépatite virales : maladies infectieuses du foie dont l’étiologie est un nome limité de virus </w:t>
      </w:r>
      <w:proofErr w:type="spellStart"/>
      <w:r>
        <w:rPr>
          <w:lang w:val="fr-CA"/>
        </w:rPr>
        <w:t>hépatotrophes</w:t>
      </w:r>
      <w:proofErr w:type="spellEnd"/>
    </w:p>
    <w:tbl>
      <w:tblPr>
        <w:tblStyle w:val="TableGrid"/>
        <w:tblW w:w="98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3119"/>
        <w:gridCol w:w="5999"/>
      </w:tblGrid>
      <w:tr w:rsidR="00211B21" w:rsidRPr="00A81A94" w:rsidTr="00211B21">
        <w:tc>
          <w:tcPr>
            <w:tcW w:w="704" w:type="dxa"/>
          </w:tcPr>
          <w:p w:rsidR="00211B21" w:rsidRDefault="00211B21" w:rsidP="00211B21">
            <w:pPr>
              <w:rPr>
                <w:lang w:val="fr-CA"/>
              </w:rPr>
            </w:pPr>
            <w:r>
              <w:rPr>
                <w:lang w:val="fr-CA"/>
              </w:rPr>
              <w:t>VHA</w:t>
            </w:r>
          </w:p>
        </w:tc>
        <w:tc>
          <w:tcPr>
            <w:tcW w:w="3119" w:type="dxa"/>
          </w:tcPr>
          <w:p w:rsidR="00211B21" w:rsidRDefault="00211B21" w:rsidP="00211B21">
            <w:pPr>
              <w:rPr>
                <w:lang w:val="fr-CA"/>
              </w:rPr>
            </w:pPr>
            <w:proofErr w:type="spellStart"/>
            <w:r>
              <w:rPr>
                <w:lang w:val="fr-CA"/>
              </w:rPr>
              <w:t>Picornavirus</w:t>
            </w:r>
            <w:proofErr w:type="spellEnd"/>
          </w:p>
        </w:tc>
        <w:tc>
          <w:tcPr>
            <w:tcW w:w="5999" w:type="dxa"/>
          </w:tcPr>
          <w:p w:rsidR="00211B21" w:rsidRDefault="00211B21" w:rsidP="00211B21">
            <w:pPr>
              <w:rPr>
                <w:lang w:val="fr-CA"/>
              </w:rPr>
            </w:pPr>
            <w:r>
              <w:rPr>
                <w:lang w:val="fr-CA"/>
              </w:rPr>
              <w:t>Présentation limité à l’hépatite aigue</w:t>
            </w:r>
          </w:p>
        </w:tc>
      </w:tr>
      <w:tr w:rsidR="00211B21" w:rsidRPr="00A81A94" w:rsidTr="00211B21">
        <w:tc>
          <w:tcPr>
            <w:tcW w:w="704" w:type="dxa"/>
          </w:tcPr>
          <w:p w:rsidR="00211B21" w:rsidRDefault="00211B21" w:rsidP="00211B21">
            <w:pPr>
              <w:rPr>
                <w:lang w:val="fr-CA"/>
              </w:rPr>
            </w:pPr>
            <w:r>
              <w:rPr>
                <w:lang w:val="fr-CA"/>
              </w:rPr>
              <w:t>VHB</w:t>
            </w:r>
          </w:p>
        </w:tc>
        <w:tc>
          <w:tcPr>
            <w:tcW w:w="3119" w:type="dxa"/>
          </w:tcPr>
          <w:p w:rsidR="00211B21" w:rsidRDefault="00211B21" w:rsidP="00211B21">
            <w:pPr>
              <w:rPr>
                <w:lang w:val="fr-CA"/>
              </w:rPr>
            </w:pPr>
            <w:proofErr w:type="spellStart"/>
            <w:r>
              <w:rPr>
                <w:lang w:val="fr-CA"/>
              </w:rPr>
              <w:t>Hepnavirus</w:t>
            </w:r>
            <w:proofErr w:type="spellEnd"/>
          </w:p>
        </w:tc>
        <w:tc>
          <w:tcPr>
            <w:tcW w:w="5999" w:type="dxa"/>
            <w:vMerge w:val="restart"/>
            <w:vAlign w:val="center"/>
          </w:tcPr>
          <w:p w:rsidR="00211B21" w:rsidRDefault="00211B21" w:rsidP="00211B21">
            <w:pPr>
              <w:rPr>
                <w:lang w:val="fr-CA"/>
              </w:rPr>
            </w:pPr>
            <w:r>
              <w:rPr>
                <w:lang w:val="fr-CA"/>
              </w:rPr>
              <w:t>Hépatite chronique, complications à long terme, cirrhose, cancer</w:t>
            </w:r>
          </w:p>
        </w:tc>
      </w:tr>
      <w:tr w:rsidR="00211B21" w:rsidTr="00211B21">
        <w:tc>
          <w:tcPr>
            <w:tcW w:w="704" w:type="dxa"/>
          </w:tcPr>
          <w:p w:rsidR="00211B21" w:rsidRDefault="00211B21" w:rsidP="00211B21">
            <w:pPr>
              <w:rPr>
                <w:lang w:val="fr-CA"/>
              </w:rPr>
            </w:pPr>
            <w:r>
              <w:rPr>
                <w:lang w:val="fr-CA"/>
              </w:rPr>
              <w:t>VHC</w:t>
            </w:r>
          </w:p>
        </w:tc>
        <w:tc>
          <w:tcPr>
            <w:tcW w:w="3119" w:type="dxa"/>
          </w:tcPr>
          <w:p w:rsidR="00211B21" w:rsidRDefault="00211B21" w:rsidP="00211B21">
            <w:pPr>
              <w:rPr>
                <w:lang w:val="fr-CA"/>
              </w:rPr>
            </w:pPr>
            <w:proofErr w:type="spellStart"/>
            <w:r>
              <w:rPr>
                <w:lang w:val="fr-CA"/>
              </w:rPr>
              <w:t>Togavirus</w:t>
            </w:r>
            <w:proofErr w:type="spellEnd"/>
          </w:p>
        </w:tc>
        <w:tc>
          <w:tcPr>
            <w:tcW w:w="5999" w:type="dxa"/>
            <w:vMerge/>
          </w:tcPr>
          <w:p w:rsidR="00211B21" w:rsidRDefault="00211B21" w:rsidP="00211B21">
            <w:pPr>
              <w:rPr>
                <w:lang w:val="fr-CA"/>
              </w:rPr>
            </w:pPr>
          </w:p>
        </w:tc>
      </w:tr>
      <w:tr w:rsidR="00211B21" w:rsidTr="00211B21">
        <w:tc>
          <w:tcPr>
            <w:tcW w:w="704" w:type="dxa"/>
          </w:tcPr>
          <w:p w:rsidR="00211B21" w:rsidRDefault="00211B21" w:rsidP="00211B21">
            <w:pPr>
              <w:rPr>
                <w:lang w:val="fr-CA"/>
              </w:rPr>
            </w:pPr>
            <w:r>
              <w:rPr>
                <w:lang w:val="fr-CA"/>
              </w:rPr>
              <w:t>VHD</w:t>
            </w:r>
          </w:p>
        </w:tc>
        <w:tc>
          <w:tcPr>
            <w:tcW w:w="3119" w:type="dxa"/>
          </w:tcPr>
          <w:p w:rsidR="00211B21" w:rsidRDefault="00211B21" w:rsidP="00211B21">
            <w:pPr>
              <w:rPr>
                <w:lang w:val="fr-CA"/>
              </w:rPr>
            </w:pPr>
            <w:r>
              <w:rPr>
                <w:lang w:val="fr-CA"/>
              </w:rPr>
              <w:t>Agent delta, particule défective</w:t>
            </w:r>
          </w:p>
        </w:tc>
        <w:tc>
          <w:tcPr>
            <w:tcW w:w="5999" w:type="dxa"/>
            <w:vMerge/>
          </w:tcPr>
          <w:p w:rsidR="00211B21" w:rsidRDefault="00211B21" w:rsidP="00211B21">
            <w:pPr>
              <w:rPr>
                <w:lang w:val="fr-CA"/>
              </w:rPr>
            </w:pPr>
          </w:p>
        </w:tc>
      </w:tr>
      <w:tr w:rsidR="00211B21" w:rsidRPr="00A81A94" w:rsidTr="00211B21">
        <w:tc>
          <w:tcPr>
            <w:tcW w:w="704" w:type="dxa"/>
          </w:tcPr>
          <w:p w:rsidR="00211B21" w:rsidRDefault="00211B21" w:rsidP="00211B21">
            <w:pPr>
              <w:rPr>
                <w:lang w:val="fr-CA"/>
              </w:rPr>
            </w:pPr>
            <w:r>
              <w:rPr>
                <w:lang w:val="fr-CA"/>
              </w:rPr>
              <w:t>VHE</w:t>
            </w:r>
          </w:p>
        </w:tc>
        <w:tc>
          <w:tcPr>
            <w:tcW w:w="3119" w:type="dxa"/>
          </w:tcPr>
          <w:p w:rsidR="00211B21" w:rsidRDefault="00211B21" w:rsidP="00211B21">
            <w:pPr>
              <w:rPr>
                <w:lang w:val="fr-CA"/>
              </w:rPr>
            </w:pPr>
            <w:proofErr w:type="spellStart"/>
            <w:r>
              <w:rPr>
                <w:lang w:val="fr-CA"/>
              </w:rPr>
              <w:t>Calicivirus</w:t>
            </w:r>
            <w:proofErr w:type="spellEnd"/>
          </w:p>
        </w:tc>
        <w:tc>
          <w:tcPr>
            <w:tcW w:w="5999" w:type="dxa"/>
          </w:tcPr>
          <w:p w:rsidR="00211B21" w:rsidRDefault="00211B21" w:rsidP="00211B21">
            <w:pPr>
              <w:rPr>
                <w:lang w:val="fr-CA"/>
              </w:rPr>
            </w:pPr>
            <w:r>
              <w:rPr>
                <w:lang w:val="fr-CA"/>
              </w:rPr>
              <w:t>Présentation limité à l’hépatite aigue</w:t>
            </w:r>
          </w:p>
        </w:tc>
      </w:tr>
      <w:tr w:rsidR="00211B21" w:rsidTr="00211B21">
        <w:tc>
          <w:tcPr>
            <w:tcW w:w="704" w:type="dxa"/>
          </w:tcPr>
          <w:p w:rsidR="00211B21" w:rsidRDefault="00211B21" w:rsidP="00211B21">
            <w:pPr>
              <w:rPr>
                <w:lang w:val="fr-CA"/>
              </w:rPr>
            </w:pPr>
            <w:r>
              <w:rPr>
                <w:lang w:val="fr-CA"/>
              </w:rPr>
              <w:t>VHG</w:t>
            </w:r>
          </w:p>
        </w:tc>
        <w:tc>
          <w:tcPr>
            <w:tcW w:w="3119" w:type="dxa"/>
          </w:tcPr>
          <w:p w:rsidR="00211B21" w:rsidRDefault="00211B21" w:rsidP="00211B21">
            <w:pPr>
              <w:rPr>
                <w:lang w:val="fr-CA"/>
              </w:rPr>
            </w:pPr>
            <w:r>
              <w:rPr>
                <w:lang w:val="fr-CA"/>
              </w:rPr>
              <w:t xml:space="preserve">Apparentés aux </w:t>
            </w:r>
            <w:proofErr w:type="spellStart"/>
            <w:r>
              <w:rPr>
                <w:lang w:val="fr-CA"/>
              </w:rPr>
              <w:t>Flavivirus</w:t>
            </w:r>
            <w:proofErr w:type="spellEnd"/>
          </w:p>
        </w:tc>
        <w:tc>
          <w:tcPr>
            <w:tcW w:w="5999" w:type="dxa"/>
          </w:tcPr>
          <w:p w:rsidR="00211B21" w:rsidRDefault="00211B21" w:rsidP="00211B21">
            <w:pPr>
              <w:rPr>
                <w:lang w:val="fr-CA"/>
              </w:rPr>
            </w:pPr>
          </w:p>
        </w:tc>
      </w:tr>
    </w:tbl>
    <w:p w:rsidR="00211B21" w:rsidRDefault="00211B21" w:rsidP="00211B21">
      <w:pPr>
        <w:spacing w:after="0"/>
        <w:rPr>
          <w:lang w:val="fr-CA"/>
        </w:rPr>
      </w:pPr>
      <w:r>
        <w:rPr>
          <w:lang w:val="fr-CA"/>
        </w:rPr>
        <w:t>Autres causes : EBV, CMV, Rickettsies, spirochètes, protozoaires</w:t>
      </w:r>
    </w:p>
    <w:p w:rsidR="00211B21" w:rsidRDefault="00211B21" w:rsidP="00211B21">
      <w:pPr>
        <w:spacing w:after="0"/>
        <w:rPr>
          <w:lang w:val="fr-CA"/>
        </w:rPr>
      </w:pPr>
      <w:r>
        <w:rPr>
          <w:lang w:val="fr-CA"/>
        </w:rPr>
        <w:t xml:space="preserve">Aspects communs : </w:t>
      </w:r>
      <w:proofErr w:type="spellStart"/>
      <w:r>
        <w:rPr>
          <w:lang w:val="fr-CA"/>
        </w:rPr>
        <w:t>hépatotrphoe</w:t>
      </w:r>
      <w:proofErr w:type="spellEnd"/>
      <w:r>
        <w:rPr>
          <w:lang w:val="fr-CA"/>
        </w:rPr>
        <w:t>, incubation prolongée, déclenchement aiguë ou insidieuse</w:t>
      </w:r>
    </w:p>
    <w:p w:rsidR="00211B21" w:rsidRDefault="00211B21" w:rsidP="00211B21">
      <w:pPr>
        <w:spacing w:after="0"/>
        <w:rPr>
          <w:lang w:val="fr-CA"/>
        </w:rPr>
      </w:pPr>
    </w:p>
    <w:p w:rsidR="00211B21" w:rsidRDefault="00211B21" w:rsidP="00211B21">
      <w:pPr>
        <w:spacing w:after="0"/>
        <w:rPr>
          <w:lang w:val="fr-CA"/>
        </w:rPr>
      </w:pPr>
      <w:r w:rsidRPr="00740B58">
        <w:rPr>
          <w:b/>
          <w:lang w:val="fr-CA"/>
        </w:rPr>
        <w:t>4 Étapes de l’infection</w:t>
      </w:r>
      <w:r>
        <w:rPr>
          <w:lang w:val="fr-CA"/>
        </w:rPr>
        <w:t> :</w:t>
      </w:r>
    </w:p>
    <w:p w:rsidR="00211B21" w:rsidRDefault="00211B21" w:rsidP="004B03CE">
      <w:pPr>
        <w:pStyle w:val="ListParagraph"/>
        <w:numPr>
          <w:ilvl w:val="0"/>
          <w:numId w:val="11"/>
        </w:numPr>
        <w:spacing w:after="0"/>
        <w:rPr>
          <w:lang w:val="fr-CA"/>
        </w:rPr>
      </w:pPr>
      <w:r>
        <w:rPr>
          <w:lang w:val="fr-CA"/>
        </w:rPr>
        <w:t>Incubation : variable, prolongée (15-180 jours)</w:t>
      </w:r>
    </w:p>
    <w:p w:rsidR="00211B21" w:rsidRDefault="00211B21" w:rsidP="004B03CE">
      <w:pPr>
        <w:pStyle w:val="ListParagraph"/>
        <w:numPr>
          <w:ilvl w:val="0"/>
          <w:numId w:val="11"/>
        </w:numPr>
        <w:spacing w:after="0"/>
        <w:rPr>
          <w:lang w:val="fr-CA"/>
        </w:rPr>
      </w:pPr>
      <w:r>
        <w:rPr>
          <w:lang w:val="fr-CA"/>
        </w:rPr>
        <w:t>Pré-ictérique : anorexie, asthénie, douleurs abdominales</w:t>
      </w:r>
    </w:p>
    <w:p w:rsidR="00211B21" w:rsidRDefault="00211B21" w:rsidP="004B03CE">
      <w:pPr>
        <w:pStyle w:val="ListParagraph"/>
        <w:numPr>
          <w:ilvl w:val="0"/>
          <w:numId w:val="11"/>
        </w:numPr>
        <w:spacing w:after="0"/>
        <w:rPr>
          <w:lang w:val="fr-CA"/>
        </w:rPr>
      </w:pPr>
      <w:r>
        <w:rPr>
          <w:lang w:val="fr-CA"/>
        </w:rPr>
        <w:t>Ictérique : jaunisse, selles décolorées, urine jaune</w:t>
      </w:r>
    </w:p>
    <w:p w:rsidR="00211B21" w:rsidRDefault="00211B21" w:rsidP="004B03CE">
      <w:pPr>
        <w:pStyle w:val="ListParagraph"/>
        <w:numPr>
          <w:ilvl w:val="0"/>
          <w:numId w:val="11"/>
        </w:numPr>
        <w:spacing w:after="0"/>
        <w:rPr>
          <w:lang w:val="fr-CA"/>
        </w:rPr>
      </w:pPr>
      <w:r>
        <w:rPr>
          <w:lang w:val="fr-CA"/>
        </w:rPr>
        <w:t>Convalescence : résolution ou infection chronique</w:t>
      </w:r>
    </w:p>
    <w:p w:rsidR="00211B21" w:rsidRDefault="00211B21" w:rsidP="00211B21">
      <w:pPr>
        <w:spacing w:after="0"/>
        <w:rPr>
          <w:lang w:val="fr-CA"/>
        </w:rPr>
      </w:pPr>
    </w:p>
    <w:p w:rsidR="00211B21" w:rsidRDefault="00211B21" w:rsidP="00211B21">
      <w:pPr>
        <w:spacing w:after="0"/>
        <w:rPr>
          <w:lang w:val="fr-CA"/>
        </w:rPr>
      </w:pPr>
      <w:r w:rsidRPr="00740B58">
        <w:rPr>
          <w:b/>
          <w:lang w:val="fr-CA"/>
        </w:rPr>
        <w:t>Évolution</w:t>
      </w:r>
    </w:p>
    <w:p w:rsidR="00211B21" w:rsidRDefault="00211B21" w:rsidP="00211B21">
      <w:pPr>
        <w:pStyle w:val="ListParagraph"/>
        <w:numPr>
          <w:ilvl w:val="0"/>
          <w:numId w:val="1"/>
        </w:numPr>
        <w:spacing w:after="0"/>
        <w:rPr>
          <w:lang w:val="fr-CA"/>
        </w:rPr>
      </w:pPr>
      <w:r>
        <w:rPr>
          <w:lang w:val="fr-CA"/>
        </w:rPr>
        <w:t xml:space="preserve">Gravité de l’infection est variable </w:t>
      </w:r>
      <w:proofErr w:type="spellStart"/>
      <w:r>
        <w:rPr>
          <w:lang w:val="fr-CA"/>
        </w:rPr>
        <w:t>selong</w:t>
      </w:r>
      <w:proofErr w:type="spellEnd"/>
      <w:r>
        <w:rPr>
          <w:lang w:val="fr-CA"/>
        </w:rPr>
        <w:t xml:space="preserve"> étiologie</w:t>
      </w:r>
    </w:p>
    <w:p w:rsidR="00211B21" w:rsidRDefault="00211B21" w:rsidP="00211B21">
      <w:pPr>
        <w:pStyle w:val="ListParagraph"/>
        <w:numPr>
          <w:ilvl w:val="1"/>
          <w:numId w:val="1"/>
        </w:numPr>
        <w:spacing w:after="0"/>
        <w:rPr>
          <w:lang w:val="fr-CA"/>
        </w:rPr>
      </w:pPr>
      <w:r>
        <w:rPr>
          <w:lang w:val="fr-CA"/>
        </w:rPr>
        <w:t>Forme aiguë (A, E) – vers guérison</w:t>
      </w:r>
    </w:p>
    <w:p w:rsidR="00211B21" w:rsidRDefault="00B92FA8" w:rsidP="00211B21">
      <w:pPr>
        <w:pStyle w:val="ListParagraph"/>
        <w:numPr>
          <w:ilvl w:val="1"/>
          <w:numId w:val="1"/>
        </w:numPr>
        <w:spacing w:after="0"/>
        <w:rPr>
          <w:lang w:val="fr-CA"/>
        </w:rPr>
      </w:pPr>
      <w:r>
        <w:rPr>
          <w:lang w:val="fr-CA"/>
        </w:rPr>
        <w:t>B, C, D – vers hépatite chronique</w:t>
      </w:r>
    </w:p>
    <w:p w:rsidR="00B92FA8" w:rsidRDefault="00B92FA8" w:rsidP="00B92FA8">
      <w:pPr>
        <w:pStyle w:val="ListParagraph"/>
        <w:numPr>
          <w:ilvl w:val="0"/>
          <w:numId w:val="1"/>
        </w:numPr>
        <w:spacing w:after="0"/>
        <w:rPr>
          <w:lang w:val="fr-CA"/>
        </w:rPr>
      </w:pPr>
      <w:r>
        <w:rPr>
          <w:lang w:val="fr-CA"/>
        </w:rPr>
        <w:t xml:space="preserve">Forme classique : </w:t>
      </w:r>
    </w:p>
    <w:p w:rsidR="00B92FA8" w:rsidRDefault="00B92FA8" w:rsidP="00B92FA8">
      <w:pPr>
        <w:pStyle w:val="ListParagraph"/>
        <w:numPr>
          <w:ilvl w:val="1"/>
          <w:numId w:val="1"/>
        </w:numPr>
        <w:spacing w:after="0"/>
        <w:rPr>
          <w:lang w:val="fr-CA"/>
        </w:rPr>
      </w:pPr>
      <w:r>
        <w:rPr>
          <w:lang w:val="fr-CA"/>
        </w:rPr>
        <w:t>prodrome de fièvre</w:t>
      </w:r>
    </w:p>
    <w:p w:rsidR="00B92FA8" w:rsidRDefault="00B92FA8" w:rsidP="00B92FA8">
      <w:pPr>
        <w:pStyle w:val="ListParagraph"/>
        <w:spacing w:after="0"/>
        <w:ind w:left="1440"/>
        <w:rPr>
          <w:lang w:val="fr-CA"/>
        </w:rPr>
      </w:pPr>
      <w:r>
        <w:rPr>
          <w:noProof/>
          <w:lang w:eastAsia="en-CA"/>
        </w:rPr>
        <mc:AlternateContent>
          <mc:Choice Requires="wpi">
            <w:drawing>
              <wp:anchor distT="0" distB="0" distL="114300" distR="114300" simplePos="0" relativeHeight="251662336" behindDoc="0" locked="0" layoutInCell="1" allowOverlap="1">
                <wp:simplePos x="0" y="0"/>
                <wp:positionH relativeFrom="column">
                  <wp:posOffset>2602350</wp:posOffset>
                </wp:positionH>
                <wp:positionV relativeFrom="paragraph">
                  <wp:posOffset>91830</wp:posOffset>
                </wp:positionV>
                <wp:extent cx="80640" cy="101160"/>
                <wp:effectExtent l="57150" t="38100" r="53340" b="51435"/>
                <wp:wrapNone/>
                <wp:docPr id="25" name="Ink 25"/>
                <wp:cNvGraphicFramePr/>
                <a:graphic xmlns:a="http://schemas.openxmlformats.org/drawingml/2006/main">
                  <a:graphicData uri="http://schemas.microsoft.com/office/word/2010/wordprocessingInk">
                    <w14:contentPart bwMode="auto" r:id="rId11">
                      <w14:nvContentPartPr>
                        <w14:cNvContentPartPr/>
                      </w14:nvContentPartPr>
                      <w14:xfrm>
                        <a:off x="0" y="0"/>
                        <a:ext cx="80640" cy="101160"/>
                      </w14:xfrm>
                    </w14:contentPart>
                  </a:graphicData>
                </a:graphic>
              </wp:anchor>
            </w:drawing>
          </mc:Choice>
          <mc:Fallback>
            <w:pict>
              <v:shapetype w14:anchorId="45D3B78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5" o:spid="_x0000_s1026" type="#_x0000_t75" style="position:absolute;margin-left:203.9pt;margin-top:6.25pt;width:8.4pt;height:9.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">
                <v:imagedata r:id="rId12" o:title=""/>
              </v:shape>
            </w:pict>
          </mc:Fallback>
        </mc:AlternateContent>
      </w:r>
      <w:r>
        <w:rPr>
          <w:noProof/>
          <w:lang w:eastAsia="en-CA"/>
        </w:rPr>
        <mc:AlternateContent>
          <mc:Choice Requires="wpi">
            <w:drawing>
              <wp:anchor distT="0" distB="0" distL="114300" distR="114300" simplePos="0" relativeHeight="251661312" behindDoc="0" locked="0" layoutInCell="1" allowOverlap="1">
                <wp:simplePos x="0" y="0"/>
                <wp:positionH relativeFrom="column">
                  <wp:posOffset>2475630</wp:posOffset>
                </wp:positionH>
                <wp:positionV relativeFrom="paragraph">
                  <wp:posOffset>184710</wp:posOffset>
                </wp:positionV>
                <wp:extent cx="66960" cy="360"/>
                <wp:effectExtent l="38100" t="57150" r="47625" b="57150"/>
                <wp:wrapNone/>
                <wp:docPr id="24" name="Ink 24"/>
                <wp:cNvGraphicFramePr/>
                <a:graphic xmlns:a="http://schemas.openxmlformats.org/drawingml/2006/main">
                  <a:graphicData uri="http://schemas.microsoft.com/office/word/2010/wordprocessingInk">
                    <w14:contentPart bwMode="auto" r:id="rId13">
                      <w14:nvContentPartPr>
                        <w14:cNvContentPartPr/>
                      </w14:nvContentPartPr>
                      <w14:xfrm>
                        <a:off x="0" y="0"/>
                        <a:ext cx="66960" cy="360"/>
                      </w14:xfrm>
                    </w14:contentPart>
                  </a:graphicData>
                </a:graphic>
              </wp:anchor>
            </w:drawing>
          </mc:Choice>
          <mc:Fallback>
            <w:pict>
              <v:shape w14:anchorId="223EEB36" id="Ink 24" o:spid="_x0000_s1026" type="#_x0000_t75" style="position:absolute;margin-left:193.95pt;margin-top:13.55pt;width:7.25pt;height:2.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">
                <v:imagedata r:id="rId14" o:title=""/>
              </v:shape>
            </w:pict>
          </mc:Fallback>
        </mc:AlternateContent>
      </w:r>
      <w:proofErr w:type="gramStart"/>
      <w:r>
        <w:rPr>
          <w:lang w:val="fr-CA"/>
        </w:rPr>
        <w:t>arthralgies</w:t>
      </w:r>
      <w:proofErr w:type="gramEnd"/>
    </w:p>
    <w:p w:rsidR="00B92FA8" w:rsidRDefault="00B92FA8" w:rsidP="00B92FA8">
      <w:pPr>
        <w:pStyle w:val="ListParagraph"/>
        <w:numPr>
          <w:ilvl w:val="1"/>
          <w:numId w:val="1"/>
        </w:numPr>
        <w:spacing w:after="0"/>
        <w:rPr>
          <w:lang w:val="fr-CA"/>
        </w:rPr>
      </w:pPr>
      <w:r>
        <w:rPr>
          <w:noProof/>
          <w:lang w:eastAsia="en-CA"/>
        </w:rPr>
        <mc:AlternateContent>
          <mc:Choice Requires="wpi">
            <w:drawing>
              <wp:anchor distT="0" distB="0" distL="114300" distR="114300" simplePos="0" relativeHeight="251663360" behindDoc="0" locked="0" layoutInCell="1" allowOverlap="1">
                <wp:simplePos x="0" y="0"/>
                <wp:positionH relativeFrom="column">
                  <wp:posOffset>2647710</wp:posOffset>
                </wp:positionH>
                <wp:positionV relativeFrom="paragraph">
                  <wp:posOffset>-73240</wp:posOffset>
                </wp:positionV>
                <wp:extent cx="360" cy="168120"/>
                <wp:effectExtent l="57150" t="38100" r="57150" b="60960"/>
                <wp:wrapNone/>
                <wp:docPr id="26" name="Ink 26"/>
                <wp:cNvGraphicFramePr/>
                <a:graphic xmlns:a="http://schemas.openxmlformats.org/drawingml/2006/main">
                  <a:graphicData uri="http://schemas.microsoft.com/office/word/2010/wordprocessingInk">
                    <w14:contentPart bwMode="auto" r:id="rId15">
                      <w14:nvContentPartPr>
                        <w14:cNvContentPartPr/>
                      </w14:nvContentPartPr>
                      <w14:xfrm>
                        <a:off x="0" y="0"/>
                        <a:ext cx="360" cy="168120"/>
                      </w14:xfrm>
                    </w14:contentPart>
                  </a:graphicData>
                </a:graphic>
              </wp:anchor>
            </w:drawing>
          </mc:Choice>
          <mc:Fallback>
            <w:pict>
              <v:shape w14:anchorId="49B57291" id="Ink 26" o:spid="_x0000_s1026" type="#_x0000_t75" style="position:absolute;margin-left:207.5pt;margin-top:-6.75pt;width:2.05pt;height:15.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">
                <v:imagedata r:id="rId16" o:title=""/>
              </v:shape>
            </w:pict>
          </mc:Fallback>
        </mc:AlternateContent>
      </w:r>
      <w:r>
        <w:rPr>
          <w:noProof/>
          <w:lang w:eastAsia="en-CA"/>
        </w:rPr>
        <mc:AlternateContent>
          <mc:Choice Requires="wpi">
            <w:drawing>
              <wp:anchor distT="0" distB="0" distL="114300" distR="114300" simplePos="0" relativeHeight="251660288" behindDoc="0" locked="0" layoutInCell="1" allowOverlap="1">
                <wp:simplePos x="0" y="0"/>
                <wp:positionH relativeFrom="column">
                  <wp:posOffset>2289510</wp:posOffset>
                </wp:positionH>
                <wp:positionV relativeFrom="paragraph">
                  <wp:posOffset>-61000</wp:posOffset>
                </wp:positionV>
                <wp:extent cx="132480" cy="142920"/>
                <wp:effectExtent l="38100" t="38100" r="39370" b="47625"/>
                <wp:wrapNone/>
                <wp:docPr id="23" name="Ink 23"/>
                <wp:cNvGraphicFramePr/>
                <a:graphic xmlns:a="http://schemas.openxmlformats.org/drawingml/2006/main">
                  <a:graphicData uri="http://schemas.microsoft.com/office/word/2010/wordprocessingInk">
                    <w14:contentPart bwMode="auto" r:id="rId17">
                      <w14:nvContentPartPr>
                        <w14:cNvContentPartPr/>
                      </w14:nvContentPartPr>
                      <w14:xfrm>
                        <a:off x="0" y="0"/>
                        <a:ext cx="132480" cy="142920"/>
                      </w14:xfrm>
                    </w14:contentPart>
                  </a:graphicData>
                </a:graphic>
              </wp:anchor>
            </w:drawing>
          </mc:Choice>
          <mc:Fallback>
            <w:pict>
              <v:shape w14:anchorId="391F8AEF" id="Ink 23" o:spid="_x0000_s1026" type="#_x0000_t75" style="position:absolute;margin-left:179.3pt;margin-top:-5.8pt;width:12.45pt;height:13.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">
                <v:imagedata r:id="rId18" o:title=""/>
              </v:shape>
            </w:pict>
          </mc:Fallback>
        </mc:AlternateContent>
      </w:r>
      <w:r>
        <w:rPr>
          <w:noProof/>
          <w:lang w:eastAsia="en-CA"/>
        </w:rPr>
        <mc:AlternateContent>
          <mc:Choice Requires="wpi">
            <w:drawing>
              <wp:anchor distT="0" distB="0" distL="114300" distR="114300" simplePos="0" relativeHeight="251659264" behindDoc="0" locked="0" layoutInCell="1" allowOverlap="1">
                <wp:simplePos x="0" y="0"/>
                <wp:positionH relativeFrom="column">
                  <wp:posOffset>2116217</wp:posOffset>
                </wp:positionH>
                <wp:positionV relativeFrom="paragraph">
                  <wp:posOffset>-347751</wp:posOffset>
                </wp:positionV>
                <wp:extent cx="127440" cy="826560"/>
                <wp:effectExtent l="38100" t="38100" r="44450" b="50165"/>
                <wp:wrapNone/>
                <wp:docPr id="22" name="Ink 22"/>
                <wp:cNvGraphicFramePr/>
                <a:graphic xmlns:a="http://schemas.openxmlformats.org/drawingml/2006/main">
                  <a:graphicData uri="http://schemas.microsoft.com/office/word/2010/wordprocessingInk">
                    <w14:contentPart bwMode="auto" r:id="rId19">
                      <w14:nvContentPartPr>
                        <w14:cNvContentPartPr/>
                      </w14:nvContentPartPr>
                      <w14:xfrm>
                        <a:off x="0" y="0"/>
                        <a:ext cx="127440" cy="826560"/>
                      </w14:xfrm>
                    </w14:contentPart>
                  </a:graphicData>
                </a:graphic>
              </wp:anchor>
            </w:drawing>
          </mc:Choice>
          <mc:Fallback>
            <w:pict>
              <v:shape w14:anchorId="0CDC650C" id="Ink 22" o:spid="_x0000_s1026" type="#_x0000_t75" style="position:absolute;margin-left:165.65pt;margin-top:-28.4pt;width:12.05pt;height:67.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">
                <v:imagedata r:id="rId20" o:title=""/>
              </v:shape>
            </w:pict>
          </mc:Fallback>
        </mc:AlternateContent>
      </w:r>
      <w:r>
        <w:rPr>
          <w:lang w:val="fr-CA"/>
        </w:rPr>
        <w:t>ictère sans fièvre</w:t>
      </w:r>
    </w:p>
    <w:p w:rsidR="00B92FA8" w:rsidRDefault="00B92FA8" w:rsidP="00B92FA8">
      <w:pPr>
        <w:pStyle w:val="ListParagraph"/>
        <w:numPr>
          <w:ilvl w:val="1"/>
          <w:numId w:val="1"/>
        </w:numPr>
        <w:spacing w:after="0"/>
        <w:rPr>
          <w:lang w:val="fr-CA"/>
        </w:rPr>
      </w:pPr>
      <w:r>
        <w:rPr>
          <w:noProof/>
          <w:lang w:eastAsia="en-CA"/>
        </w:rPr>
        <mc:AlternateContent>
          <mc:Choice Requires="wpi">
            <w:drawing>
              <wp:anchor distT="0" distB="0" distL="114300" distR="114300" simplePos="0" relativeHeight="251666432" behindDoc="0" locked="0" layoutInCell="1" allowOverlap="1">
                <wp:simplePos x="0" y="0"/>
                <wp:positionH relativeFrom="column">
                  <wp:posOffset>2535750</wp:posOffset>
                </wp:positionH>
                <wp:positionV relativeFrom="paragraph">
                  <wp:posOffset>27645</wp:posOffset>
                </wp:positionV>
                <wp:extent cx="126000" cy="84600"/>
                <wp:effectExtent l="38100" t="57150" r="64770" b="48895"/>
                <wp:wrapNone/>
                <wp:docPr id="29" name="Ink 29"/>
                <wp:cNvGraphicFramePr/>
                <a:graphic xmlns:a="http://schemas.openxmlformats.org/drawingml/2006/main">
                  <a:graphicData uri="http://schemas.microsoft.com/office/word/2010/wordprocessingInk">
                    <w14:contentPart bwMode="auto" r:id="rId21">
                      <w14:nvContentPartPr>
                        <w14:cNvContentPartPr/>
                      </w14:nvContentPartPr>
                      <w14:xfrm>
                        <a:off x="0" y="0"/>
                        <a:ext cx="126000" cy="84600"/>
                      </w14:xfrm>
                    </w14:contentPart>
                  </a:graphicData>
                </a:graphic>
              </wp:anchor>
            </w:drawing>
          </mc:Choice>
          <mc:Fallback>
            <w:pict>
              <v:shape w14:anchorId="73D23DA1" id="Ink 29" o:spid="_x0000_s1026" type="#_x0000_t75" style="position:absolute;margin-left:198.65pt;margin-top:1.2pt;width:11.9pt;height:8.6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">
                <v:imagedata r:id="rId22" o:title=""/>
              </v:shape>
            </w:pict>
          </mc:Fallback>
        </mc:AlternateContent>
      </w:r>
      <w:r>
        <w:rPr>
          <w:noProof/>
          <w:lang w:eastAsia="en-CA"/>
        </w:rPr>
        <mc:AlternateContent>
          <mc:Choice Requires="wpi">
            <w:drawing>
              <wp:anchor distT="0" distB="0" distL="114300" distR="114300" simplePos="0" relativeHeight="251665408" behindDoc="0" locked="0" layoutInCell="1" allowOverlap="1">
                <wp:simplePos x="0" y="0"/>
                <wp:positionH relativeFrom="column">
                  <wp:posOffset>2446110</wp:posOffset>
                </wp:positionH>
                <wp:positionV relativeFrom="paragraph">
                  <wp:posOffset>33765</wp:posOffset>
                </wp:positionV>
                <wp:extent cx="60840" cy="89640"/>
                <wp:effectExtent l="38100" t="38100" r="53975" b="62865"/>
                <wp:wrapNone/>
                <wp:docPr id="28" name="Ink 28"/>
                <wp:cNvGraphicFramePr/>
                <a:graphic xmlns:a="http://schemas.openxmlformats.org/drawingml/2006/main">
                  <a:graphicData uri="http://schemas.microsoft.com/office/word/2010/wordprocessingInk">
                    <w14:contentPart bwMode="auto" r:id="rId23">
                      <w14:nvContentPartPr>
                        <w14:cNvContentPartPr/>
                      </w14:nvContentPartPr>
                      <w14:xfrm>
                        <a:off x="0" y="0"/>
                        <a:ext cx="60840" cy="89640"/>
                      </w14:xfrm>
                    </w14:contentPart>
                  </a:graphicData>
                </a:graphic>
              </wp:anchor>
            </w:drawing>
          </mc:Choice>
          <mc:Fallback>
            <w:pict>
              <v:shape w14:anchorId="7A77CA49" id="Ink 28" o:spid="_x0000_s1026" type="#_x0000_t75" style="position:absolute;margin-left:191.6pt;margin-top:1.65pt;width:6.85pt;height:9.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">
                <v:imagedata r:id="rId24" o:title=""/>
              </v:shape>
            </w:pict>
          </mc:Fallback>
        </mc:AlternateContent>
      </w:r>
      <w:r>
        <w:rPr>
          <w:noProof/>
          <w:lang w:eastAsia="en-CA"/>
        </w:rPr>
        <mc:AlternateContent>
          <mc:Choice Requires="wpi">
            <w:drawing>
              <wp:anchor distT="0" distB="0" distL="114300" distR="114300" simplePos="0" relativeHeight="251664384" behindDoc="0" locked="0" layoutInCell="1" allowOverlap="1">
                <wp:simplePos x="0" y="0"/>
                <wp:positionH relativeFrom="column">
                  <wp:posOffset>2333070</wp:posOffset>
                </wp:positionH>
                <wp:positionV relativeFrom="paragraph">
                  <wp:posOffset>28005</wp:posOffset>
                </wp:positionV>
                <wp:extent cx="67680" cy="88920"/>
                <wp:effectExtent l="19050" t="38100" r="46990" b="63500"/>
                <wp:wrapNone/>
                <wp:docPr id="27" name="Ink 27"/>
                <wp:cNvGraphicFramePr/>
                <a:graphic xmlns:a="http://schemas.openxmlformats.org/drawingml/2006/main">
                  <a:graphicData uri="http://schemas.microsoft.com/office/word/2010/wordprocessingInk">
                    <w14:contentPart bwMode="auto" r:id="rId25">
                      <w14:nvContentPartPr>
                        <w14:cNvContentPartPr/>
                      </w14:nvContentPartPr>
                      <w14:xfrm>
                        <a:off x="0" y="0"/>
                        <a:ext cx="67680" cy="88920"/>
                      </w14:xfrm>
                    </w14:contentPart>
                  </a:graphicData>
                </a:graphic>
              </wp:anchor>
            </w:drawing>
          </mc:Choice>
          <mc:Fallback>
            <w:pict>
              <v:shape w14:anchorId="2AD85C64" id="Ink 27" o:spid="_x0000_s1026" type="#_x0000_t75" style="position:absolute;margin-left:182.7pt;margin-top:1.2pt;width:7.35pt;height: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">
                <v:imagedata r:id="rId26" o:title=""/>
              </v:shape>
            </w:pict>
          </mc:Fallback>
        </mc:AlternateContent>
      </w:r>
      <w:r>
        <w:rPr>
          <w:lang w:val="fr-CA"/>
        </w:rPr>
        <w:t>asthénie</w:t>
      </w:r>
    </w:p>
    <w:p w:rsidR="00B92FA8" w:rsidRDefault="00B92FA8" w:rsidP="00B92FA8">
      <w:pPr>
        <w:pStyle w:val="ListParagraph"/>
        <w:numPr>
          <w:ilvl w:val="1"/>
          <w:numId w:val="1"/>
        </w:numPr>
        <w:spacing w:after="0"/>
        <w:rPr>
          <w:lang w:val="fr-CA"/>
        </w:rPr>
      </w:pPr>
      <w:r>
        <w:rPr>
          <w:lang w:val="fr-CA"/>
        </w:rPr>
        <w:t>anorexie</w:t>
      </w:r>
    </w:p>
    <w:p w:rsidR="00B92FA8" w:rsidRDefault="00B92FA8" w:rsidP="00B92FA8">
      <w:pPr>
        <w:pStyle w:val="ListParagraph"/>
        <w:numPr>
          <w:ilvl w:val="0"/>
          <w:numId w:val="1"/>
        </w:numPr>
        <w:spacing w:after="0"/>
        <w:rPr>
          <w:lang w:val="fr-CA"/>
        </w:rPr>
      </w:pPr>
      <w:r>
        <w:rPr>
          <w:lang w:val="fr-CA"/>
        </w:rPr>
        <w:t xml:space="preserve">formes </w:t>
      </w:r>
      <w:proofErr w:type="spellStart"/>
      <w:r>
        <w:rPr>
          <w:lang w:val="fr-CA"/>
        </w:rPr>
        <w:t>anictériques</w:t>
      </w:r>
      <w:proofErr w:type="spellEnd"/>
      <w:r>
        <w:rPr>
          <w:lang w:val="fr-CA"/>
        </w:rPr>
        <w:t> : &gt;90% sont peu ou asymptomatique</w:t>
      </w:r>
    </w:p>
    <w:p w:rsidR="00B92FA8" w:rsidRDefault="00B92FA8" w:rsidP="00B92FA8">
      <w:pPr>
        <w:pStyle w:val="ListParagraph"/>
        <w:numPr>
          <w:ilvl w:val="0"/>
          <w:numId w:val="1"/>
        </w:numPr>
        <w:spacing w:after="0"/>
        <w:rPr>
          <w:lang w:val="fr-CA"/>
        </w:rPr>
      </w:pPr>
      <w:r>
        <w:rPr>
          <w:lang w:val="fr-CA"/>
        </w:rPr>
        <w:t>VHB : hépatite fulminante : 1/1000, 80-90% mortalité</w:t>
      </w:r>
    </w:p>
    <w:p w:rsidR="00B92FA8" w:rsidRDefault="00B92FA8" w:rsidP="00B92FA8">
      <w:pPr>
        <w:pStyle w:val="ListParagraph"/>
        <w:numPr>
          <w:ilvl w:val="0"/>
          <w:numId w:val="1"/>
        </w:numPr>
        <w:spacing w:after="0"/>
        <w:rPr>
          <w:lang w:val="fr-CA"/>
        </w:rPr>
      </w:pPr>
      <w:r>
        <w:rPr>
          <w:lang w:val="fr-CA"/>
        </w:rPr>
        <w:t>VHB, VHC : chronique : fréquence variable</w:t>
      </w:r>
    </w:p>
    <w:p w:rsidR="00B92FA8" w:rsidRDefault="00B92FA8" w:rsidP="00B92FA8">
      <w:pPr>
        <w:pStyle w:val="ListParagraph"/>
        <w:numPr>
          <w:ilvl w:val="1"/>
          <w:numId w:val="1"/>
        </w:numPr>
        <w:spacing w:after="0"/>
        <w:rPr>
          <w:lang w:val="fr-CA"/>
        </w:rPr>
      </w:pPr>
      <w:r>
        <w:rPr>
          <w:lang w:val="fr-CA"/>
        </w:rPr>
        <w:t>Chronique persistante sans cytolyse</w:t>
      </w:r>
    </w:p>
    <w:p w:rsidR="00B92FA8" w:rsidRDefault="00B92FA8" w:rsidP="00B92FA8">
      <w:pPr>
        <w:pStyle w:val="ListParagraph"/>
        <w:numPr>
          <w:ilvl w:val="1"/>
          <w:numId w:val="1"/>
        </w:numPr>
        <w:spacing w:after="0"/>
        <w:rPr>
          <w:lang w:val="fr-CA"/>
        </w:rPr>
      </w:pPr>
      <w:r>
        <w:rPr>
          <w:lang w:val="fr-CA"/>
        </w:rPr>
        <w:t>Chronique active avec cytolyse</w:t>
      </w:r>
    </w:p>
    <w:p w:rsidR="00B92FA8" w:rsidRDefault="00B92FA8" w:rsidP="00B92FA8">
      <w:pPr>
        <w:pStyle w:val="ListParagraph"/>
        <w:numPr>
          <w:ilvl w:val="1"/>
          <w:numId w:val="1"/>
        </w:numPr>
        <w:spacing w:after="0"/>
        <w:rPr>
          <w:lang w:val="fr-CA"/>
        </w:rPr>
      </w:pPr>
      <w:r>
        <w:rPr>
          <w:lang w:val="fr-CA"/>
        </w:rPr>
        <w:t>Complications : cirrhose, cancer</w:t>
      </w:r>
    </w:p>
    <w:p w:rsidR="00B92FA8" w:rsidRDefault="00B92FA8" w:rsidP="00B92FA8">
      <w:pPr>
        <w:spacing w:after="0"/>
        <w:rPr>
          <w:lang w:val="fr-CA"/>
        </w:rPr>
      </w:pPr>
    </w:p>
    <w:p w:rsidR="00B92FA8" w:rsidRDefault="00B92FA8" w:rsidP="00B92FA8">
      <w:pPr>
        <w:spacing w:after="0"/>
        <w:rPr>
          <w:lang w:val="fr-CA"/>
        </w:rPr>
      </w:pPr>
      <w:r w:rsidRPr="00740B58">
        <w:rPr>
          <w:b/>
          <w:lang w:val="fr-CA"/>
        </w:rPr>
        <w:t>Diagnostique</w:t>
      </w:r>
      <w:r>
        <w:rPr>
          <w:lang w:val="fr-CA"/>
        </w:rPr>
        <w:t> :</w:t>
      </w:r>
    </w:p>
    <w:p w:rsidR="00B92FA8" w:rsidRDefault="00B92FA8" w:rsidP="00B92FA8">
      <w:pPr>
        <w:pStyle w:val="ListParagraph"/>
        <w:numPr>
          <w:ilvl w:val="0"/>
          <w:numId w:val="1"/>
        </w:numPr>
        <w:spacing w:after="0"/>
        <w:rPr>
          <w:lang w:val="fr-CA"/>
        </w:rPr>
      </w:pPr>
      <w:r>
        <w:rPr>
          <w:lang w:val="fr-CA"/>
        </w:rPr>
        <w:t>Non spécifiques : élévation des transaminases</w:t>
      </w:r>
    </w:p>
    <w:p w:rsidR="00B92FA8" w:rsidRDefault="00B92FA8" w:rsidP="00B92FA8">
      <w:pPr>
        <w:pStyle w:val="ListParagraph"/>
        <w:numPr>
          <w:ilvl w:val="0"/>
          <w:numId w:val="1"/>
        </w:numPr>
        <w:spacing w:after="0"/>
        <w:rPr>
          <w:lang w:val="fr-CA"/>
        </w:rPr>
      </w:pPr>
      <w:r>
        <w:rPr>
          <w:lang w:val="fr-CA"/>
        </w:rPr>
        <w:t xml:space="preserve">Sérologie : </w:t>
      </w:r>
      <w:proofErr w:type="spellStart"/>
      <w:r>
        <w:rPr>
          <w:lang w:val="fr-CA"/>
        </w:rPr>
        <w:t>IgM</w:t>
      </w:r>
      <w:proofErr w:type="spellEnd"/>
      <w:r>
        <w:rPr>
          <w:lang w:val="fr-CA"/>
        </w:rPr>
        <w:t xml:space="preserve">, </w:t>
      </w:r>
      <w:proofErr w:type="spellStart"/>
      <w:r>
        <w:rPr>
          <w:lang w:val="fr-CA"/>
        </w:rPr>
        <w:t>IgG</w:t>
      </w:r>
      <w:proofErr w:type="spellEnd"/>
      <w:r>
        <w:rPr>
          <w:lang w:val="fr-CA"/>
        </w:rPr>
        <w:t xml:space="preserve"> (</w:t>
      </w:r>
      <w:proofErr w:type="spellStart"/>
      <w:r>
        <w:rPr>
          <w:lang w:val="fr-CA"/>
        </w:rPr>
        <w:t>core</w:t>
      </w:r>
      <w:proofErr w:type="spellEnd"/>
      <w:r>
        <w:rPr>
          <w:lang w:val="fr-CA"/>
        </w:rPr>
        <w:t>, surface, enveloppe, capside)</w:t>
      </w:r>
    </w:p>
    <w:p w:rsidR="00B92FA8" w:rsidRDefault="00B92FA8" w:rsidP="00B92FA8">
      <w:pPr>
        <w:pStyle w:val="ListParagraph"/>
        <w:numPr>
          <w:ilvl w:val="0"/>
          <w:numId w:val="1"/>
        </w:numPr>
        <w:spacing w:after="0"/>
        <w:rPr>
          <w:lang w:val="fr-CA"/>
        </w:rPr>
      </w:pPr>
      <w:r>
        <w:rPr>
          <w:lang w:val="fr-CA"/>
        </w:rPr>
        <w:t xml:space="preserve">Détection des Ag de </w:t>
      </w:r>
      <w:proofErr w:type="spellStart"/>
      <w:r>
        <w:rPr>
          <w:lang w:val="fr-CA"/>
        </w:rPr>
        <w:t>srface</w:t>
      </w:r>
      <w:proofErr w:type="spellEnd"/>
    </w:p>
    <w:p w:rsidR="00B92FA8" w:rsidRDefault="00B92FA8" w:rsidP="00B92FA8">
      <w:pPr>
        <w:pStyle w:val="ListParagraph"/>
        <w:numPr>
          <w:ilvl w:val="0"/>
          <w:numId w:val="1"/>
        </w:numPr>
        <w:spacing w:after="0"/>
        <w:rPr>
          <w:lang w:val="fr-CA"/>
        </w:rPr>
      </w:pPr>
      <w:r>
        <w:rPr>
          <w:lang w:val="fr-CA"/>
        </w:rPr>
        <w:t>PCR</w:t>
      </w:r>
    </w:p>
    <w:p w:rsidR="00B92FA8" w:rsidRDefault="00B92FA8" w:rsidP="00B92FA8">
      <w:pPr>
        <w:pStyle w:val="ListParagraph"/>
        <w:numPr>
          <w:ilvl w:val="0"/>
          <w:numId w:val="1"/>
        </w:numPr>
        <w:spacing w:after="0"/>
        <w:rPr>
          <w:lang w:val="fr-CA"/>
        </w:rPr>
      </w:pPr>
      <w:r>
        <w:rPr>
          <w:lang w:val="fr-CA"/>
        </w:rPr>
        <w:t>Biopsie</w:t>
      </w:r>
    </w:p>
    <w:p w:rsidR="009367DD" w:rsidRDefault="009367DD">
      <w:pPr>
        <w:rPr>
          <w:lang w:val="fr-CA"/>
        </w:rPr>
        <w:sectPr w:rsidR="009367DD">
          <w:footerReference w:type="default" r:id="rId27"/>
          <w:pgSz w:w="12240" w:h="15840"/>
          <w:pgMar w:top="1440" w:right="1440" w:bottom="1440" w:left="1440" w:header="708" w:footer="708" w:gutter="0"/>
          <w:cols w:space="708"/>
          <w:docGrid w:linePitch="360"/>
        </w:sectPr>
      </w:pPr>
    </w:p>
    <w:p w:rsidR="009367DD" w:rsidRDefault="00704D8A" w:rsidP="00704D8A">
      <w:pPr>
        <w:jc w:val="center"/>
        <w:rPr>
          <w:lang w:val="fr-CA"/>
        </w:rPr>
        <w:sectPr w:rsidR="009367DD" w:rsidSect="00740B58">
          <w:pgSz w:w="15840" w:h="12240" w:orient="landscape"/>
          <w:pgMar w:top="340" w:right="680" w:bottom="0" w:left="680" w:header="709" w:footer="709" w:gutter="0"/>
          <w:cols w:space="708"/>
          <w:docGrid w:linePitch="360"/>
        </w:sectPr>
      </w:pPr>
      <w:r>
        <w:rPr>
          <w:noProof/>
          <w:lang w:eastAsia="en-CA"/>
        </w:rPr>
        <w:lastRenderedPageBreak/>
        <w:drawing>
          <wp:anchor distT="0" distB="0" distL="114300" distR="114300" simplePos="0" relativeHeight="251667456" behindDoc="0" locked="0" layoutInCell="1" allowOverlap="1">
            <wp:simplePos x="0" y="0"/>
            <wp:positionH relativeFrom="margin">
              <wp:posOffset>-107950</wp:posOffset>
            </wp:positionH>
            <wp:positionV relativeFrom="margin">
              <wp:posOffset>327551</wp:posOffset>
            </wp:positionV>
            <wp:extent cx="9405748" cy="6653049"/>
            <wp:effectExtent l="0" t="0" r="508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405748" cy="6653049"/>
                    </a:xfrm>
                    <a:prstGeom prst="rect">
                      <a:avLst/>
                    </a:prstGeom>
                    <a:noFill/>
                    <a:ln>
                      <a:noFill/>
                    </a:ln>
                  </pic:spPr>
                </pic:pic>
              </a:graphicData>
            </a:graphic>
          </wp:anchor>
        </w:drawing>
      </w:r>
    </w:p>
    <w:p w:rsidR="005E4049" w:rsidRPr="00704D8A" w:rsidRDefault="005E4049" w:rsidP="00704D8A">
      <w:pPr>
        <w:spacing w:after="0"/>
        <w:jc w:val="center"/>
        <w:rPr>
          <w:b/>
          <w:lang w:val="fr-CA"/>
        </w:rPr>
      </w:pPr>
      <w:r w:rsidRPr="00704D8A">
        <w:rPr>
          <w:b/>
          <w:lang w:val="fr-CA"/>
        </w:rPr>
        <w:lastRenderedPageBreak/>
        <w:t>Fièvres Hémorragiques</w:t>
      </w:r>
    </w:p>
    <w:p w:rsidR="005E4049" w:rsidRDefault="005E4049" w:rsidP="005E4049">
      <w:pPr>
        <w:pStyle w:val="ListParagraph"/>
        <w:numPr>
          <w:ilvl w:val="0"/>
          <w:numId w:val="1"/>
        </w:numPr>
        <w:spacing w:after="0"/>
        <w:rPr>
          <w:lang w:val="fr-CA"/>
        </w:rPr>
      </w:pPr>
      <w:r>
        <w:rPr>
          <w:lang w:val="fr-CA"/>
        </w:rPr>
        <w:t>Groupe de maladies souvent mortelles causées par un group limité de virus</w:t>
      </w:r>
    </w:p>
    <w:p w:rsidR="005E4049" w:rsidRDefault="005E4049" w:rsidP="005E4049">
      <w:pPr>
        <w:pStyle w:val="ListParagraph"/>
        <w:numPr>
          <w:ilvl w:val="0"/>
          <w:numId w:val="1"/>
        </w:numPr>
        <w:spacing w:after="0"/>
        <w:rPr>
          <w:lang w:val="fr-CA"/>
        </w:rPr>
      </w:pPr>
      <w:r>
        <w:rPr>
          <w:lang w:val="fr-CA"/>
        </w:rPr>
        <w:t>Infection virale fébriles</w:t>
      </w:r>
      <w:r w:rsidR="005F7ACA">
        <w:rPr>
          <w:lang w:val="fr-CA"/>
        </w:rPr>
        <w:t xml:space="preserve"> (fièvre)</w:t>
      </w:r>
      <w:r>
        <w:rPr>
          <w:lang w:val="fr-CA"/>
        </w:rPr>
        <w:t xml:space="preserve"> avec potentiel de syndrome hémorragique</w:t>
      </w:r>
    </w:p>
    <w:p w:rsidR="005E4049" w:rsidRDefault="005E4049" w:rsidP="005E4049">
      <w:pPr>
        <w:pStyle w:val="ListParagraph"/>
        <w:numPr>
          <w:ilvl w:val="1"/>
          <w:numId w:val="1"/>
        </w:numPr>
        <w:spacing w:after="0"/>
        <w:rPr>
          <w:lang w:val="fr-CA"/>
        </w:rPr>
      </w:pPr>
      <w:r>
        <w:rPr>
          <w:lang w:val="fr-CA"/>
        </w:rPr>
        <w:t>Caractérisé par dommage aux parois vasculaire, perméabilité vasculaire, aboutissant à une défaillance multi-organes et la mort</w:t>
      </w:r>
    </w:p>
    <w:p w:rsidR="005E4049" w:rsidRDefault="005E4049" w:rsidP="005E4049">
      <w:pPr>
        <w:pStyle w:val="ListParagraph"/>
        <w:numPr>
          <w:ilvl w:val="0"/>
          <w:numId w:val="1"/>
        </w:numPr>
        <w:spacing w:after="0"/>
        <w:rPr>
          <w:lang w:val="fr-CA"/>
        </w:rPr>
      </w:pPr>
      <w:r>
        <w:rPr>
          <w:lang w:val="fr-CA"/>
        </w:rPr>
        <w:t>Distribution mondiale : endémique en Afrique et Philippines</w:t>
      </w:r>
    </w:p>
    <w:p w:rsidR="005E4049" w:rsidRDefault="005E4049" w:rsidP="005E4049">
      <w:pPr>
        <w:spacing w:after="0"/>
        <w:rPr>
          <w:lang w:val="fr-CA"/>
        </w:rPr>
      </w:pPr>
      <w:proofErr w:type="spellStart"/>
      <w:r>
        <w:rPr>
          <w:lang w:val="fr-CA"/>
        </w:rPr>
        <w:t>Filovirus</w:t>
      </w:r>
      <w:proofErr w:type="spellEnd"/>
      <w:r>
        <w:rPr>
          <w:lang w:val="fr-CA"/>
        </w:rPr>
        <w:t> :</w:t>
      </w:r>
    </w:p>
    <w:p w:rsidR="005E4049" w:rsidRDefault="005E4049" w:rsidP="005F7ACA">
      <w:pPr>
        <w:spacing w:after="0"/>
        <w:jc w:val="center"/>
        <w:rPr>
          <w:lang w:val="fr-CA"/>
        </w:rPr>
      </w:pPr>
      <w:r>
        <w:rPr>
          <w:noProof/>
          <w:lang w:eastAsia="en-CA"/>
        </w:rPr>
        <w:drawing>
          <wp:inline distT="0" distB="0" distL="0" distR="0">
            <wp:extent cx="5037984" cy="2398541"/>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87996" cy="2422351"/>
                    </a:xfrm>
                    <a:prstGeom prst="rect">
                      <a:avLst/>
                    </a:prstGeom>
                    <a:noFill/>
                    <a:ln>
                      <a:noFill/>
                    </a:ln>
                  </pic:spPr>
                </pic:pic>
              </a:graphicData>
            </a:graphic>
          </wp:inline>
        </w:drawing>
      </w:r>
    </w:p>
    <w:p w:rsidR="005E4049" w:rsidRDefault="005E4049" w:rsidP="005E4049">
      <w:pPr>
        <w:spacing w:after="0"/>
        <w:rPr>
          <w:lang w:val="fr-CA"/>
        </w:rPr>
      </w:pPr>
      <w:r>
        <w:rPr>
          <w:lang w:val="fr-CA"/>
        </w:rPr>
        <w:t>Chronologie des émergences :</w:t>
      </w:r>
    </w:p>
    <w:p w:rsidR="005E4049" w:rsidRDefault="005E4049" w:rsidP="005E4049">
      <w:pPr>
        <w:pStyle w:val="ListParagraph"/>
        <w:numPr>
          <w:ilvl w:val="0"/>
          <w:numId w:val="1"/>
        </w:numPr>
        <w:spacing w:after="0"/>
        <w:rPr>
          <w:lang w:val="fr-CA"/>
        </w:rPr>
      </w:pPr>
      <w:r>
        <w:rPr>
          <w:lang w:val="fr-CA"/>
        </w:rPr>
        <w:t>Fièvre de Marbourg</w:t>
      </w:r>
    </w:p>
    <w:p w:rsidR="005F7ACA" w:rsidRDefault="005E4049" w:rsidP="00740B58">
      <w:pPr>
        <w:pStyle w:val="ListParagraph"/>
        <w:numPr>
          <w:ilvl w:val="1"/>
          <w:numId w:val="1"/>
        </w:numPr>
        <w:spacing w:after="0"/>
        <w:rPr>
          <w:lang w:val="fr-CA"/>
        </w:rPr>
      </w:pPr>
      <w:r w:rsidRPr="005F7ACA">
        <w:rPr>
          <w:lang w:val="fr-CA"/>
        </w:rPr>
        <w:t>Apparaît en Europe en 1967</w:t>
      </w:r>
    </w:p>
    <w:p w:rsidR="005E4049" w:rsidRPr="005F7ACA" w:rsidRDefault="005E4049" w:rsidP="00740B58">
      <w:pPr>
        <w:pStyle w:val="ListParagraph"/>
        <w:numPr>
          <w:ilvl w:val="1"/>
          <w:numId w:val="1"/>
        </w:numPr>
        <w:spacing w:after="0"/>
        <w:rPr>
          <w:lang w:val="fr-CA"/>
        </w:rPr>
      </w:pPr>
      <w:r w:rsidRPr="005F7ACA">
        <w:rPr>
          <w:lang w:val="fr-CA"/>
        </w:rPr>
        <w:t xml:space="preserve">Éclosion parmi 31 techniciens en contact avec primates infectés (7 </w:t>
      </w:r>
      <w:r w:rsidR="00595949" w:rsidRPr="005F7ACA">
        <w:rPr>
          <w:lang w:val="fr-CA"/>
        </w:rPr>
        <w:t>décès</w:t>
      </w:r>
      <w:r w:rsidRPr="005F7ACA">
        <w:rPr>
          <w:lang w:val="fr-CA"/>
        </w:rPr>
        <w:t>)</w:t>
      </w:r>
    </w:p>
    <w:p w:rsidR="00AD0BA9" w:rsidRDefault="00AD0BA9" w:rsidP="00AD0BA9">
      <w:pPr>
        <w:pStyle w:val="ListParagraph"/>
        <w:numPr>
          <w:ilvl w:val="0"/>
          <w:numId w:val="1"/>
        </w:numPr>
        <w:spacing w:after="0"/>
        <w:rPr>
          <w:lang w:val="fr-CA"/>
        </w:rPr>
      </w:pPr>
      <w:r w:rsidRPr="00AD0BA9">
        <w:rPr>
          <w:lang w:val="fr-CA"/>
        </w:rPr>
        <w:t xml:space="preserve">Apparu </w:t>
      </w:r>
      <w:r>
        <w:rPr>
          <w:lang w:val="fr-CA"/>
        </w:rPr>
        <w:t>en Afrique à quelques reprises</w:t>
      </w:r>
    </w:p>
    <w:p w:rsidR="00AD0BA9" w:rsidRDefault="00AD0BA9" w:rsidP="00AD0BA9">
      <w:pPr>
        <w:pStyle w:val="ListParagraph"/>
        <w:numPr>
          <w:ilvl w:val="1"/>
          <w:numId w:val="1"/>
        </w:numPr>
        <w:spacing w:after="0"/>
        <w:rPr>
          <w:lang w:val="fr-CA"/>
        </w:rPr>
      </w:pPr>
      <w:r w:rsidRPr="00AD0BA9">
        <w:rPr>
          <w:lang w:val="fr-CA"/>
        </w:rPr>
        <w:t>flambée la plus importante a eu lieu parmi de</w:t>
      </w:r>
      <w:r>
        <w:rPr>
          <w:lang w:val="fr-CA"/>
        </w:rPr>
        <w:t xml:space="preserve">s mineurs en RDC (1987) </w:t>
      </w:r>
    </w:p>
    <w:p w:rsidR="00AD0BA9" w:rsidRPr="00AD0BA9" w:rsidRDefault="00AD0BA9" w:rsidP="00AD0BA9">
      <w:pPr>
        <w:pStyle w:val="ListParagraph"/>
        <w:numPr>
          <w:ilvl w:val="1"/>
          <w:numId w:val="1"/>
        </w:numPr>
        <w:spacing w:after="0"/>
        <w:rPr>
          <w:lang w:val="fr-CA"/>
        </w:rPr>
      </w:pPr>
      <w:r>
        <w:rPr>
          <w:lang w:val="fr-CA"/>
        </w:rPr>
        <w:t>154 cas,</w:t>
      </w:r>
      <w:r w:rsidRPr="00AD0BA9">
        <w:rPr>
          <w:lang w:val="fr-CA"/>
        </w:rPr>
        <w:t xml:space="preserve"> 83% mortalité</w:t>
      </w:r>
    </w:p>
    <w:p w:rsidR="00AD0BA9" w:rsidRDefault="00AD0BA9" w:rsidP="00AD0BA9">
      <w:pPr>
        <w:spacing w:after="0"/>
        <w:rPr>
          <w:lang w:val="fr-CA"/>
        </w:rPr>
      </w:pPr>
      <w:r>
        <w:rPr>
          <w:lang w:val="fr-CA"/>
        </w:rPr>
        <w:t xml:space="preserve">Classification des </w:t>
      </w:r>
      <w:proofErr w:type="spellStart"/>
      <w:r>
        <w:rPr>
          <w:lang w:val="fr-CA"/>
        </w:rPr>
        <w:t>filoviruses</w:t>
      </w:r>
      <w:proofErr w:type="spellEnd"/>
      <w:r>
        <w:rPr>
          <w:lang w:val="fr-CA"/>
        </w:rPr>
        <w:t> :</w:t>
      </w:r>
    </w:p>
    <w:p w:rsidR="00AD0BA9" w:rsidRDefault="00AD0BA9" w:rsidP="00AD0BA9">
      <w:pPr>
        <w:pStyle w:val="ListParagraph"/>
        <w:numPr>
          <w:ilvl w:val="0"/>
          <w:numId w:val="1"/>
        </w:numPr>
        <w:spacing w:after="0"/>
        <w:rPr>
          <w:lang w:val="fr-CA"/>
        </w:rPr>
      </w:pPr>
      <w:r>
        <w:rPr>
          <w:lang w:val="fr-CA"/>
        </w:rPr>
        <w:t>5 espèces d’</w:t>
      </w:r>
      <w:r w:rsidR="00A27DF4">
        <w:rPr>
          <w:lang w:val="fr-CA"/>
        </w:rPr>
        <w:t>É</w:t>
      </w:r>
      <w:r>
        <w:rPr>
          <w:lang w:val="fr-CA"/>
        </w:rPr>
        <w:t>bola </w:t>
      </w:r>
    </w:p>
    <w:p w:rsidR="00AD0BA9" w:rsidRDefault="00AD0BA9" w:rsidP="00AD0BA9">
      <w:pPr>
        <w:pStyle w:val="ListParagraph"/>
        <w:numPr>
          <w:ilvl w:val="1"/>
          <w:numId w:val="1"/>
        </w:numPr>
        <w:spacing w:after="0"/>
        <w:rPr>
          <w:lang w:val="fr-CA"/>
        </w:rPr>
      </w:pPr>
      <w:r>
        <w:rPr>
          <w:lang w:val="fr-CA"/>
        </w:rPr>
        <w:t>Zaïre-</w:t>
      </w:r>
      <w:proofErr w:type="spellStart"/>
      <w:r w:rsidR="00A27DF4">
        <w:rPr>
          <w:lang w:val="fr-CA"/>
        </w:rPr>
        <w:t>é</w:t>
      </w:r>
      <w:r>
        <w:rPr>
          <w:lang w:val="fr-CA"/>
        </w:rPr>
        <w:t>bolavirus</w:t>
      </w:r>
      <w:proofErr w:type="spellEnd"/>
      <w:r>
        <w:rPr>
          <w:lang w:val="fr-CA"/>
        </w:rPr>
        <w:t> : plus répandu et plus mortel (maintenant dans l’Afrique de l’Ouest)</w:t>
      </w:r>
    </w:p>
    <w:p w:rsidR="00AD0BA9" w:rsidRDefault="00AD0BA9" w:rsidP="00AD0BA9">
      <w:pPr>
        <w:pStyle w:val="ListParagraph"/>
        <w:numPr>
          <w:ilvl w:val="2"/>
          <w:numId w:val="1"/>
        </w:numPr>
        <w:spacing w:after="0"/>
        <w:rPr>
          <w:lang w:val="fr-CA"/>
        </w:rPr>
      </w:pPr>
      <w:r>
        <w:rPr>
          <w:lang w:val="fr-CA"/>
        </w:rPr>
        <w:t>Taux de mortalité 80% (Cause primaire des éclosions)</w:t>
      </w:r>
    </w:p>
    <w:p w:rsidR="00A27DF4" w:rsidRDefault="00A27DF4" w:rsidP="00AD0BA9">
      <w:pPr>
        <w:pStyle w:val="ListParagraph"/>
        <w:numPr>
          <w:ilvl w:val="2"/>
          <w:numId w:val="1"/>
        </w:numPr>
        <w:spacing w:after="0"/>
        <w:rPr>
          <w:lang w:val="fr-CA"/>
        </w:rPr>
      </w:pPr>
      <w:r>
        <w:rPr>
          <w:lang w:val="fr-CA"/>
        </w:rPr>
        <w:t>Apparait pour la première fois en 1976 au Soudan ainsi qu’au Nord du Zaïre</w:t>
      </w:r>
    </w:p>
    <w:p w:rsidR="00A27DF4" w:rsidRPr="00A27DF4" w:rsidRDefault="00A27DF4" w:rsidP="00A27DF4">
      <w:pPr>
        <w:pStyle w:val="ListParagraph"/>
        <w:numPr>
          <w:ilvl w:val="3"/>
          <w:numId w:val="1"/>
        </w:numPr>
        <w:spacing w:after="0"/>
        <w:rPr>
          <w:lang w:val="fr-CA"/>
        </w:rPr>
      </w:pPr>
      <w:r>
        <w:rPr>
          <w:lang w:val="fr-CA"/>
        </w:rPr>
        <w:t xml:space="preserve">Patient zéro : </w:t>
      </w:r>
      <w:r w:rsidR="005F7ACA">
        <w:rPr>
          <w:lang w:val="fr-CA"/>
        </w:rPr>
        <w:t>enseignant</w:t>
      </w:r>
      <w:r>
        <w:rPr>
          <w:lang w:val="fr-CA"/>
        </w:rPr>
        <w:t xml:space="preserve"> de 44 habitant un village près de riv. Ébola</w:t>
      </w:r>
    </w:p>
    <w:p w:rsidR="00A27DF4" w:rsidRDefault="00A27DF4" w:rsidP="00A27DF4">
      <w:pPr>
        <w:pStyle w:val="ListParagraph"/>
        <w:numPr>
          <w:ilvl w:val="3"/>
          <w:numId w:val="1"/>
        </w:numPr>
        <w:spacing w:after="0"/>
        <w:rPr>
          <w:lang w:val="fr-CA"/>
        </w:rPr>
      </w:pPr>
      <w:r>
        <w:rPr>
          <w:lang w:val="fr-CA"/>
        </w:rPr>
        <w:t>Diagnostique : malaria – patient meurt quelques jours après hémorragie</w:t>
      </w:r>
    </w:p>
    <w:p w:rsidR="00A27DF4" w:rsidRDefault="00A27DF4" w:rsidP="00A27DF4">
      <w:pPr>
        <w:pStyle w:val="ListParagraph"/>
        <w:numPr>
          <w:ilvl w:val="3"/>
          <w:numId w:val="1"/>
        </w:numPr>
        <w:spacing w:after="0"/>
        <w:rPr>
          <w:lang w:val="fr-CA"/>
        </w:rPr>
      </w:pPr>
      <w:r>
        <w:rPr>
          <w:lang w:val="fr-CA"/>
        </w:rPr>
        <w:t>Transmis aux autres par contact avec la dépouille/aiguilles contaminés</w:t>
      </w:r>
    </w:p>
    <w:p w:rsidR="00AD0BA9" w:rsidRDefault="00AD0BA9" w:rsidP="00AD0BA9">
      <w:pPr>
        <w:pStyle w:val="ListParagraph"/>
        <w:numPr>
          <w:ilvl w:val="1"/>
          <w:numId w:val="1"/>
        </w:numPr>
        <w:spacing w:after="0"/>
        <w:rPr>
          <w:lang w:val="fr-CA"/>
        </w:rPr>
      </w:pPr>
      <w:proofErr w:type="spellStart"/>
      <w:r>
        <w:rPr>
          <w:lang w:val="fr-CA"/>
        </w:rPr>
        <w:t>Sudan-ebolavirus</w:t>
      </w:r>
      <w:proofErr w:type="spellEnd"/>
      <w:r>
        <w:rPr>
          <w:lang w:val="fr-CA"/>
        </w:rPr>
        <w:t> : semblable mais moins mortel (50-60%)</w:t>
      </w:r>
    </w:p>
    <w:p w:rsidR="00AD0BA9" w:rsidRDefault="00AD0BA9" w:rsidP="00AD0BA9">
      <w:pPr>
        <w:pStyle w:val="ListParagraph"/>
        <w:numPr>
          <w:ilvl w:val="1"/>
          <w:numId w:val="1"/>
        </w:numPr>
        <w:spacing w:after="0"/>
        <w:rPr>
          <w:lang w:val="fr-CA"/>
        </w:rPr>
      </w:pPr>
      <w:proofErr w:type="spellStart"/>
      <w:r>
        <w:rPr>
          <w:lang w:val="fr-CA"/>
        </w:rPr>
        <w:t>Reston-ebolavirus</w:t>
      </w:r>
      <w:proofErr w:type="spellEnd"/>
      <w:r>
        <w:rPr>
          <w:lang w:val="fr-CA"/>
        </w:rPr>
        <w:t> : endémique aux Philippines zoonose de primate non humain</w:t>
      </w:r>
    </w:p>
    <w:p w:rsidR="00AD0BA9" w:rsidRDefault="00AD0BA9" w:rsidP="00AD0BA9">
      <w:pPr>
        <w:pStyle w:val="ListParagraph"/>
        <w:numPr>
          <w:ilvl w:val="1"/>
          <w:numId w:val="1"/>
        </w:numPr>
        <w:spacing w:after="0"/>
        <w:rPr>
          <w:lang w:val="fr-CA"/>
        </w:rPr>
      </w:pPr>
      <w:r>
        <w:rPr>
          <w:lang w:val="fr-CA"/>
        </w:rPr>
        <w:t xml:space="preserve">Côte d’Ivoire </w:t>
      </w:r>
      <w:proofErr w:type="spellStart"/>
      <w:r>
        <w:rPr>
          <w:lang w:val="fr-CA"/>
        </w:rPr>
        <w:t>ebolavirus</w:t>
      </w:r>
      <w:proofErr w:type="spellEnd"/>
      <w:r>
        <w:rPr>
          <w:lang w:val="fr-CA"/>
        </w:rPr>
        <w:t xml:space="preserve"> : Tai </w:t>
      </w:r>
      <w:proofErr w:type="spellStart"/>
      <w:r>
        <w:rPr>
          <w:lang w:val="fr-CA"/>
        </w:rPr>
        <w:t>ebolovirus</w:t>
      </w:r>
      <w:proofErr w:type="spellEnd"/>
      <w:r>
        <w:rPr>
          <w:lang w:val="fr-CA"/>
        </w:rPr>
        <w:t>, moins commun</w:t>
      </w:r>
    </w:p>
    <w:p w:rsidR="00A27DF4" w:rsidRPr="00A27DF4" w:rsidRDefault="00AD0BA9" w:rsidP="00AD0BA9">
      <w:pPr>
        <w:pStyle w:val="ListParagraph"/>
        <w:numPr>
          <w:ilvl w:val="1"/>
          <w:numId w:val="1"/>
        </w:numPr>
        <w:spacing w:after="0"/>
        <w:rPr>
          <w:lang w:val="fr-CA"/>
        </w:rPr>
      </w:pPr>
      <w:proofErr w:type="spellStart"/>
      <w:r>
        <w:rPr>
          <w:lang w:val="fr-CA"/>
        </w:rPr>
        <w:t>Bundibugyo</w:t>
      </w:r>
      <w:proofErr w:type="spellEnd"/>
      <w:r>
        <w:rPr>
          <w:lang w:val="fr-CA"/>
        </w:rPr>
        <w:t xml:space="preserve"> </w:t>
      </w:r>
      <w:proofErr w:type="spellStart"/>
      <w:r>
        <w:rPr>
          <w:lang w:val="fr-CA"/>
        </w:rPr>
        <w:t>ebolavirus</w:t>
      </w:r>
      <w:proofErr w:type="spellEnd"/>
      <w:r>
        <w:rPr>
          <w:lang w:val="fr-CA"/>
        </w:rPr>
        <w:t> : moins commun</w:t>
      </w:r>
    </w:p>
    <w:p w:rsidR="0039004A" w:rsidRDefault="00AD0BA9" w:rsidP="00AD0BA9">
      <w:pPr>
        <w:spacing w:after="0"/>
        <w:rPr>
          <w:lang w:val="fr-CA"/>
        </w:rPr>
      </w:pPr>
      <w:r>
        <w:rPr>
          <w:lang w:val="fr-CA"/>
        </w:rPr>
        <w:t>O</w:t>
      </w:r>
      <w:r w:rsidR="00A27DF4">
        <w:rPr>
          <w:lang w:val="fr-CA"/>
        </w:rPr>
        <w:t>ù est le virus É</w:t>
      </w:r>
      <w:r>
        <w:rPr>
          <w:lang w:val="fr-CA"/>
        </w:rPr>
        <w:t>bola</w:t>
      </w:r>
      <w:r w:rsidR="00B335E1">
        <w:rPr>
          <w:lang w:val="fr-CA"/>
        </w:rPr>
        <w:t>?</w:t>
      </w:r>
    </w:p>
    <w:p w:rsidR="00B335E1" w:rsidRDefault="00B335E1" w:rsidP="00B335E1">
      <w:pPr>
        <w:pStyle w:val="ListParagraph"/>
        <w:numPr>
          <w:ilvl w:val="0"/>
          <w:numId w:val="1"/>
        </w:numPr>
        <w:spacing w:after="0"/>
        <w:rPr>
          <w:lang w:val="fr-CA"/>
        </w:rPr>
      </w:pPr>
      <w:r>
        <w:rPr>
          <w:lang w:val="fr-CA"/>
        </w:rPr>
        <w:t>Information incomplète sur les zones de circulation</w:t>
      </w:r>
    </w:p>
    <w:p w:rsidR="00B335E1" w:rsidRDefault="005F7ACA" w:rsidP="00B335E1">
      <w:pPr>
        <w:pStyle w:val="ListParagraph"/>
        <w:numPr>
          <w:ilvl w:val="0"/>
          <w:numId w:val="1"/>
        </w:numPr>
        <w:spacing w:after="0"/>
        <w:rPr>
          <w:lang w:val="fr-CA"/>
        </w:rPr>
      </w:pPr>
      <w:r>
        <w:rPr>
          <w:lang w:val="fr-CA"/>
        </w:rPr>
        <w:t>P</w:t>
      </w:r>
      <w:r w:rsidR="00B335E1">
        <w:rPr>
          <w:lang w:val="fr-CA"/>
        </w:rPr>
        <w:t>rend</w:t>
      </w:r>
      <w:r>
        <w:rPr>
          <w:lang w:val="fr-CA"/>
        </w:rPr>
        <w:t xml:space="preserve"> pas</w:t>
      </w:r>
      <w:r w:rsidR="00B335E1">
        <w:rPr>
          <w:lang w:val="fr-CA"/>
        </w:rPr>
        <w:t xml:space="preserve"> en considération circu</w:t>
      </w:r>
      <w:r>
        <w:rPr>
          <w:lang w:val="fr-CA"/>
        </w:rPr>
        <w:t xml:space="preserve">lation du virus parmi </w:t>
      </w:r>
      <w:r w:rsidR="00B335E1">
        <w:rPr>
          <w:lang w:val="fr-CA"/>
        </w:rPr>
        <w:t>animaux réservoirs et asymptomatiques</w:t>
      </w:r>
    </w:p>
    <w:p w:rsidR="005F7ACA" w:rsidRDefault="00B335E1" w:rsidP="005F7ACA">
      <w:pPr>
        <w:pStyle w:val="ListParagraph"/>
        <w:numPr>
          <w:ilvl w:val="0"/>
          <w:numId w:val="1"/>
        </w:numPr>
        <w:spacing w:after="0"/>
        <w:rPr>
          <w:lang w:val="fr-CA"/>
        </w:rPr>
      </w:pPr>
      <w:r>
        <w:rPr>
          <w:lang w:val="fr-CA"/>
        </w:rPr>
        <w:t>Jusqu’à 15% de la population dans certaines zones endémiques sont séropositifs</w:t>
      </w:r>
    </w:p>
    <w:p w:rsidR="00B335E1" w:rsidRPr="005F7ACA" w:rsidRDefault="00B335E1" w:rsidP="005F7ACA">
      <w:pPr>
        <w:pStyle w:val="ListParagraph"/>
        <w:numPr>
          <w:ilvl w:val="1"/>
          <w:numId w:val="1"/>
        </w:numPr>
        <w:spacing w:after="0"/>
        <w:rPr>
          <w:lang w:val="fr-CA"/>
        </w:rPr>
      </w:pPr>
      <w:r w:rsidRPr="005F7ACA">
        <w:rPr>
          <w:lang w:val="fr-CA"/>
        </w:rPr>
        <w:t>Plusieurs formes cliniques</w:t>
      </w:r>
    </w:p>
    <w:p w:rsidR="00B335E1" w:rsidRDefault="00B335E1" w:rsidP="00B335E1">
      <w:pPr>
        <w:pStyle w:val="ListParagraph"/>
        <w:numPr>
          <w:ilvl w:val="1"/>
          <w:numId w:val="1"/>
        </w:numPr>
        <w:spacing w:after="0"/>
        <w:rPr>
          <w:lang w:val="fr-CA"/>
        </w:rPr>
      </w:pPr>
      <w:r>
        <w:rPr>
          <w:lang w:val="fr-CA"/>
        </w:rPr>
        <w:lastRenderedPageBreak/>
        <w:t>Exposition régulière au virus et/ou contacts fréquents avec une des sources</w:t>
      </w:r>
    </w:p>
    <w:p w:rsidR="00B335E1" w:rsidRDefault="00B335E1" w:rsidP="00B335E1">
      <w:pPr>
        <w:pStyle w:val="ListParagraph"/>
        <w:numPr>
          <w:ilvl w:val="1"/>
          <w:numId w:val="1"/>
        </w:numPr>
        <w:spacing w:after="0"/>
        <w:rPr>
          <w:lang w:val="fr-CA"/>
        </w:rPr>
      </w:pPr>
      <w:r>
        <w:rPr>
          <w:lang w:val="fr-CA"/>
        </w:rPr>
        <w:t>Séropositivité (</w:t>
      </w:r>
      <w:proofErr w:type="spellStart"/>
      <w:r>
        <w:rPr>
          <w:lang w:val="fr-CA"/>
        </w:rPr>
        <w:t>IgG</w:t>
      </w:r>
      <w:proofErr w:type="spellEnd"/>
      <w:r>
        <w:rPr>
          <w:lang w:val="fr-CA"/>
        </w:rPr>
        <w:t>) pourrait être un marqueur d’immunité protectrice</w:t>
      </w:r>
    </w:p>
    <w:p w:rsidR="00B335E1" w:rsidRDefault="00B335E1" w:rsidP="00B335E1">
      <w:pPr>
        <w:pStyle w:val="ListParagraph"/>
        <w:numPr>
          <w:ilvl w:val="0"/>
          <w:numId w:val="1"/>
        </w:numPr>
        <w:spacing w:after="0"/>
        <w:rPr>
          <w:lang w:val="fr-CA"/>
        </w:rPr>
      </w:pPr>
      <w:r>
        <w:rPr>
          <w:lang w:val="fr-CA"/>
        </w:rPr>
        <w:t>Primates ont subi plusieurs épidémies</w:t>
      </w:r>
    </w:p>
    <w:p w:rsidR="00B335E1" w:rsidRDefault="00B335E1" w:rsidP="00B335E1">
      <w:pPr>
        <w:pStyle w:val="ListParagraph"/>
        <w:numPr>
          <w:ilvl w:val="1"/>
          <w:numId w:val="1"/>
        </w:numPr>
        <w:spacing w:after="0"/>
        <w:rPr>
          <w:lang w:val="fr-CA"/>
        </w:rPr>
      </w:pPr>
      <w:r>
        <w:rPr>
          <w:lang w:val="fr-CA"/>
        </w:rPr>
        <w:t>Jusqu’à 80% des chimpanzés sont morts au Gabon entre 1995 et 2005</w:t>
      </w:r>
    </w:p>
    <w:p w:rsidR="00B335E1" w:rsidRDefault="00B335E1" w:rsidP="00B335E1">
      <w:pPr>
        <w:pStyle w:val="ListParagraph"/>
        <w:numPr>
          <w:ilvl w:val="1"/>
          <w:numId w:val="1"/>
        </w:numPr>
        <w:spacing w:after="0"/>
        <w:rPr>
          <w:lang w:val="fr-CA"/>
        </w:rPr>
      </w:pPr>
      <w:r>
        <w:rPr>
          <w:lang w:val="fr-CA"/>
        </w:rPr>
        <w:t xml:space="preserve">Une </w:t>
      </w:r>
      <w:proofErr w:type="spellStart"/>
      <w:r>
        <w:rPr>
          <w:lang w:val="fr-CA"/>
        </w:rPr>
        <w:t>épizoonose</w:t>
      </w:r>
      <w:proofErr w:type="spellEnd"/>
      <w:r>
        <w:rPr>
          <w:lang w:val="fr-CA"/>
        </w:rPr>
        <w:t xml:space="preserve"> précède l’apparition du virus parmi les humains</w:t>
      </w:r>
    </w:p>
    <w:p w:rsidR="00B335E1" w:rsidRDefault="00B335E1" w:rsidP="00B335E1">
      <w:pPr>
        <w:pStyle w:val="ListParagraph"/>
        <w:numPr>
          <w:ilvl w:val="0"/>
          <w:numId w:val="1"/>
        </w:numPr>
        <w:spacing w:after="0"/>
        <w:rPr>
          <w:lang w:val="fr-CA"/>
        </w:rPr>
      </w:pPr>
      <w:r w:rsidRPr="00B335E1">
        <w:rPr>
          <w:lang w:val="fr-CA"/>
        </w:rPr>
        <w:t>Plusieurs études confirment que les chauves-souris frugivores sont le réservoir naturel</w:t>
      </w:r>
    </w:p>
    <w:p w:rsidR="00B335E1" w:rsidRDefault="00B335E1" w:rsidP="00B335E1">
      <w:pPr>
        <w:spacing w:after="0"/>
        <w:rPr>
          <w:lang w:val="fr-CA"/>
        </w:rPr>
      </w:pPr>
      <w:r w:rsidRPr="00704D8A">
        <w:rPr>
          <w:b/>
          <w:lang w:val="fr-CA"/>
        </w:rPr>
        <w:t>Ébola</w:t>
      </w:r>
      <w:r>
        <w:rPr>
          <w:lang w:val="fr-CA"/>
        </w:rPr>
        <w:t> :</w:t>
      </w:r>
    </w:p>
    <w:p w:rsidR="00B335E1" w:rsidRDefault="00B335E1" w:rsidP="00B335E1">
      <w:pPr>
        <w:pStyle w:val="ListParagraph"/>
        <w:numPr>
          <w:ilvl w:val="0"/>
          <w:numId w:val="1"/>
        </w:numPr>
        <w:spacing w:after="0"/>
        <w:rPr>
          <w:lang w:val="fr-CA"/>
        </w:rPr>
      </w:pPr>
      <w:r>
        <w:rPr>
          <w:lang w:val="fr-CA"/>
        </w:rPr>
        <w:t xml:space="preserve">Se présente sous forme filamenteuse (hélicoïdale) </w:t>
      </w:r>
    </w:p>
    <w:p w:rsidR="00B335E1" w:rsidRDefault="00B335E1" w:rsidP="00B335E1">
      <w:pPr>
        <w:pStyle w:val="ListParagraph"/>
        <w:numPr>
          <w:ilvl w:val="1"/>
          <w:numId w:val="1"/>
        </w:numPr>
        <w:spacing w:after="0"/>
        <w:rPr>
          <w:lang w:val="fr-CA"/>
        </w:rPr>
      </w:pPr>
      <w:r>
        <w:rPr>
          <w:lang w:val="fr-CA"/>
        </w:rPr>
        <w:t>Plusieurs formes (6, cercle, épingle, crochets)</w:t>
      </w:r>
    </w:p>
    <w:p w:rsidR="00B335E1" w:rsidRDefault="00B335E1" w:rsidP="00B335E1">
      <w:pPr>
        <w:pStyle w:val="ListParagraph"/>
        <w:numPr>
          <w:ilvl w:val="0"/>
          <w:numId w:val="1"/>
        </w:numPr>
        <w:spacing w:after="0"/>
        <w:rPr>
          <w:lang w:val="fr-CA"/>
        </w:rPr>
      </w:pPr>
      <w:r>
        <w:rPr>
          <w:lang w:val="fr-CA"/>
        </w:rPr>
        <w:t>Virus enveloppé</w:t>
      </w:r>
    </w:p>
    <w:p w:rsidR="00B335E1" w:rsidRDefault="00B335E1" w:rsidP="00B335E1">
      <w:pPr>
        <w:pStyle w:val="ListParagraph"/>
        <w:numPr>
          <w:ilvl w:val="1"/>
          <w:numId w:val="1"/>
        </w:numPr>
        <w:spacing w:after="0"/>
        <w:rPr>
          <w:lang w:val="fr-CA"/>
        </w:rPr>
      </w:pPr>
      <w:r>
        <w:rPr>
          <w:lang w:val="fr-CA"/>
        </w:rPr>
        <w:t>Recouverte de spicules globulaires qui sont des glycoprotéines</w:t>
      </w:r>
    </w:p>
    <w:p w:rsidR="00B335E1" w:rsidRDefault="00B335E1" w:rsidP="00B335E1">
      <w:pPr>
        <w:pStyle w:val="ListParagraph"/>
        <w:numPr>
          <w:ilvl w:val="0"/>
          <w:numId w:val="1"/>
        </w:numPr>
        <w:spacing w:after="0"/>
        <w:rPr>
          <w:lang w:val="fr-CA"/>
        </w:rPr>
      </w:pPr>
      <w:r>
        <w:rPr>
          <w:lang w:val="fr-CA"/>
        </w:rPr>
        <w:t>ARN linéaire, polarité négative</w:t>
      </w:r>
    </w:p>
    <w:p w:rsidR="00B335E1" w:rsidRDefault="00B335E1" w:rsidP="00B335E1">
      <w:pPr>
        <w:pStyle w:val="ListParagraph"/>
        <w:numPr>
          <w:ilvl w:val="1"/>
          <w:numId w:val="1"/>
        </w:numPr>
        <w:spacing w:after="0"/>
        <w:rPr>
          <w:lang w:val="fr-CA"/>
        </w:rPr>
      </w:pPr>
      <w:r>
        <w:rPr>
          <w:lang w:val="fr-CA"/>
        </w:rPr>
        <w:t>Code 7 protéines structurales</w:t>
      </w:r>
    </w:p>
    <w:p w:rsidR="00B335E1" w:rsidRDefault="00B335E1" w:rsidP="00B335E1">
      <w:pPr>
        <w:pStyle w:val="ListParagraph"/>
        <w:numPr>
          <w:ilvl w:val="1"/>
          <w:numId w:val="1"/>
        </w:numPr>
        <w:spacing w:after="0"/>
        <w:rPr>
          <w:lang w:val="fr-CA"/>
        </w:rPr>
      </w:pPr>
      <w:r>
        <w:rPr>
          <w:lang w:val="fr-CA"/>
        </w:rPr>
        <w:t>VP40, VP24 liés à la capside et sont importants dans assemblage et bourgeonnement</w:t>
      </w:r>
    </w:p>
    <w:p w:rsidR="00B335E1" w:rsidRDefault="00B335E1" w:rsidP="00B335E1">
      <w:pPr>
        <w:pStyle w:val="ListParagraph"/>
        <w:numPr>
          <w:ilvl w:val="1"/>
          <w:numId w:val="1"/>
        </w:numPr>
        <w:spacing w:after="0"/>
        <w:rPr>
          <w:lang w:val="fr-CA"/>
        </w:rPr>
      </w:pPr>
      <w:r>
        <w:rPr>
          <w:lang w:val="fr-CA"/>
        </w:rPr>
        <w:t>VP35 et VP24 jouent un rôle important dans la pathogénicité</w:t>
      </w:r>
    </w:p>
    <w:p w:rsidR="00B335E1" w:rsidRDefault="00B335E1" w:rsidP="00B335E1">
      <w:pPr>
        <w:pStyle w:val="ListParagraph"/>
        <w:numPr>
          <w:ilvl w:val="2"/>
          <w:numId w:val="1"/>
        </w:numPr>
        <w:spacing w:after="0"/>
        <w:rPr>
          <w:lang w:val="fr-CA"/>
        </w:rPr>
      </w:pPr>
      <w:r>
        <w:rPr>
          <w:lang w:val="fr-CA"/>
        </w:rPr>
        <w:t>Neutralise réponse antivirale de la cellule infectée</w:t>
      </w:r>
    </w:p>
    <w:p w:rsidR="00B335E1" w:rsidRDefault="00B335E1" w:rsidP="00B335E1">
      <w:pPr>
        <w:pStyle w:val="ListParagraph"/>
        <w:numPr>
          <w:ilvl w:val="2"/>
          <w:numId w:val="1"/>
        </w:numPr>
        <w:spacing w:after="0"/>
        <w:rPr>
          <w:lang w:val="fr-CA"/>
        </w:rPr>
      </w:pPr>
      <w:r>
        <w:rPr>
          <w:lang w:val="fr-CA"/>
        </w:rPr>
        <w:t>Inhibe la production de cytokines pour l’activation de la médiation cellulaire</w:t>
      </w:r>
    </w:p>
    <w:p w:rsidR="00B335E1" w:rsidRDefault="00B335E1" w:rsidP="00B335E1">
      <w:pPr>
        <w:pStyle w:val="ListParagraph"/>
        <w:numPr>
          <w:ilvl w:val="1"/>
          <w:numId w:val="1"/>
        </w:numPr>
        <w:spacing w:after="0"/>
        <w:rPr>
          <w:lang w:val="fr-CA"/>
        </w:rPr>
      </w:pPr>
      <w:r>
        <w:rPr>
          <w:lang w:val="fr-CA"/>
        </w:rPr>
        <w:t>Glycoprotéine (GP)</w:t>
      </w:r>
    </w:p>
    <w:p w:rsidR="00B335E1" w:rsidRDefault="00B335E1" w:rsidP="00B335E1">
      <w:pPr>
        <w:pStyle w:val="ListParagraph"/>
        <w:numPr>
          <w:ilvl w:val="2"/>
          <w:numId w:val="1"/>
        </w:numPr>
        <w:spacing w:after="0"/>
        <w:rPr>
          <w:lang w:val="fr-CA"/>
        </w:rPr>
      </w:pPr>
      <w:r>
        <w:rPr>
          <w:lang w:val="fr-CA"/>
        </w:rPr>
        <w:t>Protéine multifonctionnelle</w:t>
      </w:r>
    </w:p>
    <w:p w:rsidR="00B335E1" w:rsidRDefault="00B335E1" w:rsidP="00B335E1">
      <w:pPr>
        <w:pStyle w:val="ListParagraph"/>
        <w:numPr>
          <w:ilvl w:val="2"/>
          <w:numId w:val="1"/>
        </w:numPr>
        <w:spacing w:after="0"/>
        <w:rPr>
          <w:lang w:val="fr-CA"/>
        </w:rPr>
      </w:pPr>
      <w:r>
        <w:rPr>
          <w:lang w:val="fr-CA"/>
        </w:rPr>
        <w:t>Permet l’attachement du virus et entré dans les cellules (macrophage, dendritique, endothéliales)</w:t>
      </w:r>
    </w:p>
    <w:p w:rsidR="00B335E1" w:rsidRPr="00B335E1" w:rsidRDefault="00B335E1" w:rsidP="00B335E1">
      <w:pPr>
        <w:pStyle w:val="ListParagraph"/>
        <w:numPr>
          <w:ilvl w:val="2"/>
          <w:numId w:val="1"/>
        </w:numPr>
        <w:spacing w:after="0"/>
        <w:rPr>
          <w:lang w:val="fr-CA"/>
        </w:rPr>
      </w:pPr>
      <w:r>
        <w:rPr>
          <w:lang w:val="fr-CA"/>
        </w:rPr>
        <w:t>Activité cytotoxique contre cellules endothéliales et cause disjonctions augmentant la perméabilité vasculaire</w:t>
      </w:r>
    </w:p>
    <w:p w:rsidR="00DE4CC0" w:rsidRDefault="00DE4CC0" w:rsidP="00AD0BA9">
      <w:pPr>
        <w:spacing w:after="0"/>
        <w:rPr>
          <w:lang w:val="fr-CA"/>
        </w:rPr>
      </w:pPr>
      <w:r>
        <w:rPr>
          <w:lang w:val="fr-CA"/>
        </w:rPr>
        <w:t>Pathogénicité et immunologie</w:t>
      </w:r>
    </w:p>
    <w:p w:rsidR="00B335E1" w:rsidRDefault="00B335E1" w:rsidP="00B335E1">
      <w:pPr>
        <w:pStyle w:val="ListParagraph"/>
        <w:numPr>
          <w:ilvl w:val="0"/>
          <w:numId w:val="1"/>
        </w:numPr>
        <w:spacing w:after="0"/>
        <w:rPr>
          <w:lang w:val="fr-CA"/>
        </w:rPr>
      </w:pPr>
      <w:r>
        <w:rPr>
          <w:lang w:val="fr-CA"/>
        </w:rPr>
        <w:t>Après transmission, virus infect cellules endothéliales, phagocytes mononucléaires (dendritiques, macrophages, monocytes) et hépatocytes – hautement infectieux</w:t>
      </w:r>
    </w:p>
    <w:p w:rsidR="00B335E1" w:rsidRDefault="00B335E1" w:rsidP="00B335E1">
      <w:pPr>
        <w:pStyle w:val="ListParagraph"/>
        <w:numPr>
          <w:ilvl w:val="0"/>
          <w:numId w:val="1"/>
        </w:numPr>
        <w:spacing w:after="0"/>
        <w:rPr>
          <w:lang w:val="fr-CA"/>
        </w:rPr>
      </w:pPr>
      <w:r>
        <w:rPr>
          <w:lang w:val="fr-CA"/>
        </w:rPr>
        <w:t>Infections fatales par dysfonctionnement de réponse innée, effondre l’immunité adaptive</w:t>
      </w:r>
    </w:p>
    <w:p w:rsidR="00B335E1" w:rsidRDefault="00B335E1" w:rsidP="00B335E1">
      <w:pPr>
        <w:pStyle w:val="ListParagraph"/>
        <w:numPr>
          <w:ilvl w:val="0"/>
          <w:numId w:val="1"/>
        </w:numPr>
        <w:spacing w:after="0"/>
        <w:rPr>
          <w:lang w:val="fr-CA"/>
        </w:rPr>
      </w:pPr>
      <w:r>
        <w:rPr>
          <w:lang w:val="fr-CA"/>
        </w:rPr>
        <w:t>En premier, infection de cytokines inflammatoires cause orage inflammatoire</w:t>
      </w:r>
    </w:p>
    <w:p w:rsidR="00B335E1" w:rsidRDefault="00B335E1" w:rsidP="00B335E1">
      <w:pPr>
        <w:pStyle w:val="ListParagraph"/>
        <w:numPr>
          <w:ilvl w:val="0"/>
          <w:numId w:val="1"/>
        </w:numPr>
        <w:spacing w:after="0"/>
        <w:rPr>
          <w:lang w:val="fr-CA"/>
        </w:rPr>
      </w:pPr>
      <w:r>
        <w:rPr>
          <w:lang w:val="fr-CA"/>
        </w:rPr>
        <w:t>Exerce un effet de vasodilatation sur endothélium – augment perméabilité</w:t>
      </w:r>
    </w:p>
    <w:p w:rsidR="00B335E1" w:rsidRDefault="00B335E1" w:rsidP="00B335E1">
      <w:pPr>
        <w:pStyle w:val="ListParagraph"/>
        <w:numPr>
          <w:ilvl w:val="0"/>
          <w:numId w:val="1"/>
        </w:numPr>
        <w:spacing w:after="0"/>
        <w:rPr>
          <w:lang w:val="fr-CA"/>
        </w:rPr>
      </w:pPr>
      <w:r>
        <w:rPr>
          <w:lang w:val="fr-CA"/>
        </w:rPr>
        <w:t xml:space="preserve">Infection favorise </w:t>
      </w:r>
      <w:proofErr w:type="spellStart"/>
      <w:r>
        <w:rPr>
          <w:lang w:val="fr-CA"/>
        </w:rPr>
        <w:t>coagulopathies</w:t>
      </w:r>
      <w:proofErr w:type="spellEnd"/>
      <w:r>
        <w:rPr>
          <w:lang w:val="fr-CA"/>
        </w:rPr>
        <w:t xml:space="preserve"> – coagulation intravasculaire disséminée</w:t>
      </w:r>
    </w:p>
    <w:p w:rsidR="00B335E1" w:rsidRDefault="00B335E1" w:rsidP="00B335E1">
      <w:pPr>
        <w:pStyle w:val="ListParagraph"/>
        <w:numPr>
          <w:ilvl w:val="0"/>
          <w:numId w:val="1"/>
        </w:numPr>
        <w:spacing w:after="0"/>
        <w:rPr>
          <w:lang w:val="fr-CA"/>
        </w:rPr>
      </w:pPr>
      <w:r>
        <w:rPr>
          <w:lang w:val="fr-CA"/>
        </w:rPr>
        <w:t>Certaines protéines (VP35) virales neutralisent l’immunité innée en inhibant (+VP30, 40) la libération de certaines cytokines (particulièrement IFN)</w:t>
      </w:r>
    </w:p>
    <w:p w:rsidR="00B335E1" w:rsidRDefault="00B335E1" w:rsidP="00B335E1">
      <w:pPr>
        <w:pStyle w:val="ListParagraph"/>
        <w:numPr>
          <w:ilvl w:val="0"/>
          <w:numId w:val="1"/>
        </w:numPr>
        <w:spacing w:after="0"/>
        <w:rPr>
          <w:lang w:val="fr-CA"/>
        </w:rPr>
      </w:pPr>
      <w:r>
        <w:rPr>
          <w:lang w:val="fr-CA"/>
        </w:rPr>
        <w:t>Perte d’immunité adaptive causée par perte de cellules lymphoïdes dans les ganglions et apoptose intravasculaire de T/B lymphocyte</w:t>
      </w:r>
    </w:p>
    <w:p w:rsidR="00B335E1" w:rsidRDefault="00B335E1" w:rsidP="00B335E1">
      <w:pPr>
        <w:pStyle w:val="ListParagraph"/>
        <w:numPr>
          <w:ilvl w:val="1"/>
          <w:numId w:val="1"/>
        </w:numPr>
        <w:spacing w:after="0"/>
        <w:rPr>
          <w:lang w:val="fr-CA"/>
        </w:rPr>
      </w:pPr>
      <w:r>
        <w:rPr>
          <w:lang w:val="fr-CA"/>
        </w:rPr>
        <w:t xml:space="preserve">Probablement secondaire à la relâche deo médiateurs </w:t>
      </w:r>
      <w:proofErr w:type="spellStart"/>
      <w:r>
        <w:rPr>
          <w:lang w:val="fr-CA"/>
        </w:rPr>
        <w:t>chemokines</w:t>
      </w:r>
      <w:proofErr w:type="spellEnd"/>
    </w:p>
    <w:p w:rsidR="00B335E1" w:rsidRDefault="00B335E1" w:rsidP="00B335E1">
      <w:pPr>
        <w:pStyle w:val="ListParagraph"/>
        <w:numPr>
          <w:ilvl w:val="1"/>
          <w:numId w:val="1"/>
        </w:numPr>
        <w:spacing w:after="0"/>
        <w:rPr>
          <w:lang w:val="fr-CA"/>
        </w:rPr>
      </w:pPr>
      <w:r>
        <w:rPr>
          <w:lang w:val="fr-CA"/>
        </w:rPr>
        <w:t>Collapse complet de l’immunité</w:t>
      </w:r>
    </w:p>
    <w:p w:rsidR="00B335E1" w:rsidRPr="00B335E1" w:rsidRDefault="00B335E1" w:rsidP="00B335E1">
      <w:pPr>
        <w:pStyle w:val="ListParagraph"/>
        <w:numPr>
          <w:ilvl w:val="0"/>
          <w:numId w:val="1"/>
        </w:numPr>
        <w:spacing w:after="0"/>
        <w:rPr>
          <w:lang w:val="fr-CA"/>
        </w:rPr>
      </w:pPr>
      <w:r>
        <w:rPr>
          <w:lang w:val="fr-CA"/>
        </w:rPr>
        <w:t xml:space="preserve">Éventuellement, </w:t>
      </w:r>
      <w:r w:rsidR="005F7ACA">
        <w:rPr>
          <w:lang w:val="fr-CA"/>
        </w:rPr>
        <w:t>nécrose</w:t>
      </w:r>
      <w:r>
        <w:rPr>
          <w:lang w:val="fr-CA"/>
        </w:rPr>
        <w:t xml:space="preserve"> et hépatocytes et glandes surrénales et </w:t>
      </w:r>
      <w:proofErr w:type="spellStart"/>
      <w:r>
        <w:rPr>
          <w:lang w:val="fr-CA"/>
        </w:rPr>
        <w:t>coagulopathies</w:t>
      </w:r>
      <w:proofErr w:type="spellEnd"/>
      <w:r>
        <w:rPr>
          <w:lang w:val="fr-CA"/>
        </w:rPr>
        <w:t xml:space="preserve"> précipitent de choc toxique avec hémorragies des muqueuses, collapse vasculaire et défaillance terminale d’organes</w:t>
      </w:r>
    </w:p>
    <w:p w:rsidR="00DE4CC0" w:rsidRDefault="00DE4CC0" w:rsidP="00AD0BA9">
      <w:pPr>
        <w:spacing w:after="0"/>
        <w:rPr>
          <w:lang w:val="fr-CA"/>
        </w:rPr>
      </w:pPr>
      <w:r>
        <w:rPr>
          <w:lang w:val="fr-CA"/>
        </w:rPr>
        <w:t>Évolution Clinique</w:t>
      </w:r>
    </w:p>
    <w:p w:rsidR="00B335E1" w:rsidRDefault="00B335E1" w:rsidP="00B335E1">
      <w:pPr>
        <w:pStyle w:val="ListParagraph"/>
        <w:numPr>
          <w:ilvl w:val="0"/>
          <w:numId w:val="1"/>
        </w:numPr>
        <w:spacing w:after="0"/>
        <w:rPr>
          <w:lang w:val="fr-CA"/>
        </w:rPr>
      </w:pPr>
      <w:r>
        <w:rPr>
          <w:lang w:val="fr-CA"/>
        </w:rPr>
        <w:t>Incubation : 2-21 jours après contagion</w:t>
      </w:r>
    </w:p>
    <w:p w:rsidR="00B335E1" w:rsidRDefault="00B335E1" w:rsidP="00B335E1">
      <w:pPr>
        <w:pStyle w:val="ListParagraph"/>
        <w:numPr>
          <w:ilvl w:val="0"/>
          <w:numId w:val="1"/>
        </w:numPr>
        <w:spacing w:after="0"/>
        <w:rPr>
          <w:lang w:val="fr-CA"/>
        </w:rPr>
      </w:pPr>
      <w:r>
        <w:rPr>
          <w:lang w:val="fr-CA"/>
        </w:rPr>
        <w:t>Médiane de 4-10 jours</w:t>
      </w:r>
    </w:p>
    <w:p w:rsidR="00B335E1" w:rsidRDefault="00B335E1" w:rsidP="00B335E1">
      <w:pPr>
        <w:pStyle w:val="ListParagraph"/>
        <w:numPr>
          <w:ilvl w:val="0"/>
          <w:numId w:val="1"/>
        </w:numPr>
        <w:spacing w:after="0"/>
        <w:rPr>
          <w:lang w:val="fr-CA"/>
        </w:rPr>
      </w:pPr>
      <w:r>
        <w:rPr>
          <w:lang w:val="fr-CA"/>
        </w:rPr>
        <w:t>Période symptomatique : 6-10 jours)</w:t>
      </w:r>
    </w:p>
    <w:p w:rsidR="00B335E1" w:rsidRDefault="00B335E1" w:rsidP="00B335E1">
      <w:pPr>
        <w:pStyle w:val="ListParagraph"/>
        <w:numPr>
          <w:ilvl w:val="0"/>
          <w:numId w:val="1"/>
        </w:numPr>
        <w:spacing w:after="0"/>
        <w:rPr>
          <w:lang w:val="fr-CA"/>
        </w:rPr>
      </w:pPr>
      <w:r>
        <w:rPr>
          <w:lang w:val="fr-CA"/>
        </w:rPr>
        <w:t>Début brutal avec for fièvre, frissons, céphalées, nausées douleurs musculaires…</w:t>
      </w:r>
    </w:p>
    <w:p w:rsidR="00B335E1" w:rsidRPr="00B335E1" w:rsidRDefault="00B335E1" w:rsidP="00B335E1">
      <w:pPr>
        <w:pStyle w:val="ListParagraph"/>
        <w:numPr>
          <w:ilvl w:val="0"/>
          <w:numId w:val="1"/>
        </w:numPr>
        <w:spacing w:after="0"/>
        <w:rPr>
          <w:lang w:val="fr-CA"/>
        </w:rPr>
      </w:pPr>
      <w:r w:rsidRPr="00B335E1">
        <w:rPr>
          <w:lang w:val="fr-CA"/>
        </w:rPr>
        <w:lastRenderedPageBreak/>
        <w:t>Stade terminale marqué d’hémorragie des muqueuses</w:t>
      </w:r>
      <w:r>
        <w:rPr>
          <w:lang w:val="fr-CA"/>
        </w:rPr>
        <w:t> : méléna, hématémèse, injection conjonctivale, saignement du nez et orifices veineuses</w:t>
      </w:r>
    </w:p>
    <w:p w:rsidR="00DE4CC0" w:rsidRDefault="00B335E1" w:rsidP="00B335E1">
      <w:pPr>
        <w:spacing w:after="0"/>
        <w:rPr>
          <w:lang w:val="fr-CA"/>
        </w:rPr>
      </w:pPr>
      <w:r>
        <w:rPr>
          <w:lang w:val="fr-CA"/>
        </w:rPr>
        <w:t>T</w:t>
      </w:r>
      <w:r w:rsidR="00DE4CC0" w:rsidRPr="00B335E1">
        <w:rPr>
          <w:lang w:val="fr-CA"/>
        </w:rPr>
        <w:t>ransmission</w:t>
      </w:r>
    </w:p>
    <w:p w:rsidR="00740B58" w:rsidRPr="00B335E1" w:rsidRDefault="00B335E1" w:rsidP="004B03CE">
      <w:pPr>
        <w:numPr>
          <w:ilvl w:val="0"/>
          <w:numId w:val="15"/>
        </w:numPr>
        <w:spacing w:after="0"/>
        <w:rPr>
          <w:lang w:val="fr-CA"/>
        </w:rPr>
      </w:pPr>
      <w:r w:rsidRPr="00B335E1">
        <w:rPr>
          <w:lang w:val="fr-CA"/>
        </w:rPr>
        <w:t>Le virus s’introduit chez les humains du réservoir naturel ou d’animaux infectés après un contact étroit avec le sang, les sécrétions, ou liquides biologiques des animaux</w:t>
      </w:r>
    </w:p>
    <w:p w:rsidR="00740B58" w:rsidRPr="00B335E1" w:rsidRDefault="00B335E1" w:rsidP="004B03CE">
      <w:pPr>
        <w:numPr>
          <w:ilvl w:val="0"/>
          <w:numId w:val="15"/>
        </w:numPr>
        <w:spacing w:after="0"/>
        <w:rPr>
          <w:lang w:val="fr-CA"/>
        </w:rPr>
      </w:pPr>
      <w:r w:rsidRPr="00B335E1">
        <w:rPr>
          <w:lang w:val="fr-CA"/>
        </w:rPr>
        <w:t>Transmission interhumaine se fait de façon semblable soit par contact avec la peau, muqueuse, sang, sécrétions, liquide biologique ou matériaux contaminés (linge de lit, vêtements) d’un patient malade ou sa dépouille</w:t>
      </w:r>
    </w:p>
    <w:p w:rsidR="00740B58" w:rsidRPr="00B335E1" w:rsidRDefault="00B335E1" w:rsidP="004B03CE">
      <w:pPr>
        <w:numPr>
          <w:ilvl w:val="1"/>
          <w:numId w:val="15"/>
        </w:numPr>
        <w:spacing w:after="0"/>
        <w:rPr>
          <w:lang w:val="fr-CA"/>
        </w:rPr>
      </w:pPr>
      <w:r w:rsidRPr="00B335E1">
        <w:rPr>
          <w:lang w:val="fr-CA"/>
        </w:rPr>
        <w:t xml:space="preserve">particules </w:t>
      </w:r>
      <w:proofErr w:type="spellStart"/>
      <w:r w:rsidRPr="00B335E1">
        <w:rPr>
          <w:lang w:val="fr-CA"/>
        </w:rPr>
        <w:t>aérosolisées</w:t>
      </w:r>
      <w:proofErr w:type="spellEnd"/>
      <w:r w:rsidRPr="00B335E1">
        <w:rPr>
          <w:lang w:val="fr-CA"/>
        </w:rPr>
        <w:t xml:space="preserve"> (gouttelettes)  déposées sur les muqueuses</w:t>
      </w:r>
    </w:p>
    <w:p w:rsidR="00740B58" w:rsidRPr="00B335E1" w:rsidRDefault="00B335E1" w:rsidP="004B03CE">
      <w:pPr>
        <w:numPr>
          <w:ilvl w:val="1"/>
          <w:numId w:val="15"/>
        </w:numPr>
        <w:spacing w:after="0"/>
        <w:rPr>
          <w:lang w:val="fr-CA"/>
        </w:rPr>
      </w:pPr>
      <w:r w:rsidRPr="00B335E1">
        <w:rPr>
          <w:lang w:val="fr-CA"/>
        </w:rPr>
        <w:t>transmissions aériennes ne sont pas considérés possible et ne demeure qu’un risque théorique</w:t>
      </w:r>
    </w:p>
    <w:p w:rsidR="00740B58" w:rsidRPr="00B335E1" w:rsidRDefault="00B335E1" w:rsidP="004B03CE">
      <w:pPr>
        <w:numPr>
          <w:ilvl w:val="0"/>
          <w:numId w:val="15"/>
        </w:numPr>
        <w:spacing w:after="0"/>
      </w:pPr>
      <w:r w:rsidRPr="00B335E1">
        <w:rPr>
          <w:lang w:val="fr-CA"/>
        </w:rPr>
        <w:t>Contagieux à l’apparition des symptômes</w:t>
      </w:r>
    </w:p>
    <w:p w:rsidR="00740B58" w:rsidRPr="00B335E1" w:rsidRDefault="00B335E1" w:rsidP="004B03CE">
      <w:pPr>
        <w:numPr>
          <w:ilvl w:val="1"/>
          <w:numId w:val="15"/>
        </w:numPr>
        <w:spacing w:after="0"/>
        <w:rPr>
          <w:lang w:val="fr-CA"/>
        </w:rPr>
      </w:pPr>
      <w:r w:rsidRPr="00B335E1">
        <w:rPr>
          <w:lang w:val="fr-CA"/>
        </w:rPr>
        <w:t>les dépouilles demeures contagieuses pour quelques jours après la mort</w:t>
      </w:r>
    </w:p>
    <w:p w:rsidR="00B335E1" w:rsidRPr="00B335E1" w:rsidRDefault="00B335E1" w:rsidP="004B03CE">
      <w:pPr>
        <w:numPr>
          <w:ilvl w:val="1"/>
          <w:numId w:val="15"/>
        </w:numPr>
        <w:spacing w:after="0"/>
        <w:rPr>
          <w:lang w:val="fr-CA"/>
        </w:rPr>
      </w:pPr>
      <w:r w:rsidRPr="00B335E1">
        <w:rPr>
          <w:lang w:val="fr-CA"/>
        </w:rPr>
        <w:t>le sperme peut continuer de transmettre le virus jusqu’à 7 semaines après la guérison</w:t>
      </w:r>
    </w:p>
    <w:p w:rsidR="00DE4CC0" w:rsidRDefault="00DE4CC0" w:rsidP="00AD0BA9">
      <w:pPr>
        <w:spacing w:after="0"/>
        <w:rPr>
          <w:lang w:val="fr-CA"/>
        </w:rPr>
      </w:pPr>
      <w:r>
        <w:rPr>
          <w:lang w:val="fr-CA"/>
        </w:rPr>
        <w:t>Traitement et Prévention</w:t>
      </w:r>
    </w:p>
    <w:p w:rsidR="00740B58" w:rsidRPr="00B335E1" w:rsidRDefault="00B335E1" w:rsidP="004B03CE">
      <w:pPr>
        <w:pStyle w:val="ListParagraph"/>
        <w:numPr>
          <w:ilvl w:val="0"/>
          <w:numId w:val="16"/>
        </w:numPr>
        <w:spacing w:after="0"/>
        <w:rPr>
          <w:lang w:val="fr-CA"/>
        </w:rPr>
      </w:pPr>
      <w:r w:rsidRPr="00B335E1">
        <w:rPr>
          <w:lang w:val="fr-CA"/>
        </w:rPr>
        <w:t>Aucun traitement homologué capable de neutraliser le virus pour l’instant</w:t>
      </w:r>
    </w:p>
    <w:p w:rsidR="00740B58" w:rsidRPr="00B335E1" w:rsidRDefault="00B335E1" w:rsidP="004B03CE">
      <w:pPr>
        <w:pStyle w:val="ListParagraph"/>
        <w:numPr>
          <w:ilvl w:val="1"/>
          <w:numId w:val="16"/>
        </w:numPr>
        <w:spacing w:after="0"/>
        <w:rPr>
          <w:lang w:val="fr-CA"/>
        </w:rPr>
      </w:pPr>
      <w:r w:rsidRPr="00B335E1">
        <w:rPr>
          <w:lang w:val="fr-CA"/>
        </w:rPr>
        <w:t xml:space="preserve">dépend de la réhydratation, </w:t>
      </w:r>
      <w:r w:rsidR="00775BC0" w:rsidRPr="00B335E1">
        <w:rPr>
          <w:lang w:val="fr-CA"/>
        </w:rPr>
        <w:t>maintien</w:t>
      </w:r>
      <w:r w:rsidRPr="00B335E1">
        <w:rPr>
          <w:lang w:val="fr-CA"/>
        </w:rPr>
        <w:t xml:space="preserve"> des voies respiratoires, traitements des symptômes</w:t>
      </w:r>
    </w:p>
    <w:p w:rsidR="00740B58" w:rsidRPr="00B335E1" w:rsidRDefault="00B335E1" w:rsidP="004B03CE">
      <w:pPr>
        <w:pStyle w:val="ListParagraph"/>
        <w:numPr>
          <w:ilvl w:val="0"/>
          <w:numId w:val="16"/>
        </w:numPr>
        <w:spacing w:after="0"/>
      </w:pPr>
      <w:r w:rsidRPr="00B335E1">
        <w:rPr>
          <w:lang w:val="fr-CA"/>
        </w:rPr>
        <w:t>Traitements expérimentales:</w:t>
      </w:r>
    </w:p>
    <w:p w:rsidR="00740B58" w:rsidRPr="00B335E1" w:rsidRDefault="00775BC0" w:rsidP="004B03CE">
      <w:pPr>
        <w:pStyle w:val="ListParagraph"/>
        <w:numPr>
          <w:ilvl w:val="1"/>
          <w:numId w:val="16"/>
        </w:numPr>
        <w:spacing w:after="0"/>
        <w:rPr>
          <w:lang w:val="fr-CA"/>
        </w:rPr>
      </w:pPr>
      <w:r>
        <w:rPr>
          <w:lang w:val="fr-CA"/>
        </w:rPr>
        <w:t>immunisation passive par</w:t>
      </w:r>
      <w:r w:rsidR="00B335E1" w:rsidRPr="00B335E1">
        <w:rPr>
          <w:lang w:val="fr-CA"/>
        </w:rPr>
        <w:t xml:space="preserve"> plasma de patients guéris</w:t>
      </w:r>
    </w:p>
    <w:p w:rsidR="00740B58" w:rsidRPr="00B335E1" w:rsidRDefault="00B335E1" w:rsidP="004B03CE">
      <w:pPr>
        <w:pStyle w:val="ListParagraph"/>
        <w:numPr>
          <w:ilvl w:val="2"/>
          <w:numId w:val="16"/>
        </w:numPr>
        <w:spacing w:after="0"/>
        <w:rPr>
          <w:lang w:val="fr-CA"/>
        </w:rPr>
      </w:pPr>
      <w:proofErr w:type="spellStart"/>
      <w:r w:rsidRPr="00B335E1">
        <w:rPr>
          <w:lang w:val="fr-CA"/>
        </w:rPr>
        <w:t>ZMapp</w:t>
      </w:r>
      <w:proofErr w:type="spellEnd"/>
      <w:r w:rsidRPr="00B335E1">
        <w:rPr>
          <w:lang w:val="fr-CA"/>
        </w:rPr>
        <w:t xml:space="preserve">: expérimental, regroupe 3 </w:t>
      </w:r>
      <w:proofErr w:type="spellStart"/>
      <w:r w:rsidRPr="00B335E1">
        <w:rPr>
          <w:lang w:val="fr-CA"/>
        </w:rPr>
        <w:t>Ac</w:t>
      </w:r>
      <w:proofErr w:type="spellEnd"/>
      <w:r w:rsidRPr="00B335E1">
        <w:rPr>
          <w:lang w:val="fr-CA"/>
        </w:rPr>
        <w:t xml:space="preserve"> monoclonaux qui empêchent la propagation du virus.</w:t>
      </w:r>
    </w:p>
    <w:p w:rsidR="00740B58" w:rsidRPr="00B335E1" w:rsidRDefault="00B335E1" w:rsidP="004B03CE">
      <w:pPr>
        <w:pStyle w:val="ListParagraph"/>
        <w:numPr>
          <w:ilvl w:val="3"/>
          <w:numId w:val="16"/>
        </w:numPr>
        <w:spacing w:after="0"/>
        <w:rPr>
          <w:lang w:val="fr-CA"/>
        </w:rPr>
      </w:pPr>
      <w:r w:rsidRPr="00B335E1">
        <w:rPr>
          <w:lang w:val="fr-CA"/>
        </w:rPr>
        <w:t>Produit à partir de plant de tabac – prend plusieurs mois pour la production de quelques doses</w:t>
      </w:r>
    </w:p>
    <w:p w:rsidR="00740B58" w:rsidRPr="00B335E1" w:rsidRDefault="00B335E1" w:rsidP="004B03CE">
      <w:pPr>
        <w:pStyle w:val="ListParagraph"/>
        <w:numPr>
          <w:ilvl w:val="3"/>
          <w:numId w:val="16"/>
        </w:numPr>
        <w:spacing w:after="0"/>
      </w:pPr>
      <w:r w:rsidRPr="00B335E1">
        <w:rPr>
          <w:lang w:val="fr-CA"/>
        </w:rPr>
        <w:t>Semble être prometteur</w:t>
      </w:r>
    </w:p>
    <w:p w:rsidR="00740B58" w:rsidRPr="00B335E1" w:rsidRDefault="00B335E1" w:rsidP="004B03CE">
      <w:pPr>
        <w:pStyle w:val="ListParagraph"/>
        <w:numPr>
          <w:ilvl w:val="0"/>
          <w:numId w:val="16"/>
        </w:numPr>
        <w:spacing w:after="0"/>
      </w:pPr>
      <w:r w:rsidRPr="00B335E1">
        <w:rPr>
          <w:lang w:val="fr-CA"/>
        </w:rPr>
        <w:t>Vaccination:</w:t>
      </w:r>
    </w:p>
    <w:p w:rsidR="00740B58" w:rsidRPr="00B335E1" w:rsidRDefault="00B335E1" w:rsidP="004B03CE">
      <w:pPr>
        <w:pStyle w:val="ListParagraph"/>
        <w:numPr>
          <w:ilvl w:val="1"/>
          <w:numId w:val="16"/>
        </w:numPr>
        <w:spacing w:after="0"/>
        <w:rPr>
          <w:lang w:val="fr-CA"/>
        </w:rPr>
      </w:pPr>
      <w:r w:rsidRPr="00B335E1">
        <w:rPr>
          <w:lang w:val="fr-CA"/>
        </w:rPr>
        <w:t>immunité passive confirme le rôle de la réponse humorale</w:t>
      </w:r>
    </w:p>
    <w:p w:rsidR="00740B58" w:rsidRPr="00B335E1" w:rsidRDefault="00B335E1" w:rsidP="004B03CE">
      <w:pPr>
        <w:pStyle w:val="ListParagraph"/>
        <w:numPr>
          <w:ilvl w:val="1"/>
          <w:numId w:val="16"/>
        </w:numPr>
        <w:spacing w:after="0"/>
        <w:rPr>
          <w:lang w:val="fr-CA"/>
        </w:rPr>
      </w:pPr>
      <w:r w:rsidRPr="00B335E1">
        <w:rPr>
          <w:lang w:val="fr-CA"/>
        </w:rPr>
        <w:t>quelques vaccins candidats se sont avérés efficaces chez certains animaux mais pas d’autres</w:t>
      </w:r>
    </w:p>
    <w:p w:rsidR="00740B58" w:rsidRPr="00B335E1" w:rsidRDefault="00B335E1" w:rsidP="004B03CE">
      <w:pPr>
        <w:pStyle w:val="ListParagraph"/>
        <w:numPr>
          <w:ilvl w:val="1"/>
          <w:numId w:val="16"/>
        </w:numPr>
        <w:spacing w:after="0"/>
        <w:rPr>
          <w:lang w:val="fr-CA"/>
        </w:rPr>
      </w:pPr>
      <w:r w:rsidRPr="00B335E1">
        <w:rPr>
          <w:lang w:val="fr-CA"/>
        </w:rPr>
        <w:t>plusieurs essais en cours en Afrique dont un qui est prometteur a été développé par le Laboratoire National de Microbiologie</w:t>
      </w:r>
    </w:p>
    <w:p w:rsidR="00740B58" w:rsidRPr="00B335E1" w:rsidRDefault="00B335E1" w:rsidP="004B03CE">
      <w:pPr>
        <w:pStyle w:val="ListParagraph"/>
        <w:numPr>
          <w:ilvl w:val="0"/>
          <w:numId w:val="16"/>
        </w:numPr>
        <w:spacing w:after="0"/>
      </w:pPr>
      <w:r w:rsidRPr="00B335E1">
        <w:rPr>
          <w:lang w:val="fr-CA"/>
        </w:rPr>
        <w:t>Pour combattre les éclosions:</w:t>
      </w:r>
    </w:p>
    <w:p w:rsidR="00740B58" w:rsidRPr="00B335E1" w:rsidRDefault="00B335E1" w:rsidP="004B03CE">
      <w:pPr>
        <w:pStyle w:val="ListParagraph"/>
        <w:numPr>
          <w:ilvl w:val="1"/>
          <w:numId w:val="16"/>
        </w:numPr>
        <w:spacing w:after="0"/>
        <w:rPr>
          <w:lang w:val="fr-CA"/>
        </w:rPr>
      </w:pPr>
      <w:r w:rsidRPr="00B335E1">
        <w:rPr>
          <w:lang w:val="fr-CA"/>
        </w:rPr>
        <w:t>Prise en charge des cas –</w:t>
      </w:r>
      <w:r w:rsidR="00775BC0">
        <w:rPr>
          <w:lang w:val="fr-CA"/>
        </w:rPr>
        <w:t xml:space="preserve"> </w:t>
      </w:r>
      <w:r w:rsidR="00775BC0" w:rsidRPr="00B335E1">
        <w:rPr>
          <w:lang w:val="fr-CA"/>
        </w:rPr>
        <w:t>recherchent</w:t>
      </w:r>
      <w:r w:rsidRPr="00B335E1">
        <w:rPr>
          <w:lang w:val="fr-CA"/>
        </w:rPr>
        <w:t xml:space="preserve"> de contacts et </w:t>
      </w:r>
      <w:r w:rsidR="00775BC0">
        <w:rPr>
          <w:lang w:val="fr-CA"/>
        </w:rPr>
        <w:t>leur surveillent</w:t>
      </w:r>
      <w:r w:rsidRPr="00B335E1">
        <w:rPr>
          <w:lang w:val="fr-CA"/>
        </w:rPr>
        <w:t xml:space="preserve"> pour une période 21 jours</w:t>
      </w:r>
    </w:p>
    <w:p w:rsidR="00740B58" w:rsidRPr="00B335E1" w:rsidRDefault="00B335E1" w:rsidP="004B03CE">
      <w:pPr>
        <w:pStyle w:val="ListParagraph"/>
        <w:numPr>
          <w:ilvl w:val="1"/>
          <w:numId w:val="16"/>
        </w:numPr>
        <w:spacing w:after="0"/>
      </w:pPr>
      <w:r w:rsidRPr="00B335E1">
        <w:rPr>
          <w:lang w:val="fr-CA"/>
        </w:rPr>
        <w:t>Sensibilisation de la communauté</w:t>
      </w:r>
    </w:p>
    <w:p w:rsidR="00740B58" w:rsidRPr="005F7ACA" w:rsidRDefault="005F7ACA" w:rsidP="004B03CE">
      <w:pPr>
        <w:pStyle w:val="ListParagraph"/>
        <w:numPr>
          <w:ilvl w:val="1"/>
          <w:numId w:val="16"/>
        </w:numPr>
        <w:spacing w:after="0"/>
        <w:rPr>
          <w:lang w:val="fr-CA"/>
        </w:rPr>
      </w:pPr>
      <w:r>
        <w:rPr>
          <w:lang w:val="fr-CA"/>
        </w:rPr>
        <w:t>Inhumation sans risque (</w:t>
      </w:r>
      <w:r w:rsidR="00B335E1" w:rsidRPr="005F7ACA">
        <w:rPr>
          <w:lang w:val="fr-CA"/>
        </w:rPr>
        <w:t>20% de nouveaux cas sont contractés lors de l’inhumation</w:t>
      </w:r>
      <w:r>
        <w:rPr>
          <w:lang w:val="fr-CA"/>
        </w:rPr>
        <w:t>) :</w:t>
      </w:r>
    </w:p>
    <w:p w:rsidR="00740B58" w:rsidRPr="00B335E1" w:rsidRDefault="00B335E1" w:rsidP="004B03CE">
      <w:pPr>
        <w:pStyle w:val="ListParagraph"/>
        <w:numPr>
          <w:ilvl w:val="2"/>
          <w:numId w:val="16"/>
        </w:numPr>
        <w:spacing w:after="0"/>
        <w:rPr>
          <w:lang w:val="fr-CA"/>
        </w:rPr>
      </w:pPr>
      <w:r w:rsidRPr="00B335E1">
        <w:rPr>
          <w:lang w:val="fr-CA"/>
        </w:rPr>
        <w:t xml:space="preserve">aucun contact avec la dépouille, </w:t>
      </w:r>
      <w:r w:rsidR="00775BC0" w:rsidRPr="00B335E1">
        <w:rPr>
          <w:lang w:val="fr-CA"/>
        </w:rPr>
        <w:t>n’a</w:t>
      </w:r>
      <w:r w:rsidRPr="00B335E1">
        <w:rPr>
          <w:lang w:val="fr-CA"/>
        </w:rPr>
        <w:t xml:space="preserve"> pas </w:t>
      </w:r>
      <w:r w:rsidR="00775BC0" w:rsidRPr="00B335E1">
        <w:rPr>
          <w:lang w:val="fr-CA"/>
        </w:rPr>
        <w:t>lavé</w:t>
      </w:r>
      <w:r w:rsidRPr="00B335E1">
        <w:rPr>
          <w:lang w:val="fr-CA"/>
        </w:rPr>
        <w:t xml:space="preserve"> le corps</w:t>
      </w:r>
    </w:p>
    <w:p w:rsidR="00740B58" w:rsidRPr="00B335E1" w:rsidRDefault="00B335E1" w:rsidP="004B03CE">
      <w:pPr>
        <w:pStyle w:val="ListParagraph"/>
        <w:numPr>
          <w:ilvl w:val="2"/>
          <w:numId w:val="16"/>
        </w:numPr>
        <w:spacing w:after="0"/>
        <w:rPr>
          <w:lang w:val="fr-CA"/>
        </w:rPr>
      </w:pPr>
      <w:r w:rsidRPr="00B335E1">
        <w:rPr>
          <w:lang w:val="fr-CA"/>
        </w:rPr>
        <w:t>placer la dépouille dans une housse mortuaire double</w:t>
      </w:r>
    </w:p>
    <w:p w:rsidR="00740B58" w:rsidRPr="00B335E1" w:rsidRDefault="00B335E1" w:rsidP="004B03CE">
      <w:pPr>
        <w:pStyle w:val="ListParagraph"/>
        <w:numPr>
          <w:ilvl w:val="2"/>
          <w:numId w:val="16"/>
        </w:numPr>
        <w:spacing w:after="0"/>
      </w:pPr>
      <w:r w:rsidRPr="00B335E1">
        <w:rPr>
          <w:lang w:val="fr-CA"/>
        </w:rPr>
        <w:t>Enterrer le plus rapidement</w:t>
      </w:r>
    </w:p>
    <w:p w:rsidR="00740B58" w:rsidRPr="00B335E1" w:rsidRDefault="00B335E1" w:rsidP="004B03CE">
      <w:pPr>
        <w:pStyle w:val="ListParagraph"/>
        <w:numPr>
          <w:ilvl w:val="2"/>
          <w:numId w:val="16"/>
        </w:numPr>
        <w:spacing w:after="0"/>
        <w:rPr>
          <w:lang w:val="fr-CA"/>
        </w:rPr>
      </w:pPr>
      <w:r w:rsidRPr="00B335E1">
        <w:rPr>
          <w:lang w:val="fr-CA"/>
        </w:rPr>
        <w:t>Toujours porter de l’équipement protecteur et suivre les consignes</w:t>
      </w:r>
    </w:p>
    <w:p w:rsidR="00DE4CC0" w:rsidRDefault="00DE4CC0" w:rsidP="00AD0BA9">
      <w:pPr>
        <w:spacing w:after="0"/>
        <w:rPr>
          <w:lang w:val="fr-CA"/>
        </w:rPr>
      </w:pPr>
      <w:r>
        <w:rPr>
          <w:lang w:val="fr-CA"/>
        </w:rPr>
        <w:t>Pourquoi la maladie est si grave en Afrique</w:t>
      </w:r>
    </w:p>
    <w:p w:rsidR="005F7ACA" w:rsidRDefault="00B335E1" w:rsidP="004B03CE">
      <w:pPr>
        <w:pStyle w:val="ListParagraph"/>
        <w:numPr>
          <w:ilvl w:val="0"/>
          <w:numId w:val="17"/>
        </w:numPr>
        <w:spacing w:after="0"/>
        <w:rPr>
          <w:lang w:val="fr-CA"/>
        </w:rPr>
      </w:pPr>
      <w:r w:rsidRPr="00B335E1">
        <w:rPr>
          <w:lang w:val="fr-CA"/>
        </w:rPr>
        <w:t>Les flambés en Afrique sont difficiles à contrôler dus aux mœurs culturelles</w:t>
      </w:r>
    </w:p>
    <w:p w:rsidR="005F7ACA" w:rsidRDefault="00B335E1" w:rsidP="004B03CE">
      <w:pPr>
        <w:pStyle w:val="ListParagraph"/>
        <w:numPr>
          <w:ilvl w:val="1"/>
          <w:numId w:val="17"/>
        </w:numPr>
        <w:spacing w:after="0"/>
        <w:rPr>
          <w:lang w:val="fr-CA"/>
        </w:rPr>
      </w:pPr>
      <w:r w:rsidRPr="005F7ACA">
        <w:rPr>
          <w:lang w:val="fr-CA"/>
        </w:rPr>
        <w:t>rites funéraires</w:t>
      </w:r>
    </w:p>
    <w:p w:rsidR="005F7ACA" w:rsidRDefault="00B335E1" w:rsidP="004B03CE">
      <w:pPr>
        <w:pStyle w:val="ListParagraph"/>
        <w:numPr>
          <w:ilvl w:val="1"/>
          <w:numId w:val="17"/>
        </w:numPr>
        <w:spacing w:after="0"/>
        <w:rPr>
          <w:lang w:val="fr-CA"/>
        </w:rPr>
      </w:pPr>
      <w:r w:rsidRPr="005F7ACA">
        <w:rPr>
          <w:lang w:val="fr-CA"/>
        </w:rPr>
        <w:t>stigma social de l’infection</w:t>
      </w:r>
    </w:p>
    <w:p w:rsidR="005F7ACA" w:rsidRDefault="00B335E1" w:rsidP="004B03CE">
      <w:pPr>
        <w:pStyle w:val="ListParagraph"/>
        <w:numPr>
          <w:ilvl w:val="1"/>
          <w:numId w:val="17"/>
        </w:numPr>
        <w:spacing w:after="0"/>
        <w:rPr>
          <w:lang w:val="fr-CA"/>
        </w:rPr>
      </w:pPr>
      <w:r w:rsidRPr="005F7ACA">
        <w:rPr>
          <w:lang w:val="fr-CA"/>
        </w:rPr>
        <w:lastRenderedPageBreak/>
        <w:t>Absence des services de</w:t>
      </w:r>
      <w:r w:rsidR="005F7ACA">
        <w:rPr>
          <w:lang w:val="fr-CA"/>
        </w:rPr>
        <w:t xml:space="preserve"> la santé publique/</w:t>
      </w:r>
      <w:r w:rsidRPr="005F7ACA">
        <w:rPr>
          <w:lang w:val="fr-CA"/>
        </w:rPr>
        <w:t>d’infrastructure du système de la santé</w:t>
      </w:r>
    </w:p>
    <w:p w:rsidR="00740B58" w:rsidRPr="005F7ACA" w:rsidRDefault="00B335E1" w:rsidP="004B03CE">
      <w:pPr>
        <w:pStyle w:val="ListParagraph"/>
        <w:numPr>
          <w:ilvl w:val="1"/>
          <w:numId w:val="17"/>
        </w:numPr>
        <w:spacing w:after="0"/>
        <w:rPr>
          <w:lang w:val="fr-CA"/>
        </w:rPr>
      </w:pPr>
      <w:r w:rsidRPr="005F7ACA">
        <w:rPr>
          <w:lang w:val="fr-CA"/>
        </w:rPr>
        <w:t>Méfiance de la médecine occidentale</w:t>
      </w:r>
    </w:p>
    <w:p w:rsidR="00740B58" w:rsidRPr="00B335E1" w:rsidRDefault="00B335E1" w:rsidP="004B03CE">
      <w:pPr>
        <w:pStyle w:val="ListParagraph"/>
        <w:numPr>
          <w:ilvl w:val="1"/>
          <w:numId w:val="17"/>
        </w:numPr>
        <w:spacing w:after="0"/>
        <w:rPr>
          <w:lang w:val="fr-CA"/>
        </w:rPr>
      </w:pPr>
      <w:r w:rsidRPr="00B335E1">
        <w:rPr>
          <w:lang w:val="fr-CA"/>
        </w:rPr>
        <w:t>Une flambée soutenue de cette envergure n’est pas probable ici à cause des services de santé et les mesures de surveillance</w:t>
      </w:r>
    </w:p>
    <w:p w:rsidR="00740B58" w:rsidRPr="00B335E1" w:rsidRDefault="00B335E1" w:rsidP="004B03CE">
      <w:pPr>
        <w:pStyle w:val="ListParagraph"/>
        <w:numPr>
          <w:ilvl w:val="2"/>
          <w:numId w:val="17"/>
        </w:numPr>
        <w:spacing w:after="0"/>
        <w:rPr>
          <w:lang w:val="fr-CA"/>
        </w:rPr>
      </w:pPr>
      <w:r w:rsidRPr="00B335E1">
        <w:rPr>
          <w:lang w:val="fr-CA"/>
        </w:rPr>
        <w:t>Travailleur</w:t>
      </w:r>
      <w:r w:rsidR="002F0075">
        <w:rPr>
          <w:lang w:val="fr-CA"/>
        </w:rPr>
        <w:t>s</w:t>
      </w:r>
      <w:r w:rsidRPr="00B335E1">
        <w:rPr>
          <w:lang w:val="fr-CA"/>
        </w:rPr>
        <w:t xml:space="preserve"> de la santé sont les personnes les plus à risque</w:t>
      </w:r>
    </w:p>
    <w:p w:rsidR="00740B58" w:rsidRPr="00B335E1" w:rsidRDefault="00B335E1" w:rsidP="004B03CE">
      <w:pPr>
        <w:pStyle w:val="ListParagraph"/>
        <w:numPr>
          <w:ilvl w:val="2"/>
          <w:numId w:val="17"/>
        </w:numPr>
        <w:spacing w:after="0"/>
        <w:rPr>
          <w:lang w:val="fr-CA"/>
        </w:rPr>
      </w:pPr>
      <w:r w:rsidRPr="00B335E1">
        <w:rPr>
          <w:lang w:val="fr-CA"/>
        </w:rPr>
        <w:t>C’est à ce niveau que les mesures préventives sont mises en place pour arrêter la chaine de transmission</w:t>
      </w:r>
    </w:p>
    <w:p w:rsidR="00DE4CC0" w:rsidRPr="005F7ACA" w:rsidRDefault="00DE4CC0" w:rsidP="00AD0BA9">
      <w:pPr>
        <w:spacing w:after="0"/>
        <w:rPr>
          <w:b/>
          <w:lang w:val="fr-CA"/>
        </w:rPr>
      </w:pPr>
      <w:r w:rsidRPr="005F7ACA">
        <w:rPr>
          <w:b/>
          <w:lang w:val="fr-CA"/>
        </w:rPr>
        <w:t>Exanthèmes viraux/Virus infantiles</w:t>
      </w:r>
    </w:p>
    <w:p w:rsidR="002F0075" w:rsidRDefault="002F0075" w:rsidP="00AD0BA9">
      <w:pPr>
        <w:spacing w:after="0"/>
        <w:rPr>
          <w:lang w:val="fr-CA"/>
        </w:rPr>
      </w:pPr>
      <w:r w:rsidRPr="005F7ACA">
        <w:rPr>
          <w:b/>
          <w:lang w:val="fr-CA"/>
        </w:rPr>
        <w:t>Exanthème</w:t>
      </w:r>
      <w:r>
        <w:rPr>
          <w:lang w:val="fr-CA"/>
        </w:rPr>
        <w:t> : éruption cutanée généralisée causée par un micro-organisme, une toxine ou une drogue</w:t>
      </w:r>
    </w:p>
    <w:p w:rsidR="002F0075" w:rsidRDefault="002F0075" w:rsidP="00AD0BA9">
      <w:pPr>
        <w:spacing w:after="0"/>
        <w:rPr>
          <w:lang w:val="fr-CA"/>
        </w:rPr>
      </w:pPr>
      <w:r>
        <w:rPr>
          <w:lang w:val="fr-CA"/>
        </w:rPr>
        <w:t>Type d’exanthèmes viraux :</w:t>
      </w:r>
    </w:p>
    <w:p w:rsidR="002F0075" w:rsidRPr="002F0075" w:rsidRDefault="002F0075" w:rsidP="004B03CE">
      <w:pPr>
        <w:pStyle w:val="ListParagraph"/>
        <w:numPr>
          <w:ilvl w:val="1"/>
          <w:numId w:val="18"/>
        </w:numPr>
        <w:spacing w:after="0"/>
        <w:rPr>
          <w:lang w:val="fr-CA"/>
        </w:rPr>
      </w:pPr>
      <w:r w:rsidRPr="002F0075">
        <w:rPr>
          <w:lang w:val="fr-CA"/>
        </w:rPr>
        <w:t xml:space="preserve">Liste de maladies exanthématiques dressée en 1905: </w:t>
      </w:r>
    </w:p>
    <w:p w:rsidR="00740B58" w:rsidRPr="005F7ACA" w:rsidRDefault="00740B58" w:rsidP="004B03CE">
      <w:pPr>
        <w:numPr>
          <w:ilvl w:val="0"/>
          <w:numId w:val="18"/>
        </w:numPr>
        <w:spacing w:after="0"/>
      </w:pPr>
      <w:r w:rsidRPr="005F7ACA">
        <w:rPr>
          <w:bCs/>
          <w:lang w:val="fr-CA"/>
        </w:rPr>
        <w:t>1</w:t>
      </w:r>
      <w:r w:rsidRPr="005F7ACA">
        <w:rPr>
          <w:bCs/>
          <w:vertAlign w:val="superscript"/>
          <w:lang w:val="fr-CA"/>
        </w:rPr>
        <w:t>ère</w:t>
      </w:r>
      <w:r w:rsidRPr="005F7ACA">
        <w:rPr>
          <w:bCs/>
          <w:lang w:val="fr-CA"/>
        </w:rPr>
        <w:t xml:space="preserve"> maladie : Rougeole (</w:t>
      </w:r>
      <w:proofErr w:type="spellStart"/>
      <w:r w:rsidRPr="005F7ACA">
        <w:rPr>
          <w:bCs/>
          <w:lang w:val="fr-CA"/>
        </w:rPr>
        <w:t>Measles</w:t>
      </w:r>
      <w:proofErr w:type="spellEnd"/>
      <w:r w:rsidRPr="005F7ACA">
        <w:rPr>
          <w:bCs/>
          <w:lang w:val="fr-CA"/>
        </w:rPr>
        <w:t>)</w:t>
      </w:r>
    </w:p>
    <w:p w:rsidR="00740B58" w:rsidRPr="005F7ACA" w:rsidRDefault="00740B58" w:rsidP="004B03CE">
      <w:pPr>
        <w:numPr>
          <w:ilvl w:val="0"/>
          <w:numId w:val="18"/>
        </w:numPr>
        <w:spacing w:after="0"/>
        <w:rPr>
          <w:lang w:val="fr-CA"/>
        </w:rPr>
      </w:pPr>
      <w:r w:rsidRPr="005F7ACA">
        <w:rPr>
          <w:lang w:val="fr-CA"/>
        </w:rPr>
        <w:t>2</w:t>
      </w:r>
      <w:r w:rsidRPr="005F7ACA">
        <w:rPr>
          <w:vertAlign w:val="superscript"/>
          <w:lang w:val="fr-CA"/>
        </w:rPr>
        <w:t>ème</w:t>
      </w:r>
      <w:r w:rsidRPr="005F7ACA">
        <w:rPr>
          <w:lang w:val="fr-CA"/>
        </w:rPr>
        <w:t xml:space="preserve"> maladie : Fièvre scarlatine [non virale]</w:t>
      </w:r>
    </w:p>
    <w:p w:rsidR="00740B58" w:rsidRPr="005F7ACA" w:rsidRDefault="00740B58" w:rsidP="004B03CE">
      <w:pPr>
        <w:numPr>
          <w:ilvl w:val="0"/>
          <w:numId w:val="18"/>
        </w:numPr>
        <w:spacing w:after="0"/>
        <w:rPr>
          <w:lang w:val="fr-CA"/>
        </w:rPr>
      </w:pPr>
      <w:r w:rsidRPr="005F7ACA">
        <w:rPr>
          <w:bCs/>
          <w:lang w:val="fr-CA"/>
        </w:rPr>
        <w:t>3</w:t>
      </w:r>
      <w:r w:rsidRPr="005F7ACA">
        <w:rPr>
          <w:bCs/>
          <w:vertAlign w:val="superscript"/>
          <w:lang w:val="fr-CA"/>
        </w:rPr>
        <w:t>ème</w:t>
      </w:r>
      <w:r w:rsidRPr="005F7ACA">
        <w:rPr>
          <w:bCs/>
          <w:lang w:val="fr-CA"/>
        </w:rPr>
        <w:t xml:space="preserve"> maladie : Rubéole (</w:t>
      </w:r>
      <w:proofErr w:type="spellStart"/>
      <w:r w:rsidRPr="005F7ACA">
        <w:rPr>
          <w:bCs/>
          <w:lang w:val="fr-CA"/>
        </w:rPr>
        <w:t>Rubella</w:t>
      </w:r>
      <w:proofErr w:type="spellEnd"/>
      <w:r w:rsidRPr="005F7ACA">
        <w:rPr>
          <w:bCs/>
          <w:lang w:val="fr-CA"/>
        </w:rPr>
        <w:t xml:space="preserve"> ou </w:t>
      </w:r>
      <w:proofErr w:type="spellStart"/>
      <w:r w:rsidRPr="005F7ACA">
        <w:rPr>
          <w:bCs/>
          <w:lang w:val="fr-CA"/>
        </w:rPr>
        <w:t>German</w:t>
      </w:r>
      <w:proofErr w:type="spellEnd"/>
      <w:r w:rsidRPr="005F7ACA">
        <w:rPr>
          <w:bCs/>
          <w:lang w:val="fr-CA"/>
        </w:rPr>
        <w:t xml:space="preserve"> </w:t>
      </w:r>
      <w:proofErr w:type="spellStart"/>
      <w:r w:rsidRPr="005F7ACA">
        <w:rPr>
          <w:bCs/>
          <w:lang w:val="fr-CA"/>
        </w:rPr>
        <w:t>measles</w:t>
      </w:r>
      <w:proofErr w:type="spellEnd"/>
      <w:r w:rsidRPr="005F7ACA">
        <w:rPr>
          <w:bCs/>
          <w:lang w:val="fr-CA"/>
        </w:rPr>
        <w:t>)</w:t>
      </w:r>
    </w:p>
    <w:p w:rsidR="00740B58" w:rsidRPr="005F7ACA" w:rsidRDefault="00740B58" w:rsidP="004B03CE">
      <w:pPr>
        <w:numPr>
          <w:ilvl w:val="0"/>
          <w:numId w:val="18"/>
        </w:numPr>
        <w:spacing w:after="0"/>
        <w:rPr>
          <w:lang w:val="fr-CA"/>
        </w:rPr>
      </w:pPr>
      <w:r w:rsidRPr="005F7ACA">
        <w:rPr>
          <w:lang w:val="fr-CA"/>
        </w:rPr>
        <w:t>4</w:t>
      </w:r>
      <w:r w:rsidRPr="005F7ACA">
        <w:rPr>
          <w:vertAlign w:val="superscript"/>
          <w:lang w:val="fr-CA"/>
        </w:rPr>
        <w:t>ème</w:t>
      </w:r>
      <w:r w:rsidRPr="005F7ACA">
        <w:rPr>
          <w:lang w:val="fr-CA"/>
        </w:rPr>
        <w:t xml:space="preserve"> maladie : Maladie de </w:t>
      </w:r>
      <w:proofErr w:type="spellStart"/>
      <w:r w:rsidRPr="005F7ACA">
        <w:rPr>
          <w:lang w:val="fr-CA"/>
        </w:rPr>
        <w:t>Filatov-Dukes</w:t>
      </w:r>
      <w:proofErr w:type="spellEnd"/>
      <w:r w:rsidRPr="005F7ACA">
        <w:rPr>
          <w:lang w:val="fr-CA"/>
        </w:rPr>
        <w:t xml:space="preserve"> [non virale]</w:t>
      </w:r>
    </w:p>
    <w:p w:rsidR="00740B58" w:rsidRPr="005F7ACA" w:rsidRDefault="00740B58" w:rsidP="004B03CE">
      <w:pPr>
        <w:numPr>
          <w:ilvl w:val="0"/>
          <w:numId w:val="18"/>
        </w:numPr>
        <w:spacing w:after="0"/>
        <w:rPr>
          <w:lang w:val="fr-CA"/>
        </w:rPr>
      </w:pPr>
      <w:r w:rsidRPr="005F7ACA">
        <w:rPr>
          <w:bCs/>
          <w:lang w:val="fr-CA"/>
        </w:rPr>
        <w:t>5</w:t>
      </w:r>
      <w:r w:rsidRPr="005F7ACA">
        <w:rPr>
          <w:bCs/>
          <w:vertAlign w:val="superscript"/>
          <w:lang w:val="fr-CA"/>
        </w:rPr>
        <w:t>ème</w:t>
      </w:r>
      <w:r w:rsidRPr="005F7ACA">
        <w:rPr>
          <w:bCs/>
          <w:lang w:val="fr-CA"/>
        </w:rPr>
        <w:t xml:space="preserve"> maladie : Érythème </w:t>
      </w:r>
      <w:proofErr w:type="spellStart"/>
      <w:r w:rsidRPr="005F7ACA">
        <w:rPr>
          <w:bCs/>
          <w:lang w:val="fr-CA"/>
        </w:rPr>
        <w:t>Infeciteux</w:t>
      </w:r>
      <w:proofErr w:type="spellEnd"/>
      <w:r w:rsidRPr="005F7ACA">
        <w:rPr>
          <w:bCs/>
          <w:lang w:val="fr-CA"/>
        </w:rPr>
        <w:t xml:space="preserve"> (Parvovirus)</w:t>
      </w:r>
    </w:p>
    <w:p w:rsidR="00740B58" w:rsidRPr="005F7ACA" w:rsidRDefault="00740B58" w:rsidP="004B03CE">
      <w:pPr>
        <w:numPr>
          <w:ilvl w:val="0"/>
          <w:numId w:val="18"/>
        </w:numPr>
        <w:spacing w:after="0"/>
        <w:rPr>
          <w:lang w:val="fr-CA"/>
        </w:rPr>
      </w:pPr>
      <w:r w:rsidRPr="005F7ACA">
        <w:rPr>
          <w:lang w:val="fr-CA"/>
        </w:rPr>
        <w:t>6</w:t>
      </w:r>
      <w:r w:rsidRPr="005F7ACA">
        <w:rPr>
          <w:vertAlign w:val="superscript"/>
          <w:lang w:val="fr-CA"/>
        </w:rPr>
        <w:t>ème</w:t>
      </w:r>
      <w:r w:rsidRPr="005F7ACA">
        <w:rPr>
          <w:lang w:val="fr-CA"/>
        </w:rPr>
        <w:t xml:space="preserve"> maladie : Roséole (</w:t>
      </w:r>
      <w:proofErr w:type="spellStart"/>
      <w:r w:rsidRPr="005F7ACA">
        <w:rPr>
          <w:lang w:val="fr-CA"/>
        </w:rPr>
        <w:t>exanthem</w:t>
      </w:r>
      <w:proofErr w:type="spellEnd"/>
      <w:r w:rsidRPr="005F7ACA">
        <w:rPr>
          <w:lang w:val="fr-CA"/>
        </w:rPr>
        <w:t xml:space="preserve"> </w:t>
      </w:r>
      <w:proofErr w:type="spellStart"/>
      <w:r w:rsidRPr="005F7ACA">
        <w:rPr>
          <w:lang w:val="fr-CA"/>
        </w:rPr>
        <w:t>subitum</w:t>
      </w:r>
      <w:proofErr w:type="spellEnd"/>
      <w:r w:rsidRPr="005F7ACA">
        <w:rPr>
          <w:lang w:val="fr-CA"/>
        </w:rPr>
        <w:t>)</w:t>
      </w:r>
    </w:p>
    <w:p w:rsidR="00740B58" w:rsidRPr="005F7ACA" w:rsidRDefault="00740B58" w:rsidP="004B03CE">
      <w:pPr>
        <w:numPr>
          <w:ilvl w:val="0"/>
          <w:numId w:val="18"/>
        </w:numPr>
        <w:spacing w:after="0"/>
      </w:pPr>
      <w:r w:rsidRPr="005F7ACA">
        <w:rPr>
          <w:lang w:val="fr-CA"/>
        </w:rPr>
        <w:t>Autres :</w:t>
      </w:r>
    </w:p>
    <w:p w:rsidR="00740B58" w:rsidRPr="005F7ACA" w:rsidRDefault="00740B58" w:rsidP="004B03CE">
      <w:pPr>
        <w:numPr>
          <w:ilvl w:val="1"/>
          <w:numId w:val="18"/>
        </w:numPr>
        <w:spacing w:after="0"/>
      </w:pPr>
      <w:r w:rsidRPr="005F7ACA">
        <w:rPr>
          <w:bCs/>
          <w:lang w:val="fr-CA"/>
        </w:rPr>
        <w:t>Varicelle-Zona (</w:t>
      </w:r>
      <w:proofErr w:type="spellStart"/>
      <w:r w:rsidRPr="005F7ACA">
        <w:rPr>
          <w:bCs/>
          <w:lang w:val="fr-CA"/>
        </w:rPr>
        <w:t>Chickenpox</w:t>
      </w:r>
      <w:proofErr w:type="spellEnd"/>
      <w:r w:rsidRPr="005F7ACA">
        <w:rPr>
          <w:bCs/>
          <w:lang w:val="fr-CA"/>
        </w:rPr>
        <w:t xml:space="preserve"> &amp; Shingles) </w:t>
      </w:r>
    </w:p>
    <w:p w:rsidR="00740B58" w:rsidRPr="002F0075" w:rsidRDefault="00740B58" w:rsidP="004B03CE">
      <w:pPr>
        <w:numPr>
          <w:ilvl w:val="1"/>
          <w:numId w:val="18"/>
        </w:numPr>
        <w:spacing w:after="0"/>
      </w:pPr>
      <w:r w:rsidRPr="005F7ACA">
        <w:rPr>
          <w:bCs/>
          <w:lang w:val="fr-CA"/>
        </w:rPr>
        <w:t>Maladie main-pied-et-bouche</w:t>
      </w:r>
    </w:p>
    <w:p w:rsidR="00740B58" w:rsidRPr="002F0075" w:rsidRDefault="00740B58" w:rsidP="004B03CE">
      <w:pPr>
        <w:numPr>
          <w:ilvl w:val="1"/>
          <w:numId w:val="18"/>
        </w:numPr>
        <w:spacing w:after="0"/>
      </w:pPr>
      <w:r w:rsidRPr="002F0075">
        <w:rPr>
          <w:lang w:val="fr-CA"/>
        </w:rPr>
        <w:t>Pityriasis rosé</w:t>
      </w:r>
    </w:p>
    <w:p w:rsidR="00740B58" w:rsidRPr="002F0075" w:rsidRDefault="00740B58" w:rsidP="004B03CE">
      <w:pPr>
        <w:numPr>
          <w:ilvl w:val="1"/>
          <w:numId w:val="18"/>
        </w:numPr>
        <w:spacing w:after="0"/>
      </w:pPr>
      <w:r w:rsidRPr="002F0075">
        <w:rPr>
          <w:lang w:val="fr-CA"/>
        </w:rPr>
        <w:t xml:space="preserve">Syndrome de </w:t>
      </w:r>
      <w:proofErr w:type="spellStart"/>
      <w:r w:rsidRPr="002F0075">
        <w:rPr>
          <w:lang w:val="fr-CA"/>
        </w:rPr>
        <w:t>Ginaotti-Crosti</w:t>
      </w:r>
      <w:proofErr w:type="spellEnd"/>
    </w:p>
    <w:p w:rsidR="00DE4CC0" w:rsidRPr="005F7ACA" w:rsidRDefault="005F7ACA" w:rsidP="00AD0BA9">
      <w:pPr>
        <w:spacing w:after="0"/>
        <w:rPr>
          <w:b/>
          <w:lang w:val="fr-CA"/>
        </w:rPr>
      </w:pPr>
      <w:r w:rsidRPr="005F7ACA">
        <w:rPr>
          <w:b/>
          <w:lang w:val="fr-CA"/>
        </w:rPr>
        <w:t xml:space="preserve">1 : </w:t>
      </w:r>
      <w:r w:rsidR="00DE4CC0" w:rsidRPr="005F7ACA">
        <w:rPr>
          <w:b/>
          <w:lang w:val="fr-CA"/>
        </w:rPr>
        <w:t>Rougeole</w:t>
      </w:r>
      <w:r w:rsidR="002F0075" w:rsidRPr="005F7ACA">
        <w:rPr>
          <w:b/>
          <w:lang w:val="fr-CA"/>
        </w:rPr>
        <w:t xml:space="preserve"> (</w:t>
      </w:r>
      <w:proofErr w:type="spellStart"/>
      <w:r w:rsidR="002F0075" w:rsidRPr="005F7ACA">
        <w:rPr>
          <w:b/>
          <w:lang w:val="fr-CA"/>
        </w:rPr>
        <w:t>measles</w:t>
      </w:r>
      <w:proofErr w:type="spellEnd"/>
      <w:r w:rsidR="002F0075" w:rsidRPr="005F7ACA">
        <w:rPr>
          <w:b/>
          <w:lang w:val="fr-CA"/>
        </w:rPr>
        <w:t>)</w:t>
      </w:r>
    </w:p>
    <w:p w:rsidR="002F0075" w:rsidRDefault="002F0075" w:rsidP="002F0075">
      <w:pPr>
        <w:pStyle w:val="ListParagraph"/>
        <w:numPr>
          <w:ilvl w:val="0"/>
          <w:numId w:val="1"/>
        </w:numPr>
        <w:spacing w:after="0"/>
        <w:rPr>
          <w:lang w:val="fr-CA"/>
        </w:rPr>
      </w:pPr>
      <w:r>
        <w:rPr>
          <w:lang w:val="fr-CA"/>
        </w:rPr>
        <w:t>Virus à ARN-SS-enveloppé</w:t>
      </w:r>
    </w:p>
    <w:p w:rsidR="002F0075" w:rsidRDefault="002F0075" w:rsidP="002F0075">
      <w:pPr>
        <w:pStyle w:val="ListParagraph"/>
        <w:numPr>
          <w:ilvl w:val="0"/>
          <w:numId w:val="1"/>
        </w:numPr>
        <w:spacing w:after="0"/>
        <w:rPr>
          <w:lang w:val="fr-CA"/>
        </w:rPr>
      </w:pPr>
      <w:r>
        <w:rPr>
          <w:lang w:val="fr-CA"/>
        </w:rPr>
        <w:t>Famille : paramyxovirus</w:t>
      </w:r>
    </w:p>
    <w:p w:rsidR="002F0075" w:rsidRDefault="002F0075" w:rsidP="002F0075">
      <w:pPr>
        <w:pStyle w:val="ListParagraph"/>
        <w:numPr>
          <w:ilvl w:val="0"/>
          <w:numId w:val="1"/>
        </w:numPr>
        <w:spacing w:after="0"/>
        <w:rPr>
          <w:lang w:val="fr-CA"/>
        </w:rPr>
      </w:pPr>
      <w:r>
        <w:rPr>
          <w:lang w:val="fr-CA"/>
        </w:rPr>
        <w:t>Mode de transmission : voie respiratoire (gouttelettes) + contact direct avec sécrétions du nez</w:t>
      </w:r>
    </w:p>
    <w:p w:rsidR="002F0075" w:rsidRDefault="002F0075" w:rsidP="002F0075">
      <w:pPr>
        <w:pStyle w:val="ListParagraph"/>
        <w:numPr>
          <w:ilvl w:val="0"/>
          <w:numId w:val="1"/>
        </w:numPr>
        <w:spacing w:after="0"/>
        <w:rPr>
          <w:lang w:val="fr-CA"/>
        </w:rPr>
      </w:pPr>
      <w:r>
        <w:rPr>
          <w:lang w:val="fr-CA"/>
        </w:rPr>
        <w:t>Période d’incubation : 10-12 jours (contagieux avant symptômes)</w:t>
      </w:r>
    </w:p>
    <w:p w:rsidR="002F0075" w:rsidRDefault="002F0075" w:rsidP="002F0075">
      <w:pPr>
        <w:pStyle w:val="ListParagraph"/>
        <w:numPr>
          <w:ilvl w:val="0"/>
          <w:numId w:val="1"/>
        </w:numPr>
        <w:spacing w:after="0"/>
        <w:rPr>
          <w:lang w:val="fr-CA"/>
        </w:rPr>
      </w:pPr>
      <w:r>
        <w:rPr>
          <w:lang w:val="fr-CA"/>
        </w:rPr>
        <w:t>Réservoir unique = humain</w:t>
      </w:r>
    </w:p>
    <w:p w:rsidR="002F0075" w:rsidRDefault="002F0075" w:rsidP="002F0075">
      <w:pPr>
        <w:pStyle w:val="ListParagraph"/>
        <w:numPr>
          <w:ilvl w:val="0"/>
          <w:numId w:val="1"/>
        </w:numPr>
        <w:spacing w:after="0"/>
        <w:rPr>
          <w:lang w:val="fr-CA"/>
        </w:rPr>
      </w:pPr>
      <w:r>
        <w:rPr>
          <w:lang w:val="fr-CA"/>
        </w:rPr>
        <w:t>Cause important de décès chez enfants &lt;5 ans</w:t>
      </w:r>
    </w:p>
    <w:p w:rsidR="002F0075" w:rsidRDefault="002F0075" w:rsidP="002F0075">
      <w:pPr>
        <w:pStyle w:val="ListParagraph"/>
        <w:numPr>
          <w:ilvl w:val="0"/>
          <w:numId w:val="1"/>
        </w:numPr>
        <w:spacing w:after="0"/>
        <w:rPr>
          <w:lang w:val="fr-CA"/>
        </w:rPr>
      </w:pPr>
      <w:r>
        <w:rPr>
          <w:lang w:val="fr-CA"/>
        </w:rPr>
        <w:t>Épidémiologie</w:t>
      </w:r>
    </w:p>
    <w:p w:rsidR="002F0075" w:rsidRDefault="002F0075" w:rsidP="002F0075">
      <w:pPr>
        <w:pStyle w:val="ListParagraph"/>
        <w:numPr>
          <w:ilvl w:val="1"/>
          <w:numId w:val="1"/>
        </w:numPr>
        <w:spacing w:after="0"/>
        <w:rPr>
          <w:lang w:val="fr-CA"/>
        </w:rPr>
      </w:pPr>
      <w:r>
        <w:rPr>
          <w:lang w:val="fr-CA"/>
        </w:rPr>
        <w:t xml:space="preserve">1963-64 </w:t>
      </w:r>
      <w:r w:rsidRPr="002F0075">
        <w:rPr>
          <w:lang w:val="fr-CA"/>
        </w:rPr>
        <w:sym w:font="Wingdings" w:char="F0E0"/>
      </w:r>
      <w:r>
        <w:rPr>
          <w:lang w:val="fr-CA"/>
        </w:rPr>
        <w:t xml:space="preserve"> 400 000 cas par année à l’échelle mondiale</w:t>
      </w:r>
    </w:p>
    <w:p w:rsidR="002F0075" w:rsidRDefault="002F0075" w:rsidP="002F0075">
      <w:pPr>
        <w:pStyle w:val="ListParagraph"/>
        <w:numPr>
          <w:ilvl w:val="1"/>
          <w:numId w:val="1"/>
        </w:numPr>
        <w:spacing w:after="0"/>
        <w:rPr>
          <w:lang w:val="fr-CA"/>
        </w:rPr>
      </w:pPr>
      <w:r>
        <w:rPr>
          <w:lang w:val="fr-CA"/>
        </w:rPr>
        <w:t xml:space="preserve">2007 </w:t>
      </w:r>
      <w:r w:rsidRPr="002F0075">
        <w:rPr>
          <w:lang w:val="fr-CA"/>
        </w:rPr>
        <w:sym w:font="Wingdings" w:char="F0E0"/>
      </w:r>
      <w:r>
        <w:rPr>
          <w:lang w:val="fr-CA"/>
        </w:rPr>
        <w:t xml:space="preserve"> 540 décès par jour mondialement (95% pays en développement)</w:t>
      </w:r>
    </w:p>
    <w:p w:rsidR="002F0075" w:rsidRDefault="002F0075" w:rsidP="002F0075">
      <w:pPr>
        <w:pStyle w:val="ListParagraph"/>
        <w:numPr>
          <w:ilvl w:val="1"/>
          <w:numId w:val="1"/>
        </w:numPr>
        <w:spacing w:after="0"/>
        <w:rPr>
          <w:lang w:val="fr-CA"/>
        </w:rPr>
      </w:pPr>
      <w:r>
        <w:rPr>
          <w:lang w:val="fr-CA"/>
        </w:rPr>
        <w:t xml:space="preserve">2011 </w:t>
      </w:r>
      <w:r w:rsidRPr="002F0075">
        <w:rPr>
          <w:lang w:val="fr-CA"/>
        </w:rPr>
        <w:sym w:font="Wingdings" w:char="F0E0"/>
      </w:r>
      <w:r>
        <w:rPr>
          <w:lang w:val="fr-CA"/>
        </w:rPr>
        <w:t xml:space="preserve"> 120 000 cas de rougeole suspecté dans le monde</w:t>
      </w:r>
    </w:p>
    <w:p w:rsidR="002F0075" w:rsidRDefault="002F0075" w:rsidP="002F0075">
      <w:pPr>
        <w:pStyle w:val="ListParagraph"/>
        <w:numPr>
          <w:ilvl w:val="0"/>
          <w:numId w:val="1"/>
        </w:numPr>
        <w:spacing w:after="0"/>
        <w:rPr>
          <w:lang w:val="fr-CA"/>
        </w:rPr>
      </w:pPr>
      <w:r>
        <w:rPr>
          <w:lang w:val="fr-CA"/>
        </w:rPr>
        <w:t>Tableau clinique :</w:t>
      </w:r>
    </w:p>
    <w:p w:rsidR="002F0075" w:rsidRPr="005F7ACA" w:rsidRDefault="002F0075" w:rsidP="005F7ACA">
      <w:pPr>
        <w:pStyle w:val="ListParagraph"/>
        <w:numPr>
          <w:ilvl w:val="1"/>
          <w:numId w:val="1"/>
        </w:numPr>
        <w:spacing w:after="0"/>
        <w:rPr>
          <w:lang w:val="fr-CA"/>
        </w:rPr>
      </w:pPr>
      <w:r>
        <w:rPr>
          <w:lang w:val="fr-CA"/>
        </w:rPr>
        <w:t>Prodrome :</w:t>
      </w:r>
      <w:r w:rsidR="005F7ACA">
        <w:rPr>
          <w:lang w:val="fr-CA"/>
        </w:rPr>
        <w:t xml:space="preserve"> </w:t>
      </w:r>
      <w:r w:rsidRPr="005F7ACA">
        <w:rPr>
          <w:lang w:val="fr-CA"/>
        </w:rPr>
        <w:t>Fièvre de haute grade</w:t>
      </w:r>
      <w:r w:rsidR="005F7ACA">
        <w:rPr>
          <w:lang w:val="fr-CA"/>
        </w:rPr>
        <w:t xml:space="preserve">, </w:t>
      </w:r>
      <w:r w:rsidRPr="005F7ACA">
        <w:rPr>
          <w:lang w:val="fr-CA"/>
        </w:rPr>
        <w:t xml:space="preserve">3 C : </w:t>
      </w:r>
      <w:proofErr w:type="spellStart"/>
      <w:r w:rsidRPr="005F7ACA">
        <w:rPr>
          <w:lang w:val="fr-CA"/>
        </w:rPr>
        <w:t>cough</w:t>
      </w:r>
      <w:proofErr w:type="spellEnd"/>
      <w:r w:rsidRPr="005F7ACA">
        <w:rPr>
          <w:lang w:val="fr-CA"/>
        </w:rPr>
        <w:t xml:space="preserve">, coryza, conjonctivite </w:t>
      </w:r>
    </w:p>
    <w:p w:rsidR="002F0075" w:rsidRDefault="002F0075" w:rsidP="002F0075">
      <w:pPr>
        <w:pStyle w:val="ListParagraph"/>
        <w:numPr>
          <w:ilvl w:val="1"/>
          <w:numId w:val="1"/>
        </w:numPr>
        <w:spacing w:after="0"/>
        <w:rPr>
          <w:lang w:val="fr-CA"/>
        </w:rPr>
      </w:pPr>
      <w:r>
        <w:rPr>
          <w:lang w:val="fr-CA"/>
        </w:rPr>
        <w:t xml:space="preserve">Taches de </w:t>
      </w:r>
      <w:proofErr w:type="spellStart"/>
      <w:r>
        <w:rPr>
          <w:lang w:val="fr-CA"/>
        </w:rPr>
        <w:t>Köplik</w:t>
      </w:r>
      <w:proofErr w:type="spellEnd"/>
    </w:p>
    <w:p w:rsidR="002F0075" w:rsidRDefault="002F0075" w:rsidP="002F0075">
      <w:pPr>
        <w:pStyle w:val="ListParagraph"/>
        <w:numPr>
          <w:ilvl w:val="2"/>
          <w:numId w:val="1"/>
        </w:numPr>
        <w:spacing w:after="0"/>
        <w:rPr>
          <w:lang w:val="fr-CA"/>
        </w:rPr>
      </w:pPr>
      <w:r>
        <w:rPr>
          <w:lang w:val="fr-CA"/>
        </w:rPr>
        <w:t xml:space="preserve">Lésions irrégulières rouges avec un centre bleu-blanc-gris apparait dans le muqueuse buccale </w:t>
      </w:r>
      <w:proofErr w:type="spellStart"/>
      <w:r>
        <w:rPr>
          <w:lang w:val="fr-CA"/>
        </w:rPr>
        <w:t>apès</w:t>
      </w:r>
      <w:proofErr w:type="spellEnd"/>
      <w:r>
        <w:rPr>
          <w:lang w:val="fr-CA"/>
        </w:rPr>
        <w:t xml:space="preserve"> 1-2 jours</w:t>
      </w:r>
    </w:p>
    <w:p w:rsidR="002F0075" w:rsidRDefault="002F0075" w:rsidP="002F0075">
      <w:pPr>
        <w:pStyle w:val="ListParagraph"/>
        <w:numPr>
          <w:ilvl w:val="1"/>
          <w:numId w:val="1"/>
        </w:numPr>
        <w:spacing w:after="0"/>
        <w:rPr>
          <w:lang w:val="fr-CA"/>
        </w:rPr>
      </w:pPr>
      <w:r>
        <w:rPr>
          <w:lang w:val="fr-CA"/>
        </w:rPr>
        <w:t xml:space="preserve">Rash </w:t>
      </w:r>
      <w:proofErr w:type="spellStart"/>
      <w:r>
        <w:rPr>
          <w:lang w:val="fr-CA"/>
        </w:rPr>
        <w:t>maculopapulaire</w:t>
      </w:r>
      <w:proofErr w:type="spellEnd"/>
    </w:p>
    <w:p w:rsidR="002F0075" w:rsidRDefault="002F0075" w:rsidP="002F0075">
      <w:pPr>
        <w:pStyle w:val="ListParagraph"/>
        <w:numPr>
          <w:ilvl w:val="2"/>
          <w:numId w:val="1"/>
        </w:numPr>
        <w:spacing w:after="0"/>
        <w:rPr>
          <w:lang w:val="fr-CA"/>
        </w:rPr>
      </w:pPr>
      <w:r>
        <w:rPr>
          <w:lang w:val="fr-CA"/>
        </w:rPr>
        <w:t>Érythème sensible blanchi à la pression</w:t>
      </w:r>
    </w:p>
    <w:p w:rsidR="002F0075" w:rsidRDefault="002F0075" w:rsidP="002F0075">
      <w:pPr>
        <w:pStyle w:val="ListParagraph"/>
        <w:numPr>
          <w:ilvl w:val="2"/>
          <w:numId w:val="1"/>
        </w:numPr>
        <w:spacing w:after="0"/>
        <w:rPr>
          <w:lang w:val="fr-CA"/>
        </w:rPr>
      </w:pPr>
      <w:r>
        <w:rPr>
          <w:lang w:val="fr-CA"/>
        </w:rPr>
        <w:t>Débute à la tête, puis cou, puis thorax et finalement membres</w:t>
      </w:r>
    </w:p>
    <w:p w:rsidR="002F0075" w:rsidRDefault="002F0075" w:rsidP="002F0075">
      <w:pPr>
        <w:pStyle w:val="ListParagraph"/>
        <w:numPr>
          <w:ilvl w:val="0"/>
          <w:numId w:val="1"/>
        </w:numPr>
        <w:spacing w:after="0"/>
        <w:rPr>
          <w:lang w:val="fr-CA"/>
        </w:rPr>
      </w:pPr>
      <w:r>
        <w:rPr>
          <w:lang w:val="fr-CA"/>
        </w:rPr>
        <w:t>Complications :</w:t>
      </w:r>
    </w:p>
    <w:p w:rsidR="002F0075" w:rsidRDefault="002F0075" w:rsidP="002F0075">
      <w:pPr>
        <w:pStyle w:val="ListParagraph"/>
        <w:numPr>
          <w:ilvl w:val="1"/>
          <w:numId w:val="1"/>
        </w:numPr>
        <w:spacing w:after="0"/>
        <w:rPr>
          <w:lang w:val="fr-CA"/>
        </w:rPr>
      </w:pPr>
      <w:r>
        <w:rPr>
          <w:lang w:val="fr-CA"/>
        </w:rPr>
        <w:t>Infection de l’oreille, pneumonie</w:t>
      </w:r>
    </w:p>
    <w:p w:rsidR="002F0075" w:rsidRDefault="002F0075" w:rsidP="002F0075">
      <w:pPr>
        <w:pStyle w:val="ListParagraph"/>
        <w:numPr>
          <w:ilvl w:val="1"/>
          <w:numId w:val="1"/>
        </w:numPr>
        <w:spacing w:after="0"/>
        <w:rPr>
          <w:lang w:val="fr-CA"/>
        </w:rPr>
      </w:pPr>
      <w:r>
        <w:rPr>
          <w:lang w:val="fr-CA"/>
        </w:rPr>
        <w:t xml:space="preserve">Encéphalite </w:t>
      </w:r>
      <w:r w:rsidRPr="002F0075">
        <w:rPr>
          <w:lang w:val="fr-CA"/>
        </w:rPr>
        <w:sym w:font="Wingdings" w:char="F0E0"/>
      </w:r>
      <w:r>
        <w:rPr>
          <w:lang w:val="fr-CA"/>
        </w:rPr>
        <w:t xml:space="preserve"> 1/1000 survivant souvent atteints de lésions cérébrales ou surdité</w:t>
      </w:r>
    </w:p>
    <w:p w:rsidR="002F0075" w:rsidRPr="005F7ACA" w:rsidRDefault="002F0075" w:rsidP="002F0075">
      <w:pPr>
        <w:pStyle w:val="ListParagraph"/>
        <w:numPr>
          <w:ilvl w:val="1"/>
          <w:numId w:val="1"/>
        </w:numPr>
        <w:spacing w:after="0"/>
        <w:rPr>
          <w:b/>
          <w:lang w:val="fr-CA"/>
        </w:rPr>
      </w:pPr>
      <w:proofErr w:type="spellStart"/>
      <w:r w:rsidRPr="002F0075">
        <w:rPr>
          <w:b/>
          <w:lang w:val="fr-CA"/>
        </w:rPr>
        <w:lastRenderedPageBreak/>
        <w:t>Panencéphalite</w:t>
      </w:r>
      <w:proofErr w:type="spellEnd"/>
      <w:r w:rsidRPr="002F0075">
        <w:rPr>
          <w:b/>
          <w:lang w:val="fr-CA"/>
        </w:rPr>
        <w:t xml:space="preserve"> sclérosante subaiguë</w:t>
      </w:r>
      <w:r>
        <w:rPr>
          <w:b/>
          <w:lang w:val="fr-CA"/>
        </w:rPr>
        <w:t> </w:t>
      </w:r>
      <w:r>
        <w:rPr>
          <w:lang w:val="fr-CA"/>
        </w:rPr>
        <w:t>: Rare 1/1 million (surtout hommes)</w:t>
      </w:r>
    </w:p>
    <w:p w:rsidR="005F7ACA" w:rsidRDefault="005F7ACA" w:rsidP="005F7ACA">
      <w:pPr>
        <w:pStyle w:val="ListParagraph"/>
        <w:numPr>
          <w:ilvl w:val="2"/>
          <w:numId w:val="1"/>
        </w:numPr>
        <w:spacing w:after="0"/>
        <w:rPr>
          <w:lang w:val="fr-CA"/>
        </w:rPr>
      </w:pPr>
      <w:r w:rsidRPr="005F7ACA">
        <w:rPr>
          <w:lang w:val="fr-CA"/>
        </w:rPr>
        <w:t>Forme lente d’en</w:t>
      </w:r>
      <w:r>
        <w:rPr>
          <w:lang w:val="fr-CA"/>
        </w:rPr>
        <w:t>céphalite qui a lieu plus plusieurs années (1-10 ans)</w:t>
      </w:r>
    </w:p>
    <w:p w:rsidR="005F7ACA" w:rsidRDefault="005F7ACA" w:rsidP="005F7ACA">
      <w:pPr>
        <w:pStyle w:val="ListParagraph"/>
        <w:numPr>
          <w:ilvl w:val="2"/>
          <w:numId w:val="1"/>
        </w:numPr>
        <w:spacing w:after="0"/>
        <w:rPr>
          <w:lang w:val="fr-CA"/>
        </w:rPr>
      </w:pPr>
      <w:r>
        <w:rPr>
          <w:lang w:val="fr-CA"/>
        </w:rPr>
        <w:t>Mène à la mort en quelques années</w:t>
      </w:r>
    </w:p>
    <w:p w:rsidR="005F7ACA" w:rsidRDefault="005F7ACA" w:rsidP="005F7ACA">
      <w:pPr>
        <w:pStyle w:val="ListParagraph"/>
        <w:numPr>
          <w:ilvl w:val="0"/>
          <w:numId w:val="1"/>
        </w:numPr>
        <w:spacing w:after="0"/>
        <w:rPr>
          <w:lang w:val="fr-CA"/>
        </w:rPr>
      </w:pPr>
      <w:r w:rsidRPr="005F7ACA">
        <w:rPr>
          <w:lang w:val="fr-CA"/>
        </w:rPr>
        <w:t>Prévention</w:t>
      </w:r>
    </w:p>
    <w:p w:rsidR="005F7ACA" w:rsidRDefault="005F7ACA" w:rsidP="005F7ACA">
      <w:pPr>
        <w:pStyle w:val="ListParagraph"/>
        <w:numPr>
          <w:ilvl w:val="1"/>
          <w:numId w:val="1"/>
        </w:numPr>
        <w:spacing w:after="0"/>
        <w:rPr>
          <w:lang w:val="fr-CA"/>
        </w:rPr>
      </w:pPr>
      <w:r w:rsidRPr="005F7ACA">
        <w:rPr>
          <w:lang w:val="fr-CA"/>
        </w:rPr>
        <w:t>Vaccin MMR</w:t>
      </w:r>
    </w:p>
    <w:p w:rsidR="005F7ACA" w:rsidRDefault="005F7ACA" w:rsidP="005F7ACA">
      <w:pPr>
        <w:pStyle w:val="ListParagraph"/>
        <w:numPr>
          <w:ilvl w:val="2"/>
          <w:numId w:val="1"/>
        </w:numPr>
        <w:spacing w:after="0"/>
        <w:rPr>
          <w:lang w:val="fr-CA"/>
        </w:rPr>
      </w:pPr>
      <w:r w:rsidRPr="005F7ACA">
        <w:rPr>
          <w:lang w:val="fr-CA"/>
        </w:rPr>
        <w:t>95% efficacité</w:t>
      </w:r>
    </w:p>
    <w:p w:rsidR="005F7ACA" w:rsidRDefault="005F7ACA" w:rsidP="005F7ACA">
      <w:pPr>
        <w:pStyle w:val="ListParagraph"/>
        <w:numPr>
          <w:ilvl w:val="2"/>
          <w:numId w:val="1"/>
        </w:numPr>
        <w:spacing w:after="0"/>
        <w:rPr>
          <w:lang w:val="fr-CA"/>
        </w:rPr>
      </w:pPr>
      <w:r w:rsidRPr="005F7ACA">
        <w:rPr>
          <w:lang w:val="fr-CA"/>
        </w:rPr>
        <w:t>Première vaccination à l’âge de 1 an</w:t>
      </w:r>
    </w:p>
    <w:p w:rsidR="005F7ACA" w:rsidRDefault="005F7ACA" w:rsidP="005F7ACA">
      <w:pPr>
        <w:pStyle w:val="ListParagraph"/>
        <w:numPr>
          <w:ilvl w:val="2"/>
          <w:numId w:val="1"/>
        </w:numPr>
        <w:spacing w:after="0"/>
        <w:rPr>
          <w:lang w:val="fr-CA"/>
        </w:rPr>
      </w:pPr>
      <w:r w:rsidRPr="005F7ACA">
        <w:rPr>
          <w:lang w:val="fr-CA"/>
        </w:rPr>
        <w:t>Administration à toutes personnes susceptibles</w:t>
      </w:r>
    </w:p>
    <w:p w:rsidR="005F7ACA" w:rsidRDefault="005F7ACA" w:rsidP="005F7ACA">
      <w:pPr>
        <w:pStyle w:val="ListParagraph"/>
        <w:numPr>
          <w:ilvl w:val="2"/>
          <w:numId w:val="1"/>
        </w:numPr>
        <w:spacing w:after="0"/>
        <w:rPr>
          <w:lang w:val="fr-CA"/>
        </w:rPr>
      </w:pPr>
      <w:r w:rsidRPr="005F7ACA">
        <w:rPr>
          <w:lang w:val="fr-CA"/>
        </w:rPr>
        <w:t xml:space="preserve">Grossesse, immunosuppression, </w:t>
      </w:r>
      <w:proofErr w:type="spellStart"/>
      <w:r w:rsidRPr="005F7ACA">
        <w:rPr>
          <w:lang w:val="fr-CA"/>
        </w:rPr>
        <w:t>thrombocytopéie</w:t>
      </w:r>
      <w:proofErr w:type="spellEnd"/>
      <w:r w:rsidRPr="005F7ACA">
        <w:rPr>
          <w:lang w:val="fr-CA"/>
        </w:rPr>
        <w:t xml:space="preserve">, </w:t>
      </w:r>
      <w:proofErr w:type="spellStart"/>
      <w:r w:rsidRPr="005F7ACA">
        <w:rPr>
          <w:lang w:val="fr-CA"/>
        </w:rPr>
        <w:t>prod</w:t>
      </w:r>
      <w:proofErr w:type="spellEnd"/>
      <w:r w:rsidRPr="005F7ACA">
        <w:rPr>
          <w:lang w:val="fr-CA"/>
        </w:rPr>
        <w:t>. sanguins</w:t>
      </w:r>
    </w:p>
    <w:p w:rsidR="005F7ACA" w:rsidRPr="005F7ACA" w:rsidRDefault="005F7ACA" w:rsidP="005F7ACA">
      <w:pPr>
        <w:pStyle w:val="ListParagraph"/>
        <w:numPr>
          <w:ilvl w:val="2"/>
          <w:numId w:val="1"/>
        </w:numPr>
        <w:spacing w:after="0"/>
        <w:rPr>
          <w:lang w:val="fr-CA"/>
        </w:rPr>
      </w:pPr>
      <w:r w:rsidRPr="005F7ACA">
        <w:rPr>
          <w:lang w:val="fr-CA"/>
        </w:rPr>
        <w:t xml:space="preserve">Fièvre Rash, </w:t>
      </w:r>
      <w:proofErr w:type="spellStart"/>
      <w:r w:rsidRPr="005F7ACA">
        <w:rPr>
          <w:lang w:val="fr-CA"/>
        </w:rPr>
        <w:t>thrombocytopénie</w:t>
      </w:r>
      <w:proofErr w:type="spellEnd"/>
      <w:r w:rsidRPr="005F7ACA">
        <w:rPr>
          <w:lang w:val="fr-CA"/>
        </w:rPr>
        <w:t xml:space="preserve"> transitoire</w:t>
      </w:r>
    </w:p>
    <w:p w:rsidR="005F7ACA" w:rsidRDefault="005F7ACA" w:rsidP="005F7ACA">
      <w:pPr>
        <w:pStyle w:val="ListParagraph"/>
        <w:numPr>
          <w:ilvl w:val="0"/>
          <w:numId w:val="1"/>
        </w:numPr>
        <w:spacing w:after="0"/>
        <w:rPr>
          <w:lang w:val="fr-CA"/>
        </w:rPr>
      </w:pPr>
      <w:r w:rsidRPr="005F7ACA">
        <w:rPr>
          <w:lang w:val="fr-CA"/>
        </w:rPr>
        <w:t>Traitement</w:t>
      </w:r>
    </w:p>
    <w:p w:rsidR="005F7ACA" w:rsidRDefault="005F7ACA" w:rsidP="005F7ACA">
      <w:pPr>
        <w:pStyle w:val="ListParagraph"/>
        <w:numPr>
          <w:ilvl w:val="1"/>
          <w:numId w:val="1"/>
        </w:numPr>
        <w:spacing w:after="0"/>
        <w:rPr>
          <w:lang w:val="fr-CA"/>
        </w:rPr>
      </w:pPr>
      <w:r w:rsidRPr="005F7ACA">
        <w:rPr>
          <w:lang w:val="fr-CA"/>
        </w:rPr>
        <w:t>Traitement de support</w:t>
      </w:r>
    </w:p>
    <w:p w:rsidR="005F7ACA" w:rsidRDefault="005F7ACA" w:rsidP="005F7ACA">
      <w:pPr>
        <w:pStyle w:val="ListParagraph"/>
        <w:numPr>
          <w:ilvl w:val="2"/>
          <w:numId w:val="1"/>
        </w:numPr>
        <w:spacing w:after="0"/>
        <w:rPr>
          <w:lang w:val="fr-CA"/>
        </w:rPr>
      </w:pPr>
      <w:proofErr w:type="spellStart"/>
      <w:r w:rsidRPr="005F7ACA">
        <w:rPr>
          <w:lang w:val="fr-CA"/>
        </w:rPr>
        <w:t>Antipyétique</w:t>
      </w:r>
      <w:proofErr w:type="spellEnd"/>
      <w:r w:rsidRPr="005F7ACA">
        <w:rPr>
          <w:lang w:val="fr-CA"/>
        </w:rPr>
        <w:t xml:space="preserve"> et fluides</w:t>
      </w:r>
    </w:p>
    <w:p w:rsidR="005F7ACA" w:rsidRDefault="005F7ACA" w:rsidP="005F7ACA">
      <w:pPr>
        <w:pStyle w:val="ListParagraph"/>
        <w:numPr>
          <w:ilvl w:val="1"/>
          <w:numId w:val="1"/>
        </w:numPr>
        <w:spacing w:after="0"/>
        <w:rPr>
          <w:lang w:val="fr-CA"/>
        </w:rPr>
      </w:pPr>
      <w:r w:rsidRPr="005F7ACA">
        <w:rPr>
          <w:lang w:val="fr-CA"/>
        </w:rPr>
        <w:t>Traiter surinfection bactérienne et complications s’il y a lieu</w:t>
      </w:r>
    </w:p>
    <w:p w:rsidR="005F7ACA" w:rsidRPr="005F7ACA" w:rsidRDefault="005F7ACA" w:rsidP="005F7ACA">
      <w:pPr>
        <w:pStyle w:val="ListParagraph"/>
        <w:numPr>
          <w:ilvl w:val="1"/>
          <w:numId w:val="1"/>
        </w:numPr>
        <w:spacing w:after="0"/>
        <w:rPr>
          <w:lang w:val="fr-CA"/>
        </w:rPr>
      </w:pPr>
      <w:r w:rsidRPr="005F7ACA">
        <w:rPr>
          <w:lang w:val="fr-CA"/>
        </w:rPr>
        <w:t>Vitamine A 100 000 à 200 000 IU PO à tous les enfants avec complications ou à risque</w:t>
      </w:r>
    </w:p>
    <w:p w:rsidR="00DE4CC0" w:rsidRPr="009B2946" w:rsidRDefault="005F7ACA" w:rsidP="00AD0BA9">
      <w:pPr>
        <w:spacing w:after="0"/>
        <w:rPr>
          <w:b/>
          <w:lang w:val="fr-CA"/>
        </w:rPr>
      </w:pPr>
      <w:r w:rsidRPr="009B2946">
        <w:rPr>
          <w:b/>
          <w:lang w:val="fr-CA"/>
        </w:rPr>
        <w:t xml:space="preserve">3 : </w:t>
      </w:r>
      <w:r w:rsidR="00DE4CC0" w:rsidRPr="009B2946">
        <w:rPr>
          <w:b/>
          <w:lang w:val="fr-CA"/>
        </w:rPr>
        <w:t>Rubéole</w:t>
      </w:r>
    </w:p>
    <w:p w:rsidR="00740B58" w:rsidRPr="005F7ACA" w:rsidRDefault="00740B58" w:rsidP="005F7ACA">
      <w:pPr>
        <w:pStyle w:val="ListParagraph"/>
        <w:numPr>
          <w:ilvl w:val="0"/>
          <w:numId w:val="1"/>
        </w:numPr>
      </w:pPr>
      <w:r w:rsidRPr="005F7ACA">
        <w:rPr>
          <w:lang w:val="fr-CA"/>
        </w:rPr>
        <w:t>Virus à ARN-SS-enveloppé</w:t>
      </w:r>
    </w:p>
    <w:p w:rsidR="00740B58" w:rsidRPr="005F7ACA" w:rsidRDefault="00740B58" w:rsidP="005F7ACA">
      <w:pPr>
        <w:pStyle w:val="ListParagraph"/>
        <w:numPr>
          <w:ilvl w:val="0"/>
          <w:numId w:val="1"/>
        </w:numPr>
      </w:pPr>
      <w:r w:rsidRPr="005F7ACA">
        <w:rPr>
          <w:lang w:val="fr-CA"/>
        </w:rPr>
        <w:t xml:space="preserve">Famille : </w:t>
      </w:r>
      <w:proofErr w:type="spellStart"/>
      <w:r w:rsidRPr="005F7ACA">
        <w:rPr>
          <w:lang w:val="fr-CA"/>
        </w:rPr>
        <w:t>Togavirus</w:t>
      </w:r>
      <w:proofErr w:type="spellEnd"/>
    </w:p>
    <w:p w:rsidR="00740B58" w:rsidRPr="005F7ACA" w:rsidRDefault="00740B58" w:rsidP="005F7ACA">
      <w:pPr>
        <w:pStyle w:val="ListParagraph"/>
        <w:numPr>
          <w:ilvl w:val="0"/>
          <w:numId w:val="1"/>
        </w:numPr>
        <w:rPr>
          <w:lang w:val="fr-CA"/>
        </w:rPr>
      </w:pPr>
      <w:r w:rsidRPr="005F7ACA">
        <w:rPr>
          <w:bCs/>
          <w:lang w:val="fr-CA"/>
        </w:rPr>
        <w:t>Mode de transmission</w:t>
      </w:r>
      <w:r w:rsidR="005F7ACA">
        <w:rPr>
          <w:b/>
          <w:bCs/>
          <w:lang w:val="fr-CA"/>
        </w:rPr>
        <w:t> </w:t>
      </w:r>
      <w:r w:rsidR="005F7ACA">
        <w:rPr>
          <w:lang w:val="fr-CA"/>
        </w:rPr>
        <w:t>:</w:t>
      </w:r>
      <w:r w:rsidRPr="005F7ACA">
        <w:rPr>
          <w:lang w:val="fr-CA"/>
        </w:rPr>
        <w:t xml:space="preserve"> Inhalation de gouttelettes ou cont</w:t>
      </w:r>
      <w:r w:rsidR="005F7ACA">
        <w:rPr>
          <w:lang w:val="fr-CA"/>
        </w:rPr>
        <w:t>act direct avec des sécrétions</w:t>
      </w:r>
    </w:p>
    <w:p w:rsidR="00740B58" w:rsidRPr="005F7ACA" w:rsidRDefault="005F7ACA" w:rsidP="005F7ACA">
      <w:pPr>
        <w:pStyle w:val="ListParagraph"/>
        <w:numPr>
          <w:ilvl w:val="0"/>
          <w:numId w:val="1"/>
        </w:numPr>
      </w:pPr>
      <w:r>
        <w:rPr>
          <w:lang w:val="fr-CA"/>
        </w:rPr>
        <w:t xml:space="preserve">Période d’incubation : </w:t>
      </w:r>
      <w:r w:rsidR="00740B58" w:rsidRPr="005F7ACA">
        <w:rPr>
          <w:lang w:val="fr-CA"/>
        </w:rPr>
        <w:t>14 à 18 jours</w:t>
      </w:r>
    </w:p>
    <w:p w:rsidR="00740B58" w:rsidRPr="005F7ACA" w:rsidRDefault="00740B58" w:rsidP="005F7ACA">
      <w:pPr>
        <w:pStyle w:val="ListParagraph"/>
        <w:numPr>
          <w:ilvl w:val="0"/>
          <w:numId w:val="1"/>
        </w:numPr>
        <w:rPr>
          <w:lang w:val="fr-CA"/>
        </w:rPr>
      </w:pPr>
      <w:r w:rsidRPr="005F7ACA">
        <w:rPr>
          <w:lang w:val="fr-CA"/>
        </w:rPr>
        <w:t>Contagion bien avant l’apparition des symptômes et jusqu’à 4 jours après</w:t>
      </w:r>
    </w:p>
    <w:p w:rsidR="005F7ACA" w:rsidRDefault="005F7ACA" w:rsidP="005F7ACA">
      <w:pPr>
        <w:pStyle w:val="ListParagraph"/>
        <w:numPr>
          <w:ilvl w:val="0"/>
          <w:numId w:val="1"/>
        </w:numPr>
        <w:rPr>
          <w:lang w:val="fr-CA"/>
        </w:rPr>
      </w:pPr>
      <w:r>
        <w:rPr>
          <w:lang w:val="fr-CA"/>
        </w:rPr>
        <w:t>Tableau clinique</w:t>
      </w:r>
    </w:p>
    <w:p w:rsidR="00740B58" w:rsidRPr="005F7ACA" w:rsidRDefault="00740B58" w:rsidP="005F7ACA">
      <w:pPr>
        <w:pStyle w:val="ListParagraph"/>
        <w:numPr>
          <w:ilvl w:val="1"/>
          <w:numId w:val="1"/>
        </w:numPr>
        <w:rPr>
          <w:lang w:val="fr-CA"/>
        </w:rPr>
      </w:pPr>
      <w:r w:rsidRPr="005F7ACA">
        <w:rPr>
          <w:lang w:val="fr-CA"/>
        </w:rPr>
        <w:t xml:space="preserve">Prodrome : Asymptomatique, fièvre de bas-grade, symptômes du rhume, douleur articulaire, </w:t>
      </w:r>
      <w:proofErr w:type="spellStart"/>
      <w:r w:rsidRPr="005F7ACA">
        <w:rPr>
          <w:lang w:val="fr-CA"/>
        </w:rPr>
        <w:t>lymphadénopahie</w:t>
      </w:r>
      <w:proofErr w:type="spellEnd"/>
      <w:r w:rsidRPr="005F7ACA">
        <w:rPr>
          <w:lang w:val="fr-CA"/>
        </w:rPr>
        <w:t xml:space="preserve"> généralisé et sensible </w:t>
      </w:r>
    </w:p>
    <w:p w:rsidR="00740B58" w:rsidRPr="005F7ACA" w:rsidRDefault="00740B58" w:rsidP="005F7ACA">
      <w:pPr>
        <w:pStyle w:val="ListParagraph"/>
        <w:numPr>
          <w:ilvl w:val="1"/>
          <w:numId w:val="1"/>
        </w:numPr>
      </w:pPr>
      <w:r w:rsidRPr="005F7ACA">
        <w:rPr>
          <w:lang w:val="fr-CA"/>
        </w:rPr>
        <w:t xml:space="preserve">Indice = </w:t>
      </w:r>
      <w:proofErr w:type="spellStart"/>
      <w:r w:rsidRPr="005F7ACA">
        <w:rPr>
          <w:b/>
          <w:bCs/>
          <w:lang w:val="fr-CA"/>
        </w:rPr>
        <w:t>lymphadénopathie</w:t>
      </w:r>
      <w:proofErr w:type="spellEnd"/>
      <w:r w:rsidRPr="005F7ACA">
        <w:rPr>
          <w:b/>
          <w:bCs/>
          <w:lang w:val="fr-CA"/>
        </w:rPr>
        <w:t xml:space="preserve"> auriculaire postérieur</w:t>
      </w:r>
    </w:p>
    <w:p w:rsidR="00740B58" w:rsidRPr="005F7ACA" w:rsidRDefault="00740B58" w:rsidP="005F7ACA">
      <w:pPr>
        <w:pStyle w:val="ListParagraph"/>
        <w:numPr>
          <w:ilvl w:val="1"/>
          <w:numId w:val="1"/>
        </w:numPr>
        <w:rPr>
          <w:lang w:val="fr-CA"/>
        </w:rPr>
      </w:pPr>
      <w:r w:rsidRPr="005F7ACA">
        <w:rPr>
          <w:lang w:val="fr-CA"/>
        </w:rPr>
        <w:t>Rash </w:t>
      </w:r>
      <w:proofErr w:type="spellStart"/>
      <w:r w:rsidRPr="005F7ACA">
        <w:rPr>
          <w:lang w:val="fr-CA"/>
        </w:rPr>
        <w:t>maculopapulaire</w:t>
      </w:r>
      <w:proofErr w:type="spellEnd"/>
      <w:r w:rsidRPr="005F7ACA">
        <w:rPr>
          <w:lang w:val="fr-CA"/>
        </w:rPr>
        <w:t xml:space="preserve"> sensible et érythémateux</w:t>
      </w:r>
    </w:p>
    <w:p w:rsidR="00740B58" w:rsidRPr="005F7ACA" w:rsidRDefault="00740B58" w:rsidP="005F7ACA">
      <w:pPr>
        <w:pStyle w:val="ListParagraph"/>
        <w:numPr>
          <w:ilvl w:val="1"/>
          <w:numId w:val="1"/>
        </w:numPr>
        <w:rPr>
          <w:lang w:val="fr-CA"/>
        </w:rPr>
      </w:pPr>
      <w:r w:rsidRPr="005F7ACA">
        <w:rPr>
          <w:lang w:val="fr-CA"/>
        </w:rPr>
        <w:t>Se propage de la tête aux orteils</w:t>
      </w:r>
    </w:p>
    <w:p w:rsidR="00740B58" w:rsidRPr="005F7ACA" w:rsidRDefault="00740B58" w:rsidP="005F7ACA">
      <w:pPr>
        <w:pStyle w:val="ListParagraph"/>
        <w:numPr>
          <w:ilvl w:val="1"/>
          <w:numId w:val="1"/>
        </w:numPr>
      </w:pPr>
      <w:r w:rsidRPr="005F7ACA">
        <w:rPr>
          <w:bCs/>
          <w:lang w:val="fr-CA"/>
        </w:rPr>
        <w:t>Durée environ de 3 jours!</w:t>
      </w:r>
      <w:r w:rsidRPr="005F7ACA">
        <w:rPr>
          <w:lang w:val="fr-CA"/>
        </w:rPr>
        <w:t xml:space="preserve"> </w:t>
      </w:r>
    </w:p>
    <w:p w:rsidR="005F7ACA" w:rsidRPr="005F7ACA" w:rsidRDefault="005F7ACA" w:rsidP="005F7ACA">
      <w:pPr>
        <w:pStyle w:val="ListParagraph"/>
        <w:numPr>
          <w:ilvl w:val="0"/>
          <w:numId w:val="1"/>
        </w:numPr>
      </w:pPr>
      <w:r w:rsidRPr="005F7ACA">
        <w:rPr>
          <w:lang w:val="fr-CA"/>
        </w:rPr>
        <w:t xml:space="preserve">Traitement et prévention </w:t>
      </w:r>
    </w:p>
    <w:p w:rsidR="00740B58" w:rsidRPr="005F7ACA" w:rsidRDefault="00740B58" w:rsidP="005F7ACA">
      <w:pPr>
        <w:pStyle w:val="ListParagraph"/>
        <w:numPr>
          <w:ilvl w:val="1"/>
          <w:numId w:val="1"/>
        </w:numPr>
      </w:pPr>
      <w:r w:rsidRPr="005F7ACA">
        <w:rPr>
          <w:lang w:val="fr-CA"/>
        </w:rPr>
        <w:t>Vaccin MMR</w:t>
      </w:r>
    </w:p>
    <w:p w:rsidR="00740B58" w:rsidRPr="005F7ACA" w:rsidRDefault="00740B58" w:rsidP="005F7ACA">
      <w:pPr>
        <w:pStyle w:val="ListParagraph"/>
        <w:numPr>
          <w:ilvl w:val="1"/>
          <w:numId w:val="1"/>
        </w:numPr>
        <w:rPr>
          <w:lang w:val="fr-CA"/>
        </w:rPr>
      </w:pPr>
      <w:r w:rsidRPr="005F7ACA">
        <w:rPr>
          <w:lang w:val="fr-CA"/>
        </w:rPr>
        <w:t>Traitement de support : Antipyrétique (Acétaminophène) et Fluides</w:t>
      </w:r>
    </w:p>
    <w:p w:rsidR="005F7ACA" w:rsidRPr="005F7ACA" w:rsidRDefault="005F7ACA" w:rsidP="005F7ACA">
      <w:pPr>
        <w:pStyle w:val="ListParagraph"/>
        <w:numPr>
          <w:ilvl w:val="0"/>
          <w:numId w:val="1"/>
        </w:numPr>
      </w:pPr>
      <w:r w:rsidRPr="005F7ACA">
        <w:rPr>
          <w:lang w:val="fr-CA"/>
        </w:rPr>
        <w:t xml:space="preserve">Complications : </w:t>
      </w:r>
    </w:p>
    <w:p w:rsidR="005F7ACA" w:rsidRPr="005F7ACA" w:rsidRDefault="005F7ACA" w:rsidP="005F7ACA">
      <w:pPr>
        <w:pStyle w:val="ListParagraph"/>
        <w:numPr>
          <w:ilvl w:val="1"/>
          <w:numId w:val="1"/>
        </w:numPr>
        <w:rPr>
          <w:lang w:val="fr-CA"/>
        </w:rPr>
      </w:pPr>
      <w:r w:rsidRPr="005F7ACA">
        <w:rPr>
          <w:lang w:val="fr-CA"/>
        </w:rPr>
        <w:t>Rare chez les enfants, plus souvent chez les adultes</w:t>
      </w:r>
    </w:p>
    <w:p w:rsidR="00740B58" w:rsidRPr="005F7ACA" w:rsidRDefault="00740B58" w:rsidP="005F7ACA">
      <w:pPr>
        <w:pStyle w:val="ListParagraph"/>
        <w:numPr>
          <w:ilvl w:val="1"/>
          <w:numId w:val="1"/>
        </w:numPr>
      </w:pPr>
      <w:r w:rsidRPr="005F7ACA">
        <w:rPr>
          <w:lang w:val="fr-CA"/>
        </w:rPr>
        <w:t xml:space="preserve">Encéphalite </w:t>
      </w:r>
      <w:r w:rsidRPr="005F7ACA">
        <w:rPr>
          <w:lang w:val="fr-CA"/>
        </w:rPr>
        <w:sym w:font="Wingdings" w:char="F0E8"/>
      </w:r>
      <w:r w:rsidRPr="005F7ACA">
        <w:rPr>
          <w:lang w:val="fr-CA"/>
        </w:rPr>
        <w:t xml:space="preserve"> 1 :6000</w:t>
      </w:r>
    </w:p>
    <w:p w:rsidR="00740B58" w:rsidRPr="005F7ACA" w:rsidRDefault="00740B58" w:rsidP="005F7ACA">
      <w:pPr>
        <w:pStyle w:val="ListParagraph"/>
        <w:numPr>
          <w:ilvl w:val="1"/>
          <w:numId w:val="1"/>
        </w:numPr>
        <w:rPr>
          <w:lang w:val="fr-CA"/>
        </w:rPr>
      </w:pPr>
      <w:r w:rsidRPr="005F7ACA">
        <w:rPr>
          <w:b/>
          <w:bCs/>
          <w:lang w:val="fr-CA"/>
        </w:rPr>
        <w:t xml:space="preserve">Syndrome de la rubéole congénitale </w:t>
      </w:r>
      <w:r w:rsidRPr="005F7ACA">
        <w:rPr>
          <w:lang w:val="fr-CA"/>
        </w:rPr>
        <w:sym w:font="Wingdings" w:char="F0E8"/>
      </w:r>
      <w:r w:rsidRPr="005F7ACA">
        <w:rPr>
          <w:lang w:val="fr-CA"/>
        </w:rPr>
        <w:t xml:space="preserve"> si exposition au 1</w:t>
      </w:r>
      <w:r w:rsidRPr="005F7ACA">
        <w:rPr>
          <w:vertAlign w:val="superscript"/>
          <w:lang w:val="fr-CA"/>
        </w:rPr>
        <w:t>er</w:t>
      </w:r>
      <w:r w:rsidRPr="005F7ACA">
        <w:rPr>
          <w:lang w:val="fr-CA"/>
        </w:rPr>
        <w:t xml:space="preserve"> trimestre de grossesse; organes affectés inclus </w:t>
      </w:r>
      <w:r w:rsidRPr="005F7ACA">
        <w:rPr>
          <w:lang w:val="fr-CA"/>
        </w:rPr>
        <w:sym w:font="Wingdings" w:char="F0E0"/>
      </w:r>
      <w:r w:rsidRPr="005F7ACA">
        <w:rPr>
          <w:lang w:val="fr-CA"/>
        </w:rPr>
        <w:t xml:space="preserve"> cœur, yeux ou SNC; risques de défauts congénitaux autour de 35%</w:t>
      </w:r>
    </w:p>
    <w:p w:rsidR="00740B58" w:rsidRPr="005F7ACA" w:rsidRDefault="00740B58" w:rsidP="005F7ACA">
      <w:pPr>
        <w:pStyle w:val="ListParagraph"/>
        <w:numPr>
          <w:ilvl w:val="2"/>
          <w:numId w:val="1"/>
        </w:numPr>
        <w:rPr>
          <w:lang w:val="fr-CA"/>
        </w:rPr>
      </w:pPr>
      <w:r w:rsidRPr="005F7ACA">
        <w:rPr>
          <w:lang w:val="fr-CA"/>
        </w:rPr>
        <w:t>Anomalies congénitales inclue</w:t>
      </w:r>
      <w:r w:rsidR="005F7ACA">
        <w:rPr>
          <w:lang w:val="fr-CA"/>
        </w:rPr>
        <w:t>nt PDA, surdité, cataractes et r</w:t>
      </w:r>
      <w:r w:rsidRPr="005F7ACA">
        <w:rPr>
          <w:lang w:val="fr-CA"/>
        </w:rPr>
        <w:t>etard mental</w:t>
      </w:r>
    </w:p>
    <w:p w:rsidR="00740B58" w:rsidRPr="005F7ACA" w:rsidRDefault="00740B58" w:rsidP="005F7ACA">
      <w:pPr>
        <w:pStyle w:val="ListParagraph"/>
        <w:numPr>
          <w:ilvl w:val="2"/>
          <w:numId w:val="1"/>
        </w:numPr>
        <w:rPr>
          <w:lang w:val="fr-CA"/>
        </w:rPr>
      </w:pPr>
      <w:r w:rsidRPr="005F7ACA">
        <w:rPr>
          <w:lang w:val="fr-CA"/>
        </w:rPr>
        <w:t>Environ 15% meurent avant l’âge de  1 an</w:t>
      </w:r>
    </w:p>
    <w:p w:rsidR="005F7ACA" w:rsidRPr="005F7ACA" w:rsidRDefault="00740B58" w:rsidP="005F7ACA">
      <w:pPr>
        <w:pStyle w:val="ListParagraph"/>
        <w:numPr>
          <w:ilvl w:val="2"/>
          <w:numId w:val="1"/>
        </w:numPr>
        <w:spacing w:after="0"/>
        <w:rPr>
          <w:lang w:val="fr-CA"/>
        </w:rPr>
      </w:pPr>
      <w:r w:rsidRPr="005F7ACA">
        <w:rPr>
          <w:lang w:val="fr-CA"/>
        </w:rPr>
        <w:t xml:space="preserve">Toute femme enceinte doit être testé pour vérifier son immunité à la rubéole </w:t>
      </w:r>
    </w:p>
    <w:p w:rsidR="00DE4CC0" w:rsidRPr="005F7ACA" w:rsidRDefault="005F7ACA" w:rsidP="005F7ACA">
      <w:pPr>
        <w:spacing w:after="0"/>
        <w:rPr>
          <w:b/>
          <w:lang w:val="fr-CA"/>
        </w:rPr>
      </w:pPr>
      <w:r w:rsidRPr="005F7ACA">
        <w:rPr>
          <w:b/>
          <w:lang w:val="fr-CA"/>
        </w:rPr>
        <w:t>5 : Érythème Infectieux</w:t>
      </w:r>
    </w:p>
    <w:p w:rsidR="005F7ACA" w:rsidRDefault="005F7ACA" w:rsidP="005F7ACA">
      <w:pPr>
        <w:pStyle w:val="ListParagraph"/>
        <w:numPr>
          <w:ilvl w:val="0"/>
          <w:numId w:val="1"/>
        </w:numPr>
        <w:spacing w:after="0"/>
        <w:rPr>
          <w:lang w:val="fr-CA"/>
        </w:rPr>
      </w:pPr>
      <w:r>
        <w:rPr>
          <w:lang w:val="fr-CA"/>
        </w:rPr>
        <w:t>Virus à ADN non-enveloppé</w:t>
      </w:r>
    </w:p>
    <w:p w:rsidR="005F7ACA" w:rsidRDefault="005F7ACA" w:rsidP="005F7ACA">
      <w:pPr>
        <w:pStyle w:val="ListParagraph"/>
        <w:numPr>
          <w:ilvl w:val="0"/>
          <w:numId w:val="1"/>
        </w:numPr>
        <w:spacing w:after="0"/>
        <w:rPr>
          <w:lang w:val="fr-CA"/>
        </w:rPr>
      </w:pPr>
      <w:r>
        <w:rPr>
          <w:lang w:val="fr-CA"/>
        </w:rPr>
        <w:t>Famille : parvovirus B19</w:t>
      </w:r>
    </w:p>
    <w:p w:rsidR="005F7ACA" w:rsidRPr="005F7ACA" w:rsidRDefault="005F7ACA" w:rsidP="005F7ACA">
      <w:pPr>
        <w:pStyle w:val="ListParagraph"/>
        <w:numPr>
          <w:ilvl w:val="0"/>
          <w:numId w:val="1"/>
        </w:numPr>
        <w:spacing w:after="0"/>
        <w:rPr>
          <w:lang w:val="fr-CA"/>
        </w:rPr>
      </w:pPr>
      <w:r w:rsidRPr="005F7ACA">
        <w:rPr>
          <w:lang w:val="fr-CA"/>
        </w:rPr>
        <w:t>Mode de transmission : sécrétions respiratoires et/ou contact direct</w:t>
      </w:r>
    </w:p>
    <w:p w:rsidR="005F7ACA" w:rsidRDefault="005F7ACA" w:rsidP="005F7ACA">
      <w:pPr>
        <w:pStyle w:val="ListParagraph"/>
        <w:numPr>
          <w:ilvl w:val="0"/>
          <w:numId w:val="1"/>
        </w:numPr>
        <w:spacing w:after="0"/>
        <w:rPr>
          <w:lang w:val="fr-CA"/>
        </w:rPr>
      </w:pPr>
      <w:r w:rsidRPr="005F7ACA">
        <w:rPr>
          <w:lang w:val="fr-CA"/>
        </w:rPr>
        <w:lastRenderedPageBreak/>
        <w:t xml:space="preserve">Période d’incubation : </w:t>
      </w:r>
      <w:r>
        <w:rPr>
          <w:lang w:val="fr-CA"/>
        </w:rPr>
        <w:t>5-10 jours</w:t>
      </w:r>
    </w:p>
    <w:p w:rsidR="005F7ACA" w:rsidRPr="005F7ACA" w:rsidRDefault="005F7ACA" w:rsidP="005F7ACA">
      <w:pPr>
        <w:pStyle w:val="ListParagraph"/>
        <w:numPr>
          <w:ilvl w:val="0"/>
          <w:numId w:val="1"/>
        </w:numPr>
        <w:spacing w:after="0"/>
      </w:pPr>
      <w:r w:rsidRPr="005F7ACA">
        <w:rPr>
          <w:lang w:val="fr-CA"/>
        </w:rPr>
        <w:t xml:space="preserve">Tableau clinique </w:t>
      </w:r>
    </w:p>
    <w:p w:rsidR="00740B58" w:rsidRPr="005F7ACA" w:rsidRDefault="00740B58" w:rsidP="004B03CE">
      <w:pPr>
        <w:numPr>
          <w:ilvl w:val="0"/>
          <w:numId w:val="19"/>
        </w:numPr>
        <w:spacing w:after="0"/>
        <w:rPr>
          <w:lang w:val="fr-CA"/>
        </w:rPr>
      </w:pPr>
      <w:r w:rsidRPr="005F7ACA">
        <w:rPr>
          <w:lang w:val="fr-CA"/>
        </w:rPr>
        <w:t>Prodrome = Asymptomatique chez 20%, Fièvre souvent absente ou de bas-grade, céphalée, mal à la gorge, prurit, toux, diarrhée, N&amp;V, Coryza et/ou conjonctivite</w:t>
      </w:r>
    </w:p>
    <w:p w:rsidR="00740B58" w:rsidRPr="005F7ACA" w:rsidRDefault="00740B58" w:rsidP="004B03CE">
      <w:pPr>
        <w:numPr>
          <w:ilvl w:val="0"/>
          <w:numId w:val="19"/>
        </w:numPr>
        <w:spacing w:after="0"/>
        <w:rPr>
          <w:lang w:val="fr-CA"/>
        </w:rPr>
      </w:pPr>
      <w:r w:rsidRPr="005F7ACA">
        <w:rPr>
          <w:lang w:val="fr-CA"/>
        </w:rPr>
        <w:t xml:space="preserve">Adultes se plaignent souvent d’arthralgie et présente l’anémie </w:t>
      </w:r>
    </w:p>
    <w:p w:rsidR="00740B58" w:rsidRPr="005F7ACA" w:rsidRDefault="00740B58" w:rsidP="004B03CE">
      <w:pPr>
        <w:numPr>
          <w:ilvl w:val="0"/>
          <w:numId w:val="19"/>
        </w:numPr>
        <w:spacing w:after="0"/>
        <w:rPr>
          <w:lang w:val="fr-CA"/>
        </w:rPr>
      </w:pPr>
      <w:r w:rsidRPr="005F7ACA">
        <w:rPr>
          <w:lang w:val="fr-CA"/>
        </w:rPr>
        <w:t xml:space="preserve">Rash </w:t>
      </w:r>
      <w:r w:rsidR="005F7ACA" w:rsidRPr="005F7ACA">
        <w:rPr>
          <w:lang w:val="fr-CA"/>
        </w:rPr>
        <w:sym w:font="Wingdings" w:char="F0E0"/>
      </w:r>
      <w:r w:rsidRPr="005F7ACA">
        <w:rPr>
          <w:lang w:val="fr-CA"/>
        </w:rPr>
        <w:t xml:space="preserve"> </w:t>
      </w:r>
      <w:r w:rsidRPr="005F7ACA">
        <w:rPr>
          <w:bCs/>
          <w:lang w:val="fr-CA"/>
        </w:rPr>
        <w:t>« face giflée »,</w:t>
      </w:r>
      <w:r w:rsidRPr="005F7ACA">
        <w:rPr>
          <w:b/>
          <w:bCs/>
          <w:lang w:val="fr-CA"/>
        </w:rPr>
        <w:t xml:space="preserve"> </w:t>
      </w:r>
      <w:proofErr w:type="spellStart"/>
      <w:r w:rsidRPr="005F7ACA">
        <w:rPr>
          <w:lang w:val="fr-CA"/>
        </w:rPr>
        <w:t>pruritique</w:t>
      </w:r>
      <w:proofErr w:type="spellEnd"/>
      <w:r w:rsidRPr="005F7ACA">
        <w:rPr>
          <w:lang w:val="fr-CA"/>
        </w:rPr>
        <w:t xml:space="preserve">, </w:t>
      </w:r>
      <w:proofErr w:type="spellStart"/>
      <w:r w:rsidRPr="005F7ACA">
        <w:rPr>
          <w:lang w:val="fr-CA"/>
        </w:rPr>
        <w:t>maculopapulaire</w:t>
      </w:r>
      <w:proofErr w:type="spellEnd"/>
      <w:r w:rsidRPr="005F7ACA">
        <w:rPr>
          <w:lang w:val="fr-CA"/>
        </w:rPr>
        <w:t>, érythémateux</w:t>
      </w:r>
    </w:p>
    <w:p w:rsidR="00740B58" w:rsidRPr="005F7ACA" w:rsidRDefault="00740B58" w:rsidP="004B03CE">
      <w:pPr>
        <w:numPr>
          <w:ilvl w:val="1"/>
          <w:numId w:val="20"/>
        </w:numPr>
        <w:spacing w:after="0"/>
        <w:rPr>
          <w:lang w:val="fr-CA"/>
        </w:rPr>
      </w:pPr>
      <w:r w:rsidRPr="005F7ACA">
        <w:rPr>
          <w:lang w:val="fr-CA"/>
        </w:rPr>
        <w:t>Commence sur les bras puis s’étend au thorax et jambes</w:t>
      </w:r>
    </w:p>
    <w:p w:rsidR="00740B58" w:rsidRDefault="00740B58" w:rsidP="004B03CE">
      <w:pPr>
        <w:numPr>
          <w:ilvl w:val="1"/>
          <w:numId w:val="20"/>
        </w:numPr>
        <w:spacing w:after="0"/>
        <w:rPr>
          <w:lang w:val="fr-CA"/>
        </w:rPr>
      </w:pPr>
      <w:r w:rsidRPr="005F7ACA">
        <w:rPr>
          <w:lang w:val="fr-CA"/>
        </w:rPr>
        <w:t>Pire avec la fièvre et l’exposition au soleil</w:t>
      </w:r>
    </w:p>
    <w:p w:rsidR="005F7ACA" w:rsidRPr="005F7ACA" w:rsidRDefault="005F7ACA" w:rsidP="005F7ACA">
      <w:pPr>
        <w:pStyle w:val="ListParagraph"/>
        <w:numPr>
          <w:ilvl w:val="0"/>
          <w:numId w:val="1"/>
        </w:numPr>
      </w:pPr>
      <w:r w:rsidRPr="005F7ACA">
        <w:rPr>
          <w:lang w:val="fr-CA"/>
        </w:rPr>
        <w:t>Complications</w:t>
      </w:r>
    </w:p>
    <w:p w:rsidR="00740B58" w:rsidRPr="005F7ACA" w:rsidRDefault="00740B58" w:rsidP="005F7ACA">
      <w:pPr>
        <w:pStyle w:val="ListParagraph"/>
        <w:numPr>
          <w:ilvl w:val="1"/>
          <w:numId w:val="1"/>
        </w:numPr>
        <w:rPr>
          <w:lang w:val="fr-CA"/>
        </w:rPr>
      </w:pPr>
      <w:r w:rsidRPr="005F7ACA">
        <w:rPr>
          <w:lang w:val="fr-CA"/>
        </w:rPr>
        <w:t>Arthropathie (en</w:t>
      </w:r>
      <w:r w:rsidR="005F7ACA">
        <w:rPr>
          <w:lang w:val="fr-CA"/>
        </w:rPr>
        <w:t>fants et adultes), myocardite, m</w:t>
      </w:r>
      <w:r w:rsidRPr="005F7ACA">
        <w:rPr>
          <w:lang w:val="fr-CA"/>
        </w:rPr>
        <w:t xml:space="preserve">ort fœtale, Crise aplasique transitoire </w:t>
      </w:r>
    </w:p>
    <w:p w:rsidR="00740B58" w:rsidRPr="005F7ACA" w:rsidRDefault="00740B58" w:rsidP="005F7ACA">
      <w:pPr>
        <w:pStyle w:val="ListParagraph"/>
        <w:numPr>
          <w:ilvl w:val="1"/>
          <w:numId w:val="1"/>
        </w:numPr>
        <w:rPr>
          <w:lang w:val="fr-CA"/>
        </w:rPr>
      </w:pPr>
      <w:r w:rsidRPr="005F7ACA">
        <w:rPr>
          <w:b/>
          <w:bCs/>
          <w:lang w:val="fr-CA"/>
        </w:rPr>
        <w:t xml:space="preserve">Crise aplasique transitoire </w:t>
      </w:r>
      <w:r w:rsidR="005F7ACA" w:rsidRPr="005F7ACA">
        <w:rPr>
          <w:lang w:val="fr-CA"/>
        </w:rPr>
        <w:sym w:font="Wingdings" w:char="F0E0"/>
      </w:r>
      <w:r w:rsidRPr="005F7ACA">
        <w:rPr>
          <w:lang w:val="fr-CA"/>
        </w:rPr>
        <w:t xml:space="preserve"> peut être précipité chez les enfants avec ↑ turnover des GR (ex. anémie falciforme, </w:t>
      </w:r>
      <w:proofErr w:type="spellStart"/>
      <w:r w:rsidRPr="005F7ACA">
        <w:rPr>
          <w:lang w:val="fr-CA"/>
        </w:rPr>
        <w:t>sphérocytose</w:t>
      </w:r>
      <w:proofErr w:type="spellEnd"/>
      <w:r w:rsidRPr="005F7ACA">
        <w:rPr>
          <w:lang w:val="fr-CA"/>
        </w:rPr>
        <w:t xml:space="preserve"> héréditaire) ou chez ceux avec ↓ production de GR (ex. anémie ferriprive sévère)  </w:t>
      </w:r>
    </w:p>
    <w:p w:rsidR="005F7ACA" w:rsidRPr="005F7ACA" w:rsidRDefault="005F7ACA" w:rsidP="005F7ACA">
      <w:pPr>
        <w:pStyle w:val="ListParagraph"/>
        <w:numPr>
          <w:ilvl w:val="1"/>
          <w:numId w:val="1"/>
        </w:numPr>
        <w:rPr>
          <w:lang w:val="fr-CA"/>
        </w:rPr>
      </w:pPr>
      <w:r w:rsidRPr="005F7ACA">
        <w:rPr>
          <w:lang w:val="fr-CA"/>
        </w:rPr>
        <w:t>Transmission verticale durant la grossesse</w:t>
      </w:r>
    </w:p>
    <w:p w:rsidR="00740B58" w:rsidRPr="005F7ACA" w:rsidRDefault="00740B58" w:rsidP="005F7ACA">
      <w:pPr>
        <w:pStyle w:val="ListParagraph"/>
        <w:numPr>
          <w:ilvl w:val="1"/>
          <w:numId w:val="1"/>
        </w:numPr>
      </w:pPr>
      <w:r w:rsidRPr="005F7ACA">
        <w:rPr>
          <w:lang w:val="fr-CA"/>
        </w:rPr>
        <w:t>Généralement &lt; 20 semaines de grossesse</w:t>
      </w:r>
    </w:p>
    <w:p w:rsidR="00740B58" w:rsidRDefault="00740B58" w:rsidP="005F7ACA">
      <w:pPr>
        <w:pStyle w:val="ListParagraph"/>
        <w:numPr>
          <w:ilvl w:val="1"/>
          <w:numId w:val="1"/>
        </w:numPr>
        <w:rPr>
          <w:lang w:val="fr-CA"/>
        </w:rPr>
      </w:pPr>
      <w:r w:rsidRPr="005F7ACA">
        <w:rPr>
          <w:lang w:val="fr-CA"/>
        </w:rPr>
        <w:t>La plus part des infections sont bén</w:t>
      </w:r>
      <w:r w:rsidR="005F7ACA">
        <w:rPr>
          <w:lang w:val="fr-CA"/>
        </w:rPr>
        <w:t>ignes (</w:t>
      </w:r>
      <w:r w:rsidRPr="005F7ACA">
        <w:rPr>
          <w:lang w:val="fr-CA"/>
        </w:rPr>
        <w:t xml:space="preserve">risque de </w:t>
      </w:r>
      <w:proofErr w:type="spellStart"/>
      <w:r w:rsidRPr="005F7ACA">
        <w:rPr>
          <w:lang w:val="fr-CA"/>
        </w:rPr>
        <w:t>hydrops</w:t>
      </w:r>
      <w:proofErr w:type="spellEnd"/>
      <w:r w:rsidRPr="005F7ACA">
        <w:rPr>
          <w:lang w:val="fr-CA"/>
        </w:rPr>
        <w:t xml:space="preserve"> fœtale et/ou mort fœtale</w:t>
      </w:r>
      <w:r w:rsidR="005F7ACA">
        <w:rPr>
          <w:lang w:val="fr-CA"/>
        </w:rPr>
        <w:t>)</w:t>
      </w:r>
    </w:p>
    <w:p w:rsidR="005F7ACA" w:rsidRPr="005F7ACA" w:rsidRDefault="005F7ACA" w:rsidP="005F7ACA">
      <w:pPr>
        <w:pStyle w:val="ListParagraph"/>
        <w:numPr>
          <w:ilvl w:val="0"/>
          <w:numId w:val="1"/>
        </w:numPr>
      </w:pPr>
      <w:r w:rsidRPr="005F7ACA">
        <w:rPr>
          <w:lang w:val="fr-CA"/>
        </w:rPr>
        <w:t xml:space="preserve">Traitement et prévention </w:t>
      </w:r>
    </w:p>
    <w:p w:rsidR="00740B58" w:rsidRPr="005F7ACA" w:rsidRDefault="00740B58" w:rsidP="005F7ACA">
      <w:pPr>
        <w:pStyle w:val="ListParagraph"/>
        <w:numPr>
          <w:ilvl w:val="1"/>
          <w:numId w:val="1"/>
        </w:numPr>
        <w:rPr>
          <w:lang w:val="fr-CA"/>
        </w:rPr>
      </w:pPr>
      <w:r w:rsidRPr="005F7ACA">
        <w:rPr>
          <w:lang w:val="fr-CA"/>
        </w:rPr>
        <w:t>Pas de</w:t>
      </w:r>
      <w:r w:rsidR="005F7ACA">
        <w:rPr>
          <w:lang w:val="fr-CA"/>
        </w:rPr>
        <w:t xml:space="preserve"> vaccin présentement disponible</w:t>
      </w:r>
    </w:p>
    <w:p w:rsidR="00740B58" w:rsidRPr="005F7ACA" w:rsidRDefault="00740B58" w:rsidP="005F7ACA">
      <w:pPr>
        <w:pStyle w:val="ListParagraph"/>
        <w:numPr>
          <w:ilvl w:val="1"/>
          <w:numId w:val="1"/>
        </w:numPr>
        <w:rPr>
          <w:lang w:val="fr-CA"/>
        </w:rPr>
      </w:pPr>
      <w:r w:rsidRPr="005F7ACA">
        <w:rPr>
          <w:lang w:val="fr-CA"/>
        </w:rPr>
        <w:t xml:space="preserve">Meilleur prévention = bonne mesure de contrôle des infections, hygiène. </w:t>
      </w:r>
    </w:p>
    <w:p w:rsidR="00740B58" w:rsidRPr="005F7ACA" w:rsidRDefault="00740B58" w:rsidP="005F7ACA">
      <w:pPr>
        <w:pStyle w:val="ListParagraph"/>
        <w:numPr>
          <w:ilvl w:val="1"/>
          <w:numId w:val="1"/>
        </w:numPr>
        <w:rPr>
          <w:lang w:val="fr-CA"/>
        </w:rPr>
      </w:pPr>
      <w:r w:rsidRPr="005F7ACA">
        <w:rPr>
          <w:lang w:val="fr-CA"/>
        </w:rPr>
        <w:t>Traitement de support: hydratation, antipyrétique</w:t>
      </w:r>
    </w:p>
    <w:p w:rsidR="00740B58" w:rsidRPr="005F7ACA" w:rsidRDefault="00740B58" w:rsidP="005F7ACA">
      <w:pPr>
        <w:pStyle w:val="ListParagraph"/>
        <w:numPr>
          <w:ilvl w:val="1"/>
          <w:numId w:val="1"/>
        </w:numPr>
        <w:rPr>
          <w:lang w:val="fr-CA"/>
        </w:rPr>
      </w:pPr>
      <w:r w:rsidRPr="005F7ACA">
        <w:rPr>
          <w:lang w:val="fr-CA"/>
        </w:rPr>
        <w:t xml:space="preserve">AINS (ex. Ibuprofène) si arthralgie ou arthrite </w:t>
      </w:r>
    </w:p>
    <w:p w:rsidR="005F7ACA" w:rsidRPr="005F7ACA" w:rsidRDefault="00740B58" w:rsidP="005F7ACA">
      <w:pPr>
        <w:pStyle w:val="ListParagraph"/>
        <w:numPr>
          <w:ilvl w:val="1"/>
          <w:numId w:val="1"/>
        </w:numPr>
        <w:spacing w:after="0"/>
        <w:rPr>
          <w:lang w:val="fr-CA"/>
        </w:rPr>
      </w:pPr>
      <w:r w:rsidRPr="005F7ACA">
        <w:rPr>
          <w:lang w:val="fr-CA"/>
        </w:rPr>
        <w:t>Immu</w:t>
      </w:r>
      <w:r w:rsidR="005F7ACA">
        <w:rPr>
          <w:lang w:val="fr-CA"/>
        </w:rPr>
        <w:t>noglobuline IV, transfusion et o</w:t>
      </w:r>
      <w:r w:rsidRPr="005F7ACA">
        <w:rPr>
          <w:lang w:val="fr-CA"/>
        </w:rPr>
        <w:t>xygène si crise aplasique</w:t>
      </w:r>
    </w:p>
    <w:p w:rsidR="00DE4CC0" w:rsidRPr="005F7ACA" w:rsidRDefault="00DE4CC0" w:rsidP="005F7ACA">
      <w:pPr>
        <w:spacing w:after="0"/>
        <w:rPr>
          <w:b/>
          <w:lang w:val="fr-CA"/>
        </w:rPr>
      </w:pPr>
      <w:r w:rsidRPr="005F7ACA">
        <w:rPr>
          <w:b/>
          <w:lang w:val="fr-CA"/>
        </w:rPr>
        <w:t>Varicelle</w:t>
      </w:r>
      <w:r w:rsidR="005F7ACA" w:rsidRPr="005F7ACA">
        <w:rPr>
          <w:b/>
          <w:lang w:val="fr-CA"/>
        </w:rPr>
        <w:t xml:space="preserve"> (</w:t>
      </w:r>
      <w:proofErr w:type="spellStart"/>
      <w:r w:rsidR="005F7ACA" w:rsidRPr="005F7ACA">
        <w:rPr>
          <w:b/>
          <w:lang w:val="fr-CA"/>
        </w:rPr>
        <w:t>chickenpox</w:t>
      </w:r>
      <w:proofErr w:type="spellEnd"/>
      <w:r w:rsidR="005F7ACA" w:rsidRPr="005F7ACA">
        <w:rPr>
          <w:b/>
          <w:lang w:val="fr-CA"/>
        </w:rPr>
        <w:t>)</w:t>
      </w:r>
    </w:p>
    <w:p w:rsidR="005F7ACA" w:rsidRDefault="005F7ACA" w:rsidP="005F7ACA">
      <w:pPr>
        <w:pStyle w:val="ListParagraph"/>
        <w:numPr>
          <w:ilvl w:val="0"/>
          <w:numId w:val="1"/>
        </w:numPr>
        <w:spacing w:after="0"/>
        <w:rPr>
          <w:lang w:val="fr-CA"/>
        </w:rPr>
      </w:pPr>
      <w:r>
        <w:rPr>
          <w:lang w:val="fr-CA"/>
        </w:rPr>
        <w:t>VZV – virus varicelle zona</w:t>
      </w:r>
    </w:p>
    <w:p w:rsidR="005F7ACA" w:rsidRDefault="005F7ACA" w:rsidP="005F7ACA">
      <w:pPr>
        <w:pStyle w:val="ListParagraph"/>
        <w:numPr>
          <w:ilvl w:val="0"/>
          <w:numId w:val="1"/>
        </w:numPr>
        <w:spacing w:after="0"/>
        <w:rPr>
          <w:lang w:val="fr-CA"/>
        </w:rPr>
      </w:pPr>
      <w:r>
        <w:rPr>
          <w:lang w:val="fr-CA"/>
        </w:rPr>
        <w:t xml:space="preserve">Famille : </w:t>
      </w:r>
      <w:proofErr w:type="spellStart"/>
      <w:r>
        <w:rPr>
          <w:lang w:val="fr-CA"/>
        </w:rPr>
        <w:t>herpèsvirus</w:t>
      </w:r>
      <w:proofErr w:type="spellEnd"/>
    </w:p>
    <w:p w:rsidR="005F7ACA" w:rsidRDefault="005F7ACA" w:rsidP="005F7ACA">
      <w:pPr>
        <w:pStyle w:val="ListParagraph"/>
        <w:numPr>
          <w:ilvl w:val="0"/>
          <w:numId w:val="1"/>
        </w:numPr>
        <w:spacing w:after="0"/>
        <w:rPr>
          <w:lang w:val="fr-CA"/>
        </w:rPr>
      </w:pPr>
      <w:r>
        <w:rPr>
          <w:lang w:val="fr-CA"/>
        </w:rPr>
        <w:t>Cause 2 maladies distinctes</w:t>
      </w:r>
    </w:p>
    <w:p w:rsidR="00740B58" w:rsidRPr="005F7ACA" w:rsidRDefault="005F7ACA" w:rsidP="005F7ACA">
      <w:pPr>
        <w:pStyle w:val="ListParagraph"/>
        <w:numPr>
          <w:ilvl w:val="1"/>
          <w:numId w:val="1"/>
        </w:numPr>
        <w:rPr>
          <w:lang w:val="fr-CA"/>
        </w:rPr>
      </w:pPr>
      <w:r>
        <w:rPr>
          <w:lang w:val="fr-CA"/>
        </w:rPr>
        <w:t>Varicelle</w:t>
      </w:r>
      <w:r w:rsidR="00740B58" w:rsidRPr="005F7ACA">
        <w:rPr>
          <w:lang w:val="fr-CA"/>
        </w:rPr>
        <w:t xml:space="preserve"> = infection primaire menant à une éruption vésiculaire diffuse, relativement bénigne</w:t>
      </w:r>
    </w:p>
    <w:p w:rsidR="00740B58" w:rsidRPr="005F7ACA" w:rsidRDefault="00740B58" w:rsidP="005F7ACA">
      <w:pPr>
        <w:pStyle w:val="ListParagraph"/>
        <w:numPr>
          <w:ilvl w:val="2"/>
          <w:numId w:val="1"/>
        </w:numPr>
        <w:rPr>
          <w:lang w:val="fr-CA"/>
        </w:rPr>
      </w:pPr>
      <w:r w:rsidRPr="005F7ACA">
        <w:rPr>
          <w:lang w:val="fr-CA"/>
        </w:rPr>
        <w:t>Infection 1° chez l’enfant est généralement légère vs. plus sévère chez l’adulte ou l’adolescent</w:t>
      </w:r>
    </w:p>
    <w:p w:rsidR="00740B58" w:rsidRPr="005F7ACA" w:rsidRDefault="00740B58" w:rsidP="005F7ACA">
      <w:pPr>
        <w:pStyle w:val="ListParagraph"/>
        <w:numPr>
          <w:ilvl w:val="1"/>
          <w:numId w:val="1"/>
        </w:numPr>
        <w:rPr>
          <w:lang w:val="fr-CA"/>
        </w:rPr>
      </w:pPr>
      <w:r w:rsidRPr="005F7ACA">
        <w:rPr>
          <w:lang w:val="fr-CA"/>
        </w:rPr>
        <w:t xml:space="preserve">Zona (herpes </w:t>
      </w:r>
      <w:proofErr w:type="spellStart"/>
      <w:r w:rsidRPr="005F7ACA">
        <w:rPr>
          <w:lang w:val="fr-CA"/>
        </w:rPr>
        <w:t>zoster</w:t>
      </w:r>
      <w:proofErr w:type="spellEnd"/>
      <w:r w:rsidRPr="005F7ACA">
        <w:rPr>
          <w:lang w:val="fr-CA"/>
        </w:rPr>
        <w:t xml:space="preserve"> or shingles) = réactivation endogène du VZV latent menant à infection localisé de la peau</w:t>
      </w:r>
    </w:p>
    <w:p w:rsidR="00740B58" w:rsidRPr="005F7ACA" w:rsidRDefault="00740B58" w:rsidP="005F7ACA">
      <w:pPr>
        <w:pStyle w:val="ListParagraph"/>
        <w:numPr>
          <w:ilvl w:val="1"/>
          <w:numId w:val="1"/>
        </w:numPr>
      </w:pPr>
      <w:r w:rsidRPr="005F7ACA">
        <w:rPr>
          <w:lang w:val="fr-CA"/>
        </w:rPr>
        <w:t xml:space="preserve">Réservoir = Humain seulement </w:t>
      </w:r>
    </w:p>
    <w:p w:rsidR="005F7ACA" w:rsidRPr="005F7ACA" w:rsidRDefault="00740B58" w:rsidP="005F7ACA">
      <w:pPr>
        <w:pStyle w:val="ListParagraph"/>
        <w:numPr>
          <w:ilvl w:val="1"/>
          <w:numId w:val="1"/>
        </w:numPr>
        <w:rPr>
          <w:lang w:val="fr-CA"/>
        </w:rPr>
      </w:pPr>
      <w:r w:rsidRPr="005F7ACA">
        <w:rPr>
          <w:lang w:val="fr-CA"/>
        </w:rPr>
        <w:t xml:space="preserve">Très contagieuse, infecte jusqu’à 90% des personnes exposées  </w:t>
      </w:r>
    </w:p>
    <w:p w:rsidR="005F7ACA" w:rsidRDefault="005F7ACA" w:rsidP="005F7ACA">
      <w:pPr>
        <w:pStyle w:val="ListParagraph"/>
        <w:numPr>
          <w:ilvl w:val="1"/>
          <w:numId w:val="1"/>
        </w:numPr>
        <w:spacing w:after="0"/>
        <w:rPr>
          <w:lang w:val="fr-CA"/>
        </w:rPr>
      </w:pPr>
      <w:r w:rsidRPr="005F7ACA">
        <w:rPr>
          <w:lang w:val="fr-CA"/>
        </w:rPr>
        <w:t xml:space="preserve">Mécanisme d’infection </w:t>
      </w:r>
    </w:p>
    <w:p w:rsidR="005F7ACA" w:rsidRDefault="005F7ACA" w:rsidP="005F7ACA">
      <w:pPr>
        <w:spacing w:after="0"/>
        <w:ind w:left="1080" w:firstLine="720"/>
        <w:rPr>
          <w:lang w:val="fr-CA"/>
        </w:rPr>
      </w:pPr>
      <w:r w:rsidRPr="005F7ACA">
        <w:rPr>
          <w:lang w:val="fr-CA"/>
        </w:rPr>
        <w:sym w:font="Wingdings" w:char="F0E0"/>
      </w:r>
      <w:r w:rsidRPr="005F7ACA">
        <w:rPr>
          <w:lang w:val="fr-CA"/>
        </w:rPr>
        <w:t xml:space="preserve"> Introduction du virus dans système respiratoire, puis dans le sang (virémie) </w:t>
      </w:r>
    </w:p>
    <w:p w:rsidR="005F7ACA" w:rsidRDefault="005F7ACA" w:rsidP="005F7ACA">
      <w:pPr>
        <w:spacing w:after="0"/>
        <w:ind w:left="1080" w:firstLine="720"/>
        <w:rPr>
          <w:lang w:val="fr-CA"/>
        </w:rPr>
      </w:pPr>
      <w:r w:rsidRPr="005F7ACA">
        <w:rPr>
          <w:lang w:val="fr-CA"/>
        </w:rPr>
        <w:sym w:font="Wingdings" w:char="F0E0"/>
      </w:r>
      <w:r w:rsidRPr="005F7ACA">
        <w:rPr>
          <w:lang w:val="fr-CA"/>
        </w:rPr>
        <w:t xml:space="preserve"> Infection s’installe dans </w:t>
      </w:r>
      <w:r>
        <w:rPr>
          <w:lang w:val="fr-CA"/>
        </w:rPr>
        <w:t>cellules de peau 2-3 semaines plus tard (</w:t>
      </w:r>
      <w:r w:rsidRPr="005F7ACA">
        <w:rPr>
          <w:lang w:val="fr-CA"/>
        </w:rPr>
        <w:t xml:space="preserve">incubation) </w:t>
      </w:r>
    </w:p>
    <w:p w:rsidR="005F7ACA" w:rsidRPr="005F7ACA" w:rsidRDefault="005F7ACA" w:rsidP="005F7ACA">
      <w:pPr>
        <w:spacing w:after="0"/>
        <w:ind w:left="1080" w:firstLine="720"/>
        <w:rPr>
          <w:lang w:val="fr-CA"/>
        </w:rPr>
      </w:pPr>
      <w:r w:rsidRPr="005F7ACA">
        <w:rPr>
          <w:lang w:val="fr-CA"/>
        </w:rPr>
        <w:sym w:font="Wingdings" w:char="F0E0"/>
      </w:r>
      <w:r w:rsidRPr="005F7ACA">
        <w:rPr>
          <w:lang w:val="fr-CA"/>
        </w:rPr>
        <w:t xml:space="preserve"> Symptômes</w:t>
      </w:r>
    </w:p>
    <w:p w:rsidR="005F7ACA" w:rsidRPr="005F7ACA" w:rsidRDefault="005F7ACA" w:rsidP="005F7ACA">
      <w:pPr>
        <w:pStyle w:val="ListParagraph"/>
        <w:numPr>
          <w:ilvl w:val="0"/>
          <w:numId w:val="1"/>
        </w:numPr>
        <w:rPr>
          <w:lang w:val="fr-CA"/>
        </w:rPr>
      </w:pPr>
      <w:r w:rsidRPr="005F7ACA">
        <w:rPr>
          <w:lang w:val="fr-CA"/>
        </w:rPr>
        <w:t>Transmission</w:t>
      </w:r>
      <w:r>
        <w:rPr>
          <w:lang w:val="fr-CA"/>
        </w:rPr>
        <w:t> :</w:t>
      </w:r>
      <w:r w:rsidRPr="005F7ACA">
        <w:rPr>
          <w:lang w:val="fr-CA"/>
        </w:rPr>
        <w:t xml:space="preserve"> contact direct cutané des vésicules ou par gouttelettes des sécrétions </w:t>
      </w:r>
      <w:proofErr w:type="spellStart"/>
      <w:r w:rsidRPr="005F7ACA">
        <w:rPr>
          <w:lang w:val="fr-CA"/>
        </w:rPr>
        <w:t>nasopharyngées</w:t>
      </w:r>
      <w:proofErr w:type="spellEnd"/>
      <w:r w:rsidRPr="005F7ACA">
        <w:rPr>
          <w:lang w:val="fr-CA"/>
        </w:rPr>
        <w:t xml:space="preserve"> </w:t>
      </w:r>
    </w:p>
    <w:p w:rsidR="005F7ACA" w:rsidRPr="005F7ACA" w:rsidRDefault="005F7ACA" w:rsidP="005F7ACA">
      <w:pPr>
        <w:pStyle w:val="ListParagraph"/>
        <w:numPr>
          <w:ilvl w:val="0"/>
          <w:numId w:val="1"/>
        </w:numPr>
      </w:pPr>
      <w:r w:rsidRPr="005F7ACA">
        <w:rPr>
          <w:lang w:val="fr-CA"/>
        </w:rPr>
        <w:t>Tableau clinique</w:t>
      </w:r>
    </w:p>
    <w:p w:rsidR="00740B58" w:rsidRPr="005F7ACA" w:rsidRDefault="00740B58" w:rsidP="005F7ACA">
      <w:pPr>
        <w:pStyle w:val="ListParagraph"/>
        <w:numPr>
          <w:ilvl w:val="1"/>
          <w:numId w:val="1"/>
        </w:numPr>
      </w:pPr>
      <w:r w:rsidRPr="005F7ACA">
        <w:rPr>
          <w:lang w:val="fr-CA"/>
        </w:rPr>
        <w:t xml:space="preserve">Période d’incubation : 14 à 21 jours </w:t>
      </w:r>
    </w:p>
    <w:p w:rsidR="00740B58" w:rsidRPr="005F7ACA" w:rsidRDefault="00740B58" w:rsidP="005F7ACA">
      <w:pPr>
        <w:pStyle w:val="ListParagraph"/>
        <w:numPr>
          <w:ilvl w:val="1"/>
          <w:numId w:val="1"/>
        </w:numPr>
        <w:rPr>
          <w:lang w:val="fr-CA"/>
        </w:rPr>
      </w:pPr>
      <w:r w:rsidRPr="005F7ACA">
        <w:rPr>
          <w:lang w:val="fr-CA"/>
        </w:rPr>
        <w:t>Période d’</w:t>
      </w:r>
      <w:proofErr w:type="spellStart"/>
      <w:r w:rsidRPr="005F7ACA">
        <w:rPr>
          <w:lang w:val="fr-CA"/>
        </w:rPr>
        <w:t>infectivité</w:t>
      </w:r>
      <w:proofErr w:type="spellEnd"/>
      <w:r w:rsidRPr="005F7ACA">
        <w:rPr>
          <w:lang w:val="fr-CA"/>
        </w:rPr>
        <w:t xml:space="preserve"> : 48h avant rash jusqu’à ce que les lésions deviennent croutées </w:t>
      </w:r>
    </w:p>
    <w:p w:rsidR="00740B58" w:rsidRPr="005F7ACA" w:rsidRDefault="00740B58" w:rsidP="005F7ACA">
      <w:pPr>
        <w:pStyle w:val="ListParagraph"/>
        <w:numPr>
          <w:ilvl w:val="1"/>
          <w:numId w:val="1"/>
        </w:numPr>
        <w:rPr>
          <w:lang w:val="fr-CA"/>
        </w:rPr>
      </w:pPr>
      <w:r w:rsidRPr="005F7ACA">
        <w:rPr>
          <w:lang w:val="fr-CA"/>
        </w:rPr>
        <w:t xml:space="preserve">Fièvre légère, Maux de tête, Écoulement du nez, Malaise général </w:t>
      </w:r>
    </w:p>
    <w:p w:rsidR="00740B58" w:rsidRPr="005F7ACA" w:rsidRDefault="00740B58" w:rsidP="005F7ACA">
      <w:pPr>
        <w:pStyle w:val="ListParagraph"/>
        <w:numPr>
          <w:ilvl w:val="1"/>
          <w:numId w:val="1"/>
        </w:numPr>
        <w:rPr>
          <w:lang w:val="fr-CA"/>
        </w:rPr>
      </w:pPr>
      <w:r w:rsidRPr="005F7ACA">
        <w:rPr>
          <w:lang w:val="fr-CA"/>
        </w:rPr>
        <w:lastRenderedPageBreak/>
        <w:t xml:space="preserve">Rash vésiculaire, </w:t>
      </w:r>
      <w:proofErr w:type="spellStart"/>
      <w:r w:rsidRPr="005F7ACA">
        <w:rPr>
          <w:lang w:val="fr-CA"/>
        </w:rPr>
        <w:t>pruritique</w:t>
      </w:r>
      <w:proofErr w:type="spellEnd"/>
      <w:r w:rsidRPr="005F7ACA">
        <w:rPr>
          <w:lang w:val="fr-CA"/>
        </w:rPr>
        <w:t>, apparaît en succession</w:t>
      </w:r>
    </w:p>
    <w:p w:rsidR="00740B58" w:rsidRPr="005F7ACA" w:rsidRDefault="00740B58" w:rsidP="005F7ACA">
      <w:pPr>
        <w:pStyle w:val="ListParagraph"/>
        <w:numPr>
          <w:ilvl w:val="1"/>
          <w:numId w:val="1"/>
        </w:numPr>
        <w:rPr>
          <w:lang w:val="fr-CA"/>
        </w:rPr>
      </w:pPr>
      <w:r w:rsidRPr="005F7ACA">
        <w:rPr>
          <w:lang w:val="fr-CA"/>
        </w:rPr>
        <w:t xml:space="preserve">Croûtes tendent à partir 1 à 2 semaines après et laisser une </w:t>
      </w:r>
      <w:proofErr w:type="spellStart"/>
      <w:r w:rsidRPr="005F7ACA">
        <w:rPr>
          <w:lang w:val="fr-CA"/>
        </w:rPr>
        <w:t>hypopigmentation</w:t>
      </w:r>
      <w:proofErr w:type="spellEnd"/>
      <w:r w:rsidRPr="005F7ACA">
        <w:rPr>
          <w:lang w:val="fr-CA"/>
        </w:rPr>
        <w:t xml:space="preserve"> temporaire</w:t>
      </w:r>
    </w:p>
    <w:p w:rsidR="00740B58" w:rsidRPr="005F7ACA" w:rsidRDefault="00740B58" w:rsidP="005F7ACA">
      <w:pPr>
        <w:pStyle w:val="ListParagraph"/>
        <w:numPr>
          <w:ilvl w:val="1"/>
          <w:numId w:val="1"/>
        </w:numPr>
        <w:rPr>
          <w:lang w:val="fr-CA"/>
        </w:rPr>
      </w:pPr>
      <w:r w:rsidRPr="005F7ACA">
        <w:rPr>
          <w:lang w:val="fr-CA"/>
        </w:rPr>
        <w:t>Vésicule = Contagieuse (contiennent les virus)</w:t>
      </w:r>
    </w:p>
    <w:p w:rsidR="00740B58" w:rsidRPr="005F7ACA" w:rsidRDefault="00740B58" w:rsidP="005F7ACA">
      <w:pPr>
        <w:pStyle w:val="ListParagraph"/>
        <w:numPr>
          <w:ilvl w:val="1"/>
          <w:numId w:val="1"/>
        </w:numPr>
      </w:pPr>
      <w:r w:rsidRPr="005F7ACA">
        <w:rPr>
          <w:lang w:val="fr-CA"/>
        </w:rPr>
        <w:t>Croûte = Non-contagieuse</w:t>
      </w:r>
    </w:p>
    <w:p w:rsidR="005F7ACA" w:rsidRPr="005F7ACA" w:rsidRDefault="005F7ACA" w:rsidP="005F7ACA">
      <w:pPr>
        <w:pStyle w:val="ListParagraph"/>
        <w:numPr>
          <w:ilvl w:val="0"/>
          <w:numId w:val="1"/>
        </w:numPr>
      </w:pPr>
      <w:r>
        <w:rPr>
          <w:lang w:val="fr-CA"/>
        </w:rPr>
        <w:t>Traitement et prévention</w:t>
      </w:r>
    </w:p>
    <w:p w:rsidR="00740B58" w:rsidRDefault="00740B58" w:rsidP="005F7ACA">
      <w:pPr>
        <w:pStyle w:val="ListParagraph"/>
        <w:numPr>
          <w:ilvl w:val="1"/>
          <w:numId w:val="1"/>
        </w:numPr>
        <w:rPr>
          <w:lang w:val="fr-CA"/>
        </w:rPr>
      </w:pPr>
      <w:r w:rsidRPr="005F7ACA">
        <w:rPr>
          <w:lang w:val="fr-CA"/>
        </w:rPr>
        <w:t xml:space="preserve">NE PAS traiter varicelle </w:t>
      </w:r>
      <w:proofErr w:type="spellStart"/>
      <w:r w:rsidRPr="005F7ACA">
        <w:rPr>
          <w:lang w:val="fr-CA"/>
        </w:rPr>
        <w:t>noncompliqué</w:t>
      </w:r>
      <w:proofErr w:type="spellEnd"/>
      <w:r w:rsidRPr="005F7ACA">
        <w:rPr>
          <w:lang w:val="fr-CA"/>
        </w:rPr>
        <w:t xml:space="preserve"> chez enfants moins de 12 ans</w:t>
      </w:r>
    </w:p>
    <w:p w:rsidR="005F7ACA" w:rsidRPr="005F7ACA" w:rsidRDefault="005F7ACA" w:rsidP="005F7ACA">
      <w:pPr>
        <w:pStyle w:val="ListParagraph"/>
        <w:numPr>
          <w:ilvl w:val="2"/>
          <w:numId w:val="1"/>
        </w:numPr>
        <w:rPr>
          <w:lang w:val="fr-CA"/>
        </w:rPr>
      </w:pPr>
      <w:r w:rsidRPr="005F7ACA">
        <w:rPr>
          <w:lang w:val="fr-CA"/>
        </w:rPr>
        <w:t>Controverse pour administ</w:t>
      </w:r>
      <w:r>
        <w:rPr>
          <w:lang w:val="fr-CA"/>
        </w:rPr>
        <w:t>ration chez les enfants (</w:t>
      </w:r>
      <w:r w:rsidRPr="005F7ACA">
        <w:rPr>
          <w:lang w:val="fr-CA"/>
        </w:rPr>
        <w:t>maladie bénigne/légère</w:t>
      </w:r>
      <w:r>
        <w:rPr>
          <w:lang w:val="fr-CA"/>
        </w:rPr>
        <w:t>)</w:t>
      </w:r>
    </w:p>
    <w:p w:rsidR="00740B58" w:rsidRPr="005F7ACA" w:rsidRDefault="00740B58" w:rsidP="005F7ACA">
      <w:pPr>
        <w:pStyle w:val="ListParagraph"/>
        <w:numPr>
          <w:ilvl w:val="1"/>
          <w:numId w:val="1"/>
        </w:numPr>
      </w:pPr>
      <w:proofErr w:type="spellStart"/>
      <w:r w:rsidRPr="005F7ACA">
        <w:rPr>
          <w:lang w:val="fr-CA"/>
        </w:rPr>
        <w:t>Antihistamines</w:t>
      </w:r>
      <w:proofErr w:type="spellEnd"/>
      <w:r w:rsidRPr="005F7ACA">
        <w:rPr>
          <w:lang w:val="fr-CA"/>
        </w:rPr>
        <w:t xml:space="preserve"> pour prurit</w:t>
      </w:r>
    </w:p>
    <w:p w:rsidR="00740B58" w:rsidRPr="005F7ACA" w:rsidRDefault="00740B58" w:rsidP="005F7ACA">
      <w:pPr>
        <w:pStyle w:val="ListParagraph"/>
        <w:numPr>
          <w:ilvl w:val="1"/>
          <w:numId w:val="1"/>
        </w:numPr>
        <w:rPr>
          <w:lang w:val="fr-CA"/>
        </w:rPr>
      </w:pPr>
      <w:proofErr w:type="spellStart"/>
      <w:r w:rsidRPr="005F7ACA">
        <w:rPr>
          <w:lang w:val="fr-CA"/>
        </w:rPr>
        <w:t>Acetaminophène</w:t>
      </w:r>
      <w:proofErr w:type="spellEnd"/>
      <w:r w:rsidRPr="005F7ACA">
        <w:rPr>
          <w:lang w:val="fr-CA"/>
        </w:rPr>
        <w:t xml:space="preserve"> pour fièvre (PAS D’ASPIRINE!) </w:t>
      </w:r>
    </w:p>
    <w:p w:rsidR="00740B58" w:rsidRPr="005F7ACA" w:rsidRDefault="00740B58" w:rsidP="005F7ACA">
      <w:pPr>
        <w:pStyle w:val="ListParagraph"/>
        <w:numPr>
          <w:ilvl w:val="1"/>
          <w:numId w:val="1"/>
        </w:numPr>
        <w:rPr>
          <w:lang w:val="fr-CA"/>
        </w:rPr>
      </w:pPr>
      <w:r w:rsidRPr="005F7ACA">
        <w:rPr>
          <w:lang w:val="fr-CA"/>
        </w:rPr>
        <w:t xml:space="preserve">Acyclovir </w:t>
      </w:r>
      <w:r w:rsidRPr="005F7ACA">
        <w:rPr>
          <w:lang w:val="fr-CA"/>
        </w:rPr>
        <w:sym w:font="Wingdings" w:char="F0E8"/>
      </w:r>
      <w:r w:rsidRPr="005F7ACA">
        <w:rPr>
          <w:lang w:val="fr-CA"/>
        </w:rPr>
        <w:t xml:space="preserve"> </w:t>
      </w:r>
      <w:proofErr w:type="spellStart"/>
      <w:r w:rsidRPr="005F7ACA">
        <w:rPr>
          <w:lang w:val="fr-CA"/>
        </w:rPr>
        <w:t>Anti-viral</w:t>
      </w:r>
      <w:proofErr w:type="spellEnd"/>
      <w:r w:rsidRPr="005F7ACA">
        <w:rPr>
          <w:lang w:val="fr-CA"/>
        </w:rPr>
        <w:t xml:space="preserve"> diminue sé</w:t>
      </w:r>
      <w:r w:rsidR="005F7ACA">
        <w:rPr>
          <w:lang w:val="fr-CA"/>
        </w:rPr>
        <w:t>vérité et durée de l’infection</w:t>
      </w:r>
    </w:p>
    <w:p w:rsidR="00740B58" w:rsidRPr="005F7ACA" w:rsidRDefault="005F7ACA" w:rsidP="005F7ACA">
      <w:pPr>
        <w:pStyle w:val="ListParagraph"/>
        <w:numPr>
          <w:ilvl w:val="2"/>
          <w:numId w:val="1"/>
        </w:numPr>
        <w:rPr>
          <w:lang w:val="fr-CA"/>
        </w:rPr>
      </w:pPr>
      <w:r>
        <w:rPr>
          <w:lang w:val="fr-CA"/>
        </w:rPr>
        <w:t>C</w:t>
      </w:r>
      <w:r w:rsidR="00740B58" w:rsidRPr="005F7ACA">
        <w:rPr>
          <w:lang w:val="fr-CA"/>
        </w:rPr>
        <w:t xml:space="preserve">as sévères/infections disséminées, chez </w:t>
      </w:r>
      <w:r>
        <w:rPr>
          <w:lang w:val="fr-CA"/>
        </w:rPr>
        <w:t xml:space="preserve">les patients </w:t>
      </w:r>
      <w:proofErr w:type="spellStart"/>
      <w:r>
        <w:rPr>
          <w:lang w:val="fr-CA"/>
        </w:rPr>
        <w:t>immunocompromis</w:t>
      </w:r>
      <w:proofErr w:type="spellEnd"/>
      <w:r>
        <w:rPr>
          <w:lang w:val="fr-CA"/>
        </w:rPr>
        <w:t>,</w:t>
      </w:r>
      <w:r w:rsidR="00740B58" w:rsidRPr="005F7ACA">
        <w:rPr>
          <w:lang w:val="fr-CA"/>
        </w:rPr>
        <w:t xml:space="preserve"> ceux qui ont des maladies pulmonaires ou cutanées chroniques </w:t>
      </w:r>
    </w:p>
    <w:p w:rsidR="00740B58" w:rsidRPr="005F7ACA" w:rsidRDefault="00740B58" w:rsidP="005F7ACA">
      <w:pPr>
        <w:pStyle w:val="ListParagraph"/>
        <w:numPr>
          <w:ilvl w:val="1"/>
          <w:numId w:val="1"/>
        </w:numPr>
      </w:pPr>
      <w:r w:rsidRPr="005F7ACA">
        <w:rPr>
          <w:lang w:val="fr-CA"/>
        </w:rPr>
        <w:t>Vaccin VZV</w:t>
      </w:r>
    </w:p>
    <w:p w:rsidR="00740B58" w:rsidRPr="005F7ACA" w:rsidRDefault="00740B58" w:rsidP="005F7ACA">
      <w:pPr>
        <w:pStyle w:val="ListParagraph"/>
        <w:numPr>
          <w:ilvl w:val="2"/>
          <w:numId w:val="1"/>
        </w:numPr>
        <w:rPr>
          <w:lang w:val="fr-CA"/>
        </w:rPr>
      </w:pPr>
      <w:r w:rsidRPr="005F7ACA">
        <w:rPr>
          <w:lang w:val="fr-CA"/>
        </w:rPr>
        <w:t>Présentement recommandé pour tous les enfants &lt; 13 ans et ceux &gt; 13 ans sans évidence d’immunité sérologique</w:t>
      </w:r>
    </w:p>
    <w:p w:rsidR="005F7ACA" w:rsidRPr="005F7ACA" w:rsidRDefault="005F7ACA" w:rsidP="005F7ACA">
      <w:pPr>
        <w:pStyle w:val="ListParagraph"/>
        <w:numPr>
          <w:ilvl w:val="0"/>
          <w:numId w:val="1"/>
        </w:numPr>
      </w:pPr>
      <w:r w:rsidRPr="005F7ACA">
        <w:rPr>
          <w:bCs/>
          <w:lang w:val="fr-CA"/>
        </w:rPr>
        <w:t>Complications</w:t>
      </w:r>
    </w:p>
    <w:p w:rsidR="00740B58" w:rsidRPr="005F7ACA" w:rsidRDefault="00740B58" w:rsidP="005F7ACA">
      <w:pPr>
        <w:pStyle w:val="ListParagraph"/>
        <w:numPr>
          <w:ilvl w:val="1"/>
          <w:numId w:val="1"/>
        </w:numPr>
        <w:rPr>
          <w:lang w:val="fr-CA"/>
        </w:rPr>
      </w:pPr>
      <w:r w:rsidRPr="005F7ACA">
        <w:rPr>
          <w:lang w:val="fr-CA"/>
        </w:rPr>
        <w:t>Super-infection bactérienne de la peau </w:t>
      </w:r>
      <w:r w:rsidRPr="005F7ACA">
        <w:rPr>
          <w:lang w:val="fr-CA"/>
        </w:rPr>
        <w:sym w:font="Wingdings" w:char="F0E0"/>
      </w:r>
      <w:r w:rsidRPr="005F7ACA">
        <w:rPr>
          <w:lang w:val="fr-CA"/>
        </w:rPr>
        <w:t xml:space="preserve"> généralement ceux &lt; 15 ans</w:t>
      </w:r>
    </w:p>
    <w:p w:rsidR="00740B58" w:rsidRPr="005F7ACA" w:rsidRDefault="00740B58" w:rsidP="005F7ACA">
      <w:pPr>
        <w:pStyle w:val="ListParagraph"/>
        <w:numPr>
          <w:ilvl w:val="1"/>
          <w:numId w:val="1"/>
        </w:numPr>
        <w:rPr>
          <w:lang w:val="fr-CA"/>
        </w:rPr>
      </w:pPr>
      <w:r w:rsidRPr="005F7ACA">
        <w:rPr>
          <w:lang w:val="fr-CA"/>
        </w:rPr>
        <w:t>Pneumonie </w:t>
      </w:r>
      <w:r w:rsidRPr="005F7ACA">
        <w:rPr>
          <w:lang w:val="fr-CA"/>
        </w:rPr>
        <w:sym w:font="Wingdings" w:char="F0E0"/>
      </w:r>
      <w:r w:rsidRPr="005F7ACA">
        <w:rPr>
          <w:lang w:val="fr-CA"/>
        </w:rPr>
        <w:t xml:space="preserve"> généralement ceux &gt; 19 ans et </w:t>
      </w:r>
      <w:proofErr w:type="spellStart"/>
      <w:r w:rsidRPr="005F7ACA">
        <w:rPr>
          <w:lang w:val="fr-CA"/>
        </w:rPr>
        <w:t>immunocompromis</w:t>
      </w:r>
      <w:proofErr w:type="spellEnd"/>
    </w:p>
    <w:p w:rsidR="00740B58" w:rsidRPr="005F7ACA" w:rsidRDefault="00740B58" w:rsidP="005F7ACA">
      <w:pPr>
        <w:pStyle w:val="ListParagraph"/>
        <w:numPr>
          <w:ilvl w:val="1"/>
          <w:numId w:val="1"/>
        </w:numPr>
        <w:rPr>
          <w:lang w:val="fr-CA"/>
        </w:rPr>
      </w:pPr>
      <w:r w:rsidRPr="005F7ACA">
        <w:rPr>
          <w:lang w:val="fr-CA"/>
        </w:rPr>
        <w:t xml:space="preserve">Encéphalite </w:t>
      </w:r>
      <w:r w:rsidRPr="005F7ACA">
        <w:rPr>
          <w:lang w:val="fr-CA"/>
        </w:rPr>
        <w:sym w:font="Wingdings" w:char="F0E0"/>
      </w:r>
      <w:r w:rsidRPr="005F7ACA">
        <w:rPr>
          <w:lang w:val="fr-CA"/>
        </w:rPr>
        <w:t xml:space="preserve"> rare, adultes plus souve</w:t>
      </w:r>
      <w:r w:rsidR="005F7ACA">
        <w:rPr>
          <w:lang w:val="fr-CA"/>
        </w:rPr>
        <w:t>nt, ataxie cérébelleuse aigue/</w:t>
      </w:r>
      <w:r w:rsidRPr="005F7ACA">
        <w:rPr>
          <w:lang w:val="fr-CA"/>
        </w:rPr>
        <w:t xml:space="preserve">encéphalite diffuse </w:t>
      </w:r>
    </w:p>
    <w:p w:rsidR="00740B58" w:rsidRPr="005F7ACA" w:rsidRDefault="00740B58" w:rsidP="005F7ACA">
      <w:pPr>
        <w:pStyle w:val="ListParagraph"/>
        <w:numPr>
          <w:ilvl w:val="1"/>
          <w:numId w:val="1"/>
        </w:numPr>
        <w:rPr>
          <w:lang w:val="fr-CA"/>
        </w:rPr>
      </w:pPr>
      <w:r w:rsidRPr="005F7ACA">
        <w:rPr>
          <w:lang w:val="fr-CA"/>
        </w:rPr>
        <w:t xml:space="preserve">Syndrome de </w:t>
      </w:r>
      <w:proofErr w:type="spellStart"/>
      <w:r w:rsidRPr="005F7ACA">
        <w:rPr>
          <w:lang w:val="fr-CA"/>
        </w:rPr>
        <w:t>Reye</w:t>
      </w:r>
      <w:proofErr w:type="spellEnd"/>
      <w:r w:rsidRPr="005F7ACA">
        <w:rPr>
          <w:lang w:val="fr-CA"/>
        </w:rPr>
        <w:t xml:space="preserve"> </w:t>
      </w:r>
      <w:r w:rsidRPr="005F7ACA">
        <w:rPr>
          <w:lang w:val="fr-CA"/>
        </w:rPr>
        <w:sym w:font="Wingdings" w:char="F0E0"/>
      </w:r>
      <w:r w:rsidRPr="005F7ACA">
        <w:rPr>
          <w:lang w:val="fr-CA"/>
        </w:rPr>
        <w:t xml:space="preserve"> complication rare avec certains virus (ex. varicelle, grippe, et autres), vomissement sévère, céphalée, léthargie, coma</w:t>
      </w:r>
    </w:p>
    <w:p w:rsidR="00740B58" w:rsidRPr="005F7ACA" w:rsidRDefault="00740B58" w:rsidP="005F7ACA">
      <w:pPr>
        <w:pStyle w:val="ListParagraph"/>
        <w:numPr>
          <w:ilvl w:val="1"/>
          <w:numId w:val="1"/>
        </w:numPr>
        <w:rPr>
          <w:lang w:val="fr-CA"/>
        </w:rPr>
      </w:pPr>
      <w:r w:rsidRPr="005F7ACA">
        <w:rPr>
          <w:lang w:val="fr-CA"/>
        </w:rPr>
        <w:t>Salicylate (Aspirine) = fac</w:t>
      </w:r>
      <w:r w:rsidR="005F7ACA">
        <w:rPr>
          <w:lang w:val="fr-CA"/>
        </w:rPr>
        <w:t>teur précipitant majeur (</w:t>
      </w:r>
      <w:r w:rsidRPr="005F7ACA">
        <w:rPr>
          <w:lang w:val="fr-CA"/>
        </w:rPr>
        <w:t>jamais donner d’aspirine à un enfant)</w:t>
      </w:r>
    </w:p>
    <w:p w:rsidR="005F7ACA" w:rsidRPr="005F7ACA" w:rsidRDefault="00740B58" w:rsidP="005F7ACA">
      <w:pPr>
        <w:pStyle w:val="ListParagraph"/>
        <w:numPr>
          <w:ilvl w:val="1"/>
          <w:numId w:val="1"/>
        </w:numPr>
      </w:pPr>
      <w:r w:rsidRPr="005F7ACA">
        <w:rPr>
          <w:lang w:val="fr-CA"/>
        </w:rPr>
        <w:t xml:space="preserve">Hépatite </w:t>
      </w:r>
      <w:r w:rsidRPr="005F7ACA">
        <w:rPr>
          <w:lang w:val="fr-CA"/>
        </w:rPr>
        <w:sym w:font="Wingdings" w:char="F0E0"/>
      </w:r>
      <w:r w:rsidRPr="005F7ACA">
        <w:rPr>
          <w:lang w:val="fr-CA"/>
        </w:rPr>
        <w:t xml:space="preserve"> ra</w:t>
      </w:r>
      <w:r w:rsidR="005F7ACA">
        <w:rPr>
          <w:lang w:val="fr-CA"/>
        </w:rPr>
        <w:t xml:space="preserve">re, généralement </w:t>
      </w:r>
      <w:proofErr w:type="spellStart"/>
      <w:r w:rsidR="005F7ACA">
        <w:rPr>
          <w:lang w:val="fr-CA"/>
        </w:rPr>
        <w:t>immunocompromis</w:t>
      </w:r>
      <w:proofErr w:type="spellEnd"/>
    </w:p>
    <w:p w:rsidR="00DE4CC0" w:rsidRPr="005F7ACA" w:rsidRDefault="00DE4CC0" w:rsidP="005F7ACA">
      <w:pPr>
        <w:spacing w:after="0"/>
        <w:rPr>
          <w:b/>
          <w:lang w:val="fr-CA"/>
        </w:rPr>
      </w:pPr>
      <w:r w:rsidRPr="005F7ACA">
        <w:rPr>
          <w:b/>
          <w:lang w:val="fr-CA"/>
        </w:rPr>
        <w:t>Maladie Main-pied-et-bouche</w:t>
      </w:r>
    </w:p>
    <w:p w:rsidR="005F7ACA" w:rsidRPr="005F7ACA" w:rsidRDefault="005F7ACA" w:rsidP="005F7ACA">
      <w:pPr>
        <w:pStyle w:val="ListParagraph"/>
        <w:numPr>
          <w:ilvl w:val="0"/>
          <w:numId w:val="1"/>
        </w:numPr>
      </w:pPr>
      <w:r w:rsidRPr="005F7ACA">
        <w:rPr>
          <w:lang w:val="fr-CA"/>
        </w:rPr>
        <w:t>Étiologie</w:t>
      </w:r>
    </w:p>
    <w:p w:rsidR="005F7ACA" w:rsidRPr="005F7ACA" w:rsidRDefault="005F7ACA" w:rsidP="005F7ACA">
      <w:pPr>
        <w:pStyle w:val="ListParagraph"/>
        <w:numPr>
          <w:ilvl w:val="1"/>
          <w:numId w:val="1"/>
        </w:numPr>
        <w:rPr>
          <w:lang w:val="fr-CA"/>
        </w:rPr>
      </w:pPr>
      <w:proofErr w:type="spellStart"/>
      <w:r w:rsidRPr="005F7ACA">
        <w:rPr>
          <w:lang w:val="fr-CA"/>
        </w:rPr>
        <w:t>Coxsackie</w:t>
      </w:r>
      <w:proofErr w:type="spellEnd"/>
      <w:r w:rsidRPr="005F7ACA">
        <w:rPr>
          <w:lang w:val="fr-CA"/>
        </w:rPr>
        <w:t xml:space="preserve"> A (le plus commun); Entérovirus 71; </w:t>
      </w:r>
      <w:proofErr w:type="spellStart"/>
      <w:r w:rsidRPr="005F7ACA">
        <w:rPr>
          <w:lang w:val="fr-CA"/>
        </w:rPr>
        <w:t>Echovirus</w:t>
      </w:r>
      <w:proofErr w:type="spellEnd"/>
    </w:p>
    <w:p w:rsidR="005F7ACA" w:rsidRPr="005F7ACA" w:rsidRDefault="005F7ACA" w:rsidP="005F7ACA">
      <w:pPr>
        <w:pStyle w:val="ListParagraph"/>
        <w:numPr>
          <w:ilvl w:val="0"/>
          <w:numId w:val="1"/>
        </w:numPr>
      </w:pPr>
      <w:r w:rsidRPr="005F7ACA">
        <w:rPr>
          <w:lang w:val="fr-CA"/>
        </w:rPr>
        <w:t>Tableau clinique</w:t>
      </w:r>
    </w:p>
    <w:p w:rsidR="005F7ACA" w:rsidRPr="005F7ACA" w:rsidRDefault="005F7ACA" w:rsidP="005F7ACA">
      <w:pPr>
        <w:pStyle w:val="ListParagraph"/>
        <w:numPr>
          <w:ilvl w:val="1"/>
          <w:numId w:val="1"/>
        </w:numPr>
      </w:pPr>
      <w:r w:rsidRPr="005F7ACA">
        <w:rPr>
          <w:lang w:val="fr-CA"/>
        </w:rPr>
        <w:t xml:space="preserve">Généralement enfants &lt; 5 ans </w:t>
      </w:r>
    </w:p>
    <w:p w:rsidR="005F7ACA" w:rsidRPr="005F7ACA" w:rsidRDefault="005F7ACA" w:rsidP="005F7ACA">
      <w:pPr>
        <w:pStyle w:val="ListParagraph"/>
        <w:numPr>
          <w:ilvl w:val="1"/>
          <w:numId w:val="1"/>
        </w:numPr>
        <w:rPr>
          <w:lang w:val="fr-CA"/>
        </w:rPr>
      </w:pPr>
      <w:r w:rsidRPr="005F7ACA">
        <w:rPr>
          <w:lang w:val="fr-CA"/>
        </w:rPr>
        <w:t xml:space="preserve">Transmis par contact direct (sécrétions nez-gorge; vésicules, selles) </w:t>
      </w:r>
    </w:p>
    <w:p w:rsidR="005F7ACA" w:rsidRPr="005F7ACA" w:rsidRDefault="005F7ACA" w:rsidP="005F7ACA">
      <w:pPr>
        <w:pStyle w:val="ListParagraph"/>
        <w:numPr>
          <w:ilvl w:val="1"/>
          <w:numId w:val="1"/>
        </w:numPr>
        <w:rPr>
          <w:lang w:val="fr-CA"/>
        </w:rPr>
      </w:pPr>
      <w:r w:rsidRPr="005F7ACA">
        <w:rPr>
          <w:lang w:val="fr-CA"/>
        </w:rPr>
        <w:t xml:space="preserve">Prodrome : Fièvre, anorexie, douleur orale, appétit ↓, malaise </w:t>
      </w:r>
    </w:p>
    <w:p w:rsidR="005F7ACA" w:rsidRDefault="005F7ACA" w:rsidP="005F7ACA">
      <w:pPr>
        <w:pStyle w:val="ListParagraph"/>
        <w:numPr>
          <w:ilvl w:val="1"/>
          <w:numId w:val="1"/>
        </w:numPr>
        <w:rPr>
          <w:lang w:val="fr-CA"/>
        </w:rPr>
      </w:pPr>
      <w:r w:rsidRPr="005F7ACA">
        <w:rPr>
          <w:lang w:val="fr-CA"/>
        </w:rPr>
        <w:t xml:space="preserve">Rash : 1 à 2 jour après fièvre ulcères oraux; rash </w:t>
      </w:r>
      <w:proofErr w:type="spellStart"/>
      <w:r w:rsidRPr="005F7ACA">
        <w:rPr>
          <w:lang w:val="fr-CA"/>
        </w:rPr>
        <w:t>maculopapulaire</w:t>
      </w:r>
      <w:proofErr w:type="spellEnd"/>
      <w:r w:rsidRPr="005F7ACA">
        <w:rPr>
          <w:lang w:val="fr-CA"/>
        </w:rPr>
        <w:t xml:space="preserve"> et vésiculaire sur les mains et les pieds et possiblement les fesses</w:t>
      </w:r>
    </w:p>
    <w:p w:rsidR="005F7ACA" w:rsidRPr="005F7ACA" w:rsidRDefault="005F7ACA" w:rsidP="005F7ACA">
      <w:pPr>
        <w:pStyle w:val="ListParagraph"/>
        <w:numPr>
          <w:ilvl w:val="0"/>
          <w:numId w:val="1"/>
        </w:numPr>
      </w:pPr>
      <w:r>
        <w:rPr>
          <w:lang w:val="fr-CA"/>
        </w:rPr>
        <w:t>Traitement</w:t>
      </w:r>
    </w:p>
    <w:p w:rsidR="00740B58" w:rsidRPr="005F7ACA" w:rsidRDefault="00740B58" w:rsidP="005F7ACA">
      <w:pPr>
        <w:pStyle w:val="ListParagraph"/>
        <w:numPr>
          <w:ilvl w:val="1"/>
          <w:numId w:val="1"/>
        </w:numPr>
        <w:rPr>
          <w:lang w:val="fr-CA"/>
        </w:rPr>
      </w:pPr>
      <w:proofErr w:type="spellStart"/>
      <w:r w:rsidRPr="005F7ACA">
        <w:rPr>
          <w:lang w:val="fr-CA"/>
        </w:rPr>
        <w:t>Acetaminophène</w:t>
      </w:r>
      <w:proofErr w:type="spellEnd"/>
      <w:r w:rsidRPr="005F7ACA">
        <w:rPr>
          <w:lang w:val="fr-CA"/>
        </w:rPr>
        <w:t xml:space="preserve">  pour douleur et fièvre </w:t>
      </w:r>
    </w:p>
    <w:p w:rsidR="00740B58" w:rsidRPr="005F7ACA" w:rsidRDefault="00740B58" w:rsidP="005F7ACA">
      <w:pPr>
        <w:pStyle w:val="ListParagraph"/>
        <w:numPr>
          <w:ilvl w:val="1"/>
          <w:numId w:val="1"/>
        </w:numPr>
        <w:rPr>
          <w:lang w:val="fr-CA"/>
        </w:rPr>
      </w:pPr>
      <w:r w:rsidRPr="005F7ACA">
        <w:rPr>
          <w:lang w:val="fr-CA"/>
        </w:rPr>
        <w:t>Utiliser rince-bouche ou spray qui engourdissent la douleur orale</w:t>
      </w:r>
    </w:p>
    <w:p w:rsidR="005F7ACA" w:rsidRPr="005F7ACA" w:rsidRDefault="005F7ACA" w:rsidP="00740B58">
      <w:pPr>
        <w:pStyle w:val="ListParagraph"/>
        <w:numPr>
          <w:ilvl w:val="0"/>
          <w:numId w:val="1"/>
        </w:numPr>
      </w:pPr>
      <w:r w:rsidRPr="005F7ACA">
        <w:rPr>
          <w:lang w:val="fr-CA"/>
        </w:rPr>
        <w:t> Prévention</w:t>
      </w:r>
    </w:p>
    <w:p w:rsidR="00740B58" w:rsidRPr="005F7ACA" w:rsidRDefault="00740B58" w:rsidP="005F7ACA">
      <w:pPr>
        <w:pStyle w:val="ListParagraph"/>
        <w:numPr>
          <w:ilvl w:val="1"/>
          <w:numId w:val="1"/>
        </w:numPr>
        <w:rPr>
          <w:lang w:val="fr-CA"/>
        </w:rPr>
      </w:pPr>
      <w:r w:rsidRPr="005F7ACA">
        <w:rPr>
          <w:lang w:val="fr-CA"/>
        </w:rPr>
        <w:t xml:space="preserve">Hygiène des mains + Désinfecter surfaces sales, jeux, etc. </w:t>
      </w:r>
    </w:p>
    <w:p w:rsidR="00740B58" w:rsidRPr="005F7ACA" w:rsidRDefault="00740B58" w:rsidP="005F7ACA">
      <w:pPr>
        <w:pStyle w:val="ListParagraph"/>
        <w:numPr>
          <w:ilvl w:val="1"/>
          <w:numId w:val="1"/>
        </w:numPr>
        <w:rPr>
          <w:lang w:val="fr-CA"/>
        </w:rPr>
      </w:pPr>
      <w:r w:rsidRPr="005F7ACA">
        <w:rPr>
          <w:lang w:val="fr-CA"/>
        </w:rPr>
        <w:t xml:space="preserve">Éviter contact </w:t>
      </w:r>
      <w:r w:rsidRPr="005F7ACA">
        <w:rPr>
          <w:lang w:val="fr-CA"/>
        </w:rPr>
        <w:sym w:font="Wingdings" w:char="F0E0"/>
      </w:r>
      <w:r w:rsidRPr="005F7ACA">
        <w:rPr>
          <w:lang w:val="fr-CA"/>
        </w:rPr>
        <w:t xml:space="preserve"> ex. embrasser, caresser ou partager ustensiles</w:t>
      </w:r>
    </w:p>
    <w:p w:rsidR="005F7ACA" w:rsidRPr="005F7ACA" w:rsidRDefault="005F7ACA" w:rsidP="005F7ACA">
      <w:pPr>
        <w:pStyle w:val="ListParagraph"/>
        <w:numPr>
          <w:ilvl w:val="0"/>
          <w:numId w:val="1"/>
        </w:numPr>
      </w:pPr>
      <w:r w:rsidRPr="005F7ACA">
        <w:rPr>
          <w:lang w:val="fr-CA"/>
        </w:rPr>
        <w:t>Complications</w:t>
      </w:r>
    </w:p>
    <w:p w:rsidR="00740B58" w:rsidRPr="005F7ACA" w:rsidRDefault="00740B58" w:rsidP="005F7ACA">
      <w:pPr>
        <w:pStyle w:val="ListParagraph"/>
        <w:numPr>
          <w:ilvl w:val="1"/>
          <w:numId w:val="1"/>
        </w:numPr>
      </w:pPr>
      <w:r w:rsidRPr="005F7ACA">
        <w:rPr>
          <w:lang w:val="fr-CA"/>
        </w:rPr>
        <w:t>Méningite aseptique (virale) – rare</w:t>
      </w:r>
    </w:p>
    <w:p w:rsidR="00740B58" w:rsidRPr="005F7ACA" w:rsidRDefault="00740B58" w:rsidP="005F7ACA">
      <w:pPr>
        <w:pStyle w:val="ListParagraph"/>
        <w:numPr>
          <w:ilvl w:val="1"/>
          <w:numId w:val="1"/>
        </w:numPr>
      </w:pPr>
      <w:r w:rsidRPr="005F7ACA">
        <w:rPr>
          <w:lang w:val="fr-CA"/>
        </w:rPr>
        <w:t>Encéphalite – très rare</w:t>
      </w:r>
    </w:p>
    <w:p w:rsidR="00AD0BA9" w:rsidRPr="00704D8A" w:rsidRDefault="00740B58" w:rsidP="001D678E">
      <w:pPr>
        <w:pStyle w:val="ListParagraph"/>
        <w:numPr>
          <w:ilvl w:val="1"/>
          <w:numId w:val="1"/>
        </w:numPr>
        <w:spacing w:after="0"/>
        <w:rPr>
          <w:lang w:val="fr-CA"/>
        </w:rPr>
      </w:pPr>
      <w:r w:rsidRPr="00704D8A">
        <w:rPr>
          <w:lang w:val="fr-CA"/>
        </w:rPr>
        <w:t>Perte des ongles – rare</w:t>
      </w:r>
      <w:r w:rsidR="00AD0BA9" w:rsidRPr="00704D8A">
        <w:rPr>
          <w:lang w:val="fr-CA"/>
        </w:rPr>
        <w:br w:type="page"/>
      </w:r>
    </w:p>
    <w:p w:rsidR="005E4049" w:rsidRPr="00704D8A" w:rsidRDefault="0039004A" w:rsidP="00704D8A">
      <w:pPr>
        <w:spacing w:after="0"/>
        <w:jc w:val="center"/>
        <w:rPr>
          <w:b/>
          <w:lang w:val="fr-CA"/>
        </w:rPr>
      </w:pPr>
      <w:r w:rsidRPr="00704D8A">
        <w:rPr>
          <w:b/>
          <w:lang w:val="fr-CA"/>
        </w:rPr>
        <w:lastRenderedPageBreak/>
        <w:t>Microbiologie Prévention</w:t>
      </w:r>
    </w:p>
    <w:p w:rsidR="0039004A" w:rsidRPr="0039004A" w:rsidRDefault="0039004A" w:rsidP="0039004A">
      <w:pPr>
        <w:spacing w:after="0"/>
        <w:rPr>
          <w:b/>
          <w:lang w:val="fr-CA"/>
        </w:rPr>
      </w:pPr>
      <w:r w:rsidRPr="0039004A">
        <w:rPr>
          <w:b/>
          <w:lang w:val="fr-CA"/>
        </w:rPr>
        <w:t>Chaine de transmission </w:t>
      </w:r>
    </w:p>
    <w:p w:rsidR="0039004A" w:rsidRDefault="0039004A" w:rsidP="0039004A">
      <w:pPr>
        <w:spacing w:after="0"/>
        <w:jc w:val="center"/>
        <w:rPr>
          <w:lang w:val="fr-CA"/>
        </w:rPr>
      </w:pPr>
      <w:r>
        <w:rPr>
          <w:noProof/>
          <w:lang w:eastAsia="en-CA"/>
        </w:rPr>
        <w:drawing>
          <wp:inline distT="0" distB="0" distL="0" distR="0">
            <wp:extent cx="3162543" cy="18366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84393" cy="1849333"/>
                    </a:xfrm>
                    <a:prstGeom prst="rect">
                      <a:avLst/>
                    </a:prstGeom>
                    <a:noFill/>
                    <a:ln>
                      <a:noFill/>
                    </a:ln>
                  </pic:spPr>
                </pic:pic>
              </a:graphicData>
            </a:graphic>
          </wp:inline>
        </w:drawing>
      </w:r>
    </w:p>
    <w:p w:rsidR="0039004A" w:rsidRDefault="0039004A" w:rsidP="0039004A">
      <w:pPr>
        <w:spacing w:after="0"/>
        <w:rPr>
          <w:lang w:val="fr-CA"/>
        </w:rPr>
      </w:pPr>
    </w:p>
    <w:p w:rsidR="0039004A" w:rsidRDefault="0039004A" w:rsidP="0039004A">
      <w:pPr>
        <w:spacing w:after="0"/>
        <w:rPr>
          <w:lang w:val="fr-CA"/>
        </w:rPr>
      </w:pPr>
      <w:r w:rsidRPr="0039004A">
        <w:rPr>
          <w:b/>
          <w:lang w:val="fr-CA"/>
        </w:rPr>
        <w:t>Agent</w:t>
      </w:r>
      <w:r>
        <w:rPr>
          <w:lang w:val="fr-CA"/>
        </w:rPr>
        <w:t> : agent infectieux qui cause la maladie</w:t>
      </w:r>
    </w:p>
    <w:p w:rsidR="0039004A" w:rsidRDefault="0039004A" w:rsidP="0039004A">
      <w:pPr>
        <w:pStyle w:val="ListParagraph"/>
        <w:numPr>
          <w:ilvl w:val="0"/>
          <w:numId w:val="1"/>
        </w:numPr>
        <w:spacing w:after="0"/>
        <w:rPr>
          <w:lang w:val="fr-CA"/>
        </w:rPr>
      </w:pPr>
      <w:r>
        <w:rPr>
          <w:lang w:val="fr-CA"/>
        </w:rPr>
        <w:t xml:space="preserve">Survie bien dans l’environnement (C. </w:t>
      </w:r>
      <w:proofErr w:type="spellStart"/>
      <w:r>
        <w:rPr>
          <w:lang w:val="fr-CA"/>
        </w:rPr>
        <w:t>diff</w:t>
      </w:r>
      <w:proofErr w:type="spellEnd"/>
      <w:r>
        <w:rPr>
          <w:lang w:val="fr-CA"/>
        </w:rPr>
        <w:t xml:space="preserve">, SARM, </w:t>
      </w:r>
      <w:proofErr w:type="spellStart"/>
      <w:r>
        <w:rPr>
          <w:lang w:val="fr-CA"/>
        </w:rPr>
        <w:t>rotavirus</w:t>
      </w:r>
      <w:proofErr w:type="spellEnd"/>
      <w:r>
        <w:rPr>
          <w:lang w:val="fr-CA"/>
        </w:rPr>
        <w:t>)</w:t>
      </w:r>
    </w:p>
    <w:p w:rsidR="0039004A" w:rsidRDefault="0039004A" w:rsidP="0039004A">
      <w:pPr>
        <w:pStyle w:val="ListParagraph"/>
        <w:numPr>
          <w:ilvl w:val="0"/>
          <w:numId w:val="1"/>
        </w:numPr>
        <w:spacing w:after="0"/>
        <w:rPr>
          <w:lang w:val="fr-CA"/>
        </w:rPr>
      </w:pPr>
      <w:r>
        <w:rPr>
          <w:lang w:val="fr-CA"/>
        </w:rPr>
        <w:t>Très faible dose infectieuse (Norovirus)</w:t>
      </w:r>
    </w:p>
    <w:p w:rsidR="0039004A" w:rsidRDefault="0039004A" w:rsidP="0039004A">
      <w:pPr>
        <w:pStyle w:val="ListParagraph"/>
        <w:numPr>
          <w:ilvl w:val="0"/>
          <w:numId w:val="1"/>
        </w:numPr>
        <w:spacing w:after="0"/>
        <w:rPr>
          <w:lang w:val="fr-CA"/>
        </w:rPr>
      </w:pPr>
      <w:r>
        <w:rPr>
          <w:lang w:val="fr-CA"/>
        </w:rPr>
        <w:t>Forte pathogénicité, virulence élevée (Rage)</w:t>
      </w:r>
    </w:p>
    <w:p w:rsidR="0039004A" w:rsidRDefault="0039004A" w:rsidP="0039004A">
      <w:pPr>
        <w:pStyle w:val="ListParagraph"/>
        <w:numPr>
          <w:ilvl w:val="1"/>
          <w:numId w:val="1"/>
        </w:numPr>
        <w:spacing w:after="0"/>
        <w:rPr>
          <w:lang w:val="fr-CA"/>
        </w:rPr>
      </w:pPr>
      <w:r>
        <w:rPr>
          <w:lang w:val="fr-CA"/>
        </w:rPr>
        <w:t>Transmission par contact et aérogène</w:t>
      </w:r>
    </w:p>
    <w:p w:rsidR="0039004A" w:rsidRDefault="0039004A" w:rsidP="0039004A">
      <w:pPr>
        <w:pStyle w:val="ListParagraph"/>
        <w:numPr>
          <w:ilvl w:val="0"/>
          <w:numId w:val="1"/>
        </w:numPr>
        <w:spacing w:after="0"/>
        <w:rPr>
          <w:lang w:val="fr-CA"/>
        </w:rPr>
      </w:pPr>
      <w:r>
        <w:rPr>
          <w:lang w:val="fr-CA"/>
        </w:rPr>
        <w:t>Capable de coloniser l’hôte</w:t>
      </w:r>
    </w:p>
    <w:p w:rsidR="0039004A" w:rsidRDefault="0039004A" w:rsidP="0039004A">
      <w:pPr>
        <w:spacing w:after="0"/>
        <w:rPr>
          <w:lang w:val="fr-CA"/>
        </w:rPr>
      </w:pPr>
      <w:r>
        <w:rPr>
          <w:b/>
          <w:lang w:val="fr-CA"/>
        </w:rPr>
        <w:t>Réservoir </w:t>
      </w:r>
      <w:r>
        <w:rPr>
          <w:lang w:val="fr-CA"/>
        </w:rPr>
        <w:t>: les agents survient :</w:t>
      </w:r>
    </w:p>
    <w:p w:rsidR="0039004A" w:rsidRDefault="0039004A" w:rsidP="0039004A">
      <w:pPr>
        <w:pStyle w:val="ListParagraph"/>
        <w:numPr>
          <w:ilvl w:val="0"/>
          <w:numId w:val="1"/>
        </w:numPr>
        <w:spacing w:after="0"/>
        <w:rPr>
          <w:lang w:val="fr-CA"/>
        </w:rPr>
      </w:pPr>
      <w:r>
        <w:rPr>
          <w:lang w:val="fr-CA"/>
        </w:rPr>
        <w:t>Sur les mains</w:t>
      </w:r>
    </w:p>
    <w:p w:rsidR="0039004A" w:rsidRDefault="0039004A" w:rsidP="0039004A">
      <w:pPr>
        <w:pStyle w:val="ListParagraph"/>
        <w:numPr>
          <w:ilvl w:val="0"/>
          <w:numId w:val="1"/>
        </w:numPr>
        <w:spacing w:after="0"/>
        <w:rPr>
          <w:lang w:val="fr-CA"/>
        </w:rPr>
      </w:pPr>
      <w:r>
        <w:rPr>
          <w:lang w:val="fr-CA"/>
        </w:rPr>
        <w:t>Sur les surfaces. Ex :</w:t>
      </w:r>
    </w:p>
    <w:p w:rsidR="0039004A" w:rsidRDefault="0039004A" w:rsidP="0039004A">
      <w:pPr>
        <w:pStyle w:val="ListParagraph"/>
        <w:numPr>
          <w:ilvl w:val="1"/>
          <w:numId w:val="1"/>
        </w:numPr>
        <w:spacing w:after="0"/>
        <w:rPr>
          <w:lang w:val="fr-CA"/>
        </w:rPr>
      </w:pPr>
      <w:r>
        <w:rPr>
          <w:lang w:val="fr-CA"/>
        </w:rPr>
        <w:t>Ridelles, p</w:t>
      </w:r>
      <w:r w:rsidRPr="0039004A">
        <w:rPr>
          <w:lang w:val="fr-CA"/>
        </w:rPr>
        <w:t>oignées porte</w:t>
      </w:r>
    </w:p>
    <w:p w:rsidR="0039004A" w:rsidRPr="0039004A" w:rsidRDefault="0039004A" w:rsidP="00EA5428">
      <w:pPr>
        <w:pStyle w:val="ListParagraph"/>
        <w:numPr>
          <w:ilvl w:val="1"/>
          <w:numId w:val="1"/>
        </w:numPr>
        <w:spacing w:after="0"/>
        <w:rPr>
          <w:lang w:val="fr-CA"/>
        </w:rPr>
      </w:pPr>
      <w:r w:rsidRPr="0039004A">
        <w:rPr>
          <w:lang w:val="fr-CA"/>
        </w:rPr>
        <w:t>Pompe IV</w:t>
      </w:r>
      <w:r>
        <w:rPr>
          <w:lang w:val="fr-CA"/>
        </w:rPr>
        <w:t>, m</w:t>
      </w:r>
      <w:r w:rsidRPr="0039004A">
        <w:rPr>
          <w:lang w:val="fr-CA"/>
        </w:rPr>
        <w:t>oniteur</w:t>
      </w:r>
    </w:p>
    <w:p w:rsidR="0039004A" w:rsidRDefault="0039004A" w:rsidP="0039004A">
      <w:pPr>
        <w:pStyle w:val="ListParagraph"/>
        <w:numPr>
          <w:ilvl w:val="1"/>
          <w:numId w:val="1"/>
        </w:numPr>
        <w:spacing w:after="0"/>
        <w:rPr>
          <w:lang w:val="fr-CA"/>
        </w:rPr>
      </w:pPr>
      <w:r>
        <w:rPr>
          <w:lang w:val="fr-CA"/>
        </w:rPr>
        <w:t>Toilettes, é</w:t>
      </w:r>
      <w:r w:rsidRPr="0039004A">
        <w:rPr>
          <w:lang w:val="fr-CA"/>
        </w:rPr>
        <w:t>vier</w:t>
      </w:r>
    </w:p>
    <w:p w:rsidR="0039004A" w:rsidRDefault="0039004A" w:rsidP="0039004A">
      <w:pPr>
        <w:pStyle w:val="ListParagraph"/>
        <w:numPr>
          <w:ilvl w:val="1"/>
          <w:numId w:val="1"/>
        </w:numPr>
        <w:spacing w:after="0"/>
        <w:rPr>
          <w:lang w:val="fr-CA"/>
        </w:rPr>
      </w:pPr>
      <w:r>
        <w:rPr>
          <w:lang w:val="fr-CA"/>
        </w:rPr>
        <w:t>Gants, blouses</w:t>
      </w:r>
    </w:p>
    <w:p w:rsidR="0039004A" w:rsidRDefault="0039004A" w:rsidP="0039004A">
      <w:pPr>
        <w:pStyle w:val="ListParagraph"/>
        <w:numPr>
          <w:ilvl w:val="1"/>
          <w:numId w:val="1"/>
        </w:numPr>
        <w:spacing w:after="0"/>
        <w:rPr>
          <w:lang w:val="fr-CA"/>
        </w:rPr>
      </w:pPr>
      <w:r>
        <w:rPr>
          <w:lang w:val="fr-CA"/>
        </w:rPr>
        <w:t>Stéthoscope</w:t>
      </w:r>
    </w:p>
    <w:p w:rsidR="0039004A" w:rsidRDefault="0039004A" w:rsidP="0039004A">
      <w:pPr>
        <w:spacing w:after="0"/>
        <w:rPr>
          <w:lang w:val="fr-CA"/>
        </w:rPr>
      </w:pPr>
      <w:r w:rsidRPr="0039004A">
        <w:rPr>
          <w:b/>
          <w:lang w:val="fr-CA"/>
        </w:rPr>
        <w:t>Porte de sortie</w:t>
      </w:r>
      <w:r>
        <w:rPr>
          <w:lang w:val="fr-CA"/>
        </w:rPr>
        <w:t> : point ou l’agent sort du corps</w:t>
      </w:r>
    </w:p>
    <w:p w:rsidR="0039004A" w:rsidRDefault="0039004A" w:rsidP="0039004A">
      <w:pPr>
        <w:pStyle w:val="ListParagraph"/>
        <w:numPr>
          <w:ilvl w:val="0"/>
          <w:numId w:val="1"/>
        </w:numPr>
        <w:spacing w:after="0"/>
        <w:rPr>
          <w:lang w:val="fr-CA"/>
        </w:rPr>
      </w:pPr>
      <w:r>
        <w:rPr>
          <w:lang w:val="fr-CA"/>
        </w:rPr>
        <w:t>Exemples :</w:t>
      </w:r>
    </w:p>
    <w:p w:rsidR="0039004A" w:rsidRDefault="0039004A" w:rsidP="0039004A">
      <w:pPr>
        <w:pStyle w:val="ListParagraph"/>
        <w:numPr>
          <w:ilvl w:val="1"/>
          <w:numId w:val="1"/>
        </w:numPr>
        <w:spacing w:after="0"/>
        <w:rPr>
          <w:lang w:val="fr-CA"/>
        </w:rPr>
      </w:pPr>
      <w:r>
        <w:rPr>
          <w:lang w:val="fr-CA"/>
        </w:rPr>
        <w:t>Lésions</w:t>
      </w:r>
    </w:p>
    <w:p w:rsidR="0039004A" w:rsidRDefault="0039004A" w:rsidP="0039004A">
      <w:pPr>
        <w:pStyle w:val="ListParagraph"/>
        <w:numPr>
          <w:ilvl w:val="1"/>
          <w:numId w:val="1"/>
        </w:numPr>
        <w:spacing w:after="0"/>
        <w:rPr>
          <w:lang w:val="fr-CA"/>
        </w:rPr>
      </w:pPr>
      <w:r>
        <w:rPr>
          <w:lang w:val="fr-CA"/>
        </w:rPr>
        <w:t>Tousser/éternuer</w:t>
      </w:r>
    </w:p>
    <w:p w:rsidR="0039004A" w:rsidRDefault="0039004A" w:rsidP="0039004A">
      <w:pPr>
        <w:pStyle w:val="ListParagraph"/>
        <w:numPr>
          <w:ilvl w:val="1"/>
          <w:numId w:val="1"/>
        </w:numPr>
        <w:spacing w:after="0"/>
        <w:rPr>
          <w:lang w:val="fr-CA"/>
        </w:rPr>
      </w:pPr>
      <w:r>
        <w:rPr>
          <w:lang w:val="fr-CA"/>
        </w:rPr>
        <w:t>Toucher les surfaces</w:t>
      </w:r>
    </w:p>
    <w:p w:rsidR="0039004A" w:rsidRDefault="0039004A" w:rsidP="0039004A">
      <w:pPr>
        <w:pStyle w:val="ListParagraph"/>
        <w:numPr>
          <w:ilvl w:val="0"/>
          <w:numId w:val="1"/>
        </w:numPr>
        <w:spacing w:after="0"/>
        <w:rPr>
          <w:lang w:val="fr-CA"/>
        </w:rPr>
      </w:pPr>
      <w:r>
        <w:rPr>
          <w:lang w:val="fr-CA"/>
        </w:rPr>
        <w:t>Patients au risque</w:t>
      </w:r>
    </w:p>
    <w:p w:rsidR="0039004A" w:rsidRDefault="0039004A" w:rsidP="0039004A">
      <w:pPr>
        <w:pStyle w:val="ListParagraph"/>
        <w:numPr>
          <w:ilvl w:val="0"/>
          <w:numId w:val="1"/>
        </w:numPr>
        <w:spacing w:after="0"/>
        <w:rPr>
          <w:lang w:val="fr-CA"/>
        </w:rPr>
      </w:pPr>
      <w:r>
        <w:rPr>
          <w:lang w:val="fr-CA"/>
        </w:rPr>
        <w:t>Diarrhée</w:t>
      </w:r>
    </w:p>
    <w:p w:rsidR="0039004A" w:rsidRDefault="0039004A" w:rsidP="0039004A">
      <w:pPr>
        <w:pStyle w:val="ListParagraph"/>
        <w:numPr>
          <w:ilvl w:val="0"/>
          <w:numId w:val="1"/>
        </w:numPr>
        <w:spacing w:after="0"/>
        <w:rPr>
          <w:lang w:val="fr-CA"/>
        </w:rPr>
      </w:pPr>
      <w:r>
        <w:rPr>
          <w:lang w:val="fr-CA"/>
        </w:rPr>
        <w:t>Plaies qui drainent, pas couvertes</w:t>
      </w:r>
    </w:p>
    <w:p w:rsidR="0039004A" w:rsidRPr="0039004A" w:rsidRDefault="0039004A" w:rsidP="0039004A">
      <w:pPr>
        <w:pStyle w:val="ListParagraph"/>
        <w:numPr>
          <w:ilvl w:val="0"/>
          <w:numId w:val="1"/>
        </w:numPr>
        <w:spacing w:after="0"/>
        <w:rPr>
          <w:lang w:val="fr-CA"/>
        </w:rPr>
      </w:pPr>
      <w:r>
        <w:rPr>
          <w:lang w:val="fr-CA"/>
        </w:rPr>
        <w:t>Respectent pas directives d’hygiène</w:t>
      </w:r>
    </w:p>
    <w:p w:rsidR="0039004A" w:rsidRDefault="0039004A" w:rsidP="0039004A">
      <w:pPr>
        <w:spacing w:after="0"/>
        <w:rPr>
          <w:lang w:val="fr-CA"/>
        </w:rPr>
      </w:pPr>
      <w:r>
        <w:rPr>
          <w:b/>
          <w:lang w:val="fr-CA"/>
        </w:rPr>
        <w:t>Chaîne de transmission </w:t>
      </w:r>
      <w:r>
        <w:rPr>
          <w:lang w:val="fr-CA"/>
        </w:rPr>
        <w:t xml:space="preserve">: </w:t>
      </w:r>
    </w:p>
    <w:p w:rsidR="0039004A" w:rsidRDefault="0039004A" w:rsidP="0039004A">
      <w:pPr>
        <w:pStyle w:val="ListParagraph"/>
        <w:numPr>
          <w:ilvl w:val="0"/>
          <w:numId w:val="1"/>
        </w:numPr>
        <w:spacing w:after="0"/>
        <w:rPr>
          <w:lang w:val="fr-CA"/>
        </w:rPr>
      </w:pPr>
      <w:r w:rsidRPr="0039004A">
        <w:rPr>
          <w:b/>
          <w:lang w:val="fr-CA"/>
        </w:rPr>
        <w:t>Contact</w:t>
      </w:r>
    </w:p>
    <w:p w:rsidR="0039004A" w:rsidRDefault="0039004A" w:rsidP="0039004A">
      <w:pPr>
        <w:pStyle w:val="ListParagraph"/>
        <w:numPr>
          <w:ilvl w:val="1"/>
          <w:numId w:val="1"/>
        </w:numPr>
        <w:spacing w:after="0"/>
        <w:rPr>
          <w:lang w:val="fr-CA"/>
        </w:rPr>
      </w:pPr>
      <w:r>
        <w:rPr>
          <w:lang w:val="fr-CA"/>
        </w:rPr>
        <w:t>Plus important (peut être direct ou indirect)</w:t>
      </w:r>
    </w:p>
    <w:p w:rsidR="0039004A" w:rsidRDefault="0039004A" w:rsidP="0039004A">
      <w:pPr>
        <w:pStyle w:val="ListParagraph"/>
        <w:numPr>
          <w:ilvl w:val="1"/>
          <w:numId w:val="1"/>
        </w:numPr>
        <w:spacing w:after="0"/>
        <w:rPr>
          <w:lang w:val="fr-CA"/>
        </w:rPr>
      </w:pPr>
      <w:r>
        <w:rPr>
          <w:lang w:val="fr-CA"/>
        </w:rPr>
        <w:t xml:space="preserve">SARM, C. </w:t>
      </w:r>
      <w:proofErr w:type="spellStart"/>
      <w:r>
        <w:rPr>
          <w:lang w:val="fr-CA"/>
        </w:rPr>
        <w:t>diff</w:t>
      </w:r>
      <w:proofErr w:type="spellEnd"/>
    </w:p>
    <w:p w:rsidR="0039004A" w:rsidRDefault="0039004A" w:rsidP="0039004A">
      <w:pPr>
        <w:pStyle w:val="ListParagraph"/>
        <w:numPr>
          <w:ilvl w:val="0"/>
          <w:numId w:val="1"/>
        </w:numPr>
        <w:spacing w:after="0"/>
        <w:rPr>
          <w:lang w:val="fr-CA"/>
        </w:rPr>
      </w:pPr>
      <w:r w:rsidRPr="0039004A">
        <w:rPr>
          <w:b/>
          <w:lang w:val="fr-CA"/>
        </w:rPr>
        <w:t>Goutteles</w:t>
      </w:r>
    </w:p>
    <w:p w:rsidR="0039004A" w:rsidRDefault="0039004A" w:rsidP="0039004A">
      <w:pPr>
        <w:pStyle w:val="ListParagraph"/>
        <w:numPr>
          <w:ilvl w:val="1"/>
          <w:numId w:val="1"/>
        </w:numPr>
        <w:spacing w:after="0"/>
        <w:rPr>
          <w:lang w:val="fr-CA"/>
        </w:rPr>
      </w:pPr>
      <w:r>
        <w:rPr>
          <w:lang w:val="fr-CA"/>
        </w:rPr>
        <w:t>Sont déposés sur les muqueuses de l’hôte (nez, yeux, bouche)</w:t>
      </w:r>
    </w:p>
    <w:p w:rsidR="0039004A" w:rsidRDefault="0039004A" w:rsidP="0039004A">
      <w:pPr>
        <w:pStyle w:val="ListParagraph"/>
        <w:numPr>
          <w:ilvl w:val="1"/>
          <w:numId w:val="1"/>
        </w:numPr>
        <w:spacing w:after="0"/>
        <w:rPr>
          <w:lang w:val="fr-CA"/>
        </w:rPr>
      </w:pPr>
      <w:r>
        <w:rPr>
          <w:lang w:val="fr-CA"/>
        </w:rPr>
        <w:t>Méningite bactérienne</w:t>
      </w:r>
    </w:p>
    <w:p w:rsidR="0039004A" w:rsidRDefault="0039004A" w:rsidP="0039004A">
      <w:pPr>
        <w:pStyle w:val="ListParagraph"/>
        <w:numPr>
          <w:ilvl w:val="0"/>
          <w:numId w:val="1"/>
        </w:numPr>
        <w:spacing w:after="0"/>
        <w:rPr>
          <w:lang w:val="fr-CA"/>
        </w:rPr>
      </w:pPr>
      <w:r w:rsidRPr="0039004A">
        <w:rPr>
          <w:b/>
          <w:lang w:val="fr-CA"/>
        </w:rPr>
        <w:t>Aérienne</w:t>
      </w:r>
    </w:p>
    <w:p w:rsidR="0039004A" w:rsidRDefault="0039004A" w:rsidP="0039004A">
      <w:pPr>
        <w:pStyle w:val="ListParagraph"/>
        <w:numPr>
          <w:ilvl w:val="1"/>
          <w:numId w:val="1"/>
        </w:numPr>
        <w:spacing w:after="0"/>
        <w:rPr>
          <w:lang w:val="fr-CA"/>
        </w:rPr>
      </w:pPr>
      <w:r>
        <w:rPr>
          <w:lang w:val="fr-CA"/>
        </w:rPr>
        <w:lastRenderedPageBreak/>
        <w:t xml:space="preserve">Petits gouttelettes sont suspendues </w:t>
      </w:r>
      <w:r w:rsidRPr="0039004A">
        <w:rPr>
          <w:lang w:val="fr-CA"/>
        </w:rPr>
        <w:t>dans l’air et voyagent dans les courants d’air</w:t>
      </w:r>
    </w:p>
    <w:p w:rsidR="0039004A" w:rsidRDefault="0039004A" w:rsidP="0039004A">
      <w:pPr>
        <w:pStyle w:val="ListParagraph"/>
        <w:numPr>
          <w:ilvl w:val="1"/>
          <w:numId w:val="1"/>
        </w:numPr>
        <w:spacing w:after="0"/>
        <w:rPr>
          <w:lang w:val="fr-CA"/>
        </w:rPr>
      </w:pPr>
      <w:r>
        <w:rPr>
          <w:lang w:val="fr-CA"/>
        </w:rPr>
        <w:t>Hôte les respirent</w:t>
      </w:r>
    </w:p>
    <w:p w:rsidR="0039004A" w:rsidRPr="0039004A" w:rsidRDefault="0039004A" w:rsidP="0039004A">
      <w:pPr>
        <w:pStyle w:val="ListParagraph"/>
        <w:numPr>
          <w:ilvl w:val="1"/>
          <w:numId w:val="1"/>
        </w:numPr>
        <w:spacing w:after="0"/>
        <w:rPr>
          <w:lang w:val="fr-CA"/>
        </w:rPr>
      </w:pPr>
      <w:r>
        <w:rPr>
          <w:lang w:val="fr-CA"/>
        </w:rPr>
        <w:t>Tuberculose, rougeole, varicelle</w:t>
      </w:r>
    </w:p>
    <w:p w:rsidR="0039004A" w:rsidRDefault="0039004A" w:rsidP="0039004A">
      <w:pPr>
        <w:pStyle w:val="ListParagraph"/>
        <w:numPr>
          <w:ilvl w:val="0"/>
          <w:numId w:val="1"/>
        </w:numPr>
        <w:spacing w:after="0"/>
        <w:rPr>
          <w:lang w:val="fr-CA"/>
        </w:rPr>
      </w:pPr>
      <w:r w:rsidRPr="0039004A">
        <w:rPr>
          <w:b/>
          <w:lang w:val="fr-CA"/>
        </w:rPr>
        <w:t>Véhicule</w:t>
      </w:r>
      <w:r>
        <w:rPr>
          <w:lang w:val="fr-CA"/>
        </w:rPr>
        <w:t xml:space="preserve"> </w:t>
      </w:r>
      <w:r w:rsidRPr="0039004A">
        <w:rPr>
          <w:b/>
          <w:lang w:val="fr-CA"/>
        </w:rPr>
        <w:t>commun</w:t>
      </w:r>
    </w:p>
    <w:p w:rsidR="0039004A" w:rsidRDefault="0039004A" w:rsidP="0039004A">
      <w:pPr>
        <w:pStyle w:val="ListParagraph"/>
        <w:numPr>
          <w:ilvl w:val="1"/>
          <w:numId w:val="1"/>
        </w:numPr>
        <w:spacing w:after="0"/>
        <w:rPr>
          <w:lang w:val="fr-CA"/>
        </w:rPr>
      </w:pPr>
      <w:r>
        <w:rPr>
          <w:lang w:val="fr-CA"/>
        </w:rPr>
        <w:t>Source commun</w:t>
      </w:r>
    </w:p>
    <w:p w:rsidR="0039004A" w:rsidRDefault="0039004A" w:rsidP="0039004A">
      <w:pPr>
        <w:pStyle w:val="ListParagraph"/>
        <w:numPr>
          <w:ilvl w:val="1"/>
          <w:numId w:val="1"/>
        </w:numPr>
        <w:spacing w:after="0"/>
        <w:rPr>
          <w:lang w:val="fr-CA"/>
        </w:rPr>
      </w:pPr>
      <w:r>
        <w:rPr>
          <w:lang w:val="fr-CA"/>
        </w:rPr>
        <w:t>E. Coli 0157</w:t>
      </w:r>
    </w:p>
    <w:p w:rsidR="0039004A" w:rsidRDefault="0039004A" w:rsidP="0039004A">
      <w:pPr>
        <w:pStyle w:val="ListParagraph"/>
        <w:numPr>
          <w:ilvl w:val="0"/>
          <w:numId w:val="1"/>
        </w:numPr>
        <w:spacing w:after="0"/>
        <w:rPr>
          <w:lang w:val="fr-CA"/>
        </w:rPr>
      </w:pPr>
      <w:r w:rsidRPr="0039004A">
        <w:rPr>
          <w:b/>
          <w:lang w:val="fr-CA"/>
        </w:rPr>
        <w:t>Vecteur</w:t>
      </w:r>
    </w:p>
    <w:p w:rsidR="0039004A" w:rsidRDefault="0039004A" w:rsidP="0039004A">
      <w:pPr>
        <w:pStyle w:val="ListParagraph"/>
        <w:numPr>
          <w:ilvl w:val="1"/>
          <w:numId w:val="1"/>
        </w:numPr>
        <w:spacing w:after="0"/>
        <w:rPr>
          <w:lang w:val="fr-CA"/>
        </w:rPr>
      </w:pPr>
      <w:r>
        <w:rPr>
          <w:lang w:val="fr-CA"/>
        </w:rPr>
        <w:t>Insecte/animal le transmet l’agent à l’hôte</w:t>
      </w:r>
    </w:p>
    <w:p w:rsidR="0039004A" w:rsidRDefault="0039004A" w:rsidP="0039004A">
      <w:pPr>
        <w:pStyle w:val="ListParagraph"/>
        <w:numPr>
          <w:ilvl w:val="1"/>
          <w:numId w:val="1"/>
        </w:numPr>
        <w:spacing w:after="0"/>
        <w:rPr>
          <w:lang w:val="fr-CA"/>
        </w:rPr>
      </w:pPr>
      <w:r>
        <w:rPr>
          <w:lang w:val="fr-CA"/>
        </w:rPr>
        <w:t xml:space="preserve">Malaria, maladie de </w:t>
      </w:r>
      <w:proofErr w:type="spellStart"/>
      <w:r>
        <w:rPr>
          <w:lang w:val="fr-CA"/>
        </w:rPr>
        <w:t>lyme</w:t>
      </w:r>
      <w:proofErr w:type="spellEnd"/>
      <w:r>
        <w:rPr>
          <w:lang w:val="fr-CA"/>
        </w:rPr>
        <w:t>, virus de Nil</w:t>
      </w:r>
    </w:p>
    <w:p w:rsidR="0039004A" w:rsidRDefault="0039004A" w:rsidP="004B03CE">
      <w:pPr>
        <w:pStyle w:val="ListParagraph"/>
        <w:numPr>
          <w:ilvl w:val="0"/>
          <w:numId w:val="12"/>
        </w:numPr>
        <w:spacing w:after="0"/>
        <w:rPr>
          <w:lang w:val="fr-CA"/>
        </w:rPr>
      </w:pPr>
      <w:r>
        <w:rPr>
          <w:lang w:val="fr-CA"/>
        </w:rPr>
        <w:t>Organisme sur le patient</w:t>
      </w:r>
    </w:p>
    <w:p w:rsidR="0039004A" w:rsidRDefault="0039004A" w:rsidP="004B03CE">
      <w:pPr>
        <w:pStyle w:val="ListParagraph"/>
        <w:numPr>
          <w:ilvl w:val="0"/>
          <w:numId w:val="12"/>
        </w:numPr>
        <w:spacing w:after="0"/>
        <w:rPr>
          <w:lang w:val="fr-CA"/>
        </w:rPr>
      </w:pPr>
      <w:r>
        <w:rPr>
          <w:lang w:val="fr-CA"/>
        </w:rPr>
        <w:t>Organisme sur les mains (100-1000)/objets/surfaces (bactéries = mois, virus = jours)</w:t>
      </w:r>
    </w:p>
    <w:p w:rsidR="0039004A" w:rsidRDefault="0039004A" w:rsidP="004B03CE">
      <w:pPr>
        <w:pStyle w:val="ListParagraph"/>
        <w:numPr>
          <w:ilvl w:val="0"/>
          <w:numId w:val="12"/>
        </w:numPr>
        <w:spacing w:after="0"/>
        <w:rPr>
          <w:lang w:val="fr-CA"/>
        </w:rPr>
      </w:pPr>
      <w:r>
        <w:rPr>
          <w:lang w:val="fr-CA"/>
        </w:rPr>
        <w:t>Transfer à un autre objet/patient (7 surfaces, 4 poignées, 5 téléphones)</w:t>
      </w:r>
    </w:p>
    <w:p w:rsidR="0039004A" w:rsidRPr="0039004A" w:rsidRDefault="0039004A" w:rsidP="0039004A">
      <w:pPr>
        <w:spacing w:after="0"/>
        <w:rPr>
          <w:lang w:val="fr-CA"/>
        </w:rPr>
      </w:pPr>
      <w:r w:rsidRPr="0039004A">
        <w:rPr>
          <w:b/>
          <w:lang w:val="fr-CA"/>
        </w:rPr>
        <w:t>Porte d’entrée</w:t>
      </w:r>
      <w:r>
        <w:rPr>
          <w:b/>
          <w:lang w:val="fr-CA"/>
        </w:rPr>
        <w:t> </w:t>
      </w:r>
      <w:r>
        <w:rPr>
          <w:lang w:val="fr-CA"/>
        </w:rPr>
        <w:t>: point ou l’agent rentre dans corps de l’hôte</w:t>
      </w:r>
    </w:p>
    <w:p w:rsidR="0039004A" w:rsidRDefault="0039004A" w:rsidP="0039004A">
      <w:pPr>
        <w:pStyle w:val="ListParagraph"/>
        <w:numPr>
          <w:ilvl w:val="0"/>
          <w:numId w:val="1"/>
        </w:numPr>
        <w:spacing w:after="0"/>
        <w:rPr>
          <w:lang w:val="fr-CA"/>
        </w:rPr>
      </w:pPr>
      <w:r>
        <w:rPr>
          <w:lang w:val="fr-CA"/>
        </w:rPr>
        <w:t>Plaie</w:t>
      </w:r>
    </w:p>
    <w:p w:rsidR="0039004A" w:rsidRDefault="0039004A" w:rsidP="0039004A">
      <w:pPr>
        <w:pStyle w:val="ListParagraph"/>
        <w:numPr>
          <w:ilvl w:val="0"/>
          <w:numId w:val="1"/>
        </w:numPr>
        <w:spacing w:after="0"/>
        <w:rPr>
          <w:lang w:val="fr-CA"/>
        </w:rPr>
      </w:pPr>
      <w:r>
        <w:rPr>
          <w:lang w:val="fr-CA"/>
        </w:rPr>
        <w:t>Muqueuses</w:t>
      </w:r>
    </w:p>
    <w:p w:rsidR="0039004A" w:rsidRDefault="0039004A" w:rsidP="0039004A">
      <w:pPr>
        <w:pStyle w:val="ListParagraph"/>
        <w:numPr>
          <w:ilvl w:val="0"/>
          <w:numId w:val="1"/>
        </w:numPr>
        <w:spacing w:after="0"/>
        <w:rPr>
          <w:lang w:val="fr-CA"/>
        </w:rPr>
      </w:pPr>
      <w:r>
        <w:rPr>
          <w:lang w:val="fr-CA"/>
        </w:rPr>
        <w:t>Percutané</w:t>
      </w:r>
    </w:p>
    <w:p w:rsidR="0039004A" w:rsidRPr="0039004A" w:rsidRDefault="0039004A" w:rsidP="0039004A">
      <w:pPr>
        <w:spacing w:after="0"/>
        <w:rPr>
          <w:lang w:val="fr-CA"/>
        </w:rPr>
      </w:pPr>
      <w:r w:rsidRPr="0039004A">
        <w:rPr>
          <w:b/>
          <w:lang w:val="fr-CA"/>
        </w:rPr>
        <w:t>Hôte</w:t>
      </w:r>
      <w:r>
        <w:rPr>
          <w:lang w:val="fr-CA"/>
        </w:rPr>
        <w:t xml:space="preserve"> </w:t>
      </w:r>
      <w:r w:rsidRPr="0039004A">
        <w:rPr>
          <w:b/>
          <w:lang w:val="fr-CA"/>
        </w:rPr>
        <w:t>Réceptif</w:t>
      </w:r>
      <w:r>
        <w:rPr>
          <w:b/>
          <w:lang w:val="fr-CA"/>
        </w:rPr>
        <w:t> </w:t>
      </w:r>
      <w:r>
        <w:rPr>
          <w:lang w:val="fr-CA"/>
        </w:rPr>
        <w:t>: personne qui reçoit le pathogène</w:t>
      </w:r>
    </w:p>
    <w:p w:rsidR="0039004A" w:rsidRPr="0039004A" w:rsidRDefault="0039004A" w:rsidP="0039004A">
      <w:pPr>
        <w:pStyle w:val="ListParagraph"/>
        <w:numPr>
          <w:ilvl w:val="0"/>
          <w:numId w:val="1"/>
        </w:numPr>
        <w:spacing w:after="0"/>
        <w:rPr>
          <w:lang w:val="fr-CA"/>
        </w:rPr>
      </w:pPr>
      <w:r>
        <w:rPr>
          <w:lang w:val="fr-CA"/>
        </w:rPr>
        <w:t>Colonisée : pas de signes d’infection (ex : porteurs de SARM)</w:t>
      </w:r>
    </w:p>
    <w:p w:rsidR="0039004A" w:rsidRDefault="0039004A" w:rsidP="0039004A">
      <w:pPr>
        <w:pStyle w:val="ListParagraph"/>
        <w:numPr>
          <w:ilvl w:val="0"/>
          <w:numId w:val="1"/>
        </w:numPr>
        <w:spacing w:after="0"/>
        <w:rPr>
          <w:lang w:val="fr-CA"/>
        </w:rPr>
      </w:pPr>
      <w:r>
        <w:rPr>
          <w:lang w:val="fr-CA"/>
        </w:rPr>
        <w:t>Infectée : signes d’infection</w:t>
      </w:r>
    </w:p>
    <w:p w:rsidR="0039004A" w:rsidRDefault="0039004A" w:rsidP="0039004A">
      <w:pPr>
        <w:pStyle w:val="ListParagraph"/>
        <w:numPr>
          <w:ilvl w:val="0"/>
          <w:numId w:val="1"/>
        </w:numPr>
        <w:spacing w:after="0"/>
        <w:rPr>
          <w:lang w:val="fr-CA"/>
        </w:rPr>
      </w:pPr>
      <w:r>
        <w:rPr>
          <w:lang w:val="fr-CA"/>
        </w:rPr>
        <w:t>Patients à risque :</w:t>
      </w:r>
    </w:p>
    <w:p w:rsidR="0039004A" w:rsidRDefault="0039004A" w:rsidP="0039004A">
      <w:pPr>
        <w:pStyle w:val="ListParagraph"/>
        <w:numPr>
          <w:ilvl w:val="1"/>
          <w:numId w:val="1"/>
        </w:numPr>
        <w:spacing w:after="0"/>
        <w:rPr>
          <w:lang w:val="fr-CA"/>
        </w:rPr>
      </w:pPr>
      <w:r>
        <w:rPr>
          <w:lang w:val="fr-CA"/>
        </w:rPr>
        <w:t>Peau non-intacte</w:t>
      </w:r>
    </w:p>
    <w:p w:rsidR="0039004A" w:rsidRDefault="0039004A" w:rsidP="0039004A">
      <w:pPr>
        <w:pStyle w:val="ListParagraph"/>
        <w:numPr>
          <w:ilvl w:val="1"/>
          <w:numId w:val="1"/>
        </w:numPr>
        <w:spacing w:after="0"/>
        <w:rPr>
          <w:lang w:val="fr-CA"/>
        </w:rPr>
      </w:pPr>
      <w:r>
        <w:rPr>
          <w:lang w:val="fr-CA"/>
        </w:rPr>
        <w:t>Très jeune ou très vieux</w:t>
      </w:r>
    </w:p>
    <w:p w:rsidR="0039004A" w:rsidRDefault="0039004A" w:rsidP="0039004A">
      <w:pPr>
        <w:pStyle w:val="ListParagraph"/>
        <w:numPr>
          <w:ilvl w:val="1"/>
          <w:numId w:val="1"/>
        </w:numPr>
        <w:spacing w:after="0"/>
        <w:rPr>
          <w:lang w:val="fr-CA"/>
        </w:rPr>
      </w:pPr>
      <w:r>
        <w:rPr>
          <w:lang w:val="fr-CA"/>
        </w:rPr>
        <w:t>Immunodéprimés</w:t>
      </w:r>
    </w:p>
    <w:p w:rsidR="0039004A" w:rsidRDefault="0039004A" w:rsidP="0039004A">
      <w:pPr>
        <w:pStyle w:val="ListParagraph"/>
        <w:numPr>
          <w:ilvl w:val="1"/>
          <w:numId w:val="1"/>
        </w:numPr>
        <w:spacing w:after="0"/>
        <w:rPr>
          <w:lang w:val="fr-CA"/>
        </w:rPr>
      </w:pPr>
      <w:r>
        <w:rPr>
          <w:lang w:val="fr-CA"/>
        </w:rPr>
        <w:t>Maladies sous-jacents sévères</w:t>
      </w:r>
    </w:p>
    <w:p w:rsidR="0039004A" w:rsidRDefault="0039004A" w:rsidP="0039004A">
      <w:pPr>
        <w:pStyle w:val="ListParagraph"/>
        <w:numPr>
          <w:ilvl w:val="1"/>
          <w:numId w:val="1"/>
        </w:numPr>
        <w:spacing w:after="0"/>
        <w:rPr>
          <w:lang w:val="fr-CA"/>
        </w:rPr>
      </w:pPr>
      <w:r>
        <w:rPr>
          <w:lang w:val="fr-CA"/>
        </w:rPr>
        <w:t>Traitement récent d’antibiotiques</w:t>
      </w:r>
    </w:p>
    <w:p w:rsidR="0039004A" w:rsidRDefault="0039004A" w:rsidP="0039004A">
      <w:pPr>
        <w:pStyle w:val="ListParagraph"/>
        <w:numPr>
          <w:ilvl w:val="1"/>
          <w:numId w:val="1"/>
        </w:numPr>
        <w:spacing w:after="0"/>
        <w:rPr>
          <w:lang w:val="fr-CA"/>
        </w:rPr>
      </w:pPr>
      <w:r>
        <w:rPr>
          <w:lang w:val="fr-CA"/>
        </w:rPr>
        <w:t>Patient ayant subi des procédures ou qui ont plusieurs dispositifs</w:t>
      </w:r>
    </w:p>
    <w:p w:rsidR="0039004A" w:rsidRDefault="0039004A" w:rsidP="0039004A">
      <w:pPr>
        <w:pStyle w:val="ListParagraph"/>
        <w:numPr>
          <w:ilvl w:val="0"/>
          <w:numId w:val="1"/>
        </w:numPr>
        <w:spacing w:after="0"/>
        <w:rPr>
          <w:lang w:val="fr-CA"/>
        </w:rPr>
      </w:pPr>
      <w:r>
        <w:rPr>
          <w:lang w:val="fr-CA"/>
        </w:rPr>
        <w:t>Comportements à risque :</w:t>
      </w:r>
    </w:p>
    <w:p w:rsidR="0039004A" w:rsidRDefault="0039004A" w:rsidP="0039004A">
      <w:pPr>
        <w:pStyle w:val="ListParagraph"/>
        <w:numPr>
          <w:ilvl w:val="1"/>
          <w:numId w:val="1"/>
        </w:numPr>
        <w:spacing w:after="0"/>
        <w:rPr>
          <w:lang w:val="fr-CA"/>
        </w:rPr>
      </w:pPr>
      <w:r>
        <w:rPr>
          <w:lang w:val="fr-CA"/>
        </w:rPr>
        <w:t>Toucher le visage avec les mains souillées</w:t>
      </w:r>
    </w:p>
    <w:p w:rsidR="0039004A" w:rsidRDefault="0039004A" w:rsidP="0039004A">
      <w:pPr>
        <w:pStyle w:val="ListParagraph"/>
        <w:numPr>
          <w:ilvl w:val="1"/>
          <w:numId w:val="1"/>
        </w:numPr>
        <w:spacing w:after="0"/>
        <w:rPr>
          <w:lang w:val="fr-CA"/>
        </w:rPr>
      </w:pPr>
      <w:r>
        <w:rPr>
          <w:lang w:val="fr-CA"/>
        </w:rPr>
        <w:t>Manger dans les aires souillées</w:t>
      </w:r>
    </w:p>
    <w:p w:rsidR="0039004A" w:rsidRDefault="0039004A" w:rsidP="0039004A">
      <w:pPr>
        <w:spacing w:after="0"/>
        <w:rPr>
          <w:lang w:val="fr-CA"/>
        </w:rPr>
      </w:pPr>
      <w:r w:rsidRPr="0039004A">
        <w:rPr>
          <w:b/>
          <w:lang w:val="fr-CA"/>
        </w:rPr>
        <w:t>Briser la chaine</w:t>
      </w:r>
      <w:r>
        <w:rPr>
          <w:lang w:val="fr-CA"/>
        </w:rPr>
        <w:t> :</w:t>
      </w:r>
    </w:p>
    <w:p w:rsidR="0039004A" w:rsidRPr="00A81A94" w:rsidRDefault="0039004A" w:rsidP="0039004A">
      <w:pPr>
        <w:pStyle w:val="ListParagraph"/>
        <w:numPr>
          <w:ilvl w:val="0"/>
          <w:numId w:val="1"/>
        </w:numPr>
        <w:spacing w:after="0"/>
        <w:rPr>
          <w:b/>
          <w:lang w:val="fr-CA"/>
        </w:rPr>
      </w:pPr>
      <w:r w:rsidRPr="00A81A94">
        <w:rPr>
          <w:b/>
          <w:lang w:val="fr-CA"/>
        </w:rPr>
        <w:t>Pratiques de base : prévention</w:t>
      </w:r>
    </w:p>
    <w:p w:rsidR="0039004A" w:rsidRDefault="0039004A" w:rsidP="0039004A">
      <w:pPr>
        <w:pStyle w:val="ListParagraph"/>
        <w:numPr>
          <w:ilvl w:val="1"/>
          <w:numId w:val="1"/>
        </w:numPr>
        <w:spacing w:after="0"/>
        <w:rPr>
          <w:lang w:val="fr-CA"/>
        </w:rPr>
      </w:pPr>
      <w:r>
        <w:rPr>
          <w:lang w:val="fr-CA"/>
        </w:rPr>
        <w:t>Traiter tous les patients comme s’ils étaient des porteurs potentiels</w:t>
      </w:r>
    </w:p>
    <w:p w:rsidR="003D660A" w:rsidRDefault="003D660A" w:rsidP="0039004A">
      <w:pPr>
        <w:pStyle w:val="ListParagraph"/>
        <w:numPr>
          <w:ilvl w:val="1"/>
          <w:numId w:val="1"/>
        </w:numPr>
        <w:spacing w:after="0"/>
        <w:rPr>
          <w:lang w:val="fr-CA"/>
        </w:rPr>
      </w:pPr>
      <w:r>
        <w:rPr>
          <w:lang w:val="fr-CA"/>
        </w:rPr>
        <w:t>Évaluer les risques de transmission et déterminer les interventions</w:t>
      </w:r>
    </w:p>
    <w:p w:rsidR="003D660A" w:rsidRDefault="003D660A" w:rsidP="003D660A">
      <w:pPr>
        <w:pStyle w:val="ListParagraph"/>
        <w:numPr>
          <w:ilvl w:val="2"/>
          <w:numId w:val="1"/>
        </w:numPr>
        <w:spacing w:after="0"/>
        <w:rPr>
          <w:lang w:val="fr-CA"/>
        </w:rPr>
      </w:pPr>
      <w:r>
        <w:rPr>
          <w:lang w:val="fr-CA"/>
        </w:rPr>
        <w:t>Risque d’être exposé à : liquides organiques, muqueuses, peau non-intacte, etc.</w:t>
      </w:r>
    </w:p>
    <w:p w:rsidR="003D660A" w:rsidRDefault="003D660A" w:rsidP="003D660A">
      <w:pPr>
        <w:pStyle w:val="ListParagraph"/>
        <w:numPr>
          <w:ilvl w:val="2"/>
          <w:numId w:val="1"/>
        </w:numPr>
        <w:spacing w:after="0"/>
        <w:rPr>
          <w:lang w:val="fr-CA"/>
        </w:rPr>
      </w:pPr>
      <w:r>
        <w:rPr>
          <w:lang w:val="fr-CA"/>
        </w:rPr>
        <w:t>Action : porte équipement protecteur</w:t>
      </w:r>
    </w:p>
    <w:p w:rsidR="003D660A" w:rsidRDefault="003D660A" w:rsidP="0039004A">
      <w:pPr>
        <w:pStyle w:val="ListParagraph"/>
        <w:numPr>
          <w:ilvl w:val="1"/>
          <w:numId w:val="1"/>
        </w:numPr>
        <w:spacing w:after="0"/>
        <w:rPr>
          <w:lang w:val="fr-CA"/>
        </w:rPr>
      </w:pPr>
      <w:r>
        <w:rPr>
          <w:lang w:val="fr-CA"/>
        </w:rPr>
        <w:t>Évaluer les risques du patient</w:t>
      </w:r>
    </w:p>
    <w:p w:rsidR="003D660A" w:rsidRDefault="003D660A" w:rsidP="003D660A">
      <w:pPr>
        <w:pStyle w:val="ListParagraph"/>
        <w:numPr>
          <w:ilvl w:val="2"/>
          <w:numId w:val="1"/>
        </w:numPr>
        <w:spacing w:after="0"/>
        <w:rPr>
          <w:lang w:val="fr-CA"/>
        </w:rPr>
      </w:pPr>
      <w:r>
        <w:rPr>
          <w:lang w:val="fr-CA"/>
        </w:rPr>
        <w:t>Contamination de l’environnement, présence de maladie transmissible</w:t>
      </w:r>
    </w:p>
    <w:p w:rsidR="003D660A" w:rsidRDefault="003D660A" w:rsidP="003D660A">
      <w:pPr>
        <w:pStyle w:val="ListParagraph"/>
        <w:numPr>
          <w:ilvl w:val="2"/>
          <w:numId w:val="1"/>
        </w:numPr>
        <w:spacing w:after="0"/>
        <w:rPr>
          <w:lang w:val="fr-CA"/>
        </w:rPr>
      </w:pPr>
      <w:r>
        <w:rPr>
          <w:lang w:val="fr-CA"/>
        </w:rPr>
        <w:t>Action : précautions</w:t>
      </w:r>
    </w:p>
    <w:p w:rsidR="003D660A" w:rsidRDefault="003D660A" w:rsidP="0039004A">
      <w:pPr>
        <w:pStyle w:val="ListParagraph"/>
        <w:numPr>
          <w:ilvl w:val="1"/>
          <w:numId w:val="1"/>
        </w:numPr>
        <w:spacing w:after="0"/>
        <w:rPr>
          <w:lang w:val="fr-CA"/>
        </w:rPr>
      </w:pPr>
      <w:r>
        <w:rPr>
          <w:lang w:val="fr-CA"/>
        </w:rPr>
        <w:t>Évaluer de vous comme risque</w:t>
      </w:r>
    </w:p>
    <w:p w:rsidR="003D660A" w:rsidRDefault="003D660A" w:rsidP="003D660A">
      <w:pPr>
        <w:pStyle w:val="ListParagraph"/>
        <w:numPr>
          <w:ilvl w:val="2"/>
          <w:numId w:val="1"/>
        </w:numPr>
        <w:spacing w:after="0"/>
        <w:rPr>
          <w:lang w:val="fr-CA"/>
        </w:rPr>
      </w:pPr>
      <w:r>
        <w:rPr>
          <w:lang w:val="fr-CA"/>
        </w:rPr>
        <w:t>Gastro, grippe… etc.</w:t>
      </w:r>
    </w:p>
    <w:p w:rsidR="003D660A" w:rsidRDefault="003D660A" w:rsidP="003D660A">
      <w:pPr>
        <w:pStyle w:val="ListParagraph"/>
        <w:numPr>
          <w:ilvl w:val="2"/>
          <w:numId w:val="1"/>
        </w:numPr>
        <w:spacing w:after="0"/>
        <w:rPr>
          <w:lang w:val="fr-CA"/>
        </w:rPr>
      </w:pPr>
      <w:r>
        <w:rPr>
          <w:lang w:val="fr-CA"/>
        </w:rPr>
        <w:t>Action : rester à la maison</w:t>
      </w:r>
    </w:p>
    <w:p w:rsidR="003D660A" w:rsidRDefault="003D660A" w:rsidP="0039004A">
      <w:pPr>
        <w:pStyle w:val="ListParagraph"/>
        <w:numPr>
          <w:ilvl w:val="1"/>
          <w:numId w:val="1"/>
        </w:numPr>
        <w:spacing w:after="0"/>
        <w:rPr>
          <w:lang w:val="fr-CA"/>
        </w:rPr>
      </w:pPr>
      <w:r>
        <w:rPr>
          <w:lang w:val="fr-CA"/>
        </w:rPr>
        <w:t>Produit de base alcool = préféré</w:t>
      </w:r>
    </w:p>
    <w:p w:rsidR="003D660A" w:rsidRDefault="003D660A" w:rsidP="003D660A">
      <w:pPr>
        <w:pStyle w:val="ListParagraph"/>
        <w:numPr>
          <w:ilvl w:val="2"/>
          <w:numId w:val="1"/>
        </w:numPr>
        <w:spacing w:after="0"/>
        <w:rPr>
          <w:lang w:val="fr-CA"/>
        </w:rPr>
      </w:pPr>
      <w:r>
        <w:rPr>
          <w:lang w:val="fr-CA"/>
        </w:rPr>
        <w:t>Pas visiblement souillées : alcool</w:t>
      </w:r>
    </w:p>
    <w:p w:rsidR="003D660A" w:rsidRDefault="003D660A" w:rsidP="003D660A">
      <w:pPr>
        <w:pStyle w:val="ListParagraph"/>
        <w:numPr>
          <w:ilvl w:val="2"/>
          <w:numId w:val="1"/>
        </w:numPr>
        <w:spacing w:after="0"/>
        <w:rPr>
          <w:lang w:val="fr-CA"/>
        </w:rPr>
      </w:pPr>
      <w:r>
        <w:rPr>
          <w:lang w:val="fr-CA"/>
        </w:rPr>
        <w:t>Visiblement souillées : savon</w:t>
      </w:r>
    </w:p>
    <w:p w:rsidR="003D660A" w:rsidRDefault="003D660A" w:rsidP="003D660A">
      <w:pPr>
        <w:pStyle w:val="ListParagraph"/>
        <w:numPr>
          <w:ilvl w:val="1"/>
          <w:numId w:val="1"/>
        </w:numPr>
        <w:spacing w:after="0"/>
        <w:rPr>
          <w:lang w:val="fr-CA"/>
        </w:rPr>
      </w:pPr>
      <w:r>
        <w:rPr>
          <w:lang w:val="fr-CA"/>
        </w:rPr>
        <w:lastRenderedPageBreak/>
        <w:t>Hygiène des mains :</w:t>
      </w:r>
    </w:p>
    <w:p w:rsidR="003D660A" w:rsidRDefault="003D660A" w:rsidP="003D660A">
      <w:pPr>
        <w:pStyle w:val="ListParagraph"/>
        <w:numPr>
          <w:ilvl w:val="2"/>
          <w:numId w:val="1"/>
        </w:numPr>
        <w:spacing w:after="0"/>
        <w:rPr>
          <w:lang w:val="fr-CA"/>
        </w:rPr>
      </w:pPr>
      <w:r>
        <w:rPr>
          <w:lang w:val="fr-CA"/>
        </w:rPr>
        <w:t>Avant de toucher un patient dans son environnement</w:t>
      </w:r>
    </w:p>
    <w:p w:rsidR="003D660A" w:rsidRDefault="003D660A" w:rsidP="003D660A">
      <w:pPr>
        <w:pStyle w:val="ListParagraph"/>
        <w:numPr>
          <w:ilvl w:val="2"/>
          <w:numId w:val="1"/>
        </w:numPr>
        <w:spacing w:after="0"/>
        <w:rPr>
          <w:lang w:val="fr-CA"/>
        </w:rPr>
      </w:pPr>
      <w:r>
        <w:rPr>
          <w:lang w:val="fr-CA"/>
        </w:rPr>
        <w:t>Avant une intervention aseptique</w:t>
      </w:r>
    </w:p>
    <w:p w:rsidR="003D660A" w:rsidRPr="003D660A" w:rsidRDefault="003D660A" w:rsidP="003D660A">
      <w:pPr>
        <w:pStyle w:val="ListParagraph"/>
        <w:numPr>
          <w:ilvl w:val="2"/>
          <w:numId w:val="1"/>
        </w:numPr>
        <w:spacing w:after="0"/>
        <w:rPr>
          <w:lang w:val="fr-CA"/>
        </w:rPr>
      </w:pPr>
      <w:r>
        <w:rPr>
          <w:lang w:val="fr-CA"/>
        </w:rPr>
        <w:t xml:space="preserve">Après </w:t>
      </w:r>
      <w:r w:rsidRPr="003D660A">
        <w:rPr>
          <w:lang w:val="fr-CA"/>
        </w:rPr>
        <w:t>un risque de contact avec liquide organique</w:t>
      </w:r>
    </w:p>
    <w:p w:rsidR="003D660A" w:rsidRDefault="003D660A" w:rsidP="003D660A">
      <w:pPr>
        <w:pStyle w:val="ListParagraph"/>
        <w:numPr>
          <w:ilvl w:val="2"/>
          <w:numId w:val="1"/>
        </w:numPr>
        <w:spacing w:after="0"/>
        <w:rPr>
          <w:lang w:val="fr-CA"/>
        </w:rPr>
      </w:pPr>
      <w:r>
        <w:rPr>
          <w:lang w:val="fr-CA"/>
        </w:rPr>
        <w:t>Après contacte avec une patient dans son environnement</w:t>
      </w:r>
    </w:p>
    <w:p w:rsidR="003D660A" w:rsidRDefault="003D660A" w:rsidP="003D660A">
      <w:pPr>
        <w:pStyle w:val="ListParagraph"/>
        <w:numPr>
          <w:ilvl w:val="1"/>
          <w:numId w:val="1"/>
        </w:numPr>
        <w:spacing w:after="0"/>
        <w:rPr>
          <w:lang w:val="fr-CA"/>
        </w:rPr>
      </w:pPr>
      <w:r>
        <w:rPr>
          <w:lang w:val="fr-CA"/>
        </w:rPr>
        <w:t>Les gants : les mettes juste avant une tâche et les enlever juste après une tâche</w:t>
      </w:r>
    </w:p>
    <w:p w:rsidR="003D660A" w:rsidRDefault="003D660A" w:rsidP="00EA5428">
      <w:pPr>
        <w:pStyle w:val="ListParagraph"/>
        <w:numPr>
          <w:ilvl w:val="1"/>
          <w:numId w:val="1"/>
        </w:numPr>
        <w:spacing w:after="0"/>
        <w:rPr>
          <w:lang w:val="fr-CA"/>
        </w:rPr>
      </w:pPr>
      <w:r w:rsidRPr="003D660A">
        <w:rPr>
          <w:lang w:val="fr-CA"/>
        </w:rPr>
        <w:t>Les blouses à manche longues : attacher deux taches</w:t>
      </w:r>
    </w:p>
    <w:p w:rsidR="003D660A" w:rsidRPr="003D660A" w:rsidRDefault="003D660A" w:rsidP="00EA5428">
      <w:pPr>
        <w:pStyle w:val="ListParagraph"/>
        <w:numPr>
          <w:ilvl w:val="1"/>
          <w:numId w:val="1"/>
        </w:numPr>
        <w:spacing w:after="0"/>
        <w:rPr>
          <w:lang w:val="fr-CA"/>
        </w:rPr>
      </w:pPr>
      <w:r w:rsidRPr="003D660A">
        <w:rPr>
          <w:lang w:val="fr-CA"/>
        </w:rPr>
        <w:t>Protection faciale : lunettes, masques, masque avec visière</w:t>
      </w:r>
    </w:p>
    <w:p w:rsidR="003D660A" w:rsidRPr="003D660A" w:rsidRDefault="003D660A" w:rsidP="003D660A">
      <w:pPr>
        <w:pStyle w:val="ListParagraph"/>
        <w:numPr>
          <w:ilvl w:val="1"/>
          <w:numId w:val="1"/>
        </w:numPr>
        <w:spacing w:after="0"/>
        <w:rPr>
          <w:lang w:val="fr-CA"/>
        </w:rPr>
      </w:pPr>
      <w:r w:rsidRPr="003D660A">
        <w:rPr>
          <w:lang w:val="fr-CA"/>
        </w:rPr>
        <w:t>Enlever l’EPI : gants en premier, puis blouse, puis masque</w:t>
      </w:r>
    </w:p>
    <w:p w:rsidR="003D660A" w:rsidRDefault="003D660A" w:rsidP="003D660A">
      <w:pPr>
        <w:pStyle w:val="ListParagraph"/>
        <w:numPr>
          <w:ilvl w:val="1"/>
          <w:numId w:val="1"/>
        </w:numPr>
        <w:spacing w:after="0"/>
        <w:rPr>
          <w:lang w:val="fr-CA"/>
        </w:rPr>
      </w:pPr>
      <w:r>
        <w:rPr>
          <w:lang w:val="fr-CA"/>
        </w:rPr>
        <w:t>Nettoyer l’équipement entre les patients</w:t>
      </w:r>
    </w:p>
    <w:p w:rsidR="0039004A" w:rsidRPr="00704D8A" w:rsidRDefault="0039004A" w:rsidP="0039004A">
      <w:pPr>
        <w:pStyle w:val="ListParagraph"/>
        <w:numPr>
          <w:ilvl w:val="0"/>
          <w:numId w:val="1"/>
        </w:numPr>
        <w:spacing w:after="0"/>
        <w:rPr>
          <w:b/>
          <w:lang w:val="fr-CA"/>
        </w:rPr>
      </w:pPr>
      <w:r w:rsidRPr="00704D8A">
        <w:rPr>
          <w:b/>
          <w:lang w:val="fr-CA"/>
        </w:rPr>
        <w:t>Pratiques additionnels : contrôle</w:t>
      </w:r>
    </w:p>
    <w:p w:rsidR="0039004A" w:rsidRDefault="003D660A" w:rsidP="001820FC">
      <w:pPr>
        <w:pStyle w:val="ListParagraph"/>
        <w:numPr>
          <w:ilvl w:val="2"/>
          <w:numId w:val="1"/>
        </w:numPr>
        <w:spacing w:after="0"/>
        <w:rPr>
          <w:lang w:val="fr-CA"/>
        </w:rPr>
      </w:pPr>
      <w:r>
        <w:rPr>
          <w:lang w:val="fr-CA"/>
        </w:rPr>
        <w:t>Communication</w:t>
      </w:r>
    </w:p>
    <w:p w:rsidR="003D660A" w:rsidRDefault="003D660A" w:rsidP="001820FC">
      <w:pPr>
        <w:pStyle w:val="ListParagraph"/>
        <w:numPr>
          <w:ilvl w:val="2"/>
          <w:numId w:val="1"/>
        </w:numPr>
        <w:spacing w:after="0"/>
        <w:rPr>
          <w:lang w:val="fr-CA"/>
        </w:rPr>
      </w:pPr>
      <w:r>
        <w:rPr>
          <w:lang w:val="fr-CA"/>
        </w:rPr>
        <w:t>Chambre appropriée</w:t>
      </w:r>
    </w:p>
    <w:p w:rsidR="003D660A" w:rsidRDefault="003D660A" w:rsidP="001820FC">
      <w:pPr>
        <w:pStyle w:val="ListParagraph"/>
        <w:numPr>
          <w:ilvl w:val="2"/>
          <w:numId w:val="1"/>
        </w:numPr>
        <w:spacing w:after="0"/>
        <w:rPr>
          <w:lang w:val="fr-CA"/>
        </w:rPr>
      </w:pPr>
      <w:r>
        <w:rPr>
          <w:lang w:val="fr-CA"/>
        </w:rPr>
        <w:t>Équipement approprié</w:t>
      </w:r>
    </w:p>
    <w:p w:rsidR="003D660A" w:rsidRDefault="003D660A" w:rsidP="001820FC">
      <w:pPr>
        <w:pStyle w:val="ListParagraph"/>
        <w:numPr>
          <w:ilvl w:val="2"/>
          <w:numId w:val="1"/>
        </w:numPr>
        <w:spacing w:after="0"/>
        <w:rPr>
          <w:lang w:val="fr-CA"/>
        </w:rPr>
      </w:pPr>
      <w:r>
        <w:rPr>
          <w:lang w:val="fr-CA"/>
        </w:rPr>
        <w:t>Nettoyage</w:t>
      </w:r>
    </w:p>
    <w:p w:rsidR="003D660A" w:rsidRDefault="001820FC" w:rsidP="001820FC">
      <w:pPr>
        <w:pStyle w:val="ListParagraph"/>
        <w:numPr>
          <w:ilvl w:val="1"/>
          <w:numId w:val="1"/>
        </w:numPr>
        <w:spacing w:after="0"/>
        <w:rPr>
          <w:lang w:val="fr-CA"/>
        </w:rPr>
      </w:pPr>
      <w:r>
        <w:rPr>
          <w:lang w:val="fr-CA"/>
        </w:rPr>
        <w:t xml:space="preserve">Précautions contact (SARM, C. </w:t>
      </w:r>
      <w:proofErr w:type="spellStart"/>
      <w:r>
        <w:rPr>
          <w:lang w:val="fr-CA"/>
        </w:rPr>
        <w:t>diff</w:t>
      </w:r>
      <w:proofErr w:type="spellEnd"/>
      <w:r>
        <w:rPr>
          <w:lang w:val="fr-CA"/>
        </w:rPr>
        <w:t>, diarrhée infectieuses)</w:t>
      </w:r>
    </w:p>
    <w:p w:rsidR="001820FC" w:rsidRDefault="001820FC" w:rsidP="001820FC">
      <w:pPr>
        <w:pStyle w:val="ListParagraph"/>
        <w:numPr>
          <w:ilvl w:val="2"/>
          <w:numId w:val="1"/>
        </w:numPr>
        <w:spacing w:after="0"/>
        <w:rPr>
          <w:lang w:val="fr-CA"/>
        </w:rPr>
      </w:pPr>
      <w:r>
        <w:rPr>
          <w:lang w:val="fr-CA"/>
        </w:rPr>
        <w:t>Chambre privée</w:t>
      </w:r>
    </w:p>
    <w:p w:rsidR="001820FC" w:rsidRDefault="001820FC" w:rsidP="001820FC">
      <w:pPr>
        <w:pStyle w:val="ListParagraph"/>
        <w:numPr>
          <w:ilvl w:val="2"/>
          <w:numId w:val="1"/>
        </w:numPr>
        <w:spacing w:after="0"/>
        <w:rPr>
          <w:lang w:val="fr-CA"/>
        </w:rPr>
      </w:pPr>
      <w:r>
        <w:rPr>
          <w:lang w:val="fr-CA"/>
        </w:rPr>
        <w:t>Blouse (si la peau/vêtements en contact avec le patient ou son environnement)</w:t>
      </w:r>
    </w:p>
    <w:p w:rsidR="001820FC" w:rsidRDefault="001820FC" w:rsidP="001820FC">
      <w:pPr>
        <w:pStyle w:val="ListParagraph"/>
        <w:numPr>
          <w:ilvl w:val="2"/>
          <w:numId w:val="1"/>
        </w:numPr>
        <w:spacing w:after="0"/>
        <w:rPr>
          <w:lang w:val="fr-CA"/>
        </w:rPr>
      </w:pPr>
      <w:r>
        <w:rPr>
          <w:lang w:val="fr-CA"/>
        </w:rPr>
        <w:t>Gants</w:t>
      </w:r>
    </w:p>
    <w:p w:rsidR="001820FC" w:rsidRDefault="001820FC" w:rsidP="001820FC">
      <w:pPr>
        <w:pStyle w:val="ListParagraph"/>
        <w:numPr>
          <w:ilvl w:val="1"/>
          <w:numId w:val="1"/>
        </w:numPr>
        <w:spacing w:after="0"/>
        <w:rPr>
          <w:lang w:val="fr-CA"/>
        </w:rPr>
      </w:pPr>
      <w:r>
        <w:rPr>
          <w:lang w:val="fr-CA"/>
        </w:rPr>
        <w:t>Précautions gouttelettes (infection invasive, méningocoque, parvovirus B19)</w:t>
      </w:r>
    </w:p>
    <w:p w:rsidR="001820FC" w:rsidRDefault="001820FC" w:rsidP="001820FC">
      <w:pPr>
        <w:pStyle w:val="ListParagraph"/>
        <w:numPr>
          <w:ilvl w:val="2"/>
          <w:numId w:val="1"/>
        </w:numPr>
        <w:spacing w:after="0"/>
        <w:rPr>
          <w:lang w:val="fr-CA"/>
        </w:rPr>
      </w:pPr>
      <w:r>
        <w:rPr>
          <w:lang w:val="fr-CA"/>
        </w:rPr>
        <w:t>Chambre privée</w:t>
      </w:r>
    </w:p>
    <w:p w:rsidR="001820FC" w:rsidRDefault="001820FC" w:rsidP="001820FC">
      <w:pPr>
        <w:pStyle w:val="ListParagraph"/>
        <w:numPr>
          <w:ilvl w:val="2"/>
          <w:numId w:val="1"/>
        </w:numPr>
        <w:spacing w:after="0"/>
        <w:rPr>
          <w:lang w:val="fr-CA"/>
        </w:rPr>
      </w:pPr>
      <w:r>
        <w:rPr>
          <w:lang w:val="fr-CA"/>
        </w:rPr>
        <w:t>Masque avec visière</w:t>
      </w:r>
    </w:p>
    <w:p w:rsidR="001820FC" w:rsidRDefault="001820FC" w:rsidP="001820FC">
      <w:pPr>
        <w:pStyle w:val="ListParagraph"/>
        <w:numPr>
          <w:ilvl w:val="1"/>
          <w:numId w:val="1"/>
        </w:numPr>
        <w:spacing w:after="0"/>
        <w:rPr>
          <w:lang w:val="fr-CA"/>
        </w:rPr>
      </w:pPr>
      <w:r>
        <w:rPr>
          <w:lang w:val="fr-CA"/>
        </w:rPr>
        <w:t>Précautions aériennes (TB, rougeole, varicelle)</w:t>
      </w:r>
    </w:p>
    <w:p w:rsidR="001820FC" w:rsidRDefault="001820FC" w:rsidP="001820FC">
      <w:pPr>
        <w:pStyle w:val="ListParagraph"/>
        <w:numPr>
          <w:ilvl w:val="2"/>
          <w:numId w:val="1"/>
        </w:numPr>
        <w:spacing w:after="0"/>
        <w:rPr>
          <w:lang w:val="fr-CA"/>
        </w:rPr>
      </w:pPr>
      <w:r>
        <w:rPr>
          <w:lang w:val="fr-CA"/>
        </w:rPr>
        <w:t>Chambre pression air négative</w:t>
      </w:r>
    </w:p>
    <w:p w:rsidR="001820FC" w:rsidRDefault="001820FC" w:rsidP="001820FC">
      <w:pPr>
        <w:pStyle w:val="ListParagraph"/>
        <w:numPr>
          <w:ilvl w:val="2"/>
          <w:numId w:val="1"/>
        </w:numPr>
        <w:spacing w:after="0"/>
        <w:rPr>
          <w:lang w:val="fr-CA"/>
        </w:rPr>
      </w:pPr>
      <w:r>
        <w:rPr>
          <w:lang w:val="fr-CA"/>
        </w:rPr>
        <w:t>N95 ajusté (mis avant l’entrée et après sortie)</w:t>
      </w:r>
    </w:p>
    <w:p w:rsidR="001820FC" w:rsidRDefault="001820FC" w:rsidP="001820FC">
      <w:pPr>
        <w:pStyle w:val="ListParagraph"/>
        <w:numPr>
          <w:ilvl w:val="0"/>
          <w:numId w:val="1"/>
        </w:numPr>
        <w:spacing w:after="0"/>
        <w:rPr>
          <w:lang w:val="fr-CA"/>
        </w:rPr>
      </w:pPr>
      <w:r w:rsidRPr="00704D8A">
        <w:rPr>
          <w:b/>
          <w:lang w:val="fr-CA"/>
        </w:rPr>
        <w:t>Aussi</w:t>
      </w:r>
      <w:r>
        <w:rPr>
          <w:lang w:val="fr-CA"/>
        </w:rPr>
        <w:t> :</w:t>
      </w:r>
    </w:p>
    <w:p w:rsidR="001820FC" w:rsidRDefault="001820FC" w:rsidP="001820FC">
      <w:pPr>
        <w:pStyle w:val="ListParagraph"/>
        <w:numPr>
          <w:ilvl w:val="1"/>
          <w:numId w:val="1"/>
        </w:numPr>
        <w:spacing w:after="0"/>
        <w:rPr>
          <w:lang w:val="fr-CA"/>
        </w:rPr>
      </w:pPr>
      <w:r>
        <w:rPr>
          <w:lang w:val="fr-CA"/>
        </w:rPr>
        <w:t>Method de nettoyage</w:t>
      </w:r>
    </w:p>
    <w:p w:rsidR="001820FC" w:rsidRDefault="001820FC" w:rsidP="001820FC">
      <w:pPr>
        <w:pStyle w:val="ListParagraph"/>
        <w:numPr>
          <w:ilvl w:val="1"/>
          <w:numId w:val="1"/>
        </w:numPr>
        <w:spacing w:after="0"/>
        <w:rPr>
          <w:lang w:val="fr-CA"/>
        </w:rPr>
      </w:pPr>
      <w:r>
        <w:rPr>
          <w:lang w:val="fr-CA"/>
        </w:rPr>
        <w:t>Mesures lors de construction</w:t>
      </w:r>
    </w:p>
    <w:p w:rsidR="001820FC" w:rsidRDefault="001820FC" w:rsidP="001820FC">
      <w:pPr>
        <w:pStyle w:val="ListParagraph"/>
        <w:numPr>
          <w:ilvl w:val="1"/>
          <w:numId w:val="1"/>
        </w:numPr>
        <w:spacing w:after="0"/>
        <w:rPr>
          <w:lang w:val="fr-CA"/>
        </w:rPr>
      </w:pPr>
      <w:r>
        <w:rPr>
          <w:lang w:val="fr-CA"/>
        </w:rPr>
        <w:t>Surveiller et contrôler les infections causées par les interventions</w:t>
      </w:r>
    </w:p>
    <w:p w:rsidR="001820FC" w:rsidRDefault="001820FC" w:rsidP="001820FC">
      <w:pPr>
        <w:pStyle w:val="ListParagraph"/>
        <w:numPr>
          <w:ilvl w:val="1"/>
          <w:numId w:val="1"/>
        </w:numPr>
        <w:spacing w:after="0"/>
        <w:rPr>
          <w:lang w:val="fr-CA"/>
        </w:rPr>
      </w:pPr>
      <w:r>
        <w:rPr>
          <w:lang w:val="fr-CA"/>
        </w:rPr>
        <w:t>Enseigner et bien faire la recherche</w:t>
      </w:r>
    </w:p>
    <w:p w:rsidR="00A4582F" w:rsidRDefault="00A4582F">
      <w:pPr>
        <w:rPr>
          <w:lang w:val="fr-CA"/>
        </w:rPr>
      </w:pPr>
      <w:r>
        <w:rPr>
          <w:lang w:val="fr-CA"/>
        </w:rPr>
        <w:br w:type="page"/>
      </w:r>
    </w:p>
    <w:p w:rsidR="00A4582F" w:rsidRPr="00704D8A" w:rsidRDefault="00A4582F" w:rsidP="00704D8A">
      <w:pPr>
        <w:spacing w:after="0"/>
        <w:jc w:val="center"/>
        <w:rPr>
          <w:b/>
          <w:lang w:val="fr-CA"/>
        </w:rPr>
      </w:pPr>
      <w:r w:rsidRPr="00704D8A">
        <w:rPr>
          <w:b/>
          <w:lang w:val="fr-CA"/>
        </w:rPr>
        <w:lastRenderedPageBreak/>
        <w:t>Principes d’identification en laboratoire de Microbiologie</w:t>
      </w:r>
    </w:p>
    <w:p w:rsidR="00A4582F" w:rsidRDefault="00A4582F" w:rsidP="00A4582F">
      <w:pPr>
        <w:spacing w:after="0"/>
        <w:rPr>
          <w:lang w:val="fr-CA"/>
        </w:rPr>
      </w:pPr>
      <w:r>
        <w:rPr>
          <w:lang w:val="fr-CA"/>
        </w:rPr>
        <w:t>Rôle du laboratoire de Microbiologie clinique</w:t>
      </w:r>
    </w:p>
    <w:p w:rsidR="00A4582F" w:rsidRDefault="00A4582F" w:rsidP="004B03CE">
      <w:pPr>
        <w:pStyle w:val="ListParagraph"/>
        <w:numPr>
          <w:ilvl w:val="0"/>
          <w:numId w:val="13"/>
        </w:numPr>
        <w:spacing w:after="0"/>
        <w:rPr>
          <w:lang w:val="fr-CA"/>
        </w:rPr>
      </w:pPr>
      <w:r>
        <w:rPr>
          <w:lang w:val="fr-CA"/>
        </w:rPr>
        <w:t>Isoler et identifier rapidement les microorganismes dans les échantillons</w:t>
      </w:r>
    </w:p>
    <w:p w:rsidR="00A4582F" w:rsidRDefault="00A4582F" w:rsidP="004B03CE">
      <w:pPr>
        <w:pStyle w:val="ListParagraph"/>
        <w:numPr>
          <w:ilvl w:val="0"/>
          <w:numId w:val="13"/>
        </w:numPr>
        <w:spacing w:after="0"/>
        <w:rPr>
          <w:lang w:val="fr-CA"/>
        </w:rPr>
      </w:pPr>
      <w:r>
        <w:rPr>
          <w:lang w:val="fr-CA"/>
        </w:rPr>
        <w:t>Fournir aux médecins des informations sur la susceptibilité du pathogène aux antibiotiques (antibiogrammes)</w:t>
      </w:r>
    </w:p>
    <w:p w:rsidR="00A4582F" w:rsidRDefault="00A4582F" w:rsidP="004B03CE">
      <w:pPr>
        <w:pStyle w:val="ListParagraph"/>
        <w:numPr>
          <w:ilvl w:val="0"/>
          <w:numId w:val="13"/>
        </w:numPr>
        <w:spacing w:after="0"/>
        <w:rPr>
          <w:lang w:val="fr-CA"/>
        </w:rPr>
      </w:pPr>
      <w:r>
        <w:rPr>
          <w:lang w:val="fr-CA"/>
        </w:rPr>
        <w:t>Porter aide au service de prévention et contrôle d’infection</w:t>
      </w:r>
      <w:r w:rsidR="00EA5428">
        <w:rPr>
          <w:lang w:val="fr-CA"/>
        </w:rPr>
        <w:t xml:space="preserve"> (identifier la source)</w:t>
      </w:r>
    </w:p>
    <w:p w:rsidR="00EA5428" w:rsidRDefault="00EA5428" w:rsidP="00EA5428">
      <w:pPr>
        <w:spacing w:after="0"/>
        <w:rPr>
          <w:lang w:val="fr-CA"/>
        </w:rPr>
      </w:pPr>
      <w:r>
        <w:rPr>
          <w:lang w:val="fr-CA"/>
        </w:rPr>
        <w:t>Les approches diagnostiques :</w:t>
      </w:r>
    </w:p>
    <w:p w:rsidR="00EA5428" w:rsidRDefault="00EA5428" w:rsidP="00EA5428">
      <w:pPr>
        <w:pStyle w:val="ListParagraph"/>
        <w:numPr>
          <w:ilvl w:val="0"/>
          <w:numId w:val="1"/>
        </w:numPr>
        <w:spacing w:after="0"/>
        <w:rPr>
          <w:lang w:val="fr-CA"/>
        </w:rPr>
      </w:pPr>
      <w:r>
        <w:rPr>
          <w:lang w:val="fr-CA"/>
        </w:rPr>
        <w:t>Microbiologie traditionnelle</w:t>
      </w:r>
    </w:p>
    <w:p w:rsidR="00EA5428" w:rsidRDefault="00EA5428" w:rsidP="00EA5428">
      <w:pPr>
        <w:pStyle w:val="ListParagraph"/>
        <w:numPr>
          <w:ilvl w:val="1"/>
          <w:numId w:val="1"/>
        </w:numPr>
        <w:spacing w:after="0"/>
        <w:rPr>
          <w:lang w:val="fr-CA"/>
        </w:rPr>
      </w:pPr>
      <w:r>
        <w:rPr>
          <w:lang w:val="fr-CA"/>
        </w:rPr>
        <w:t>Microscopie : optique, fluorescente</w:t>
      </w:r>
    </w:p>
    <w:p w:rsidR="00EA5428" w:rsidRDefault="00EA5428" w:rsidP="00EA5428">
      <w:pPr>
        <w:pStyle w:val="ListParagraph"/>
        <w:numPr>
          <w:ilvl w:val="1"/>
          <w:numId w:val="1"/>
        </w:numPr>
        <w:spacing w:after="0"/>
        <w:rPr>
          <w:lang w:val="fr-CA"/>
        </w:rPr>
      </w:pPr>
      <w:r>
        <w:rPr>
          <w:lang w:val="fr-CA"/>
        </w:rPr>
        <w:t>Croissance en milieu artificielle : ensemencement et repiquage</w:t>
      </w:r>
    </w:p>
    <w:p w:rsidR="00EA5428" w:rsidRDefault="00EA5428" w:rsidP="00EA5428">
      <w:pPr>
        <w:pStyle w:val="ListParagraph"/>
        <w:numPr>
          <w:ilvl w:val="1"/>
          <w:numId w:val="1"/>
        </w:numPr>
        <w:spacing w:after="0"/>
        <w:rPr>
          <w:lang w:val="fr-CA"/>
        </w:rPr>
      </w:pPr>
      <w:r>
        <w:rPr>
          <w:lang w:val="fr-CA"/>
        </w:rPr>
        <w:t>Identification biochimique : manuel ou automatisé</w:t>
      </w:r>
    </w:p>
    <w:p w:rsidR="00EA5428" w:rsidRDefault="00EA5428" w:rsidP="00EA5428">
      <w:pPr>
        <w:pStyle w:val="ListParagraph"/>
        <w:numPr>
          <w:ilvl w:val="0"/>
          <w:numId w:val="1"/>
        </w:numPr>
        <w:spacing w:after="0"/>
        <w:rPr>
          <w:lang w:val="fr-CA"/>
        </w:rPr>
      </w:pPr>
      <w:r>
        <w:rPr>
          <w:lang w:val="fr-CA"/>
        </w:rPr>
        <w:t>Microbiologie moderne</w:t>
      </w:r>
    </w:p>
    <w:p w:rsidR="00EA5428" w:rsidRDefault="00EA5428" w:rsidP="00EA5428">
      <w:pPr>
        <w:pStyle w:val="ListParagraph"/>
        <w:numPr>
          <w:ilvl w:val="1"/>
          <w:numId w:val="1"/>
        </w:numPr>
        <w:spacing w:after="0"/>
        <w:rPr>
          <w:lang w:val="fr-CA"/>
        </w:rPr>
      </w:pPr>
      <w:r>
        <w:rPr>
          <w:lang w:val="fr-CA"/>
        </w:rPr>
        <w:t>Dépistage d’antigène</w:t>
      </w:r>
    </w:p>
    <w:p w:rsidR="00EA5428" w:rsidRDefault="00EA5428" w:rsidP="00EA5428">
      <w:pPr>
        <w:pStyle w:val="ListParagraph"/>
        <w:numPr>
          <w:ilvl w:val="1"/>
          <w:numId w:val="1"/>
        </w:numPr>
        <w:spacing w:after="0"/>
        <w:rPr>
          <w:lang w:val="fr-CA"/>
        </w:rPr>
      </w:pPr>
      <w:r>
        <w:rPr>
          <w:lang w:val="fr-CA"/>
        </w:rPr>
        <w:t>Réaction de la polymérase en chaine (PCR)</w:t>
      </w:r>
    </w:p>
    <w:p w:rsidR="00EA5428" w:rsidRDefault="00EA5428" w:rsidP="00EA5428">
      <w:pPr>
        <w:spacing w:after="0"/>
        <w:rPr>
          <w:lang w:val="fr-CA"/>
        </w:rPr>
      </w:pPr>
      <w:r>
        <w:rPr>
          <w:lang w:val="fr-CA"/>
        </w:rPr>
        <w:t>Prélèvement et transport des échantillons</w:t>
      </w:r>
    </w:p>
    <w:p w:rsidR="00EA5428" w:rsidRDefault="00EA5428" w:rsidP="004B03CE">
      <w:pPr>
        <w:pStyle w:val="ListParagraph"/>
        <w:numPr>
          <w:ilvl w:val="0"/>
          <w:numId w:val="14"/>
        </w:numPr>
        <w:spacing w:after="0"/>
        <w:rPr>
          <w:lang w:val="fr-CA"/>
        </w:rPr>
      </w:pPr>
      <w:r>
        <w:rPr>
          <w:lang w:val="fr-CA"/>
        </w:rPr>
        <w:t xml:space="preserve">Qualité de l’échantillon </w:t>
      </w:r>
      <w:r w:rsidR="00FA0525">
        <w:rPr>
          <w:lang w:val="fr-CA"/>
        </w:rPr>
        <w:t>–</w:t>
      </w:r>
      <w:r>
        <w:rPr>
          <w:lang w:val="fr-CA"/>
        </w:rPr>
        <w:t xml:space="preserve"> précision</w:t>
      </w:r>
      <w:r w:rsidR="00FA0525">
        <w:rPr>
          <w:lang w:val="fr-CA"/>
        </w:rPr>
        <w:t xml:space="preserve"> </w:t>
      </w:r>
    </w:p>
    <w:p w:rsidR="00FA0525" w:rsidRPr="00FA0525" w:rsidRDefault="00FA0525" w:rsidP="00FA0525">
      <w:pPr>
        <w:spacing w:after="0"/>
        <w:ind w:left="1440"/>
        <w:rPr>
          <w:lang w:val="fr-CA"/>
        </w:rPr>
      </w:pPr>
      <w:r>
        <w:rPr>
          <w:lang w:val="fr-CA"/>
        </w:rPr>
        <w:t>Prélever avant l’administration d’antibiotiques</w:t>
      </w:r>
    </w:p>
    <w:p w:rsidR="00EA5428" w:rsidRDefault="00EA5428" w:rsidP="004B03CE">
      <w:pPr>
        <w:pStyle w:val="ListParagraph"/>
        <w:numPr>
          <w:ilvl w:val="0"/>
          <w:numId w:val="14"/>
        </w:numPr>
        <w:spacing w:after="0"/>
        <w:rPr>
          <w:lang w:val="fr-CA"/>
        </w:rPr>
      </w:pPr>
      <w:r>
        <w:rPr>
          <w:lang w:val="fr-CA"/>
        </w:rPr>
        <w:t>Doit représenter la maladie</w:t>
      </w:r>
    </w:p>
    <w:p w:rsidR="00FA0525" w:rsidRDefault="00FA0525" w:rsidP="00FA0525">
      <w:pPr>
        <w:spacing w:after="0"/>
        <w:ind w:left="1440"/>
        <w:rPr>
          <w:lang w:val="fr-CA"/>
        </w:rPr>
      </w:pPr>
      <w:r>
        <w:rPr>
          <w:lang w:val="fr-CA"/>
        </w:rPr>
        <w:t>Minimiser contamination de flore normale</w:t>
      </w:r>
    </w:p>
    <w:p w:rsidR="00FA0525" w:rsidRPr="00FA0525" w:rsidRDefault="00FA0525" w:rsidP="00FA0525">
      <w:pPr>
        <w:spacing w:after="0"/>
        <w:ind w:left="1440"/>
        <w:rPr>
          <w:lang w:val="fr-CA"/>
        </w:rPr>
      </w:pPr>
      <w:r>
        <w:rPr>
          <w:lang w:val="fr-CA"/>
        </w:rPr>
        <w:t>Prélever tissus infectées</w:t>
      </w:r>
    </w:p>
    <w:p w:rsidR="00EA5428" w:rsidRDefault="00FA0525" w:rsidP="004B03CE">
      <w:pPr>
        <w:pStyle w:val="ListParagraph"/>
        <w:numPr>
          <w:ilvl w:val="0"/>
          <w:numId w:val="14"/>
        </w:numPr>
        <w:spacing w:after="0"/>
        <w:rPr>
          <w:lang w:val="fr-CA"/>
        </w:rPr>
      </w:pPr>
      <w:r>
        <w:rPr>
          <w:lang w:val="fr-CA"/>
        </w:rPr>
        <w:t>Spécimen doit être transporté rapidement tout en assurant l’intégrité</w:t>
      </w:r>
    </w:p>
    <w:p w:rsidR="00FA0525" w:rsidRDefault="00FA0525" w:rsidP="00FA0525">
      <w:pPr>
        <w:pStyle w:val="ListParagraph"/>
        <w:spacing w:after="0"/>
        <w:ind w:left="1440"/>
        <w:rPr>
          <w:lang w:val="fr-CA"/>
        </w:rPr>
      </w:pPr>
      <w:r>
        <w:rPr>
          <w:lang w:val="fr-CA"/>
        </w:rPr>
        <w:t>Condition du transport (réfrigération)</w:t>
      </w:r>
    </w:p>
    <w:p w:rsidR="00FA0525" w:rsidRDefault="00FA0525" w:rsidP="00FA0525">
      <w:pPr>
        <w:pStyle w:val="ListParagraph"/>
        <w:spacing w:after="0"/>
        <w:ind w:left="1440"/>
        <w:rPr>
          <w:lang w:val="fr-CA"/>
        </w:rPr>
      </w:pPr>
      <w:r>
        <w:rPr>
          <w:lang w:val="fr-CA"/>
        </w:rPr>
        <w:t>Milieu du transport (aérobie, anaérobie, préservatif)</w:t>
      </w:r>
    </w:p>
    <w:p w:rsidR="00FA0525" w:rsidRDefault="00FA0525" w:rsidP="00FA0525">
      <w:pPr>
        <w:spacing w:after="0"/>
        <w:rPr>
          <w:lang w:val="fr-CA"/>
        </w:rPr>
      </w:pPr>
      <w:r>
        <w:rPr>
          <w:lang w:val="fr-CA"/>
        </w:rPr>
        <w:t>Microbiologie traditionnelle</w:t>
      </w:r>
    </w:p>
    <w:p w:rsidR="00FA0525" w:rsidRDefault="00FA0525" w:rsidP="00FA0525">
      <w:pPr>
        <w:pStyle w:val="ListParagraph"/>
        <w:numPr>
          <w:ilvl w:val="0"/>
          <w:numId w:val="1"/>
        </w:numPr>
        <w:spacing w:after="0"/>
        <w:rPr>
          <w:lang w:val="fr-CA"/>
        </w:rPr>
      </w:pPr>
      <w:r>
        <w:rPr>
          <w:lang w:val="fr-CA"/>
        </w:rPr>
        <w:t>Microscopie</w:t>
      </w:r>
    </w:p>
    <w:p w:rsidR="00FA0525" w:rsidRDefault="00FA0525" w:rsidP="00FA0525">
      <w:pPr>
        <w:pStyle w:val="ListParagraph"/>
        <w:numPr>
          <w:ilvl w:val="1"/>
          <w:numId w:val="1"/>
        </w:numPr>
        <w:spacing w:after="0"/>
        <w:rPr>
          <w:lang w:val="fr-CA"/>
        </w:rPr>
      </w:pPr>
      <w:r>
        <w:rPr>
          <w:lang w:val="fr-CA"/>
        </w:rPr>
        <w:t xml:space="preserve">Gram (pas pou salive, urine </w:t>
      </w:r>
      <w:proofErr w:type="spellStart"/>
      <w:r>
        <w:rPr>
          <w:lang w:val="fr-CA"/>
        </w:rPr>
        <w:t>etc</w:t>
      </w:r>
      <w:proofErr w:type="spellEnd"/>
      <w:r>
        <w:rPr>
          <w:lang w:val="fr-CA"/>
        </w:rPr>
        <w:t xml:space="preserve"> par ce qu’il y a beaucoup de flore normale)</w:t>
      </w:r>
    </w:p>
    <w:p w:rsidR="00FA0525" w:rsidRDefault="00FA0525" w:rsidP="00FA0525">
      <w:pPr>
        <w:pStyle w:val="ListParagraph"/>
        <w:numPr>
          <w:ilvl w:val="1"/>
          <w:numId w:val="1"/>
        </w:numPr>
        <w:spacing w:after="0"/>
        <w:rPr>
          <w:lang w:val="fr-CA"/>
        </w:rPr>
      </w:pPr>
      <w:r>
        <w:rPr>
          <w:lang w:val="fr-CA"/>
        </w:rPr>
        <w:t xml:space="preserve">Coloration </w:t>
      </w:r>
      <w:proofErr w:type="spellStart"/>
      <w:r>
        <w:rPr>
          <w:lang w:val="fr-CA"/>
        </w:rPr>
        <w:t>Ziehl</w:t>
      </w:r>
      <w:proofErr w:type="spellEnd"/>
      <w:r>
        <w:rPr>
          <w:lang w:val="fr-CA"/>
        </w:rPr>
        <w:t>-Nielson (AAR)</w:t>
      </w:r>
    </w:p>
    <w:p w:rsidR="00FA0525" w:rsidRDefault="00FA0525" w:rsidP="00FA0525">
      <w:pPr>
        <w:pStyle w:val="ListParagraph"/>
        <w:numPr>
          <w:ilvl w:val="1"/>
          <w:numId w:val="1"/>
        </w:numPr>
        <w:spacing w:after="0"/>
        <w:rPr>
          <w:lang w:val="fr-CA"/>
        </w:rPr>
      </w:pPr>
      <w:r>
        <w:rPr>
          <w:lang w:val="fr-CA"/>
        </w:rPr>
        <w:t xml:space="preserve">Fluorescence (acridine orange, </w:t>
      </w:r>
      <w:proofErr w:type="spellStart"/>
      <w:r>
        <w:rPr>
          <w:lang w:val="fr-CA"/>
        </w:rPr>
        <w:t>immunofluoresence</w:t>
      </w:r>
      <w:proofErr w:type="spellEnd"/>
      <w:r>
        <w:rPr>
          <w:lang w:val="fr-CA"/>
        </w:rPr>
        <w:t>)</w:t>
      </w:r>
    </w:p>
    <w:p w:rsidR="00FA0525" w:rsidRDefault="00FA0525" w:rsidP="00FA0525">
      <w:pPr>
        <w:pStyle w:val="ListParagraph"/>
        <w:numPr>
          <w:ilvl w:val="0"/>
          <w:numId w:val="1"/>
        </w:numPr>
        <w:spacing w:after="0"/>
        <w:rPr>
          <w:lang w:val="fr-CA"/>
        </w:rPr>
      </w:pPr>
      <w:r>
        <w:rPr>
          <w:lang w:val="fr-CA"/>
        </w:rPr>
        <w:t>Croissance en milieu artificiel</w:t>
      </w:r>
    </w:p>
    <w:p w:rsidR="00FA0525" w:rsidRDefault="00AB2CA9" w:rsidP="00FA0525">
      <w:pPr>
        <w:pStyle w:val="ListParagraph"/>
        <w:numPr>
          <w:ilvl w:val="1"/>
          <w:numId w:val="1"/>
        </w:numPr>
        <w:spacing w:after="0"/>
        <w:rPr>
          <w:lang w:val="fr-CA"/>
        </w:rPr>
      </w:pPr>
      <w:r>
        <w:rPr>
          <w:lang w:val="fr-CA"/>
        </w:rPr>
        <w:t>Milieu conventionnel</w:t>
      </w:r>
    </w:p>
    <w:p w:rsidR="00AB2CA9" w:rsidRDefault="00AB2CA9" w:rsidP="00AB2CA9">
      <w:pPr>
        <w:pStyle w:val="ListParagraph"/>
        <w:numPr>
          <w:ilvl w:val="2"/>
          <w:numId w:val="1"/>
        </w:numPr>
        <w:spacing w:after="0"/>
        <w:rPr>
          <w:lang w:val="fr-CA"/>
        </w:rPr>
      </w:pPr>
      <w:r>
        <w:rPr>
          <w:lang w:val="fr-CA"/>
        </w:rPr>
        <w:t>Nutritif = + pathogène</w:t>
      </w:r>
    </w:p>
    <w:p w:rsidR="00AB2CA9" w:rsidRDefault="00AB2CA9" w:rsidP="00AB2CA9">
      <w:pPr>
        <w:pStyle w:val="ListParagraph"/>
        <w:numPr>
          <w:ilvl w:val="3"/>
          <w:numId w:val="1"/>
        </w:numPr>
        <w:spacing w:after="0"/>
        <w:rPr>
          <w:lang w:val="fr-CA"/>
        </w:rPr>
      </w:pPr>
      <w:r>
        <w:rPr>
          <w:lang w:val="fr-CA"/>
        </w:rPr>
        <w:t>Gélose de sang mouton (morphologie colonial, hémolyse alpha ou beta)</w:t>
      </w:r>
    </w:p>
    <w:p w:rsidR="00AB2CA9" w:rsidRDefault="00AB2CA9" w:rsidP="00AB2CA9">
      <w:pPr>
        <w:pStyle w:val="ListParagraph"/>
        <w:numPr>
          <w:ilvl w:val="2"/>
          <w:numId w:val="1"/>
        </w:numPr>
        <w:spacing w:after="0"/>
        <w:rPr>
          <w:lang w:val="fr-CA"/>
        </w:rPr>
      </w:pPr>
      <w:r>
        <w:rPr>
          <w:lang w:val="fr-CA"/>
        </w:rPr>
        <w:t>Enrichie = + pathogène fastidieux</w:t>
      </w:r>
    </w:p>
    <w:p w:rsidR="00AB2CA9" w:rsidRPr="00AB2CA9" w:rsidRDefault="00AB2CA9" w:rsidP="00AB2CA9">
      <w:pPr>
        <w:pStyle w:val="ListParagraph"/>
        <w:numPr>
          <w:ilvl w:val="3"/>
          <w:numId w:val="1"/>
        </w:numPr>
        <w:spacing w:after="0"/>
        <w:rPr>
          <w:lang w:val="fr-CA"/>
        </w:rPr>
      </w:pPr>
      <w:r>
        <w:rPr>
          <w:lang w:val="fr-CA"/>
        </w:rPr>
        <w:t xml:space="preserve">Gélose du chocolat (favorise croissance de Haemophilus, </w:t>
      </w:r>
      <w:proofErr w:type="spellStart"/>
      <w:r>
        <w:rPr>
          <w:lang w:val="fr-CA"/>
        </w:rPr>
        <w:t>Neisseria</w:t>
      </w:r>
      <w:proofErr w:type="spellEnd"/>
      <w:r>
        <w:rPr>
          <w:lang w:val="fr-CA"/>
        </w:rPr>
        <w:t>)</w:t>
      </w:r>
    </w:p>
    <w:p w:rsidR="00AB2CA9" w:rsidRDefault="00AB2CA9" w:rsidP="00FA0525">
      <w:pPr>
        <w:pStyle w:val="ListParagraph"/>
        <w:numPr>
          <w:ilvl w:val="1"/>
          <w:numId w:val="1"/>
        </w:numPr>
        <w:spacing w:after="0"/>
        <w:rPr>
          <w:lang w:val="fr-CA"/>
        </w:rPr>
      </w:pPr>
      <w:r>
        <w:rPr>
          <w:lang w:val="fr-CA"/>
        </w:rPr>
        <w:t>Milieu sélectif</w:t>
      </w:r>
    </w:p>
    <w:p w:rsidR="00AB2CA9" w:rsidRDefault="00AB2CA9" w:rsidP="00AB2CA9">
      <w:pPr>
        <w:pStyle w:val="ListParagraph"/>
        <w:numPr>
          <w:ilvl w:val="2"/>
          <w:numId w:val="1"/>
        </w:numPr>
        <w:spacing w:after="0"/>
        <w:rPr>
          <w:lang w:val="fr-CA"/>
        </w:rPr>
      </w:pPr>
      <w:r>
        <w:rPr>
          <w:lang w:val="fr-CA"/>
        </w:rPr>
        <w:t>Sélectionne seulement un facteur</w:t>
      </w:r>
    </w:p>
    <w:p w:rsidR="00AB2CA9" w:rsidRDefault="00AB2CA9" w:rsidP="00AB2CA9">
      <w:pPr>
        <w:pStyle w:val="ListParagraph"/>
        <w:numPr>
          <w:ilvl w:val="2"/>
          <w:numId w:val="1"/>
        </w:numPr>
        <w:spacing w:after="0"/>
        <w:rPr>
          <w:lang w:val="fr-CA"/>
        </w:rPr>
      </w:pPr>
      <w:r>
        <w:rPr>
          <w:lang w:val="fr-CA"/>
        </w:rPr>
        <w:t>Enrichie avec antibiotiques qui suppriment la croissance de flore normale</w:t>
      </w:r>
    </w:p>
    <w:p w:rsidR="00AB2CA9" w:rsidRPr="00AB2CA9" w:rsidRDefault="00AB2CA9" w:rsidP="00AB2CA9">
      <w:pPr>
        <w:pStyle w:val="ListParagraph"/>
        <w:numPr>
          <w:ilvl w:val="2"/>
          <w:numId w:val="1"/>
        </w:numPr>
        <w:spacing w:after="0"/>
        <w:rPr>
          <w:lang w:val="fr-CA"/>
        </w:rPr>
      </w:pPr>
      <w:r>
        <w:rPr>
          <w:lang w:val="fr-CA"/>
        </w:rPr>
        <w:t xml:space="preserve">Thayer-Martin : CHOC, vancomycine, </w:t>
      </w:r>
      <w:proofErr w:type="spellStart"/>
      <w:r>
        <w:rPr>
          <w:lang w:val="fr-CA"/>
        </w:rPr>
        <w:t>colistin</w:t>
      </w:r>
      <w:proofErr w:type="spellEnd"/>
      <w:r>
        <w:rPr>
          <w:lang w:val="fr-CA"/>
        </w:rPr>
        <w:t xml:space="preserve">, </w:t>
      </w:r>
      <w:proofErr w:type="spellStart"/>
      <w:r>
        <w:rPr>
          <w:lang w:val="fr-CA"/>
        </w:rPr>
        <w:t>nystatin</w:t>
      </w:r>
      <w:proofErr w:type="spellEnd"/>
    </w:p>
    <w:p w:rsidR="00AB2CA9" w:rsidRDefault="00AB2CA9" w:rsidP="00FA0525">
      <w:pPr>
        <w:pStyle w:val="ListParagraph"/>
        <w:numPr>
          <w:ilvl w:val="1"/>
          <w:numId w:val="1"/>
        </w:numPr>
        <w:spacing w:after="0"/>
        <w:rPr>
          <w:lang w:val="fr-CA"/>
        </w:rPr>
      </w:pPr>
      <w:r>
        <w:rPr>
          <w:lang w:val="fr-CA"/>
        </w:rPr>
        <w:t>Milieu sélectif et différentiel</w:t>
      </w:r>
    </w:p>
    <w:p w:rsidR="00AB2CA9" w:rsidRDefault="00AB2CA9" w:rsidP="00AB2CA9">
      <w:pPr>
        <w:pStyle w:val="ListParagraph"/>
        <w:numPr>
          <w:ilvl w:val="2"/>
          <w:numId w:val="1"/>
        </w:numPr>
        <w:spacing w:after="0"/>
        <w:rPr>
          <w:lang w:val="fr-CA"/>
        </w:rPr>
      </w:pPr>
      <w:r>
        <w:rPr>
          <w:lang w:val="fr-CA"/>
        </w:rPr>
        <w:t>Sélectionne entre deux différents groups</w:t>
      </w:r>
    </w:p>
    <w:p w:rsidR="00AB2CA9" w:rsidRDefault="00AB2CA9" w:rsidP="00AB2CA9">
      <w:pPr>
        <w:pStyle w:val="ListParagraph"/>
        <w:numPr>
          <w:ilvl w:val="2"/>
          <w:numId w:val="1"/>
        </w:numPr>
        <w:spacing w:after="0"/>
        <w:rPr>
          <w:lang w:val="fr-CA"/>
        </w:rPr>
      </w:pPr>
      <w:r>
        <w:rPr>
          <w:lang w:val="fr-CA"/>
        </w:rPr>
        <w:t>Permet différentiation entre bases phénotypiques</w:t>
      </w:r>
    </w:p>
    <w:p w:rsidR="00AB2CA9" w:rsidRDefault="00AB2CA9" w:rsidP="00AB2CA9">
      <w:pPr>
        <w:pStyle w:val="ListParagraph"/>
        <w:numPr>
          <w:ilvl w:val="3"/>
          <w:numId w:val="1"/>
        </w:numPr>
        <w:spacing w:after="0"/>
        <w:rPr>
          <w:lang w:val="fr-CA"/>
        </w:rPr>
      </w:pPr>
      <w:r>
        <w:rPr>
          <w:lang w:val="fr-CA"/>
        </w:rPr>
        <w:t>Ex : fermentation de carbohydrate</w:t>
      </w:r>
    </w:p>
    <w:p w:rsidR="00704D8A" w:rsidRDefault="00704D8A">
      <w:pPr>
        <w:rPr>
          <w:lang w:val="fr-CA"/>
        </w:rPr>
      </w:pPr>
      <w:r>
        <w:rPr>
          <w:lang w:val="fr-CA"/>
        </w:rPr>
        <w:br w:type="page"/>
      </w:r>
    </w:p>
    <w:p w:rsidR="00AB2CA9" w:rsidRDefault="00AB2CA9" w:rsidP="00AB2CA9">
      <w:pPr>
        <w:spacing w:after="0"/>
        <w:rPr>
          <w:lang w:val="fr-CA"/>
        </w:rPr>
      </w:pPr>
      <w:r>
        <w:rPr>
          <w:lang w:val="fr-CA"/>
        </w:rPr>
        <w:lastRenderedPageBreak/>
        <w:t>Identification des pathogènes</w:t>
      </w:r>
    </w:p>
    <w:p w:rsidR="00AB2CA9" w:rsidRDefault="00AB2CA9" w:rsidP="00AB2CA9">
      <w:pPr>
        <w:spacing w:after="0"/>
        <w:rPr>
          <w:lang w:val="fr-CA"/>
        </w:rPr>
      </w:pPr>
      <w:r>
        <w:rPr>
          <w:lang w:val="fr-CA"/>
        </w:rPr>
        <w:t>Méthodes conventionnelles</w:t>
      </w:r>
    </w:p>
    <w:p w:rsidR="00752E03" w:rsidRPr="00752E03" w:rsidRDefault="00752E03" w:rsidP="00752E03">
      <w:pPr>
        <w:pStyle w:val="ListParagraph"/>
        <w:numPr>
          <w:ilvl w:val="0"/>
          <w:numId w:val="1"/>
        </w:numPr>
        <w:spacing w:after="0"/>
        <w:rPr>
          <w:lang w:val="fr-CA"/>
        </w:rPr>
      </w:pPr>
      <w:r>
        <w:rPr>
          <w:noProof/>
          <w:lang w:eastAsia="en-CA"/>
        </w:rPr>
        <w:t>Gram positif</w:t>
      </w:r>
      <w:r>
        <w:rPr>
          <w:noProof/>
          <w:lang w:eastAsia="en-CA"/>
        </w:rPr>
        <w:br/>
      </w:r>
      <w:r w:rsidR="00D1644B">
        <w:rPr>
          <w:noProof/>
          <w:lang w:eastAsia="en-CA"/>
        </w:rPr>
        <w:drawing>
          <wp:inline distT="0" distB="0" distL="0" distR="0">
            <wp:extent cx="2357120" cy="213550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57120" cy="2135505"/>
                    </a:xfrm>
                    <a:prstGeom prst="rect">
                      <a:avLst/>
                    </a:prstGeom>
                    <a:noFill/>
                    <a:ln>
                      <a:noFill/>
                    </a:ln>
                  </pic:spPr>
                </pic:pic>
              </a:graphicData>
            </a:graphic>
          </wp:inline>
        </w:drawing>
      </w:r>
    </w:p>
    <w:p w:rsidR="00752E03" w:rsidRPr="00752E03" w:rsidRDefault="00752E03" w:rsidP="00D1644B">
      <w:pPr>
        <w:pStyle w:val="ListParagraph"/>
        <w:numPr>
          <w:ilvl w:val="0"/>
          <w:numId w:val="1"/>
        </w:numPr>
        <w:spacing w:after="0"/>
        <w:rPr>
          <w:lang w:val="fr-CA"/>
        </w:rPr>
      </w:pPr>
      <w:r>
        <w:rPr>
          <w:noProof/>
          <w:lang w:eastAsia="en-CA"/>
        </w:rPr>
        <w:t>Gram négatif</w:t>
      </w:r>
      <w:r>
        <w:rPr>
          <w:noProof/>
          <w:lang w:eastAsia="en-CA"/>
        </w:rPr>
        <w:br/>
      </w:r>
      <w:r w:rsidR="00D1644B">
        <w:rPr>
          <w:noProof/>
          <w:lang w:eastAsia="en-CA"/>
        </w:rPr>
        <w:drawing>
          <wp:inline distT="0" distB="0" distL="0" distR="0" wp14:anchorId="5FEC5859" wp14:editId="0906354A">
            <wp:extent cx="2542540" cy="26904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42540" cy="2690495"/>
                    </a:xfrm>
                    <a:prstGeom prst="rect">
                      <a:avLst/>
                    </a:prstGeom>
                    <a:noFill/>
                    <a:ln>
                      <a:noFill/>
                    </a:ln>
                  </pic:spPr>
                </pic:pic>
              </a:graphicData>
            </a:graphic>
          </wp:inline>
        </w:drawing>
      </w:r>
    </w:p>
    <w:p w:rsidR="00752E03" w:rsidRDefault="00752E03" w:rsidP="00752E03">
      <w:pPr>
        <w:pStyle w:val="ListParagraph"/>
        <w:numPr>
          <w:ilvl w:val="0"/>
          <w:numId w:val="1"/>
        </w:numPr>
        <w:spacing w:after="0"/>
        <w:rPr>
          <w:lang w:val="fr-CA"/>
        </w:rPr>
      </w:pPr>
      <w:r>
        <w:rPr>
          <w:noProof/>
          <w:lang w:val="fr-CA" w:eastAsia="en-CA"/>
        </w:rPr>
        <w:t>MALDI-TOF</w:t>
      </w:r>
      <w:r w:rsidRPr="00752E03">
        <w:rPr>
          <w:noProof/>
          <w:lang w:val="fr-CA" w:eastAsia="en-CA"/>
        </w:rPr>
        <w:t>: spectromère de masse couplant une source d’ionisation laser assistée par une matrice</w:t>
      </w:r>
      <w:r>
        <w:rPr>
          <w:noProof/>
          <w:lang w:val="fr-CA" w:eastAsia="en-CA"/>
        </w:rPr>
        <w:t xml:space="preserve"> (MALDI)</w:t>
      </w:r>
      <w:r w:rsidRPr="00752E03">
        <w:rPr>
          <w:noProof/>
          <w:lang w:val="fr-CA" w:eastAsia="en-CA"/>
        </w:rPr>
        <w:t xml:space="preserve"> et un analyseur à temps de vol (TOF)</w:t>
      </w:r>
    </w:p>
    <w:p w:rsidR="00752E03" w:rsidRDefault="00752E03" w:rsidP="00752E03">
      <w:pPr>
        <w:pStyle w:val="ListParagraph"/>
        <w:numPr>
          <w:ilvl w:val="0"/>
          <w:numId w:val="1"/>
        </w:numPr>
        <w:spacing w:after="0"/>
        <w:rPr>
          <w:lang w:val="fr-CA"/>
        </w:rPr>
      </w:pPr>
      <w:r>
        <w:rPr>
          <w:noProof/>
          <w:lang w:val="fr-CA" w:eastAsia="en-CA"/>
        </w:rPr>
        <w:t>Cycle usuel de test : 2 - 3 jours</w:t>
      </w:r>
    </w:p>
    <w:p w:rsidR="004135EC" w:rsidRPr="00D1644B" w:rsidRDefault="00752E03" w:rsidP="00BC333C">
      <w:pPr>
        <w:pStyle w:val="ListParagraph"/>
        <w:numPr>
          <w:ilvl w:val="0"/>
          <w:numId w:val="1"/>
        </w:numPr>
        <w:spacing w:after="0"/>
        <w:rPr>
          <w:lang w:val="fr-CA"/>
        </w:rPr>
      </w:pPr>
      <w:r w:rsidRPr="00D1644B">
        <w:rPr>
          <w:lang w:val="fr-CA"/>
        </w:rPr>
        <w:t>Cycle accéléré : 45 minutes - 2 heures</w:t>
      </w:r>
      <w:r w:rsidR="00EB726C" w:rsidRPr="00D1644B">
        <w:rPr>
          <w:lang w:val="fr-CA"/>
        </w:rPr>
        <w:br/>
      </w:r>
      <w:bookmarkStart w:id="0" w:name="_GoBack"/>
      <w:r w:rsidR="00D1644B">
        <w:rPr>
          <w:noProof/>
          <w:lang w:eastAsia="en-CA"/>
        </w:rPr>
        <w:drawing>
          <wp:inline distT="0" distB="0" distL="0" distR="0" wp14:anchorId="3F0E0710" wp14:editId="1831C183">
            <wp:extent cx="2864767" cy="1766334"/>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70764" cy="1770032"/>
                    </a:xfrm>
                    <a:prstGeom prst="rect">
                      <a:avLst/>
                    </a:prstGeom>
                    <a:noFill/>
                    <a:ln>
                      <a:noFill/>
                    </a:ln>
                  </pic:spPr>
                </pic:pic>
              </a:graphicData>
            </a:graphic>
          </wp:inline>
        </w:drawing>
      </w:r>
      <w:bookmarkEnd w:id="0"/>
    </w:p>
    <w:p w:rsidR="00752E03" w:rsidRDefault="00EB726C" w:rsidP="00EB726C">
      <w:pPr>
        <w:pStyle w:val="ListParagraph"/>
        <w:numPr>
          <w:ilvl w:val="0"/>
          <w:numId w:val="1"/>
        </w:numPr>
        <w:spacing w:after="0"/>
        <w:rPr>
          <w:lang w:val="fr-CA"/>
        </w:rPr>
      </w:pPr>
      <w:r>
        <w:rPr>
          <w:lang w:val="fr-CA"/>
        </w:rPr>
        <w:lastRenderedPageBreak/>
        <w:t>Méthodes d’amplifications</w:t>
      </w:r>
    </w:p>
    <w:p w:rsidR="00EB726C" w:rsidRDefault="00EB726C" w:rsidP="00EB726C">
      <w:pPr>
        <w:pStyle w:val="ListParagraph"/>
        <w:numPr>
          <w:ilvl w:val="1"/>
          <w:numId w:val="1"/>
        </w:numPr>
        <w:spacing w:after="0"/>
        <w:rPr>
          <w:lang w:val="fr-CA"/>
        </w:rPr>
      </w:pPr>
      <w:r>
        <w:rPr>
          <w:lang w:val="fr-CA"/>
        </w:rPr>
        <w:t>Méthode diagnostique</w:t>
      </w:r>
    </w:p>
    <w:p w:rsidR="00EB726C" w:rsidRDefault="00EB726C" w:rsidP="00EB726C">
      <w:pPr>
        <w:pStyle w:val="ListParagraph"/>
        <w:numPr>
          <w:ilvl w:val="2"/>
          <w:numId w:val="1"/>
        </w:numPr>
        <w:spacing w:after="0"/>
        <w:rPr>
          <w:lang w:val="fr-CA"/>
        </w:rPr>
      </w:pPr>
      <w:r>
        <w:rPr>
          <w:lang w:val="fr-CA"/>
        </w:rPr>
        <w:t>Meilleur sensitivité et spécificité</w:t>
      </w:r>
    </w:p>
    <w:p w:rsidR="00EB726C" w:rsidRDefault="00EB726C" w:rsidP="00EB726C">
      <w:pPr>
        <w:pStyle w:val="ListParagraph"/>
        <w:numPr>
          <w:ilvl w:val="2"/>
          <w:numId w:val="1"/>
        </w:numPr>
        <w:spacing w:after="0"/>
        <w:rPr>
          <w:lang w:val="fr-CA"/>
        </w:rPr>
      </w:pPr>
      <w:r>
        <w:rPr>
          <w:lang w:val="fr-CA"/>
        </w:rPr>
        <w:t>Limite de détection 10-100x plus bas que méthodes conventionnelles</w:t>
      </w:r>
    </w:p>
    <w:p w:rsidR="00EB726C" w:rsidRDefault="00EB726C" w:rsidP="00EB726C">
      <w:pPr>
        <w:pStyle w:val="ListParagraph"/>
        <w:numPr>
          <w:ilvl w:val="2"/>
          <w:numId w:val="1"/>
        </w:numPr>
        <w:spacing w:after="0"/>
        <w:rPr>
          <w:lang w:val="fr-CA"/>
        </w:rPr>
      </w:pPr>
      <w:r>
        <w:rPr>
          <w:lang w:val="fr-CA"/>
        </w:rPr>
        <w:t>Ne dépend pas nécessairement d’une culture</w:t>
      </w:r>
    </w:p>
    <w:p w:rsidR="00EB726C" w:rsidRDefault="00EB726C" w:rsidP="00EB726C">
      <w:pPr>
        <w:pStyle w:val="ListParagraph"/>
        <w:numPr>
          <w:ilvl w:val="1"/>
          <w:numId w:val="1"/>
        </w:numPr>
        <w:spacing w:after="0"/>
        <w:rPr>
          <w:lang w:val="fr-CA"/>
        </w:rPr>
      </w:pPr>
      <w:r>
        <w:rPr>
          <w:lang w:val="fr-CA"/>
        </w:rPr>
        <w:t>Analyse génotypique (application épidémiologique)</w:t>
      </w:r>
    </w:p>
    <w:p w:rsidR="00EB726C" w:rsidRDefault="00EB726C" w:rsidP="00EB726C">
      <w:pPr>
        <w:pStyle w:val="ListParagraph"/>
        <w:numPr>
          <w:ilvl w:val="1"/>
          <w:numId w:val="1"/>
        </w:numPr>
        <w:spacing w:after="0"/>
        <w:rPr>
          <w:lang w:val="fr-CA"/>
        </w:rPr>
      </w:pPr>
      <w:r>
        <w:rPr>
          <w:lang w:val="fr-CA"/>
        </w:rPr>
        <w:t>Résultats rapides (1-4h vs 18-48h)</w:t>
      </w:r>
    </w:p>
    <w:p w:rsidR="00EB726C" w:rsidRDefault="00EB726C" w:rsidP="00EB726C">
      <w:pPr>
        <w:pStyle w:val="ListParagraph"/>
        <w:numPr>
          <w:ilvl w:val="0"/>
          <w:numId w:val="1"/>
        </w:numPr>
        <w:spacing w:after="0"/>
        <w:rPr>
          <w:lang w:val="fr-CA"/>
        </w:rPr>
      </w:pPr>
      <w:r>
        <w:rPr>
          <w:lang w:val="fr-CA"/>
        </w:rPr>
        <w:t>Amplification de cible</w:t>
      </w:r>
    </w:p>
    <w:p w:rsidR="00EB726C" w:rsidRDefault="00EB726C" w:rsidP="00EB726C">
      <w:pPr>
        <w:pStyle w:val="ListParagraph"/>
        <w:numPr>
          <w:ilvl w:val="1"/>
          <w:numId w:val="1"/>
        </w:numPr>
        <w:spacing w:after="0"/>
        <w:rPr>
          <w:lang w:val="fr-CA"/>
        </w:rPr>
      </w:pPr>
      <w:r>
        <w:rPr>
          <w:lang w:val="fr-CA"/>
        </w:rPr>
        <w:t>Réaction de la polymérase en chaine (PCR)</w:t>
      </w:r>
    </w:p>
    <w:p w:rsidR="00EB726C" w:rsidRDefault="00EB726C" w:rsidP="00EB726C">
      <w:pPr>
        <w:pStyle w:val="ListParagraph"/>
        <w:numPr>
          <w:ilvl w:val="2"/>
          <w:numId w:val="1"/>
        </w:numPr>
        <w:spacing w:after="0"/>
        <w:rPr>
          <w:lang w:val="fr-CA"/>
        </w:rPr>
      </w:pPr>
    </w:p>
    <w:p w:rsidR="00EB726C" w:rsidRDefault="00EB726C" w:rsidP="00EB726C">
      <w:pPr>
        <w:pStyle w:val="ListParagraph"/>
        <w:numPr>
          <w:ilvl w:val="1"/>
          <w:numId w:val="1"/>
        </w:numPr>
        <w:spacing w:after="0"/>
        <w:rPr>
          <w:lang w:val="fr-CA"/>
        </w:rPr>
      </w:pPr>
      <w:r>
        <w:rPr>
          <w:lang w:val="fr-CA"/>
        </w:rPr>
        <w:t>Application du PCR</w:t>
      </w:r>
    </w:p>
    <w:p w:rsidR="00EB726C" w:rsidRDefault="00EB726C" w:rsidP="00EB726C">
      <w:pPr>
        <w:pStyle w:val="ListParagraph"/>
        <w:numPr>
          <w:ilvl w:val="2"/>
          <w:numId w:val="1"/>
        </w:numPr>
        <w:spacing w:after="0"/>
        <w:rPr>
          <w:lang w:val="fr-CA"/>
        </w:rPr>
      </w:pPr>
      <w:r>
        <w:rPr>
          <w:lang w:val="fr-CA"/>
        </w:rPr>
        <w:t xml:space="preserve">C </w:t>
      </w:r>
      <w:proofErr w:type="spellStart"/>
      <w:r>
        <w:rPr>
          <w:lang w:val="fr-CA"/>
        </w:rPr>
        <w:t>trachomatis</w:t>
      </w:r>
      <w:proofErr w:type="spellEnd"/>
      <w:r>
        <w:rPr>
          <w:lang w:val="fr-CA"/>
        </w:rPr>
        <w:t>/N gonorrhée dans les spécimens génitaux (approuvé pour le dépistage à partir de l’urine)</w:t>
      </w:r>
    </w:p>
    <w:p w:rsidR="00EB726C" w:rsidRDefault="00EB726C" w:rsidP="00EB726C">
      <w:pPr>
        <w:pStyle w:val="ListParagraph"/>
        <w:numPr>
          <w:ilvl w:val="2"/>
          <w:numId w:val="1"/>
        </w:numPr>
        <w:spacing w:after="0"/>
        <w:rPr>
          <w:lang w:val="fr-CA"/>
        </w:rPr>
      </w:pPr>
      <w:r>
        <w:rPr>
          <w:lang w:val="fr-CA"/>
        </w:rPr>
        <w:t xml:space="preserve"> SARM et ERV dans les échantillons nasals et rectaux</w:t>
      </w:r>
    </w:p>
    <w:p w:rsidR="00EB726C" w:rsidRDefault="00EB726C" w:rsidP="00EB726C">
      <w:pPr>
        <w:pStyle w:val="ListParagraph"/>
        <w:numPr>
          <w:ilvl w:val="2"/>
          <w:numId w:val="1"/>
        </w:numPr>
        <w:spacing w:after="0"/>
        <w:rPr>
          <w:lang w:val="fr-CA"/>
        </w:rPr>
      </w:pPr>
      <w:r>
        <w:rPr>
          <w:lang w:val="fr-CA"/>
        </w:rPr>
        <w:t>VNO</w:t>
      </w:r>
    </w:p>
    <w:p w:rsidR="00EB726C" w:rsidRDefault="00EB726C" w:rsidP="00EB726C">
      <w:pPr>
        <w:pStyle w:val="ListParagraph"/>
        <w:numPr>
          <w:ilvl w:val="2"/>
          <w:numId w:val="1"/>
        </w:numPr>
        <w:spacing w:after="0"/>
        <w:rPr>
          <w:lang w:val="fr-CA"/>
        </w:rPr>
      </w:pPr>
      <w:r>
        <w:rPr>
          <w:lang w:val="fr-CA"/>
        </w:rPr>
        <w:t>La grippe et autres virus respiratoires</w:t>
      </w:r>
    </w:p>
    <w:p w:rsidR="00EB726C" w:rsidRDefault="00EB726C" w:rsidP="00EB726C">
      <w:pPr>
        <w:pStyle w:val="ListParagraph"/>
        <w:numPr>
          <w:ilvl w:val="2"/>
          <w:numId w:val="1"/>
        </w:numPr>
        <w:spacing w:after="0"/>
        <w:rPr>
          <w:lang w:val="fr-CA"/>
        </w:rPr>
      </w:pPr>
      <w:proofErr w:type="spellStart"/>
      <w:r>
        <w:rPr>
          <w:lang w:val="fr-CA"/>
        </w:rPr>
        <w:t>Strep</w:t>
      </w:r>
      <w:proofErr w:type="spellEnd"/>
      <w:r>
        <w:rPr>
          <w:lang w:val="fr-CA"/>
        </w:rPr>
        <w:t xml:space="preserve"> group B/group A</w:t>
      </w:r>
    </w:p>
    <w:p w:rsidR="00EB726C" w:rsidRPr="00EB726C" w:rsidRDefault="00EB726C" w:rsidP="00EB726C">
      <w:pPr>
        <w:pStyle w:val="ListParagraph"/>
        <w:numPr>
          <w:ilvl w:val="1"/>
          <w:numId w:val="1"/>
        </w:numPr>
        <w:rPr>
          <w:lang w:val="fr-CA"/>
        </w:rPr>
      </w:pPr>
      <w:r w:rsidRPr="00EB726C">
        <w:rPr>
          <w:lang w:val="fr-CA"/>
        </w:rPr>
        <w:t>A quoi sert le typage:</w:t>
      </w:r>
    </w:p>
    <w:p w:rsidR="00EB726C" w:rsidRPr="00EB726C" w:rsidRDefault="00EB726C" w:rsidP="00EB726C">
      <w:pPr>
        <w:pStyle w:val="ListParagraph"/>
        <w:numPr>
          <w:ilvl w:val="2"/>
          <w:numId w:val="1"/>
        </w:numPr>
      </w:pPr>
      <w:r w:rsidRPr="00EB726C">
        <w:rPr>
          <w:lang w:val="fr-CA"/>
        </w:rPr>
        <w:t>Réinfection ou rechute/réactivation</w:t>
      </w:r>
    </w:p>
    <w:p w:rsidR="00EB726C" w:rsidRPr="00EB726C" w:rsidRDefault="00EB726C" w:rsidP="00EB726C">
      <w:pPr>
        <w:pStyle w:val="ListParagraph"/>
        <w:numPr>
          <w:ilvl w:val="2"/>
          <w:numId w:val="1"/>
        </w:numPr>
      </w:pPr>
      <w:r w:rsidRPr="00EB726C">
        <w:rPr>
          <w:lang w:val="fr-CA"/>
        </w:rPr>
        <w:t xml:space="preserve">Infection ou contamination </w:t>
      </w:r>
    </w:p>
    <w:p w:rsidR="00EB726C" w:rsidRPr="00EB726C" w:rsidRDefault="00EB726C" w:rsidP="00EB726C">
      <w:pPr>
        <w:pStyle w:val="ListParagraph"/>
        <w:numPr>
          <w:ilvl w:val="2"/>
          <w:numId w:val="1"/>
        </w:numPr>
        <w:rPr>
          <w:lang w:val="fr-CA"/>
        </w:rPr>
      </w:pPr>
      <w:r w:rsidRPr="00EB726C">
        <w:rPr>
          <w:lang w:val="fr-CA"/>
        </w:rPr>
        <w:t>ID la source d’une éclosion</w:t>
      </w:r>
    </w:p>
    <w:p w:rsidR="00EB726C" w:rsidRPr="00EB726C" w:rsidRDefault="00EB726C" w:rsidP="00EB726C">
      <w:pPr>
        <w:pStyle w:val="ListParagraph"/>
        <w:numPr>
          <w:ilvl w:val="2"/>
          <w:numId w:val="1"/>
        </w:numPr>
      </w:pPr>
      <w:r w:rsidRPr="00EB726C">
        <w:rPr>
          <w:lang w:val="fr-CA"/>
        </w:rPr>
        <w:t>Surveillance de transmission</w:t>
      </w:r>
    </w:p>
    <w:p w:rsidR="00EB726C" w:rsidRPr="00EB726C" w:rsidRDefault="00EB726C" w:rsidP="00EB726C">
      <w:pPr>
        <w:pStyle w:val="ListParagraph"/>
        <w:numPr>
          <w:ilvl w:val="2"/>
          <w:numId w:val="1"/>
        </w:numPr>
        <w:rPr>
          <w:lang w:val="fr-CA"/>
        </w:rPr>
      </w:pPr>
      <w:r w:rsidRPr="00EB726C">
        <w:rPr>
          <w:lang w:val="fr-CA"/>
        </w:rPr>
        <w:t>Identification et surveillance de souche émergente</w:t>
      </w:r>
    </w:p>
    <w:p w:rsidR="00EB726C" w:rsidRPr="00EB726C" w:rsidRDefault="00EB726C" w:rsidP="00EB726C">
      <w:pPr>
        <w:pStyle w:val="ListParagraph"/>
        <w:numPr>
          <w:ilvl w:val="2"/>
          <w:numId w:val="1"/>
        </w:numPr>
      </w:pPr>
      <w:r w:rsidRPr="00EB726C">
        <w:rPr>
          <w:lang w:val="fr-CA"/>
        </w:rPr>
        <w:t>Caractérisation de souche endémique</w:t>
      </w:r>
    </w:p>
    <w:p w:rsidR="00EB726C" w:rsidRDefault="00EB726C" w:rsidP="00EB726C">
      <w:pPr>
        <w:pStyle w:val="ListParagraph"/>
        <w:numPr>
          <w:ilvl w:val="1"/>
          <w:numId w:val="1"/>
        </w:numPr>
        <w:spacing w:after="0"/>
        <w:rPr>
          <w:lang w:val="fr-CA"/>
        </w:rPr>
      </w:pPr>
      <w:r>
        <w:rPr>
          <w:lang w:val="fr-CA"/>
        </w:rPr>
        <w:t>Antibiogrammes</w:t>
      </w:r>
    </w:p>
    <w:p w:rsidR="00EB726C" w:rsidRDefault="00EB726C" w:rsidP="00EB726C">
      <w:pPr>
        <w:pStyle w:val="ListParagraph"/>
        <w:numPr>
          <w:ilvl w:val="2"/>
          <w:numId w:val="1"/>
        </w:numPr>
        <w:spacing w:after="0"/>
        <w:rPr>
          <w:lang w:val="fr-CA"/>
        </w:rPr>
      </w:pPr>
      <w:r>
        <w:rPr>
          <w:lang w:val="fr-CA"/>
        </w:rPr>
        <w:t>Susceptibilité aux antibiotiques</w:t>
      </w:r>
    </w:p>
    <w:p w:rsidR="00EB726C" w:rsidRDefault="00EB726C" w:rsidP="00EB726C">
      <w:pPr>
        <w:pStyle w:val="ListParagraph"/>
        <w:numPr>
          <w:ilvl w:val="2"/>
          <w:numId w:val="1"/>
        </w:numPr>
        <w:spacing w:after="0"/>
        <w:rPr>
          <w:lang w:val="fr-CA"/>
        </w:rPr>
      </w:pPr>
      <w:r>
        <w:rPr>
          <w:lang w:val="fr-CA"/>
        </w:rPr>
        <w:t>Méthodes</w:t>
      </w:r>
      <w:r w:rsidR="004135EC">
        <w:rPr>
          <w:lang w:val="fr-CA"/>
        </w:rPr>
        <w:t xml:space="preserve"> standards</w:t>
      </w:r>
    </w:p>
    <w:p w:rsidR="004135EC" w:rsidRDefault="004135EC" w:rsidP="004135EC">
      <w:pPr>
        <w:pStyle w:val="ListParagraph"/>
        <w:numPr>
          <w:ilvl w:val="3"/>
          <w:numId w:val="1"/>
        </w:numPr>
        <w:spacing w:after="0"/>
        <w:rPr>
          <w:lang w:val="fr-CA"/>
        </w:rPr>
      </w:pPr>
      <w:r>
        <w:rPr>
          <w:lang w:val="fr-CA"/>
        </w:rPr>
        <w:t>Qualitatif : diffusion en agar</w:t>
      </w:r>
    </w:p>
    <w:p w:rsidR="004135EC" w:rsidRDefault="004135EC" w:rsidP="004135EC">
      <w:pPr>
        <w:pStyle w:val="ListParagraph"/>
        <w:numPr>
          <w:ilvl w:val="3"/>
          <w:numId w:val="1"/>
        </w:numPr>
        <w:spacing w:after="0"/>
        <w:rPr>
          <w:lang w:val="fr-CA"/>
        </w:rPr>
      </w:pPr>
      <w:r>
        <w:rPr>
          <w:lang w:val="fr-CA"/>
        </w:rPr>
        <w:t>Quantitatif :</w:t>
      </w:r>
    </w:p>
    <w:p w:rsidR="004135EC" w:rsidRDefault="004135EC" w:rsidP="004135EC">
      <w:pPr>
        <w:pStyle w:val="ListParagraph"/>
        <w:numPr>
          <w:ilvl w:val="4"/>
          <w:numId w:val="1"/>
        </w:numPr>
        <w:spacing w:after="0"/>
        <w:rPr>
          <w:lang w:val="fr-CA"/>
        </w:rPr>
      </w:pPr>
      <w:r>
        <w:rPr>
          <w:lang w:val="fr-CA"/>
        </w:rPr>
        <w:t>Détermine le CMI</w:t>
      </w:r>
    </w:p>
    <w:p w:rsidR="004135EC" w:rsidRDefault="004135EC" w:rsidP="004135EC">
      <w:pPr>
        <w:pStyle w:val="ListParagraph"/>
        <w:numPr>
          <w:ilvl w:val="4"/>
          <w:numId w:val="1"/>
        </w:numPr>
        <w:spacing w:after="0"/>
        <w:rPr>
          <w:lang w:val="fr-CA"/>
        </w:rPr>
      </w:pPr>
      <w:r>
        <w:rPr>
          <w:lang w:val="fr-CA"/>
        </w:rPr>
        <w:t>Deux méthodes : dilution par Agar</w:t>
      </w:r>
    </w:p>
    <w:p w:rsidR="004135EC" w:rsidRPr="00752E03" w:rsidRDefault="004135EC" w:rsidP="004135EC">
      <w:pPr>
        <w:pStyle w:val="ListParagraph"/>
        <w:numPr>
          <w:ilvl w:val="4"/>
          <w:numId w:val="1"/>
        </w:numPr>
        <w:spacing w:after="0"/>
        <w:rPr>
          <w:lang w:val="fr-CA"/>
        </w:rPr>
      </w:pPr>
      <w:r>
        <w:rPr>
          <w:lang w:val="fr-CA"/>
        </w:rPr>
        <w:t>Dilution par bouillon</w:t>
      </w:r>
    </w:p>
    <w:sectPr w:rsidR="004135EC" w:rsidRPr="00752E03" w:rsidSect="009367D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BDA" w:rsidRDefault="00C84BDA" w:rsidP="009367DD">
      <w:pPr>
        <w:spacing w:after="0" w:line="240" w:lineRule="auto"/>
      </w:pPr>
      <w:r>
        <w:separator/>
      </w:r>
    </w:p>
  </w:endnote>
  <w:endnote w:type="continuationSeparator" w:id="0">
    <w:p w:rsidR="00C84BDA" w:rsidRDefault="00C84BDA" w:rsidP="00936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B58" w:rsidRDefault="00740B58" w:rsidP="00740B58">
    <w:pPr>
      <w:pStyle w:val="Footer"/>
    </w:pPr>
  </w:p>
  <w:p w:rsidR="00740B58" w:rsidRDefault="00740B58" w:rsidP="00740B58">
    <w:pPr>
      <w:pStyle w:val="Footer"/>
      <w:jc w:val="center"/>
    </w:pPr>
  </w:p>
  <w:p w:rsidR="00740B58" w:rsidRDefault="00740B58" w:rsidP="00740B58">
    <w:pPr>
      <w:pStyle w:val="Footer"/>
      <w:tabs>
        <w:tab w:val="clear" w:pos="4680"/>
        <w:tab w:val="clear" w:pos="9360"/>
        <w:tab w:val="left" w:pos="6702"/>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BDA" w:rsidRDefault="00C84BDA" w:rsidP="009367DD">
      <w:pPr>
        <w:spacing w:after="0" w:line="240" w:lineRule="auto"/>
      </w:pPr>
      <w:r>
        <w:separator/>
      </w:r>
    </w:p>
  </w:footnote>
  <w:footnote w:type="continuationSeparator" w:id="0">
    <w:p w:rsidR="00C84BDA" w:rsidRDefault="00C84BDA" w:rsidP="009367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A091B"/>
    <w:multiLevelType w:val="hybridMultilevel"/>
    <w:tmpl w:val="EA707CFE"/>
    <w:lvl w:ilvl="0" w:tplc="C24C849E">
      <w:start w:val="2"/>
      <w:numFmt w:val="decimal"/>
      <w:lvlText w:val="%1."/>
      <w:lvlJc w:val="left"/>
      <w:pPr>
        <w:tabs>
          <w:tab w:val="num" w:pos="720"/>
        </w:tabs>
        <w:ind w:left="720" w:hanging="360"/>
      </w:pPr>
    </w:lvl>
    <w:lvl w:ilvl="1" w:tplc="34A29EF8">
      <w:start w:val="253"/>
      <w:numFmt w:val="bullet"/>
      <w:lvlText w:val=""/>
      <w:lvlJc w:val="left"/>
      <w:pPr>
        <w:tabs>
          <w:tab w:val="num" w:pos="1440"/>
        </w:tabs>
        <w:ind w:left="1440" w:hanging="360"/>
      </w:pPr>
      <w:rPr>
        <w:rFonts w:ascii="Wingdings" w:hAnsi="Wingdings" w:hint="default"/>
      </w:rPr>
    </w:lvl>
    <w:lvl w:ilvl="2" w:tplc="1CB24F4A">
      <w:start w:val="253"/>
      <w:numFmt w:val="bullet"/>
      <w:lvlText w:val=""/>
      <w:lvlJc w:val="left"/>
      <w:pPr>
        <w:tabs>
          <w:tab w:val="num" w:pos="2160"/>
        </w:tabs>
        <w:ind w:left="2160" w:hanging="360"/>
      </w:pPr>
      <w:rPr>
        <w:rFonts w:ascii="Wingdings" w:hAnsi="Wingdings" w:hint="default"/>
      </w:rPr>
    </w:lvl>
    <w:lvl w:ilvl="3" w:tplc="5B5E7CC2" w:tentative="1">
      <w:start w:val="1"/>
      <w:numFmt w:val="decimal"/>
      <w:lvlText w:val="%4."/>
      <w:lvlJc w:val="left"/>
      <w:pPr>
        <w:tabs>
          <w:tab w:val="num" w:pos="2880"/>
        </w:tabs>
        <w:ind w:left="2880" w:hanging="360"/>
      </w:pPr>
    </w:lvl>
    <w:lvl w:ilvl="4" w:tplc="98FEC3CA" w:tentative="1">
      <w:start w:val="1"/>
      <w:numFmt w:val="decimal"/>
      <w:lvlText w:val="%5."/>
      <w:lvlJc w:val="left"/>
      <w:pPr>
        <w:tabs>
          <w:tab w:val="num" w:pos="3600"/>
        </w:tabs>
        <w:ind w:left="3600" w:hanging="360"/>
      </w:pPr>
    </w:lvl>
    <w:lvl w:ilvl="5" w:tplc="B32AEF80" w:tentative="1">
      <w:start w:val="1"/>
      <w:numFmt w:val="decimal"/>
      <w:lvlText w:val="%6."/>
      <w:lvlJc w:val="left"/>
      <w:pPr>
        <w:tabs>
          <w:tab w:val="num" w:pos="4320"/>
        </w:tabs>
        <w:ind w:left="4320" w:hanging="360"/>
      </w:pPr>
    </w:lvl>
    <w:lvl w:ilvl="6" w:tplc="B262F9FE" w:tentative="1">
      <w:start w:val="1"/>
      <w:numFmt w:val="decimal"/>
      <w:lvlText w:val="%7."/>
      <w:lvlJc w:val="left"/>
      <w:pPr>
        <w:tabs>
          <w:tab w:val="num" w:pos="5040"/>
        </w:tabs>
        <w:ind w:left="5040" w:hanging="360"/>
      </w:pPr>
    </w:lvl>
    <w:lvl w:ilvl="7" w:tplc="401038DE" w:tentative="1">
      <w:start w:val="1"/>
      <w:numFmt w:val="decimal"/>
      <w:lvlText w:val="%8."/>
      <w:lvlJc w:val="left"/>
      <w:pPr>
        <w:tabs>
          <w:tab w:val="num" w:pos="5760"/>
        </w:tabs>
        <w:ind w:left="5760" w:hanging="360"/>
      </w:pPr>
    </w:lvl>
    <w:lvl w:ilvl="8" w:tplc="0032C378" w:tentative="1">
      <w:start w:val="1"/>
      <w:numFmt w:val="decimal"/>
      <w:lvlText w:val="%9."/>
      <w:lvlJc w:val="left"/>
      <w:pPr>
        <w:tabs>
          <w:tab w:val="num" w:pos="6480"/>
        </w:tabs>
        <w:ind w:left="6480" w:hanging="360"/>
      </w:pPr>
    </w:lvl>
  </w:abstractNum>
  <w:abstractNum w:abstractNumId="1">
    <w:nsid w:val="0C385FF2"/>
    <w:multiLevelType w:val="hybridMultilevel"/>
    <w:tmpl w:val="45204646"/>
    <w:lvl w:ilvl="0" w:tplc="15444D8A">
      <w:start w:val="106"/>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5A6455F"/>
    <w:multiLevelType w:val="hybridMultilevel"/>
    <w:tmpl w:val="9D9E42FA"/>
    <w:lvl w:ilvl="0" w:tplc="568832A2">
      <w:start w:val="1"/>
      <w:numFmt w:val="decimal"/>
      <w:lvlText w:val="%1."/>
      <w:lvlJc w:val="left"/>
      <w:pPr>
        <w:tabs>
          <w:tab w:val="num" w:pos="720"/>
        </w:tabs>
        <w:ind w:left="720" w:hanging="360"/>
      </w:pPr>
    </w:lvl>
    <w:lvl w:ilvl="1" w:tplc="C3E49B32">
      <w:start w:val="1"/>
      <w:numFmt w:val="decimal"/>
      <w:lvlText w:val="%2."/>
      <w:lvlJc w:val="left"/>
      <w:pPr>
        <w:tabs>
          <w:tab w:val="num" w:pos="1440"/>
        </w:tabs>
        <w:ind w:left="1440" w:hanging="360"/>
      </w:pPr>
      <w:rPr>
        <w:lang w:val="fr-CA"/>
      </w:rPr>
    </w:lvl>
    <w:lvl w:ilvl="2" w:tplc="6B22773E">
      <w:start w:val="1"/>
      <w:numFmt w:val="decimal"/>
      <w:lvlText w:val="%3."/>
      <w:lvlJc w:val="left"/>
      <w:pPr>
        <w:tabs>
          <w:tab w:val="num" w:pos="2160"/>
        </w:tabs>
        <w:ind w:left="2160" w:hanging="360"/>
      </w:pPr>
    </w:lvl>
    <w:lvl w:ilvl="3" w:tplc="1DF80F8A" w:tentative="1">
      <w:start w:val="1"/>
      <w:numFmt w:val="decimal"/>
      <w:lvlText w:val="%4."/>
      <w:lvlJc w:val="left"/>
      <w:pPr>
        <w:tabs>
          <w:tab w:val="num" w:pos="2880"/>
        </w:tabs>
        <w:ind w:left="2880" w:hanging="360"/>
      </w:pPr>
    </w:lvl>
    <w:lvl w:ilvl="4" w:tplc="645EED86" w:tentative="1">
      <w:start w:val="1"/>
      <w:numFmt w:val="decimal"/>
      <w:lvlText w:val="%5."/>
      <w:lvlJc w:val="left"/>
      <w:pPr>
        <w:tabs>
          <w:tab w:val="num" w:pos="3600"/>
        </w:tabs>
        <w:ind w:left="3600" w:hanging="360"/>
      </w:pPr>
    </w:lvl>
    <w:lvl w:ilvl="5" w:tplc="D50A5980" w:tentative="1">
      <w:start w:val="1"/>
      <w:numFmt w:val="decimal"/>
      <w:lvlText w:val="%6."/>
      <w:lvlJc w:val="left"/>
      <w:pPr>
        <w:tabs>
          <w:tab w:val="num" w:pos="4320"/>
        </w:tabs>
        <w:ind w:left="4320" w:hanging="360"/>
      </w:pPr>
    </w:lvl>
    <w:lvl w:ilvl="6" w:tplc="0E88DB40" w:tentative="1">
      <w:start w:val="1"/>
      <w:numFmt w:val="decimal"/>
      <w:lvlText w:val="%7."/>
      <w:lvlJc w:val="left"/>
      <w:pPr>
        <w:tabs>
          <w:tab w:val="num" w:pos="5040"/>
        </w:tabs>
        <w:ind w:left="5040" w:hanging="360"/>
      </w:pPr>
    </w:lvl>
    <w:lvl w:ilvl="7" w:tplc="B5A0366C" w:tentative="1">
      <w:start w:val="1"/>
      <w:numFmt w:val="decimal"/>
      <w:lvlText w:val="%8."/>
      <w:lvlJc w:val="left"/>
      <w:pPr>
        <w:tabs>
          <w:tab w:val="num" w:pos="5760"/>
        </w:tabs>
        <w:ind w:left="5760" w:hanging="360"/>
      </w:pPr>
    </w:lvl>
    <w:lvl w:ilvl="8" w:tplc="3B98A288" w:tentative="1">
      <w:start w:val="1"/>
      <w:numFmt w:val="decimal"/>
      <w:lvlText w:val="%9."/>
      <w:lvlJc w:val="left"/>
      <w:pPr>
        <w:tabs>
          <w:tab w:val="num" w:pos="6480"/>
        </w:tabs>
        <w:ind w:left="6480" w:hanging="360"/>
      </w:pPr>
    </w:lvl>
  </w:abstractNum>
  <w:abstractNum w:abstractNumId="3">
    <w:nsid w:val="19F32DAD"/>
    <w:multiLevelType w:val="hybridMultilevel"/>
    <w:tmpl w:val="41BE7A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3D900B0"/>
    <w:multiLevelType w:val="hybridMultilevel"/>
    <w:tmpl w:val="F9D2A3D8"/>
    <w:lvl w:ilvl="0" w:tplc="1144CF48">
      <w:start w:val="4"/>
      <w:numFmt w:val="decimal"/>
      <w:lvlText w:val="%1."/>
      <w:lvlJc w:val="left"/>
      <w:pPr>
        <w:tabs>
          <w:tab w:val="num" w:pos="720"/>
        </w:tabs>
        <w:ind w:left="720" w:hanging="360"/>
      </w:pPr>
    </w:lvl>
    <w:lvl w:ilvl="1" w:tplc="A03CC992">
      <w:start w:val="253"/>
      <w:numFmt w:val="bullet"/>
      <w:lvlText w:val=""/>
      <w:lvlJc w:val="left"/>
      <w:pPr>
        <w:tabs>
          <w:tab w:val="num" w:pos="1440"/>
        </w:tabs>
        <w:ind w:left="1440" w:hanging="360"/>
      </w:pPr>
      <w:rPr>
        <w:rFonts w:ascii="Wingdings" w:hAnsi="Wingdings" w:hint="default"/>
      </w:rPr>
    </w:lvl>
    <w:lvl w:ilvl="2" w:tplc="93966CB2">
      <w:start w:val="253"/>
      <w:numFmt w:val="bullet"/>
      <w:lvlText w:val=""/>
      <w:lvlJc w:val="left"/>
      <w:pPr>
        <w:tabs>
          <w:tab w:val="num" w:pos="2160"/>
        </w:tabs>
        <w:ind w:left="2160" w:hanging="360"/>
      </w:pPr>
      <w:rPr>
        <w:rFonts w:ascii="Wingdings" w:hAnsi="Wingdings" w:hint="default"/>
      </w:rPr>
    </w:lvl>
    <w:lvl w:ilvl="3" w:tplc="7B4806B0" w:tentative="1">
      <w:start w:val="1"/>
      <w:numFmt w:val="decimal"/>
      <w:lvlText w:val="%4."/>
      <w:lvlJc w:val="left"/>
      <w:pPr>
        <w:tabs>
          <w:tab w:val="num" w:pos="2880"/>
        </w:tabs>
        <w:ind w:left="2880" w:hanging="360"/>
      </w:pPr>
    </w:lvl>
    <w:lvl w:ilvl="4" w:tplc="E37455A2" w:tentative="1">
      <w:start w:val="1"/>
      <w:numFmt w:val="decimal"/>
      <w:lvlText w:val="%5."/>
      <w:lvlJc w:val="left"/>
      <w:pPr>
        <w:tabs>
          <w:tab w:val="num" w:pos="3600"/>
        </w:tabs>
        <w:ind w:left="3600" w:hanging="360"/>
      </w:pPr>
    </w:lvl>
    <w:lvl w:ilvl="5" w:tplc="8850D9D8" w:tentative="1">
      <w:start w:val="1"/>
      <w:numFmt w:val="decimal"/>
      <w:lvlText w:val="%6."/>
      <w:lvlJc w:val="left"/>
      <w:pPr>
        <w:tabs>
          <w:tab w:val="num" w:pos="4320"/>
        </w:tabs>
        <w:ind w:left="4320" w:hanging="360"/>
      </w:pPr>
    </w:lvl>
    <w:lvl w:ilvl="6" w:tplc="D19ABC4E" w:tentative="1">
      <w:start w:val="1"/>
      <w:numFmt w:val="decimal"/>
      <w:lvlText w:val="%7."/>
      <w:lvlJc w:val="left"/>
      <w:pPr>
        <w:tabs>
          <w:tab w:val="num" w:pos="5040"/>
        </w:tabs>
        <w:ind w:left="5040" w:hanging="360"/>
      </w:pPr>
    </w:lvl>
    <w:lvl w:ilvl="7" w:tplc="A6688944" w:tentative="1">
      <w:start w:val="1"/>
      <w:numFmt w:val="decimal"/>
      <w:lvlText w:val="%8."/>
      <w:lvlJc w:val="left"/>
      <w:pPr>
        <w:tabs>
          <w:tab w:val="num" w:pos="5760"/>
        </w:tabs>
        <w:ind w:left="5760" w:hanging="360"/>
      </w:pPr>
    </w:lvl>
    <w:lvl w:ilvl="8" w:tplc="69C416A6" w:tentative="1">
      <w:start w:val="1"/>
      <w:numFmt w:val="decimal"/>
      <w:lvlText w:val="%9."/>
      <w:lvlJc w:val="left"/>
      <w:pPr>
        <w:tabs>
          <w:tab w:val="num" w:pos="6480"/>
        </w:tabs>
        <w:ind w:left="6480" w:hanging="360"/>
      </w:pPr>
    </w:lvl>
  </w:abstractNum>
  <w:abstractNum w:abstractNumId="5">
    <w:nsid w:val="25EE5D38"/>
    <w:multiLevelType w:val="hybridMultilevel"/>
    <w:tmpl w:val="14660768"/>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2AB51329"/>
    <w:multiLevelType w:val="hybridMultilevel"/>
    <w:tmpl w:val="7082B4C8"/>
    <w:lvl w:ilvl="0" w:tplc="E7289342">
      <w:start w:val="1"/>
      <w:numFmt w:val="decimal"/>
      <w:lvlText w:val="%1."/>
      <w:lvlJc w:val="left"/>
      <w:pPr>
        <w:tabs>
          <w:tab w:val="num" w:pos="720"/>
        </w:tabs>
        <w:ind w:left="720" w:hanging="360"/>
      </w:pPr>
    </w:lvl>
    <w:lvl w:ilvl="1" w:tplc="D4429BA0">
      <w:start w:val="1"/>
      <w:numFmt w:val="decimal"/>
      <w:lvlText w:val="%2."/>
      <w:lvlJc w:val="left"/>
      <w:pPr>
        <w:tabs>
          <w:tab w:val="num" w:pos="1440"/>
        </w:tabs>
        <w:ind w:left="1440" w:hanging="360"/>
      </w:pPr>
    </w:lvl>
    <w:lvl w:ilvl="2" w:tplc="AE847B58">
      <w:start w:val="253"/>
      <w:numFmt w:val="bullet"/>
      <w:lvlText w:val=""/>
      <w:lvlJc w:val="left"/>
      <w:pPr>
        <w:tabs>
          <w:tab w:val="num" w:pos="2160"/>
        </w:tabs>
        <w:ind w:left="2160" w:hanging="360"/>
      </w:pPr>
      <w:rPr>
        <w:rFonts w:ascii="Wingdings" w:hAnsi="Wingdings" w:hint="default"/>
      </w:rPr>
    </w:lvl>
    <w:lvl w:ilvl="3" w:tplc="532C1282" w:tentative="1">
      <w:start w:val="1"/>
      <w:numFmt w:val="decimal"/>
      <w:lvlText w:val="%4."/>
      <w:lvlJc w:val="left"/>
      <w:pPr>
        <w:tabs>
          <w:tab w:val="num" w:pos="2880"/>
        </w:tabs>
        <w:ind w:left="2880" w:hanging="360"/>
      </w:pPr>
    </w:lvl>
    <w:lvl w:ilvl="4" w:tplc="89203150" w:tentative="1">
      <w:start w:val="1"/>
      <w:numFmt w:val="decimal"/>
      <w:lvlText w:val="%5."/>
      <w:lvlJc w:val="left"/>
      <w:pPr>
        <w:tabs>
          <w:tab w:val="num" w:pos="3600"/>
        </w:tabs>
        <w:ind w:left="3600" w:hanging="360"/>
      </w:pPr>
    </w:lvl>
    <w:lvl w:ilvl="5" w:tplc="26D04B9C" w:tentative="1">
      <w:start w:val="1"/>
      <w:numFmt w:val="decimal"/>
      <w:lvlText w:val="%6."/>
      <w:lvlJc w:val="left"/>
      <w:pPr>
        <w:tabs>
          <w:tab w:val="num" w:pos="4320"/>
        </w:tabs>
        <w:ind w:left="4320" w:hanging="360"/>
      </w:pPr>
    </w:lvl>
    <w:lvl w:ilvl="6" w:tplc="215E54EA" w:tentative="1">
      <w:start w:val="1"/>
      <w:numFmt w:val="decimal"/>
      <w:lvlText w:val="%7."/>
      <w:lvlJc w:val="left"/>
      <w:pPr>
        <w:tabs>
          <w:tab w:val="num" w:pos="5040"/>
        </w:tabs>
        <w:ind w:left="5040" w:hanging="360"/>
      </w:pPr>
    </w:lvl>
    <w:lvl w:ilvl="7" w:tplc="0DD606A8" w:tentative="1">
      <w:start w:val="1"/>
      <w:numFmt w:val="decimal"/>
      <w:lvlText w:val="%8."/>
      <w:lvlJc w:val="left"/>
      <w:pPr>
        <w:tabs>
          <w:tab w:val="num" w:pos="5760"/>
        </w:tabs>
        <w:ind w:left="5760" w:hanging="360"/>
      </w:pPr>
    </w:lvl>
    <w:lvl w:ilvl="8" w:tplc="CB204A40" w:tentative="1">
      <w:start w:val="1"/>
      <w:numFmt w:val="decimal"/>
      <w:lvlText w:val="%9."/>
      <w:lvlJc w:val="left"/>
      <w:pPr>
        <w:tabs>
          <w:tab w:val="num" w:pos="6480"/>
        </w:tabs>
        <w:ind w:left="6480" w:hanging="360"/>
      </w:pPr>
    </w:lvl>
  </w:abstractNum>
  <w:abstractNum w:abstractNumId="7">
    <w:nsid w:val="2E801B0B"/>
    <w:multiLevelType w:val="hybridMultilevel"/>
    <w:tmpl w:val="EDE882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E5B6A09"/>
    <w:multiLevelType w:val="hybridMultilevel"/>
    <w:tmpl w:val="694ABE54"/>
    <w:lvl w:ilvl="0" w:tplc="50705A10">
      <w:start w:val="1"/>
      <w:numFmt w:val="decimal"/>
      <w:lvlText w:val="%1."/>
      <w:lvlJc w:val="left"/>
      <w:pPr>
        <w:tabs>
          <w:tab w:val="num" w:pos="720"/>
        </w:tabs>
        <w:ind w:left="720" w:hanging="360"/>
      </w:pPr>
    </w:lvl>
    <w:lvl w:ilvl="1" w:tplc="756AF0A0" w:tentative="1">
      <w:start w:val="1"/>
      <w:numFmt w:val="decimal"/>
      <w:lvlText w:val="%2."/>
      <w:lvlJc w:val="left"/>
      <w:pPr>
        <w:tabs>
          <w:tab w:val="num" w:pos="1440"/>
        </w:tabs>
        <w:ind w:left="1440" w:hanging="360"/>
      </w:pPr>
    </w:lvl>
    <w:lvl w:ilvl="2" w:tplc="D510479C" w:tentative="1">
      <w:start w:val="1"/>
      <w:numFmt w:val="decimal"/>
      <w:lvlText w:val="%3."/>
      <w:lvlJc w:val="left"/>
      <w:pPr>
        <w:tabs>
          <w:tab w:val="num" w:pos="2160"/>
        </w:tabs>
        <w:ind w:left="2160" w:hanging="360"/>
      </w:pPr>
    </w:lvl>
    <w:lvl w:ilvl="3" w:tplc="A89047B8" w:tentative="1">
      <w:start w:val="1"/>
      <w:numFmt w:val="decimal"/>
      <w:lvlText w:val="%4."/>
      <w:lvlJc w:val="left"/>
      <w:pPr>
        <w:tabs>
          <w:tab w:val="num" w:pos="2880"/>
        </w:tabs>
        <w:ind w:left="2880" w:hanging="360"/>
      </w:pPr>
    </w:lvl>
    <w:lvl w:ilvl="4" w:tplc="E8BE616C" w:tentative="1">
      <w:start w:val="1"/>
      <w:numFmt w:val="decimal"/>
      <w:lvlText w:val="%5."/>
      <w:lvlJc w:val="left"/>
      <w:pPr>
        <w:tabs>
          <w:tab w:val="num" w:pos="3600"/>
        </w:tabs>
        <w:ind w:left="3600" w:hanging="360"/>
      </w:pPr>
    </w:lvl>
    <w:lvl w:ilvl="5" w:tplc="C084212A" w:tentative="1">
      <w:start w:val="1"/>
      <w:numFmt w:val="decimal"/>
      <w:lvlText w:val="%6."/>
      <w:lvlJc w:val="left"/>
      <w:pPr>
        <w:tabs>
          <w:tab w:val="num" w:pos="4320"/>
        </w:tabs>
        <w:ind w:left="4320" w:hanging="360"/>
      </w:pPr>
    </w:lvl>
    <w:lvl w:ilvl="6" w:tplc="AD6A3AB2" w:tentative="1">
      <w:start w:val="1"/>
      <w:numFmt w:val="decimal"/>
      <w:lvlText w:val="%7."/>
      <w:lvlJc w:val="left"/>
      <w:pPr>
        <w:tabs>
          <w:tab w:val="num" w:pos="5040"/>
        </w:tabs>
        <w:ind w:left="5040" w:hanging="360"/>
      </w:pPr>
    </w:lvl>
    <w:lvl w:ilvl="7" w:tplc="320EACCE" w:tentative="1">
      <w:start w:val="1"/>
      <w:numFmt w:val="decimal"/>
      <w:lvlText w:val="%8."/>
      <w:lvlJc w:val="left"/>
      <w:pPr>
        <w:tabs>
          <w:tab w:val="num" w:pos="5760"/>
        </w:tabs>
        <w:ind w:left="5760" w:hanging="360"/>
      </w:pPr>
    </w:lvl>
    <w:lvl w:ilvl="8" w:tplc="F23C9C52" w:tentative="1">
      <w:start w:val="1"/>
      <w:numFmt w:val="decimal"/>
      <w:lvlText w:val="%9."/>
      <w:lvlJc w:val="left"/>
      <w:pPr>
        <w:tabs>
          <w:tab w:val="num" w:pos="6480"/>
        </w:tabs>
        <w:ind w:left="6480" w:hanging="360"/>
      </w:pPr>
    </w:lvl>
  </w:abstractNum>
  <w:abstractNum w:abstractNumId="9">
    <w:nsid w:val="428E0B17"/>
    <w:multiLevelType w:val="hybridMultilevel"/>
    <w:tmpl w:val="3D1E09EC"/>
    <w:lvl w:ilvl="0" w:tplc="15444D8A">
      <w:start w:val="106"/>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8F35974"/>
    <w:multiLevelType w:val="hybridMultilevel"/>
    <w:tmpl w:val="94B0C75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AC22B29"/>
    <w:multiLevelType w:val="hybridMultilevel"/>
    <w:tmpl w:val="03DC5FB8"/>
    <w:lvl w:ilvl="0" w:tplc="7BC222A2">
      <w:start w:val="3"/>
      <w:numFmt w:val="decimal"/>
      <w:lvlText w:val="%1."/>
      <w:lvlJc w:val="left"/>
      <w:pPr>
        <w:tabs>
          <w:tab w:val="num" w:pos="720"/>
        </w:tabs>
        <w:ind w:left="720" w:hanging="360"/>
      </w:pPr>
    </w:lvl>
    <w:lvl w:ilvl="1" w:tplc="2508285A">
      <w:start w:val="253"/>
      <w:numFmt w:val="bullet"/>
      <w:lvlText w:val=""/>
      <w:lvlJc w:val="left"/>
      <w:pPr>
        <w:tabs>
          <w:tab w:val="num" w:pos="1440"/>
        </w:tabs>
        <w:ind w:left="1440" w:hanging="360"/>
      </w:pPr>
      <w:rPr>
        <w:rFonts w:ascii="Wingdings" w:hAnsi="Wingdings" w:hint="default"/>
      </w:rPr>
    </w:lvl>
    <w:lvl w:ilvl="2" w:tplc="616622D6">
      <w:start w:val="253"/>
      <w:numFmt w:val="bullet"/>
      <w:lvlText w:val=""/>
      <w:lvlJc w:val="left"/>
      <w:pPr>
        <w:tabs>
          <w:tab w:val="num" w:pos="2160"/>
        </w:tabs>
        <w:ind w:left="2160" w:hanging="360"/>
      </w:pPr>
      <w:rPr>
        <w:rFonts w:ascii="Wingdings" w:hAnsi="Wingdings" w:hint="default"/>
      </w:rPr>
    </w:lvl>
    <w:lvl w:ilvl="3" w:tplc="AE20942C" w:tentative="1">
      <w:start w:val="1"/>
      <w:numFmt w:val="decimal"/>
      <w:lvlText w:val="%4."/>
      <w:lvlJc w:val="left"/>
      <w:pPr>
        <w:tabs>
          <w:tab w:val="num" w:pos="2880"/>
        </w:tabs>
        <w:ind w:left="2880" w:hanging="360"/>
      </w:pPr>
    </w:lvl>
    <w:lvl w:ilvl="4" w:tplc="E0386FA2" w:tentative="1">
      <w:start w:val="1"/>
      <w:numFmt w:val="decimal"/>
      <w:lvlText w:val="%5."/>
      <w:lvlJc w:val="left"/>
      <w:pPr>
        <w:tabs>
          <w:tab w:val="num" w:pos="3600"/>
        </w:tabs>
        <w:ind w:left="3600" w:hanging="360"/>
      </w:pPr>
    </w:lvl>
    <w:lvl w:ilvl="5" w:tplc="0D2228A0" w:tentative="1">
      <w:start w:val="1"/>
      <w:numFmt w:val="decimal"/>
      <w:lvlText w:val="%6."/>
      <w:lvlJc w:val="left"/>
      <w:pPr>
        <w:tabs>
          <w:tab w:val="num" w:pos="4320"/>
        </w:tabs>
        <w:ind w:left="4320" w:hanging="360"/>
      </w:pPr>
    </w:lvl>
    <w:lvl w:ilvl="6" w:tplc="E60AC0DC" w:tentative="1">
      <w:start w:val="1"/>
      <w:numFmt w:val="decimal"/>
      <w:lvlText w:val="%7."/>
      <w:lvlJc w:val="left"/>
      <w:pPr>
        <w:tabs>
          <w:tab w:val="num" w:pos="5040"/>
        </w:tabs>
        <w:ind w:left="5040" w:hanging="360"/>
      </w:pPr>
    </w:lvl>
    <w:lvl w:ilvl="7" w:tplc="52A2A1C0" w:tentative="1">
      <w:start w:val="1"/>
      <w:numFmt w:val="decimal"/>
      <w:lvlText w:val="%8."/>
      <w:lvlJc w:val="left"/>
      <w:pPr>
        <w:tabs>
          <w:tab w:val="num" w:pos="5760"/>
        </w:tabs>
        <w:ind w:left="5760" w:hanging="360"/>
      </w:pPr>
    </w:lvl>
    <w:lvl w:ilvl="8" w:tplc="AEC07F28" w:tentative="1">
      <w:start w:val="1"/>
      <w:numFmt w:val="decimal"/>
      <w:lvlText w:val="%9."/>
      <w:lvlJc w:val="left"/>
      <w:pPr>
        <w:tabs>
          <w:tab w:val="num" w:pos="6480"/>
        </w:tabs>
        <w:ind w:left="6480" w:hanging="360"/>
      </w:pPr>
    </w:lvl>
  </w:abstractNum>
  <w:abstractNum w:abstractNumId="12">
    <w:nsid w:val="62867571"/>
    <w:multiLevelType w:val="hybridMultilevel"/>
    <w:tmpl w:val="9374713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7D05352"/>
    <w:multiLevelType w:val="hybridMultilevel"/>
    <w:tmpl w:val="5DFE4C2C"/>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6E1C67AE"/>
    <w:multiLevelType w:val="hybridMultilevel"/>
    <w:tmpl w:val="BA7CA738"/>
    <w:lvl w:ilvl="0" w:tplc="15444D8A">
      <w:start w:val="106"/>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07C24C6"/>
    <w:multiLevelType w:val="hybridMultilevel"/>
    <w:tmpl w:val="0AAA76FE"/>
    <w:lvl w:ilvl="0" w:tplc="15444D8A">
      <w:start w:val="106"/>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21E3802"/>
    <w:multiLevelType w:val="hybridMultilevel"/>
    <w:tmpl w:val="B6A093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350102D"/>
    <w:multiLevelType w:val="hybridMultilevel"/>
    <w:tmpl w:val="C5224FA0"/>
    <w:lvl w:ilvl="0" w:tplc="30D83CFA">
      <w:start w:val="1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3D86999"/>
    <w:multiLevelType w:val="hybridMultilevel"/>
    <w:tmpl w:val="2D846E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78D26DE9"/>
    <w:multiLevelType w:val="hybridMultilevel"/>
    <w:tmpl w:val="8B6AC36A"/>
    <w:lvl w:ilvl="0" w:tplc="44F4A3F4">
      <w:start w:val="1"/>
      <w:numFmt w:val="decimal"/>
      <w:lvlText w:val="%1."/>
      <w:lvlJc w:val="left"/>
      <w:pPr>
        <w:tabs>
          <w:tab w:val="num" w:pos="720"/>
        </w:tabs>
        <w:ind w:left="720" w:hanging="360"/>
      </w:pPr>
    </w:lvl>
    <w:lvl w:ilvl="1" w:tplc="4D5E677C">
      <w:start w:val="253"/>
      <w:numFmt w:val="bullet"/>
      <w:lvlText w:val=""/>
      <w:lvlJc w:val="left"/>
      <w:pPr>
        <w:tabs>
          <w:tab w:val="num" w:pos="1440"/>
        </w:tabs>
        <w:ind w:left="1440" w:hanging="360"/>
      </w:pPr>
      <w:rPr>
        <w:rFonts w:ascii="Wingdings" w:hAnsi="Wingdings" w:hint="default"/>
      </w:rPr>
    </w:lvl>
    <w:lvl w:ilvl="2" w:tplc="9F82BBC4" w:tentative="1">
      <w:start w:val="1"/>
      <w:numFmt w:val="decimal"/>
      <w:lvlText w:val="%3."/>
      <w:lvlJc w:val="left"/>
      <w:pPr>
        <w:tabs>
          <w:tab w:val="num" w:pos="2160"/>
        </w:tabs>
        <w:ind w:left="2160" w:hanging="360"/>
      </w:pPr>
    </w:lvl>
    <w:lvl w:ilvl="3" w:tplc="C61E0CF4" w:tentative="1">
      <w:start w:val="1"/>
      <w:numFmt w:val="decimal"/>
      <w:lvlText w:val="%4."/>
      <w:lvlJc w:val="left"/>
      <w:pPr>
        <w:tabs>
          <w:tab w:val="num" w:pos="2880"/>
        </w:tabs>
        <w:ind w:left="2880" w:hanging="360"/>
      </w:pPr>
    </w:lvl>
    <w:lvl w:ilvl="4" w:tplc="61A2F374" w:tentative="1">
      <w:start w:val="1"/>
      <w:numFmt w:val="decimal"/>
      <w:lvlText w:val="%5."/>
      <w:lvlJc w:val="left"/>
      <w:pPr>
        <w:tabs>
          <w:tab w:val="num" w:pos="3600"/>
        </w:tabs>
        <w:ind w:left="3600" w:hanging="360"/>
      </w:pPr>
    </w:lvl>
    <w:lvl w:ilvl="5" w:tplc="39EC6EFE" w:tentative="1">
      <w:start w:val="1"/>
      <w:numFmt w:val="decimal"/>
      <w:lvlText w:val="%6."/>
      <w:lvlJc w:val="left"/>
      <w:pPr>
        <w:tabs>
          <w:tab w:val="num" w:pos="4320"/>
        </w:tabs>
        <w:ind w:left="4320" w:hanging="360"/>
      </w:pPr>
    </w:lvl>
    <w:lvl w:ilvl="6" w:tplc="893A0250" w:tentative="1">
      <w:start w:val="1"/>
      <w:numFmt w:val="decimal"/>
      <w:lvlText w:val="%7."/>
      <w:lvlJc w:val="left"/>
      <w:pPr>
        <w:tabs>
          <w:tab w:val="num" w:pos="5040"/>
        </w:tabs>
        <w:ind w:left="5040" w:hanging="360"/>
      </w:pPr>
    </w:lvl>
    <w:lvl w:ilvl="7" w:tplc="21A62EDA" w:tentative="1">
      <w:start w:val="1"/>
      <w:numFmt w:val="decimal"/>
      <w:lvlText w:val="%8."/>
      <w:lvlJc w:val="left"/>
      <w:pPr>
        <w:tabs>
          <w:tab w:val="num" w:pos="5760"/>
        </w:tabs>
        <w:ind w:left="5760" w:hanging="360"/>
      </w:pPr>
    </w:lvl>
    <w:lvl w:ilvl="8" w:tplc="EE46B20C" w:tentative="1">
      <w:start w:val="1"/>
      <w:numFmt w:val="decimal"/>
      <w:lvlText w:val="%9."/>
      <w:lvlJc w:val="left"/>
      <w:pPr>
        <w:tabs>
          <w:tab w:val="num" w:pos="6480"/>
        </w:tabs>
        <w:ind w:left="6480" w:hanging="360"/>
      </w:pPr>
    </w:lvl>
  </w:abstractNum>
  <w:num w:numId="1">
    <w:abstractNumId w:val="17"/>
  </w:num>
  <w:num w:numId="2">
    <w:abstractNumId w:val="16"/>
  </w:num>
  <w:num w:numId="3">
    <w:abstractNumId w:val="8"/>
  </w:num>
  <w:num w:numId="4">
    <w:abstractNumId w:val="19"/>
  </w:num>
  <w:num w:numId="5">
    <w:abstractNumId w:val="0"/>
  </w:num>
  <w:num w:numId="6">
    <w:abstractNumId w:val="11"/>
  </w:num>
  <w:num w:numId="7">
    <w:abstractNumId w:val="4"/>
  </w:num>
  <w:num w:numId="8">
    <w:abstractNumId w:val="10"/>
  </w:num>
  <w:num w:numId="9">
    <w:abstractNumId w:val="6"/>
  </w:num>
  <w:num w:numId="10">
    <w:abstractNumId w:val="2"/>
  </w:num>
  <w:num w:numId="11">
    <w:abstractNumId w:val="18"/>
  </w:num>
  <w:num w:numId="12">
    <w:abstractNumId w:val="3"/>
  </w:num>
  <w:num w:numId="13">
    <w:abstractNumId w:val="7"/>
  </w:num>
  <w:num w:numId="14">
    <w:abstractNumId w:val="12"/>
  </w:num>
  <w:num w:numId="15">
    <w:abstractNumId w:val="15"/>
  </w:num>
  <w:num w:numId="16">
    <w:abstractNumId w:val="9"/>
  </w:num>
  <w:num w:numId="17">
    <w:abstractNumId w:val="1"/>
  </w:num>
  <w:num w:numId="18">
    <w:abstractNumId w:val="14"/>
  </w:num>
  <w:num w:numId="19">
    <w:abstractNumId w:val="5"/>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69B"/>
    <w:rsid w:val="00095A66"/>
    <w:rsid w:val="001820FC"/>
    <w:rsid w:val="001946C9"/>
    <w:rsid w:val="00211B21"/>
    <w:rsid w:val="002F0075"/>
    <w:rsid w:val="00344311"/>
    <w:rsid w:val="0039004A"/>
    <w:rsid w:val="003D660A"/>
    <w:rsid w:val="004135EC"/>
    <w:rsid w:val="0045233C"/>
    <w:rsid w:val="0046469B"/>
    <w:rsid w:val="00485D28"/>
    <w:rsid w:val="004B03CE"/>
    <w:rsid w:val="00560161"/>
    <w:rsid w:val="00595949"/>
    <w:rsid w:val="005E4049"/>
    <w:rsid w:val="005F7ACA"/>
    <w:rsid w:val="006079C5"/>
    <w:rsid w:val="00704D8A"/>
    <w:rsid w:val="00715ACB"/>
    <w:rsid w:val="00740B58"/>
    <w:rsid w:val="00752E03"/>
    <w:rsid w:val="00775BC0"/>
    <w:rsid w:val="009367DD"/>
    <w:rsid w:val="009B2946"/>
    <w:rsid w:val="009E3AB2"/>
    <w:rsid w:val="00A27DF4"/>
    <w:rsid w:val="00A4582F"/>
    <w:rsid w:val="00A81A94"/>
    <w:rsid w:val="00AB2CA9"/>
    <w:rsid w:val="00AD0BA9"/>
    <w:rsid w:val="00B335E1"/>
    <w:rsid w:val="00B92FA8"/>
    <w:rsid w:val="00C84BDA"/>
    <w:rsid w:val="00C95FB2"/>
    <w:rsid w:val="00D124AD"/>
    <w:rsid w:val="00D13E60"/>
    <w:rsid w:val="00D1644B"/>
    <w:rsid w:val="00DE4CC0"/>
    <w:rsid w:val="00E32C34"/>
    <w:rsid w:val="00EA5428"/>
    <w:rsid w:val="00EB726C"/>
    <w:rsid w:val="00F42348"/>
    <w:rsid w:val="00F80476"/>
    <w:rsid w:val="00FA0525"/>
    <w:rsid w:val="00FE18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C43F0C8-47B6-4309-A7DB-E17F68361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469B"/>
    <w:pPr>
      <w:ind w:left="720"/>
      <w:contextualSpacing/>
    </w:pPr>
  </w:style>
  <w:style w:type="table" w:styleId="TableGrid">
    <w:name w:val="Table Grid"/>
    <w:basedOn w:val="TableNormal"/>
    <w:uiPriority w:val="39"/>
    <w:rsid w:val="00452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67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7DD"/>
  </w:style>
  <w:style w:type="paragraph" w:styleId="Footer">
    <w:name w:val="footer"/>
    <w:basedOn w:val="Normal"/>
    <w:link w:val="FooterChar"/>
    <w:uiPriority w:val="99"/>
    <w:unhideWhenUsed/>
    <w:rsid w:val="009367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7DD"/>
  </w:style>
  <w:style w:type="paragraph" w:styleId="NormalWeb">
    <w:name w:val="Normal (Web)"/>
    <w:basedOn w:val="Normal"/>
    <w:uiPriority w:val="99"/>
    <w:semiHidden/>
    <w:unhideWhenUsed/>
    <w:rsid w:val="002F007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9B29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29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59968">
      <w:bodyDiv w:val="1"/>
      <w:marLeft w:val="0"/>
      <w:marRight w:val="0"/>
      <w:marTop w:val="0"/>
      <w:marBottom w:val="0"/>
      <w:divBdr>
        <w:top w:val="none" w:sz="0" w:space="0" w:color="auto"/>
        <w:left w:val="none" w:sz="0" w:space="0" w:color="auto"/>
        <w:bottom w:val="none" w:sz="0" w:space="0" w:color="auto"/>
        <w:right w:val="none" w:sz="0" w:space="0" w:color="auto"/>
      </w:divBdr>
      <w:divsChild>
        <w:div w:id="572744645">
          <w:marLeft w:val="547"/>
          <w:marRight w:val="0"/>
          <w:marTop w:val="120"/>
          <w:marBottom w:val="0"/>
          <w:divBdr>
            <w:top w:val="none" w:sz="0" w:space="0" w:color="auto"/>
            <w:left w:val="none" w:sz="0" w:space="0" w:color="auto"/>
            <w:bottom w:val="none" w:sz="0" w:space="0" w:color="auto"/>
            <w:right w:val="none" w:sz="0" w:space="0" w:color="auto"/>
          </w:divBdr>
        </w:div>
        <w:div w:id="16587611">
          <w:marLeft w:val="1166"/>
          <w:marRight w:val="0"/>
          <w:marTop w:val="115"/>
          <w:marBottom w:val="0"/>
          <w:divBdr>
            <w:top w:val="none" w:sz="0" w:space="0" w:color="auto"/>
            <w:left w:val="none" w:sz="0" w:space="0" w:color="auto"/>
            <w:bottom w:val="none" w:sz="0" w:space="0" w:color="auto"/>
            <w:right w:val="none" w:sz="0" w:space="0" w:color="auto"/>
          </w:divBdr>
        </w:div>
        <w:div w:id="67383921">
          <w:marLeft w:val="1166"/>
          <w:marRight w:val="0"/>
          <w:marTop w:val="115"/>
          <w:marBottom w:val="0"/>
          <w:divBdr>
            <w:top w:val="none" w:sz="0" w:space="0" w:color="auto"/>
            <w:left w:val="none" w:sz="0" w:space="0" w:color="auto"/>
            <w:bottom w:val="none" w:sz="0" w:space="0" w:color="auto"/>
            <w:right w:val="none" w:sz="0" w:space="0" w:color="auto"/>
          </w:divBdr>
        </w:div>
        <w:div w:id="1701320422">
          <w:marLeft w:val="547"/>
          <w:marRight w:val="0"/>
          <w:marTop w:val="120"/>
          <w:marBottom w:val="0"/>
          <w:divBdr>
            <w:top w:val="none" w:sz="0" w:space="0" w:color="auto"/>
            <w:left w:val="none" w:sz="0" w:space="0" w:color="auto"/>
            <w:bottom w:val="none" w:sz="0" w:space="0" w:color="auto"/>
            <w:right w:val="none" w:sz="0" w:space="0" w:color="auto"/>
          </w:divBdr>
        </w:div>
        <w:div w:id="1420130837">
          <w:marLeft w:val="1166"/>
          <w:marRight w:val="0"/>
          <w:marTop w:val="115"/>
          <w:marBottom w:val="0"/>
          <w:divBdr>
            <w:top w:val="none" w:sz="0" w:space="0" w:color="auto"/>
            <w:left w:val="none" w:sz="0" w:space="0" w:color="auto"/>
            <w:bottom w:val="none" w:sz="0" w:space="0" w:color="auto"/>
            <w:right w:val="none" w:sz="0" w:space="0" w:color="auto"/>
          </w:divBdr>
        </w:div>
        <w:div w:id="724336025">
          <w:marLeft w:val="1166"/>
          <w:marRight w:val="0"/>
          <w:marTop w:val="115"/>
          <w:marBottom w:val="0"/>
          <w:divBdr>
            <w:top w:val="none" w:sz="0" w:space="0" w:color="auto"/>
            <w:left w:val="none" w:sz="0" w:space="0" w:color="auto"/>
            <w:bottom w:val="none" w:sz="0" w:space="0" w:color="auto"/>
            <w:right w:val="none" w:sz="0" w:space="0" w:color="auto"/>
          </w:divBdr>
        </w:div>
      </w:divsChild>
    </w:div>
    <w:div w:id="25374804">
      <w:bodyDiv w:val="1"/>
      <w:marLeft w:val="0"/>
      <w:marRight w:val="0"/>
      <w:marTop w:val="0"/>
      <w:marBottom w:val="0"/>
      <w:divBdr>
        <w:top w:val="none" w:sz="0" w:space="0" w:color="auto"/>
        <w:left w:val="none" w:sz="0" w:space="0" w:color="auto"/>
        <w:bottom w:val="none" w:sz="0" w:space="0" w:color="auto"/>
        <w:right w:val="none" w:sz="0" w:space="0" w:color="auto"/>
      </w:divBdr>
      <w:divsChild>
        <w:div w:id="446120194">
          <w:marLeft w:val="1526"/>
          <w:marRight w:val="0"/>
          <w:marTop w:val="130"/>
          <w:marBottom w:val="0"/>
          <w:divBdr>
            <w:top w:val="none" w:sz="0" w:space="0" w:color="auto"/>
            <w:left w:val="none" w:sz="0" w:space="0" w:color="auto"/>
            <w:bottom w:val="none" w:sz="0" w:space="0" w:color="auto"/>
            <w:right w:val="none" w:sz="0" w:space="0" w:color="auto"/>
          </w:divBdr>
        </w:div>
        <w:div w:id="1952280810">
          <w:marLeft w:val="1526"/>
          <w:marRight w:val="0"/>
          <w:marTop w:val="130"/>
          <w:marBottom w:val="0"/>
          <w:divBdr>
            <w:top w:val="none" w:sz="0" w:space="0" w:color="auto"/>
            <w:left w:val="none" w:sz="0" w:space="0" w:color="auto"/>
            <w:bottom w:val="none" w:sz="0" w:space="0" w:color="auto"/>
            <w:right w:val="none" w:sz="0" w:space="0" w:color="auto"/>
          </w:divBdr>
        </w:div>
        <w:div w:id="466121405">
          <w:marLeft w:val="1526"/>
          <w:marRight w:val="0"/>
          <w:marTop w:val="130"/>
          <w:marBottom w:val="0"/>
          <w:divBdr>
            <w:top w:val="none" w:sz="0" w:space="0" w:color="auto"/>
            <w:left w:val="none" w:sz="0" w:space="0" w:color="auto"/>
            <w:bottom w:val="none" w:sz="0" w:space="0" w:color="auto"/>
            <w:right w:val="none" w:sz="0" w:space="0" w:color="auto"/>
          </w:divBdr>
        </w:div>
        <w:div w:id="1093476614">
          <w:marLeft w:val="1526"/>
          <w:marRight w:val="0"/>
          <w:marTop w:val="130"/>
          <w:marBottom w:val="0"/>
          <w:divBdr>
            <w:top w:val="none" w:sz="0" w:space="0" w:color="auto"/>
            <w:left w:val="none" w:sz="0" w:space="0" w:color="auto"/>
            <w:bottom w:val="none" w:sz="0" w:space="0" w:color="auto"/>
            <w:right w:val="none" w:sz="0" w:space="0" w:color="auto"/>
          </w:divBdr>
        </w:div>
        <w:div w:id="1817264345">
          <w:marLeft w:val="2160"/>
          <w:marRight w:val="0"/>
          <w:marTop w:val="110"/>
          <w:marBottom w:val="0"/>
          <w:divBdr>
            <w:top w:val="none" w:sz="0" w:space="0" w:color="auto"/>
            <w:left w:val="none" w:sz="0" w:space="0" w:color="auto"/>
            <w:bottom w:val="none" w:sz="0" w:space="0" w:color="auto"/>
            <w:right w:val="none" w:sz="0" w:space="0" w:color="auto"/>
          </w:divBdr>
        </w:div>
        <w:div w:id="2142072789">
          <w:marLeft w:val="1526"/>
          <w:marRight w:val="0"/>
          <w:marTop w:val="130"/>
          <w:marBottom w:val="0"/>
          <w:divBdr>
            <w:top w:val="none" w:sz="0" w:space="0" w:color="auto"/>
            <w:left w:val="none" w:sz="0" w:space="0" w:color="auto"/>
            <w:bottom w:val="none" w:sz="0" w:space="0" w:color="auto"/>
            <w:right w:val="none" w:sz="0" w:space="0" w:color="auto"/>
          </w:divBdr>
        </w:div>
        <w:div w:id="1133328790">
          <w:marLeft w:val="2131"/>
          <w:marRight w:val="0"/>
          <w:marTop w:val="139"/>
          <w:marBottom w:val="0"/>
          <w:divBdr>
            <w:top w:val="none" w:sz="0" w:space="0" w:color="auto"/>
            <w:left w:val="none" w:sz="0" w:space="0" w:color="auto"/>
            <w:bottom w:val="none" w:sz="0" w:space="0" w:color="auto"/>
            <w:right w:val="none" w:sz="0" w:space="0" w:color="auto"/>
          </w:divBdr>
        </w:div>
        <w:div w:id="1554464402">
          <w:marLeft w:val="1526"/>
          <w:marRight w:val="0"/>
          <w:marTop w:val="130"/>
          <w:marBottom w:val="0"/>
          <w:divBdr>
            <w:top w:val="none" w:sz="0" w:space="0" w:color="auto"/>
            <w:left w:val="none" w:sz="0" w:space="0" w:color="auto"/>
            <w:bottom w:val="none" w:sz="0" w:space="0" w:color="auto"/>
            <w:right w:val="none" w:sz="0" w:space="0" w:color="auto"/>
          </w:divBdr>
        </w:div>
      </w:divsChild>
    </w:div>
    <w:div w:id="61149919">
      <w:bodyDiv w:val="1"/>
      <w:marLeft w:val="0"/>
      <w:marRight w:val="0"/>
      <w:marTop w:val="0"/>
      <w:marBottom w:val="0"/>
      <w:divBdr>
        <w:top w:val="none" w:sz="0" w:space="0" w:color="auto"/>
        <w:left w:val="none" w:sz="0" w:space="0" w:color="auto"/>
        <w:bottom w:val="none" w:sz="0" w:space="0" w:color="auto"/>
        <w:right w:val="none" w:sz="0" w:space="0" w:color="auto"/>
      </w:divBdr>
      <w:divsChild>
        <w:div w:id="1714109944">
          <w:marLeft w:val="965"/>
          <w:marRight w:val="0"/>
          <w:marTop w:val="0"/>
          <w:marBottom w:val="0"/>
          <w:divBdr>
            <w:top w:val="none" w:sz="0" w:space="0" w:color="auto"/>
            <w:left w:val="none" w:sz="0" w:space="0" w:color="auto"/>
            <w:bottom w:val="none" w:sz="0" w:space="0" w:color="auto"/>
            <w:right w:val="none" w:sz="0" w:space="0" w:color="auto"/>
          </w:divBdr>
        </w:div>
        <w:div w:id="212889378">
          <w:marLeft w:val="1526"/>
          <w:marRight w:val="0"/>
          <w:marTop w:val="0"/>
          <w:marBottom w:val="0"/>
          <w:divBdr>
            <w:top w:val="none" w:sz="0" w:space="0" w:color="auto"/>
            <w:left w:val="none" w:sz="0" w:space="0" w:color="auto"/>
            <w:bottom w:val="none" w:sz="0" w:space="0" w:color="auto"/>
            <w:right w:val="none" w:sz="0" w:space="0" w:color="auto"/>
          </w:divBdr>
        </w:div>
        <w:div w:id="340394638">
          <w:marLeft w:val="965"/>
          <w:marRight w:val="0"/>
          <w:marTop w:val="0"/>
          <w:marBottom w:val="0"/>
          <w:divBdr>
            <w:top w:val="none" w:sz="0" w:space="0" w:color="auto"/>
            <w:left w:val="none" w:sz="0" w:space="0" w:color="auto"/>
            <w:bottom w:val="none" w:sz="0" w:space="0" w:color="auto"/>
            <w:right w:val="none" w:sz="0" w:space="0" w:color="auto"/>
          </w:divBdr>
        </w:div>
        <w:div w:id="48919558">
          <w:marLeft w:val="1526"/>
          <w:marRight w:val="0"/>
          <w:marTop w:val="0"/>
          <w:marBottom w:val="0"/>
          <w:divBdr>
            <w:top w:val="none" w:sz="0" w:space="0" w:color="auto"/>
            <w:left w:val="none" w:sz="0" w:space="0" w:color="auto"/>
            <w:bottom w:val="none" w:sz="0" w:space="0" w:color="auto"/>
            <w:right w:val="none" w:sz="0" w:space="0" w:color="auto"/>
          </w:divBdr>
        </w:div>
        <w:div w:id="351490604">
          <w:marLeft w:val="2131"/>
          <w:marRight w:val="0"/>
          <w:marTop w:val="0"/>
          <w:marBottom w:val="0"/>
          <w:divBdr>
            <w:top w:val="none" w:sz="0" w:space="0" w:color="auto"/>
            <w:left w:val="none" w:sz="0" w:space="0" w:color="auto"/>
            <w:bottom w:val="none" w:sz="0" w:space="0" w:color="auto"/>
            <w:right w:val="none" w:sz="0" w:space="0" w:color="auto"/>
          </w:divBdr>
        </w:div>
        <w:div w:id="1063993262">
          <w:marLeft w:val="2131"/>
          <w:marRight w:val="0"/>
          <w:marTop w:val="0"/>
          <w:marBottom w:val="0"/>
          <w:divBdr>
            <w:top w:val="none" w:sz="0" w:space="0" w:color="auto"/>
            <w:left w:val="none" w:sz="0" w:space="0" w:color="auto"/>
            <w:bottom w:val="none" w:sz="0" w:space="0" w:color="auto"/>
            <w:right w:val="none" w:sz="0" w:space="0" w:color="auto"/>
          </w:divBdr>
        </w:div>
      </w:divsChild>
    </w:div>
    <w:div w:id="61561541">
      <w:bodyDiv w:val="1"/>
      <w:marLeft w:val="0"/>
      <w:marRight w:val="0"/>
      <w:marTop w:val="0"/>
      <w:marBottom w:val="0"/>
      <w:divBdr>
        <w:top w:val="none" w:sz="0" w:space="0" w:color="auto"/>
        <w:left w:val="none" w:sz="0" w:space="0" w:color="auto"/>
        <w:bottom w:val="none" w:sz="0" w:space="0" w:color="auto"/>
        <w:right w:val="none" w:sz="0" w:space="0" w:color="auto"/>
      </w:divBdr>
      <w:divsChild>
        <w:div w:id="435906392">
          <w:marLeft w:val="547"/>
          <w:marRight w:val="0"/>
          <w:marTop w:val="134"/>
          <w:marBottom w:val="0"/>
          <w:divBdr>
            <w:top w:val="none" w:sz="0" w:space="0" w:color="auto"/>
            <w:left w:val="none" w:sz="0" w:space="0" w:color="auto"/>
            <w:bottom w:val="none" w:sz="0" w:space="0" w:color="auto"/>
            <w:right w:val="none" w:sz="0" w:space="0" w:color="auto"/>
          </w:divBdr>
        </w:div>
        <w:div w:id="1158422025">
          <w:marLeft w:val="547"/>
          <w:marRight w:val="0"/>
          <w:marTop w:val="134"/>
          <w:marBottom w:val="0"/>
          <w:divBdr>
            <w:top w:val="none" w:sz="0" w:space="0" w:color="auto"/>
            <w:left w:val="none" w:sz="0" w:space="0" w:color="auto"/>
            <w:bottom w:val="none" w:sz="0" w:space="0" w:color="auto"/>
            <w:right w:val="none" w:sz="0" w:space="0" w:color="auto"/>
          </w:divBdr>
        </w:div>
        <w:div w:id="1209411098">
          <w:marLeft w:val="547"/>
          <w:marRight w:val="0"/>
          <w:marTop w:val="134"/>
          <w:marBottom w:val="0"/>
          <w:divBdr>
            <w:top w:val="none" w:sz="0" w:space="0" w:color="auto"/>
            <w:left w:val="none" w:sz="0" w:space="0" w:color="auto"/>
            <w:bottom w:val="none" w:sz="0" w:space="0" w:color="auto"/>
            <w:right w:val="none" w:sz="0" w:space="0" w:color="auto"/>
          </w:divBdr>
        </w:div>
        <w:div w:id="360859596">
          <w:marLeft w:val="547"/>
          <w:marRight w:val="0"/>
          <w:marTop w:val="134"/>
          <w:marBottom w:val="0"/>
          <w:divBdr>
            <w:top w:val="none" w:sz="0" w:space="0" w:color="auto"/>
            <w:left w:val="none" w:sz="0" w:space="0" w:color="auto"/>
            <w:bottom w:val="none" w:sz="0" w:space="0" w:color="auto"/>
            <w:right w:val="none" w:sz="0" w:space="0" w:color="auto"/>
          </w:divBdr>
        </w:div>
        <w:div w:id="722871742">
          <w:marLeft w:val="547"/>
          <w:marRight w:val="0"/>
          <w:marTop w:val="134"/>
          <w:marBottom w:val="0"/>
          <w:divBdr>
            <w:top w:val="none" w:sz="0" w:space="0" w:color="auto"/>
            <w:left w:val="none" w:sz="0" w:space="0" w:color="auto"/>
            <w:bottom w:val="none" w:sz="0" w:space="0" w:color="auto"/>
            <w:right w:val="none" w:sz="0" w:space="0" w:color="auto"/>
          </w:divBdr>
        </w:div>
      </w:divsChild>
    </w:div>
    <w:div w:id="106585819">
      <w:bodyDiv w:val="1"/>
      <w:marLeft w:val="0"/>
      <w:marRight w:val="0"/>
      <w:marTop w:val="0"/>
      <w:marBottom w:val="0"/>
      <w:divBdr>
        <w:top w:val="none" w:sz="0" w:space="0" w:color="auto"/>
        <w:left w:val="none" w:sz="0" w:space="0" w:color="auto"/>
        <w:bottom w:val="none" w:sz="0" w:space="0" w:color="auto"/>
        <w:right w:val="none" w:sz="0" w:space="0" w:color="auto"/>
      </w:divBdr>
      <w:divsChild>
        <w:div w:id="921374127">
          <w:marLeft w:val="547"/>
          <w:marRight w:val="0"/>
          <w:marTop w:val="91"/>
          <w:marBottom w:val="0"/>
          <w:divBdr>
            <w:top w:val="none" w:sz="0" w:space="0" w:color="auto"/>
            <w:left w:val="none" w:sz="0" w:space="0" w:color="auto"/>
            <w:bottom w:val="none" w:sz="0" w:space="0" w:color="auto"/>
            <w:right w:val="none" w:sz="0" w:space="0" w:color="auto"/>
          </w:divBdr>
        </w:div>
        <w:div w:id="192351224">
          <w:marLeft w:val="547"/>
          <w:marRight w:val="0"/>
          <w:marTop w:val="91"/>
          <w:marBottom w:val="0"/>
          <w:divBdr>
            <w:top w:val="none" w:sz="0" w:space="0" w:color="auto"/>
            <w:left w:val="none" w:sz="0" w:space="0" w:color="auto"/>
            <w:bottom w:val="none" w:sz="0" w:space="0" w:color="auto"/>
            <w:right w:val="none" w:sz="0" w:space="0" w:color="auto"/>
          </w:divBdr>
        </w:div>
        <w:div w:id="921111648">
          <w:marLeft w:val="1166"/>
          <w:marRight w:val="0"/>
          <w:marTop w:val="96"/>
          <w:marBottom w:val="0"/>
          <w:divBdr>
            <w:top w:val="none" w:sz="0" w:space="0" w:color="auto"/>
            <w:left w:val="none" w:sz="0" w:space="0" w:color="auto"/>
            <w:bottom w:val="none" w:sz="0" w:space="0" w:color="auto"/>
            <w:right w:val="none" w:sz="0" w:space="0" w:color="auto"/>
          </w:divBdr>
        </w:div>
        <w:div w:id="685983433">
          <w:marLeft w:val="1166"/>
          <w:marRight w:val="0"/>
          <w:marTop w:val="96"/>
          <w:marBottom w:val="0"/>
          <w:divBdr>
            <w:top w:val="none" w:sz="0" w:space="0" w:color="auto"/>
            <w:left w:val="none" w:sz="0" w:space="0" w:color="auto"/>
            <w:bottom w:val="none" w:sz="0" w:space="0" w:color="auto"/>
            <w:right w:val="none" w:sz="0" w:space="0" w:color="auto"/>
          </w:divBdr>
        </w:div>
        <w:div w:id="696197331">
          <w:marLeft w:val="1166"/>
          <w:marRight w:val="0"/>
          <w:marTop w:val="96"/>
          <w:marBottom w:val="0"/>
          <w:divBdr>
            <w:top w:val="none" w:sz="0" w:space="0" w:color="auto"/>
            <w:left w:val="none" w:sz="0" w:space="0" w:color="auto"/>
            <w:bottom w:val="none" w:sz="0" w:space="0" w:color="auto"/>
            <w:right w:val="none" w:sz="0" w:space="0" w:color="auto"/>
          </w:divBdr>
        </w:div>
        <w:div w:id="1138109532">
          <w:marLeft w:val="1166"/>
          <w:marRight w:val="0"/>
          <w:marTop w:val="96"/>
          <w:marBottom w:val="0"/>
          <w:divBdr>
            <w:top w:val="none" w:sz="0" w:space="0" w:color="auto"/>
            <w:left w:val="none" w:sz="0" w:space="0" w:color="auto"/>
            <w:bottom w:val="none" w:sz="0" w:space="0" w:color="auto"/>
            <w:right w:val="none" w:sz="0" w:space="0" w:color="auto"/>
          </w:divBdr>
        </w:div>
        <w:div w:id="408190942">
          <w:marLeft w:val="1166"/>
          <w:marRight w:val="0"/>
          <w:marTop w:val="96"/>
          <w:marBottom w:val="0"/>
          <w:divBdr>
            <w:top w:val="none" w:sz="0" w:space="0" w:color="auto"/>
            <w:left w:val="none" w:sz="0" w:space="0" w:color="auto"/>
            <w:bottom w:val="none" w:sz="0" w:space="0" w:color="auto"/>
            <w:right w:val="none" w:sz="0" w:space="0" w:color="auto"/>
          </w:divBdr>
        </w:div>
        <w:div w:id="898134494">
          <w:marLeft w:val="1166"/>
          <w:marRight w:val="0"/>
          <w:marTop w:val="96"/>
          <w:marBottom w:val="0"/>
          <w:divBdr>
            <w:top w:val="none" w:sz="0" w:space="0" w:color="auto"/>
            <w:left w:val="none" w:sz="0" w:space="0" w:color="auto"/>
            <w:bottom w:val="none" w:sz="0" w:space="0" w:color="auto"/>
            <w:right w:val="none" w:sz="0" w:space="0" w:color="auto"/>
          </w:divBdr>
        </w:div>
      </w:divsChild>
    </w:div>
    <w:div w:id="178810332">
      <w:bodyDiv w:val="1"/>
      <w:marLeft w:val="0"/>
      <w:marRight w:val="0"/>
      <w:marTop w:val="0"/>
      <w:marBottom w:val="0"/>
      <w:divBdr>
        <w:top w:val="none" w:sz="0" w:space="0" w:color="auto"/>
        <w:left w:val="none" w:sz="0" w:space="0" w:color="auto"/>
        <w:bottom w:val="none" w:sz="0" w:space="0" w:color="auto"/>
        <w:right w:val="none" w:sz="0" w:space="0" w:color="auto"/>
      </w:divBdr>
      <w:divsChild>
        <w:div w:id="1148277834">
          <w:marLeft w:val="965"/>
          <w:marRight w:val="0"/>
          <w:marTop w:val="0"/>
          <w:marBottom w:val="0"/>
          <w:divBdr>
            <w:top w:val="none" w:sz="0" w:space="0" w:color="auto"/>
            <w:left w:val="none" w:sz="0" w:space="0" w:color="auto"/>
            <w:bottom w:val="none" w:sz="0" w:space="0" w:color="auto"/>
            <w:right w:val="none" w:sz="0" w:space="0" w:color="auto"/>
          </w:divBdr>
        </w:div>
        <w:div w:id="1916088481">
          <w:marLeft w:val="1526"/>
          <w:marRight w:val="0"/>
          <w:marTop w:val="0"/>
          <w:marBottom w:val="0"/>
          <w:divBdr>
            <w:top w:val="none" w:sz="0" w:space="0" w:color="auto"/>
            <w:left w:val="none" w:sz="0" w:space="0" w:color="auto"/>
            <w:bottom w:val="none" w:sz="0" w:space="0" w:color="auto"/>
            <w:right w:val="none" w:sz="0" w:space="0" w:color="auto"/>
          </w:divBdr>
        </w:div>
        <w:div w:id="1466502649">
          <w:marLeft w:val="2131"/>
          <w:marRight w:val="0"/>
          <w:marTop w:val="0"/>
          <w:marBottom w:val="0"/>
          <w:divBdr>
            <w:top w:val="none" w:sz="0" w:space="0" w:color="auto"/>
            <w:left w:val="none" w:sz="0" w:space="0" w:color="auto"/>
            <w:bottom w:val="none" w:sz="0" w:space="0" w:color="auto"/>
            <w:right w:val="none" w:sz="0" w:space="0" w:color="auto"/>
          </w:divBdr>
        </w:div>
        <w:div w:id="349332495">
          <w:marLeft w:val="965"/>
          <w:marRight w:val="0"/>
          <w:marTop w:val="0"/>
          <w:marBottom w:val="0"/>
          <w:divBdr>
            <w:top w:val="none" w:sz="0" w:space="0" w:color="auto"/>
            <w:left w:val="none" w:sz="0" w:space="0" w:color="auto"/>
            <w:bottom w:val="none" w:sz="0" w:space="0" w:color="auto"/>
            <w:right w:val="none" w:sz="0" w:space="0" w:color="auto"/>
          </w:divBdr>
        </w:div>
        <w:div w:id="752629134">
          <w:marLeft w:val="1526"/>
          <w:marRight w:val="0"/>
          <w:marTop w:val="0"/>
          <w:marBottom w:val="0"/>
          <w:divBdr>
            <w:top w:val="none" w:sz="0" w:space="0" w:color="auto"/>
            <w:left w:val="none" w:sz="0" w:space="0" w:color="auto"/>
            <w:bottom w:val="none" w:sz="0" w:space="0" w:color="auto"/>
            <w:right w:val="none" w:sz="0" w:space="0" w:color="auto"/>
          </w:divBdr>
        </w:div>
        <w:div w:id="2044403680">
          <w:marLeft w:val="2131"/>
          <w:marRight w:val="0"/>
          <w:marTop w:val="0"/>
          <w:marBottom w:val="0"/>
          <w:divBdr>
            <w:top w:val="none" w:sz="0" w:space="0" w:color="auto"/>
            <w:left w:val="none" w:sz="0" w:space="0" w:color="auto"/>
            <w:bottom w:val="none" w:sz="0" w:space="0" w:color="auto"/>
            <w:right w:val="none" w:sz="0" w:space="0" w:color="auto"/>
          </w:divBdr>
        </w:div>
        <w:div w:id="1407918840">
          <w:marLeft w:val="2131"/>
          <w:marRight w:val="0"/>
          <w:marTop w:val="0"/>
          <w:marBottom w:val="0"/>
          <w:divBdr>
            <w:top w:val="none" w:sz="0" w:space="0" w:color="auto"/>
            <w:left w:val="none" w:sz="0" w:space="0" w:color="auto"/>
            <w:bottom w:val="none" w:sz="0" w:space="0" w:color="auto"/>
            <w:right w:val="none" w:sz="0" w:space="0" w:color="auto"/>
          </w:divBdr>
        </w:div>
      </w:divsChild>
    </w:div>
    <w:div w:id="212547098">
      <w:bodyDiv w:val="1"/>
      <w:marLeft w:val="0"/>
      <w:marRight w:val="0"/>
      <w:marTop w:val="0"/>
      <w:marBottom w:val="0"/>
      <w:divBdr>
        <w:top w:val="none" w:sz="0" w:space="0" w:color="auto"/>
        <w:left w:val="none" w:sz="0" w:space="0" w:color="auto"/>
        <w:bottom w:val="none" w:sz="0" w:space="0" w:color="auto"/>
        <w:right w:val="none" w:sz="0" w:space="0" w:color="auto"/>
      </w:divBdr>
      <w:divsChild>
        <w:div w:id="341250440">
          <w:marLeft w:val="547"/>
          <w:marRight w:val="0"/>
          <w:marTop w:val="115"/>
          <w:marBottom w:val="0"/>
          <w:divBdr>
            <w:top w:val="none" w:sz="0" w:space="0" w:color="auto"/>
            <w:left w:val="none" w:sz="0" w:space="0" w:color="auto"/>
            <w:bottom w:val="none" w:sz="0" w:space="0" w:color="auto"/>
            <w:right w:val="none" w:sz="0" w:space="0" w:color="auto"/>
          </w:divBdr>
        </w:div>
        <w:div w:id="1868714006">
          <w:marLeft w:val="547"/>
          <w:marRight w:val="0"/>
          <w:marTop w:val="115"/>
          <w:marBottom w:val="0"/>
          <w:divBdr>
            <w:top w:val="none" w:sz="0" w:space="0" w:color="auto"/>
            <w:left w:val="none" w:sz="0" w:space="0" w:color="auto"/>
            <w:bottom w:val="none" w:sz="0" w:space="0" w:color="auto"/>
            <w:right w:val="none" w:sz="0" w:space="0" w:color="auto"/>
          </w:divBdr>
        </w:div>
        <w:div w:id="383066379">
          <w:marLeft w:val="547"/>
          <w:marRight w:val="0"/>
          <w:marTop w:val="115"/>
          <w:marBottom w:val="0"/>
          <w:divBdr>
            <w:top w:val="none" w:sz="0" w:space="0" w:color="auto"/>
            <w:left w:val="none" w:sz="0" w:space="0" w:color="auto"/>
            <w:bottom w:val="none" w:sz="0" w:space="0" w:color="auto"/>
            <w:right w:val="none" w:sz="0" w:space="0" w:color="auto"/>
          </w:divBdr>
        </w:div>
        <w:div w:id="1561869333">
          <w:marLeft w:val="547"/>
          <w:marRight w:val="0"/>
          <w:marTop w:val="115"/>
          <w:marBottom w:val="0"/>
          <w:divBdr>
            <w:top w:val="none" w:sz="0" w:space="0" w:color="auto"/>
            <w:left w:val="none" w:sz="0" w:space="0" w:color="auto"/>
            <w:bottom w:val="none" w:sz="0" w:space="0" w:color="auto"/>
            <w:right w:val="none" w:sz="0" w:space="0" w:color="auto"/>
          </w:divBdr>
        </w:div>
      </w:divsChild>
    </w:div>
    <w:div w:id="250434802">
      <w:bodyDiv w:val="1"/>
      <w:marLeft w:val="0"/>
      <w:marRight w:val="0"/>
      <w:marTop w:val="0"/>
      <w:marBottom w:val="0"/>
      <w:divBdr>
        <w:top w:val="none" w:sz="0" w:space="0" w:color="auto"/>
        <w:left w:val="none" w:sz="0" w:space="0" w:color="auto"/>
        <w:bottom w:val="none" w:sz="0" w:space="0" w:color="auto"/>
        <w:right w:val="none" w:sz="0" w:space="0" w:color="auto"/>
      </w:divBdr>
      <w:divsChild>
        <w:div w:id="1813715622">
          <w:marLeft w:val="547"/>
          <w:marRight w:val="0"/>
          <w:marTop w:val="101"/>
          <w:marBottom w:val="0"/>
          <w:divBdr>
            <w:top w:val="none" w:sz="0" w:space="0" w:color="auto"/>
            <w:left w:val="none" w:sz="0" w:space="0" w:color="auto"/>
            <w:bottom w:val="none" w:sz="0" w:space="0" w:color="auto"/>
            <w:right w:val="none" w:sz="0" w:space="0" w:color="auto"/>
          </w:divBdr>
        </w:div>
        <w:div w:id="1005399115">
          <w:marLeft w:val="1166"/>
          <w:marRight w:val="0"/>
          <w:marTop w:val="96"/>
          <w:marBottom w:val="0"/>
          <w:divBdr>
            <w:top w:val="none" w:sz="0" w:space="0" w:color="auto"/>
            <w:left w:val="none" w:sz="0" w:space="0" w:color="auto"/>
            <w:bottom w:val="none" w:sz="0" w:space="0" w:color="auto"/>
            <w:right w:val="none" w:sz="0" w:space="0" w:color="auto"/>
          </w:divBdr>
        </w:div>
        <w:div w:id="1070269665">
          <w:marLeft w:val="1166"/>
          <w:marRight w:val="0"/>
          <w:marTop w:val="96"/>
          <w:marBottom w:val="0"/>
          <w:divBdr>
            <w:top w:val="none" w:sz="0" w:space="0" w:color="auto"/>
            <w:left w:val="none" w:sz="0" w:space="0" w:color="auto"/>
            <w:bottom w:val="none" w:sz="0" w:space="0" w:color="auto"/>
            <w:right w:val="none" w:sz="0" w:space="0" w:color="auto"/>
          </w:divBdr>
        </w:div>
        <w:div w:id="747117973">
          <w:marLeft w:val="1800"/>
          <w:marRight w:val="0"/>
          <w:marTop w:val="77"/>
          <w:marBottom w:val="0"/>
          <w:divBdr>
            <w:top w:val="none" w:sz="0" w:space="0" w:color="auto"/>
            <w:left w:val="none" w:sz="0" w:space="0" w:color="auto"/>
            <w:bottom w:val="none" w:sz="0" w:space="0" w:color="auto"/>
            <w:right w:val="none" w:sz="0" w:space="0" w:color="auto"/>
          </w:divBdr>
        </w:div>
        <w:div w:id="1578397883">
          <w:marLeft w:val="547"/>
          <w:marRight w:val="0"/>
          <w:marTop w:val="101"/>
          <w:marBottom w:val="0"/>
          <w:divBdr>
            <w:top w:val="none" w:sz="0" w:space="0" w:color="auto"/>
            <w:left w:val="none" w:sz="0" w:space="0" w:color="auto"/>
            <w:bottom w:val="none" w:sz="0" w:space="0" w:color="auto"/>
            <w:right w:val="none" w:sz="0" w:space="0" w:color="auto"/>
          </w:divBdr>
        </w:div>
        <w:div w:id="1658876334">
          <w:marLeft w:val="547"/>
          <w:marRight w:val="0"/>
          <w:marTop w:val="101"/>
          <w:marBottom w:val="0"/>
          <w:divBdr>
            <w:top w:val="none" w:sz="0" w:space="0" w:color="auto"/>
            <w:left w:val="none" w:sz="0" w:space="0" w:color="auto"/>
            <w:bottom w:val="none" w:sz="0" w:space="0" w:color="auto"/>
            <w:right w:val="none" w:sz="0" w:space="0" w:color="auto"/>
          </w:divBdr>
        </w:div>
        <w:div w:id="2075740712">
          <w:marLeft w:val="547"/>
          <w:marRight w:val="0"/>
          <w:marTop w:val="101"/>
          <w:marBottom w:val="0"/>
          <w:divBdr>
            <w:top w:val="none" w:sz="0" w:space="0" w:color="auto"/>
            <w:left w:val="none" w:sz="0" w:space="0" w:color="auto"/>
            <w:bottom w:val="none" w:sz="0" w:space="0" w:color="auto"/>
            <w:right w:val="none" w:sz="0" w:space="0" w:color="auto"/>
          </w:divBdr>
        </w:div>
        <w:div w:id="214702142">
          <w:marLeft w:val="1166"/>
          <w:marRight w:val="0"/>
          <w:marTop w:val="96"/>
          <w:marBottom w:val="0"/>
          <w:divBdr>
            <w:top w:val="none" w:sz="0" w:space="0" w:color="auto"/>
            <w:left w:val="none" w:sz="0" w:space="0" w:color="auto"/>
            <w:bottom w:val="none" w:sz="0" w:space="0" w:color="auto"/>
            <w:right w:val="none" w:sz="0" w:space="0" w:color="auto"/>
          </w:divBdr>
        </w:div>
      </w:divsChild>
    </w:div>
    <w:div w:id="387457264">
      <w:bodyDiv w:val="1"/>
      <w:marLeft w:val="0"/>
      <w:marRight w:val="0"/>
      <w:marTop w:val="0"/>
      <w:marBottom w:val="0"/>
      <w:divBdr>
        <w:top w:val="none" w:sz="0" w:space="0" w:color="auto"/>
        <w:left w:val="none" w:sz="0" w:space="0" w:color="auto"/>
        <w:bottom w:val="none" w:sz="0" w:space="0" w:color="auto"/>
        <w:right w:val="none" w:sz="0" w:space="0" w:color="auto"/>
      </w:divBdr>
      <w:divsChild>
        <w:div w:id="1754861497">
          <w:marLeft w:val="547"/>
          <w:marRight w:val="0"/>
          <w:marTop w:val="86"/>
          <w:marBottom w:val="0"/>
          <w:divBdr>
            <w:top w:val="none" w:sz="0" w:space="0" w:color="auto"/>
            <w:left w:val="none" w:sz="0" w:space="0" w:color="auto"/>
            <w:bottom w:val="none" w:sz="0" w:space="0" w:color="auto"/>
            <w:right w:val="none" w:sz="0" w:space="0" w:color="auto"/>
          </w:divBdr>
        </w:div>
        <w:div w:id="1690907321">
          <w:marLeft w:val="1166"/>
          <w:marRight w:val="0"/>
          <w:marTop w:val="77"/>
          <w:marBottom w:val="0"/>
          <w:divBdr>
            <w:top w:val="none" w:sz="0" w:space="0" w:color="auto"/>
            <w:left w:val="none" w:sz="0" w:space="0" w:color="auto"/>
            <w:bottom w:val="none" w:sz="0" w:space="0" w:color="auto"/>
            <w:right w:val="none" w:sz="0" w:space="0" w:color="auto"/>
          </w:divBdr>
        </w:div>
        <w:div w:id="1379360411">
          <w:marLeft w:val="547"/>
          <w:marRight w:val="0"/>
          <w:marTop w:val="86"/>
          <w:marBottom w:val="0"/>
          <w:divBdr>
            <w:top w:val="none" w:sz="0" w:space="0" w:color="auto"/>
            <w:left w:val="none" w:sz="0" w:space="0" w:color="auto"/>
            <w:bottom w:val="none" w:sz="0" w:space="0" w:color="auto"/>
            <w:right w:val="none" w:sz="0" w:space="0" w:color="auto"/>
          </w:divBdr>
        </w:div>
        <w:div w:id="1855848490">
          <w:marLeft w:val="1166"/>
          <w:marRight w:val="0"/>
          <w:marTop w:val="77"/>
          <w:marBottom w:val="0"/>
          <w:divBdr>
            <w:top w:val="none" w:sz="0" w:space="0" w:color="auto"/>
            <w:left w:val="none" w:sz="0" w:space="0" w:color="auto"/>
            <w:bottom w:val="none" w:sz="0" w:space="0" w:color="auto"/>
            <w:right w:val="none" w:sz="0" w:space="0" w:color="auto"/>
          </w:divBdr>
        </w:div>
        <w:div w:id="147089294">
          <w:marLeft w:val="1800"/>
          <w:marRight w:val="0"/>
          <w:marTop w:val="67"/>
          <w:marBottom w:val="0"/>
          <w:divBdr>
            <w:top w:val="none" w:sz="0" w:space="0" w:color="auto"/>
            <w:left w:val="none" w:sz="0" w:space="0" w:color="auto"/>
            <w:bottom w:val="none" w:sz="0" w:space="0" w:color="auto"/>
            <w:right w:val="none" w:sz="0" w:space="0" w:color="auto"/>
          </w:divBdr>
        </w:div>
        <w:div w:id="2086758081">
          <w:marLeft w:val="1800"/>
          <w:marRight w:val="0"/>
          <w:marTop w:val="67"/>
          <w:marBottom w:val="0"/>
          <w:divBdr>
            <w:top w:val="none" w:sz="0" w:space="0" w:color="auto"/>
            <w:left w:val="none" w:sz="0" w:space="0" w:color="auto"/>
            <w:bottom w:val="none" w:sz="0" w:space="0" w:color="auto"/>
            <w:right w:val="none" w:sz="0" w:space="0" w:color="auto"/>
          </w:divBdr>
        </w:div>
      </w:divsChild>
    </w:div>
    <w:div w:id="391318097">
      <w:bodyDiv w:val="1"/>
      <w:marLeft w:val="0"/>
      <w:marRight w:val="0"/>
      <w:marTop w:val="0"/>
      <w:marBottom w:val="0"/>
      <w:divBdr>
        <w:top w:val="none" w:sz="0" w:space="0" w:color="auto"/>
        <w:left w:val="none" w:sz="0" w:space="0" w:color="auto"/>
        <w:bottom w:val="none" w:sz="0" w:space="0" w:color="auto"/>
        <w:right w:val="none" w:sz="0" w:space="0" w:color="auto"/>
      </w:divBdr>
      <w:divsChild>
        <w:div w:id="1443956698">
          <w:marLeft w:val="547"/>
          <w:marRight w:val="0"/>
          <w:marTop w:val="96"/>
          <w:marBottom w:val="0"/>
          <w:divBdr>
            <w:top w:val="none" w:sz="0" w:space="0" w:color="auto"/>
            <w:left w:val="none" w:sz="0" w:space="0" w:color="auto"/>
            <w:bottom w:val="none" w:sz="0" w:space="0" w:color="auto"/>
            <w:right w:val="none" w:sz="0" w:space="0" w:color="auto"/>
          </w:divBdr>
        </w:div>
        <w:div w:id="356351210">
          <w:marLeft w:val="547"/>
          <w:marRight w:val="0"/>
          <w:marTop w:val="96"/>
          <w:marBottom w:val="0"/>
          <w:divBdr>
            <w:top w:val="none" w:sz="0" w:space="0" w:color="auto"/>
            <w:left w:val="none" w:sz="0" w:space="0" w:color="auto"/>
            <w:bottom w:val="none" w:sz="0" w:space="0" w:color="auto"/>
            <w:right w:val="none" w:sz="0" w:space="0" w:color="auto"/>
          </w:divBdr>
        </w:div>
        <w:div w:id="827283106">
          <w:marLeft w:val="547"/>
          <w:marRight w:val="0"/>
          <w:marTop w:val="96"/>
          <w:marBottom w:val="0"/>
          <w:divBdr>
            <w:top w:val="none" w:sz="0" w:space="0" w:color="auto"/>
            <w:left w:val="none" w:sz="0" w:space="0" w:color="auto"/>
            <w:bottom w:val="none" w:sz="0" w:space="0" w:color="auto"/>
            <w:right w:val="none" w:sz="0" w:space="0" w:color="auto"/>
          </w:divBdr>
        </w:div>
        <w:div w:id="59522988">
          <w:marLeft w:val="1166"/>
          <w:marRight w:val="0"/>
          <w:marTop w:val="96"/>
          <w:marBottom w:val="0"/>
          <w:divBdr>
            <w:top w:val="none" w:sz="0" w:space="0" w:color="auto"/>
            <w:left w:val="none" w:sz="0" w:space="0" w:color="auto"/>
            <w:bottom w:val="none" w:sz="0" w:space="0" w:color="auto"/>
            <w:right w:val="none" w:sz="0" w:space="0" w:color="auto"/>
          </w:divBdr>
        </w:div>
        <w:div w:id="430859612">
          <w:marLeft w:val="1166"/>
          <w:marRight w:val="0"/>
          <w:marTop w:val="96"/>
          <w:marBottom w:val="0"/>
          <w:divBdr>
            <w:top w:val="none" w:sz="0" w:space="0" w:color="auto"/>
            <w:left w:val="none" w:sz="0" w:space="0" w:color="auto"/>
            <w:bottom w:val="none" w:sz="0" w:space="0" w:color="auto"/>
            <w:right w:val="none" w:sz="0" w:space="0" w:color="auto"/>
          </w:divBdr>
        </w:div>
      </w:divsChild>
    </w:div>
    <w:div w:id="505949345">
      <w:bodyDiv w:val="1"/>
      <w:marLeft w:val="0"/>
      <w:marRight w:val="0"/>
      <w:marTop w:val="0"/>
      <w:marBottom w:val="0"/>
      <w:divBdr>
        <w:top w:val="none" w:sz="0" w:space="0" w:color="auto"/>
        <w:left w:val="none" w:sz="0" w:space="0" w:color="auto"/>
        <w:bottom w:val="none" w:sz="0" w:space="0" w:color="auto"/>
        <w:right w:val="none" w:sz="0" w:space="0" w:color="auto"/>
      </w:divBdr>
      <w:divsChild>
        <w:div w:id="1598636193">
          <w:marLeft w:val="547"/>
          <w:marRight w:val="0"/>
          <w:marTop w:val="96"/>
          <w:marBottom w:val="0"/>
          <w:divBdr>
            <w:top w:val="none" w:sz="0" w:space="0" w:color="auto"/>
            <w:left w:val="none" w:sz="0" w:space="0" w:color="auto"/>
            <w:bottom w:val="none" w:sz="0" w:space="0" w:color="auto"/>
            <w:right w:val="none" w:sz="0" w:space="0" w:color="auto"/>
          </w:divBdr>
        </w:div>
        <w:div w:id="835537945">
          <w:marLeft w:val="547"/>
          <w:marRight w:val="0"/>
          <w:marTop w:val="96"/>
          <w:marBottom w:val="0"/>
          <w:divBdr>
            <w:top w:val="none" w:sz="0" w:space="0" w:color="auto"/>
            <w:left w:val="none" w:sz="0" w:space="0" w:color="auto"/>
            <w:bottom w:val="none" w:sz="0" w:space="0" w:color="auto"/>
            <w:right w:val="none" w:sz="0" w:space="0" w:color="auto"/>
          </w:divBdr>
        </w:div>
        <w:div w:id="1252737740">
          <w:marLeft w:val="1166"/>
          <w:marRight w:val="0"/>
          <w:marTop w:val="86"/>
          <w:marBottom w:val="0"/>
          <w:divBdr>
            <w:top w:val="none" w:sz="0" w:space="0" w:color="auto"/>
            <w:left w:val="none" w:sz="0" w:space="0" w:color="auto"/>
            <w:bottom w:val="none" w:sz="0" w:space="0" w:color="auto"/>
            <w:right w:val="none" w:sz="0" w:space="0" w:color="auto"/>
          </w:divBdr>
        </w:div>
        <w:div w:id="1014964041">
          <w:marLeft w:val="1166"/>
          <w:marRight w:val="0"/>
          <w:marTop w:val="86"/>
          <w:marBottom w:val="0"/>
          <w:divBdr>
            <w:top w:val="none" w:sz="0" w:space="0" w:color="auto"/>
            <w:left w:val="none" w:sz="0" w:space="0" w:color="auto"/>
            <w:bottom w:val="none" w:sz="0" w:space="0" w:color="auto"/>
            <w:right w:val="none" w:sz="0" w:space="0" w:color="auto"/>
          </w:divBdr>
        </w:div>
        <w:div w:id="144585844">
          <w:marLeft w:val="547"/>
          <w:marRight w:val="0"/>
          <w:marTop w:val="96"/>
          <w:marBottom w:val="0"/>
          <w:divBdr>
            <w:top w:val="none" w:sz="0" w:space="0" w:color="auto"/>
            <w:left w:val="none" w:sz="0" w:space="0" w:color="auto"/>
            <w:bottom w:val="none" w:sz="0" w:space="0" w:color="auto"/>
            <w:right w:val="none" w:sz="0" w:space="0" w:color="auto"/>
          </w:divBdr>
        </w:div>
        <w:div w:id="904216246">
          <w:marLeft w:val="1166"/>
          <w:marRight w:val="0"/>
          <w:marTop w:val="86"/>
          <w:marBottom w:val="0"/>
          <w:divBdr>
            <w:top w:val="none" w:sz="0" w:space="0" w:color="auto"/>
            <w:left w:val="none" w:sz="0" w:space="0" w:color="auto"/>
            <w:bottom w:val="none" w:sz="0" w:space="0" w:color="auto"/>
            <w:right w:val="none" w:sz="0" w:space="0" w:color="auto"/>
          </w:divBdr>
        </w:div>
        <w:div w:id="582226863">
          <w:marLeft w:val="1166"/>
          <w:marRight w:val="0"/>
          <w:marTop w:val="86"/>
          <w:marBottom w:val="0"/>
          <w:divBdr>
            <w:top w:val="none" w:sz="0" w:space="0" w:color="auto"/>
            <w:left w:val="none" w:sz="0" w:space="0" w:color="auto"/>
            <w:bottom w:val="none" w:sz="0" w:space="0" w:color="auto"/>
            <w:right w:val="none" w:sz="0" w:space="0" w:color="auto"/>
          </w:divBdr>
        </w:div>
      </w:divsChild>
    </w:div>
    <w:div w:id="581374186">
      <w:bodyDiv w:val="1"/>
      <w:marLeft w:val="0"/>
      <w:marRight w:val="0"/>
      <w:marTop w:val="0"/>
      <w:marBottom w:val="0"/>
      <w:divBdr>
        <w:top w:val="none" w:sz="0" w:space="0" w:color="auto"/>
        <w:left w:val="none" w:sz="0" w:space="0" w:color="auto"/>
        <w:bottom w:val="none" w:sz="0" w:space="0" w:color="auto"/>
        <w:right w:val="none" w:sz="0" w:space="0" w:color="auto"/>
      </w:divBdr>
      <w:divsChild>
        <w:div w:id="1853034353">
          <w:marLeft w:val="547"/>
          <w:marRight w:val="0"/>
          <w:marTop w:val="106"/>
          <w:marBottom w:val="0"/>
          <w:divBdr>
            <w:top w:val="none" w:sz="0" w:space="0" w:color="auto"/>
            <w:left w:val="none" w:sz="0" w:space="0" w:color="auto"/>
            <w:bottom w:val="none" w:sz="0" w:space="0" w:color="auto"/>
            <w:right w:val="none" w:sz="0" w:space="0" w:color="auto"/>
          </w:divBdr>
        </w:div>
        <w:div w:id="616524784">
          <w:marLeft w:val="547"/>
          <w:marRight w:val="0"/>
          <w:marTop w:val="106"/>
          <w:marBottom w:val="0"/>
          <w:divBdr>
            <w:top w:val="none" w:sz="0" w:space="0" w:color="auto"/>
            <w:left w:val="none" w:sz="0" w:space="0" w:color="auto"/>
            <w:bottom w:val="none" w:sz="0" w:space="0" w:color="auto"/>
            <w:right w:val="none" w:sz="0" w:space="0" w:color="auto"/>
          </w:divBdr>
        </w:div>
        <w:div w:id="2083945530">
          <w:marLeft w:val="547"/>
          <w:marRight w:val="0"/>
          <w:marTop w:val="106"/>
          <w:marBottom w:val="0"/>
          <w:divBdr>
            <w:top w:val="none" w:sz="0" w:space="0" w:color="auto"/>
            <w:left w:val="none" w:sz="0" w:space="0" w:color="auto"/>
            <w:bottom w:val="none" w:sz="0" w:space="0" w:color="auto"/>
            <w:right w:val="none" w:sz="0" w:space="0" w:color="auto"/>
          </w:divBdr>
        </w:div>
        <w:div w:id="684597593">
          <w:marLeft w:val="547"/>
          <w:marRight w:val="0"/>
          <w:marTop w:val="106"/>
          <w:marBottom w:val="0"/>
          <w:divBdr>
            <w:top w:val="none" w:sz="0" w:space="0" w:color="auto"/>
            <w:left w:val="none" w:sz="0" w:space="0" w:color="auto"/>
            <w:bottom w:val="none" w:sz="0" w:space="0" w:color="auto"/>
            <w:right w:val="none" w:sz="0" w:space="0" w:color="auto"/>
          </w:divBdr>
        </w:div>
        <w:div w:id="356585027">
          <w:marLeft w:val="547"/>
          <w:marRight w:val="0"/>
          <w:marTop w:val="106"/>
          <w:marBottom w:val="0"/>
          <w:divBdr>
            <w:top w:val="none" w:sz="0" w:space="0" w:color="auto"/>
            <w:left w:val="none" w:sz="0" w:space="0" w:color="auto"/>
            <w:bottom w:val="none" w:sz="0" w:space="0" w:color="auto"/>
            <w:right w:val="none" w:sz="0" w:space="0" w:color="auto"/>
          </w:divBdr>
        </w:div>
      </w:divsChild>
    </w:div>
    <w:div w:id="588320236">
      <w:bodyDiv w:val="1"/>
      <w:marLeft w:val="0"/>
      <w:marRight w:val="0"/>
      <w:marTop w:val="0"/>
      <w:marBottom w:val="0"/>
      <w:divBdr>
        <w:top w:val="none" w:sz="0" w:space="0" w:color="auto"/>
        <w:left w:val="none" w:sz="0" w:space="0" w:color="auto"/>
        <w:bottom w:val="none" w:sz="0" w:space="0" w:color="auto"/>
        <w:right w:val="none" w:sz="0" w:space="0" w:color="auto"/>
      </w:divBdr>
      <w:divsChild>
        <w:div w:id="1127893081">
          <w:marLeft w:val="720"/>
          <w:marRight w:val="0"/>
          <w:marTop w:val="120"/>
          <w:marBottom w:val="0"/>
          <w:divBdr>
            <w:top w:val="none" w:sz="0" w:space="0" w:color="auto"/>
            <w:left w:val="none" w:sz="0" w:space="0" w:color="auto"/>
            <w:bottom w:val="none" w:sz="0" w:space="0" w:color="auto"/>
            <w:right w:val="none" w:sz="0" w:space="0" w:color="auto"/>
          </w:divBdr>
        </w:div>
        <w:div w:id="1901405319">
          <w:marLeft w:val="720"/>
          <w:marRight w:val="0"/>
          <w:marTop w:val="120"/>
          <w:marBottom w:val="0"/>
          <w:divBdr>
            <w:top w:val="none" w:sz="0" w:space="0" w:color="auto"/>
            <w:left w:val="none" w:sz="0" w:space="0" w:color="auto"/>
            <w:bottom w:val="none" w:sz="0" w:space="0" w:color="auto"/>
            <w:right w:val="none" w:sz="0" w:space="0" w:color="auto"/>
          </w:divBdr>
        </w:div>
        <w:div w:id="1420325767">
          <w:marLeft w:val="1354"/>
          <w:marRight w:val="0"/>
          <w:marTop w:val="106"/>
          <w:marBottom w:val="0"/>
          <w:divBdr>
            <w:top w:val="none" w:sz="0" w:space="0" w:color="auto"/>
            <w:left w:val="none" w:sz="0" w:space="0" w:color="auto"/>
            <w:bottom w:val="none" w:sz="0" w:space="0" w:color="auto"/>
            <w:right w:val="none" w:sz="0" w:space="0" w:color="auto"/>
          </w:divBdr>
        </w:div>
      </w:divsChild>
    </w:div>
    <w:div w:id="597058144">
      <w:bodyDiv w:val="1"/>
      <w:marLeft w:val="0"/>
      <w:marRight w:val="0"/>
      <w:marTop w:val="0"/>
      <w:marBottom w:val="0"/>
      <w:divBdr>
        <w:top w:val="none" w:sz="0" w:space="0" w:color="auto"/>
        <w:left w:val="none" w:sz="0" w:space="0" w:color="auto"/>
        <w:bottom w:val="none" w:sz="0" w:space="0" w:color="auto"/>
        <w:right w:val="none" w:sz="0" w:space="0" w:color="auto"/>
      </w:divBdr>
      <w:divsChild>
        <w:div w:id="1019085935">
          <w:marLeft w:val="547"/>
          <w:marRight w:val="0"/>
          <w:marTop w:val="134"/>
          <w:marBottom w:val="0"/>
          <w:divBdr>
            <w:top w:val="none" w:sz="0" w:space="0" w:color="auto"/>
            <w:left w:val="none" w:sz="0" w:space="0" w:color="auto"/>
            <w:bottom w:val="none" w:sz="0" w:space="0" w:color="auto"/>
            <w:right w:val="none" w:sz="0" w:space="0" w:color="auto"/>
          </w:divBdr>
        </w:div>
        <w:div w:id="303125262">
          <w:marLeft w:val="1166"/>
          <w:marRight w:val="0"/>
          <w:marTop w:val="115"/>
          <w:marBottom w:val="0"/>
          <w:divBdr>
            <w:top w:val="none" w:sz="0" w:space="0" w:color="auto"/>
            <w:left w:val="none" w:sz="0" w:space="0" w:color="auto"/>
            <w:bottom w:val="none" w:sz="0" w:space="0" w:color="auto"/>
            <w:right w:val="none" w:sz="0" w:space="0" w:color="auto"/>
          </w:divBdr>
        </w:div>
        <w:div w:id="1423837818">
          <w:marLeft w:val="1166"/>
          <w:marRight w:val="0"/>
          <w:marTop w:val="115"/>
          <w:marBottom w:val="0"/>
          <w:divBdr>
            <w:top w:val="none" w:sz="0" w:space="0" w:color="auto"/>
            <w:left w:val="none" w:sz="0" w:space="0" w:color="auto"/>
            <w:bottom w:val="none" w:sz="0" w:space="0" w:color="auto"/>
            <w:right w:val="none" w:sz="0" w:space="0" w:color="auto"/>
          </w:divBdr>
        </w:div>
        <w:div w:id="1021202400">
          <w:marLeft w:val="1166"/>
          <w:marRight w:val="0"/>
          <w:marTop w:val="115"/>
          <w:marBottom w:val="0"/>
          <w:divBdr>
            <w:top w:val="none" w:sz="0" w:space="0" w:color="auto"/>
            <w:left w:val="none" w:sz="0" w:space="0" w:color="auto"/>
            <w:bottom w:val="none" w:sz="0" w:space="0" w:color="auto"/>
            <w:right w:val="none" w:sz="0" w:space="0" w:color="auto"/>
          </w:divBdr>
        </w:div>
        <w:div w:id="1482382787">
          <w:marLeft w:val="1800"/>
          <w:marRight w:val="0"/>
          <w:marTop w:val="96"/>
          <w:marBottom w:val="0"/>
          <w:divBdr>
            <w:top w:val="none" w:sz="0" w:space="0" w:color="auto"/>
            <w:left w:val="none" w:sz="0" w:space="0" w:color="auto"/>
            <w:bottom w:val="none" w:sz="0" w:space="0" w:color="auto"/>
            <w:right w:val="none" w:sz="0" w:space="0" w:color="auto"/>
          </w:divBdr>
        </w:div>
        <w:div w:id="1188059306">
          <w:marLeft w:val="1800"/>
          <w:marRight w:val="0"/>
          <w:marTop w:val="96"/>
          <w:marBottom w:val="0"/>
          <w:divBdr>
            <w:top w:val="none" w:sz="0" w:space="0" w:color="auto"/>
            <w:left w:val="none" w:sz="0" w:space="0" w:color="auto"/>
            <w:bottom w:val="none" w:sz="0" w:space="0" w:color="auto"/>
            <w:right w:val="none" w:sz="0" w:space="0" w:color="auto"/>
          </w:divBdr>
        </w:div>
        <w:div w:id="498079118">
          <w:marLeft w:val="1800"/>
          <w:marRight w:val="0"/>
          <w:marTop w:val="96"/>
          <w:marBottom w:val="0"/>
          <w:divBdr>
            <w:top w:val="none" w:sz="0" w:space="0" w:color="auto"/>
            <w:left w:val="none" w:sz="0" w:space="0" w:color="auto"/>
            <w:bottom w:val="none" w:sz="0" w:space="0" w:color="auto"/>
            <w:right w:val="none" w:sz="0" w:space="0" w:color="auto"/>
          </w:divBdr>
        </w:div>
        <w:div w:id="1869219748">
          <w:marLeft w:val="1800"/>
          <w:marRight w:val="0"/>
          <w:marTop w:val="96"/>
          <w:marBottom w:val="0"/>
          <w:divBdr>
            <w:top w:val="none" w:sz="0" w:space="0" w:color="auto"/>
            <w:left w:val="none" w:sz="0" w:space="0" w:color="auto"/>
            <w:bottom w:val="none" w:sz="0" w:space="0" w:color="auto"/>
            <w:right w:val="none" w:sz="0" w:space="0" w:color="auto"/>
          </w:divBdr>
        </w:div>
        <w:div w:id="1472091233">
          <w:marLeft w:val="1800"/>
          <w:marRight w:val="0"/>
          <w:marTop w:val="96"/>
          <w:marBottom w:val="0"/>
          <w:divBdr>
            <w:top w:val="none" w:sz="0" w:space="0" w:color="auto"/>
            <w:left w:val="none" w:sz="0" w:space="0" w:color="auto"/>
            <w:bottom w:val="none" w:sz="0" w:space="0" w:color="auto"/>
            <w:right w:val="none" w:sz="0" w:space="0" w:color="auto"/>
          </w:divBdr>
        </w:div>
      </w:divsChild>
    </w:div>
    <w:div w:id="648822999">
      <w:bodyDiv w:val="1"/>
      <w:marLeft w:val="0"/>
      <w:marRight w:val="0"/>
      <w:marTop w:val="0"/>
      <w:marBottom w:val="0"/>
      <w:divBdr>
        <w:top w:val="none" w:sz="0" w:space="0" w:color="auto"/>
        <w:left w:val="none" w:sz="0" w:space="0" w:color="auto"/>
        <w:bottom w:val="none" w:sz="0" w:space="0" w:color="auto"/>
        <w:right w:val="none" w:sz="0" w:space="0" w:color="auto"/>
      </w:divBdr>
      <w:divsChild>
        <w:div w:id="1226991553">
          <w:marLeft w:val="547"/>
          <w:marRight w:val="0"/>
          <w:marTop w:val="96"/>
          <w:marBottom w:val="0"/>
          <w:divBdr>
            <w:top w:val="none" w:sz="0" w:space="0" w:color="auto"/>
            <w:left w:val="none" w:sz="0" w:space="0" w:color="auto"/>
            <w:bottom w:val="none" w:sz="0" w:space="0" w:color="auto"/>
            <w:right w:val="none" w:sz="0" w:space="0" w:color="auto"/>
          </w:divBdr>
        </w:div>
        <w:div w:id="148913005">
          <w:marLeft w:val="1166"/>
          <w:marRight w:val="0"/>
          <w:marTop w:val="96"/>
          <w:marBottom w:val="0"/>
          <w:divBdr>
            <w:top w:val="none" w:sz="0" w:space="0" w:color="auto"/>
            <w:left w:val="none" w:sz="0" w:space="0" w:color="auto"/>
            <w:bottom w:val="none" w:sz="0" w:space="0" w:color="auto"/>
            <w:right w:val="none" w:sz="0" w:space="0" w:color="auto"/>
          </w:divBdr>
        </w:div>
        <w:div w:id="555120304">
          <w:marLeft w:val="1166"/>
          <w:marRight w:val="0"/>
          <w:marTop w:val="96"/>
          <w:marBottom w:val="0"/>
          <w:divBdr>
            <w:top w:val="none" w:sz="0" w:space="0" w:color="auto"/>
            <w:left w:val="none" w:sz="0" w:space="0" w:color="auto"/>
            <w:bottom w:val="none" w:sz="0" w:space="0" w:color="auto"/>
            <w:right w:val="none" w:sz="0" w:space="0" w:color="auto"/>
          </w:divBdr>
        </w:div>
        <w:div w:id="1008289471">
          <w:marLeft w:val="547"/>
          <w:marRight w:val="0"/>
          <w:marTop w:val="96"/>
          <w:marBottom w:val="0"/>
          <w:divBdr>
            <w:top w:val="none" w:sz="0" w:space="0" w:color="auto"/>
            <w:left w:val="none" w:sz="0" w:space="0" w:color="auto"/>
            <w:bottom w:val="none" w:sz="0" w:space="0" w:color="auto"/>
            <w:right w:val="none" w:sz="0" w:space="0" w:color="auto"/>
          </w:divBdr>
        </w:div>
        <w:div w:id="207767947">
          <w:marLeft w:val="547"/>
          <w:marRight w:val="0"/>
          <w:marTop w:val="96"/>
          <w:marBottom w:val="0"/>
          <w:divBdr>
            <w:top w:val="none" w:sz="0" w:space="0" w:color="auto"/>
            <w:left w:val="none" w:sz="0" w:space="0" w:color="auto"/>
            <w:bottom w:val="none" w:sz="0" w:space="0" w:color="auto"/>
            <w:right w:val="none" w:sz="0" w:space="0" w:color="auto"/>
          </w:divBdr>
        </w:div>
        <w:div w:id="1664434337">
          <w:marLeft w:val="1166"/>
          <w:marRight w:val="0"/>
          <w:marTop w:val="96"/>
          <w:marBottom w:val="0"/>
          <w:divBdr>
            <w:top w:val="none" w:sz="0" w:space="0" w:color="auto"/>
            <w:left w:val="none" w:sz="0" w:space="0" w:color="auto"/>
            <w:bottom w:val="none" w:sz="0" w:space="0" w:color="auto"/>
            <w:right w:val="none" w:sz="0" w:space="0" w:color="auto"/>
          </w:divBdr>
        </w:div>
        <w:div w:id="1057508985">
          <w:marLeft w:val="1166"/>
          <w:marRight w:val="0"/>
          <w:marTop w:val="96"/>
          <w:marBottom w:val="0"/>
          <w:divBdr>
            <w:top w:val="none" w:sz="0" w:space="0" w:color="auto"/>
            <w:left w:val="none" w:sz="0" w:space="0" w:color="auto"/>
            <w:bottom w:val="none" w:sz="0" w:space="0" w:color="auto"/>
            <w:right w:val="none" w:sz="0" w:space="0" w:color="auto"/>
          </w:divBdr>
        </w:div>
        <w:div w:id="829248956">
          <w:marLeft w:val="1166"/>
          <w:marRight w:val="0"/>
          <w:marTop w:val="96"/>
          <w:marBottom w:val="0"/>
          <w:divBdr>
            <w:top w:val="none" w:sz="0" w:space="0" w:color="auto"/>
            <w:left w:val="none" w:sz="0" w:space="0" w:color="auto"/>
            <w:bottom w:val="none" w:sz="0" w:space="0" w:color="auto"/>
            <w:right w:val="none" w:sz="0" w:space="0" w:color="auto"/>
          </w:divBdr>
        </w:div>
      </w:divsChild>
    </w:div>
    <w:div w:id="667513113">
      <w:bodyDiv w:val="1"/>
      <w:marLeft w:val="0"/>
      <w:marRight w:val="0"/>
      <w:marTop w:val="0"/>
      <w:marBottom w:val="0"/>
      <w:divBdr>
        <w:top w:val="none" w:sz="0" w:space="0" w:color="auto"/>
        <w:left w:val="none" w:sz="0" w:space="0" w:color="auto"/>
        <w:bottom w:val="none" w:sz="0" w:space="0" w:color="auto"/>
        <w:right w:val="none" w:sz="0" w:space="0" w:color="auto"/>
      </w:divBdr>
      <w:divsChild>
        <w:div w:id="501746935">
          <w:marLeft w:val="965"/>
          <w:marRight w:val="0"/>
          <w:marTop w:val="154"/>
          <w:marBottom w:val="0"/>
          <w:divBdr>
            <w:top w:val="none" w:sz="0" w:space="0" w:color="auto"/>
            <w:left w:val="none" w:sz="0" w:space="0" w:color="auto"/>
            <w:bottom w:val="none" w:sz="0" w:space="0" w:color="auto"/>
            <w:right w:val="none" w:sz="0" w:space="0" w:color="auto"/>
          </w:divBdr>
        </w:div>
        <w:div w:id="2026206812">
          <w:marLeft w:val="965"/>
          <w:marRight w:val="0"/>
          <w:marTop w:val="154"/>
          <w:marBottom w:val="0"/>
          <w:divBdr>
            <w:top w:val="none" w:sz="0" w:space="0" w:color="auto"/>
            <w:left w:val="none" w:sz="0" w:space="0" w:color="auto"/>
            <w:bottom w:val="none" w:sz="0" w:space="0" w:color="auto"/>
            <w:right w:val="none" w:sz="0" w:space="0" w:color="auto"/>
          </w:divBdr>
        </w:div>
        <w:div w:id="836925197">
          <w:marLeft w:val="965"/>
          <w:marRight w:val="0"/>
          <w:marTop w:val="154"/>
          <w:marBottom w:val="0"/>
          <w:divBdr>
            <w:top w:val="none" w:sz="0" w:space="0" w:color="auto"/>
            <w:left w:val="none" w:sz="0" w:space="0" w:color="auto"/>
            <w:bottom w:val="none" w:sz="0" w:space="0" w:color="auto"/>
            <w:right w:val="none" w:sz="0" w:space="0" w:color="auto"/>
          </w:divBdr>
        </w:div>
        <w:div w:id="1549025103">
          <w:marLeft w:val="965"/>
          <w:marRight w:val="0"/>
          <w:marTop w:val="154"/>
          <w:marBottom w:val="0"/>
          <w:divBdr>
            <w:top w:val="none" w:sz="0" w:space="0" w:color="auto"/>
            <w:left w:val="none" w:sz="0" w:space="0" w:color="auto"/>
            <w:bottom w:val="none" w:sz="0" w:space="0" w:color="auto"/>
            <w:right w:val="none" w:sz="0" w:space="0" w:color="auto"/>
          </w:divBdr>
        </w:div>
        <w:div w:id="1858497042">
          <w:marLeft w:val="965"/>
          <w:marRight w:val="0"/>
          <w:marTop w:val="154"/>
          <w:marBottom w:val="0"/>
          <w:divBdr>
            <w:top w:val="none" w:sz="0" w:space="0" w:color="auto"/>
            <w:left w:val="none" w:sz="0" w:space="0" w:color="auto"/>
            <w:bottom w:val="none" w:sz="0" w:space="0" w:color="auto"/>
            <w:right w:val="none" w:sz="0" w:space="0" w:color="auto"/>
          </w:divBdr>
        </w:div>
        <w:div w:id="817919814">
          <w:marLeft w:val="965"/>
          <w:marRight w:val="0"/>
          <w:marTop w:val="154"/>
          <w:marBottom w:val="0"/>
          <w:divBdr>
            <w:top w:val="none" w:sz="0" w:space="0" w:color="auto"/>
            <w:left w:val="none" w:sz="0" w:space="0" w:color="auto"/>
            <w:bottom w:val="none" w:sz="0" w:space="0" w:color="auto"/>
            <w:right w:val="none" w:sz="0" w:space="0" w:color="auto"/>
          </w:divBdr>
        </w:div>
        <w:div w:id="982275392">
          <w:marLeft w:val="965"/>
          <w:marRight w:val="0"/>
          <w:marTop w:val="154"/>
          <w:marBottom w:val="0"/>
          <w:divBdr>
            <w:top w:val="none" w:sz="0" w:space="0" w:color="auto"/>
            <w:left w:val="none" w:sz="0" w:space="0" w:color="auto"/>
            <w:bottom w:val="none" w:sz="0" w:space="0" w:color="auto"/>
            <w:right w:val="none" w:sz="0" w:space="0" w:color="auto"/>
          </w:divBdr>
        </w:div>
      </w:divsChild>
    </w:div>
    <w:div w:id="668679659">
      <w:bodyDiv w:val="1"/>
      <w:marLeft w:val="0"/>
      <w:marRight w:val="0"/>
      <w:marTop w:val="0"/>
      <w:marBottom w:val="0"/>
      <w:divBdr>
        <w:top w:val="none" w:sz="0" w:space="0" w:color="auto"/>
        <w:left w:val="none" w:sz="0" w:space="0" w:color="auto"/>
        <w:bottom w:val="none" w:sz="0" w:space="0" w:color="auto"/>
        <w:right w:val="none" w:sz="0" w:space="0" w:color="auto"/>
      </w:divBdr>
      <w:divsChild>
        <w:div w:id="1574311431">
          <w:marLeft w:val="547"/>
          <w:marRight w:val="0"/>
          <w:marTop w:val="96"/>
          <w:marBottom w:val="0"/>
          <w:divBdr>
            <w:top w:val="none" w:sz="0" w:space="0" w:color="auto"/>
            <w:left w:val="none" w:sz="0" w:space="0" w:color="auto"/>
            <w:bottom w:val="none" w:sz="0" w:space="0" w:color="auto"/>
            <w:right w:val="none" w:sz="0" w:space="0" w:color="auto"/>
          </w:divBdr>
        </w:div>
        <w:div w:id="1545210456">
          <w:marLeft w:val="1166"/>
          <w:marRight w:val="0"/>
          <w:marTop w:val="67"/>
          <w:marBottom w:val="0"/>
          <w:divBdr>
            <w:top w:val="none" w:sz="0" w:space="0" w:color="auto"/>
            <w:left w:val="none" w:sz="0" w:space="0" w:color="auto"/>
            <w:bottom w:val="none" w:sz="0" w:space="0" w:color="auto"/>
            <w:right w:val="none" w:sz="0" w:space="0" w:color="auto"/>
          </w:divBdr>
        </w:div>
        <w:div w:id="1296639499">
          <w:marLeft w:val="547"/>
          <w:marRight w:val="0"/>
          <w:marTop w:val="96"/>
          <w:marBottom w:val="0"/>
          <w:divBdr>
            <w:top w:val="none" w:sz="0" w:space="0" w:color="auto"/>
            <w:left w:val="none" w:sz="0" w:space="0" w:color="auto"/>
            <w:bottom w:val="none" w:sz="0" w:space="0" w:color="auto"/>
            <w:right w:val="none" w:sz="0" w:space="0" w:color="auto"/>
          </w:divBdr>
        </w:div>
        <w:div w:id="1440443814">
          <w:marLeft w:val="1166"/>
          <w:marRight w:val="0"/>
          <w:marTop w:val="67"/>
          <w:marBottom w:val="0"/>
          <w:divBdr>
            <w:top w:val="none" w:sz="0" w:space="0" w:color="auto"/>
            <w:left w:val="none" w:sz="0" w:space="0" w:color="auto"/>
            <w:bottom w:val="none" w:sz="0" w:space="0" w:color="auto"/>
            <w:right w:val="none" w:sz="0" w:space="0" w:color="auto"/>
          </w:divBdr>
        </w:div>
        <w:div w:id="1099061893">
          <w:marLeft w:val="1166"/>
          <w:marRight w:val="0"/>
          <w:marTop w:val="67"/>
          <w:marBottom w:val="0"/>
          <w:divBdr>
            <w:top w:val="none" w:sz="0" w:space="0" w:color="auto"/>
            <w:left w:val="none" w:sz="0" w:space="0" w:color="auto"/>
            <w:bottom w:val="none" w:sz="0" w:space="0" w:color="auto"/>
            <w:right w:val="none" w:sz="0" w:space="0" w:color="auto"/>
          </w:divBdr>
        </w:div>
        <w:div w:id="397440455">
          <w:marLeft w:val="547"/>
          <w:marRight w:val="0"/>
          <w:marTop w:val="115"/>
          <w:marBottom w:val="0"/>
          <w:divBdr>
            <w:top w:val="none" w:sz="0" w:space="0" w:color="auto"/>
            <w:left w:val="none" w:sz="0" w:space="0" w:color="auto"/>
            <w:bottom w:val="none" w:sz="0" w:space="0" w:color="auto"/>
            <w:right w:val="none" w:sz="0" w:space="0" w:color="auto"/>
          </w:divBdr>
        </w:div>
        <w:div w:id="547425081">
          <w:marLeft w:val="547"/>
          <w:marRight w:val="0"/>
          <w:marTop w:val="115"/>
          <w:marBottom w:val="0"/>
          <w:divBdr>
            <w:top w:val="none" w:sz="0" w:space="0" w:color="auto"/>
            <w:left w:val="none" w:sz="0" w:space="0" w:color="auto"/>
            <w:bottom w:val="none" w:sz="0" w:space="0" w:color="auto"/>
            <w:right w:val="none" w:sz="0" w:space="0" w:color="auto"/>
          </w:divBdr>
        </w:div>
      </w:divsChild>
    </w:div>
    <w:div w:id="688870527">
      <w:bodyDiv w:val="1"/>
      <w:marLeft w:val="0"/>
      <w:marRight w:val="0"/>
      <w:marTop w:val="0"/>
      <w:marBottom w:val="0"/>
      <w:divBdr>
        <w:top w:val="none" w:sz="0" w:space="0" w:color="auto"/>
        <w:left w:val="none" w:sz="0" w:space="0" w:color="auto"/>
        <w:bottom w:val="none" w:sz="0" w:space="0" w:color="auto"/>
        <w:right w:val="none" w:sz="0" w:space="0" w:color="auto"/>
      </w:divBdr>
      <w:divsChild>
        <w:div w:id="1639533102">
          <w:marLeft w:val="547"/>
          <w:marRight w:val="0"/>
          <w:marTop w:val="115"/>
          <w:marBottom w:val="0"/>
          <w:divBdr>
            <w:top w:val="none" w:sz="0" w:space="0" w:color="auto"/>
            <w:left w:val="none" w:sz="0" w:space="0" w:color="auto"/>
            <w:bottom w:val="none" w:sz="0" w:space="0" w:color="auto"/>
            <w:right w:val="none" w:sz="0" w:space="0" w:color="auto"/>
          </w:divBdr>
        </w:div>
        <w:div w:id="1030037025">
          <w:marLeft w:val="1166"/>
          <w:marRight w:val="0"/>
          <w:marTop w:val="115"/>
          <w:marBottom w:val="0"/>
          <w:divBdr>
            <w:top w:val="none" w:sz="0" w:space="0" w:color="auto"/>
            <w:left w:val="none" w:sz="0" w:space="0" w:color="auto"/>
            <w:bottom w:val="none" w:sz="0" w:space="0" w:color="auto"/>
            <w:right w:val="none" w:sz="0" w:space="0" w:color="auto"/>
          </w:divBdr>
        </w:div>
        <w:div w:id="935283082">
          <w:marLeft w:val="1166"/>
          <w:marRight w:val="0"/>
          <w:marTop w:val="115"/>
          <w:marBottom w:val="0"/>
          <w:divBdr>
            <w:top w:val="none" w:sz="0" w:space="0" w:color="auto"/>
            <w:left w:val="none" w:sz="0" w:space="0" w:color="auto"/>
            <w:bottom w:val="none" w:sz="0" w:space="0" w:color="auto"/>
            <w:right w:val="none" w:sz="0" w:space="0" w:color="auto"/>
          </w:divBdr>
        </w:div>
        <w:div w:id="250740784">
          <w:marLeft w:val="1166"/>
          <w:marRight w:val="0"/>
          <w:marTop w:val="115"/>
          <w:marBottom w:val="0"/>
          <w:divBdr>
            <w:top w:val="none" w:sz="0" w:space="0" w:color="auto"/>
            <w:left w:val="none" w:sz="0" w:space="0" w:color="auto"/>
            <w:bottom w:val="none" w:sz="0" w:space="0" w:color="auto"/>
            <w:right w:val="none" w:sz="0" w:space="0" w:color="auto"/>
          </w:divBdr>
        </w:div>
      </w:divsChild>
    </w:div>
    <w:div w:id="726151565">
      <w:bodyDiv w:val="1"/>
      <w:marLeft w:val="0"/>
      <w:marRight w:val="0"/>
      <w:marTop w:val="0"/>
      <w:marBottom w:val="0"/>
      <w:divBdr>
        <w:top w:val="none" w:sz="0" w:space="0" w:color="auto"/>
        <w:left w:val="none" w:sz="0" w:space="0" w:color="auto"/>
        <w:bottom w:val="none" w:sz="0" w:space="0" w:color="auto"/>
        <w:right w:val="none" w:sz="0" w:space="0" w:color="auto"/>
      </w:divBdr>
      <w:divsChild>
        <w:div w:id="1667126921">
          <w:marLeft w:val="547"/>
          <w:marRight w:val="0"/>
          <w:marTop w:val="96"/>
          <w:marBottom w:val="0"/>
          <w:divBdr>
            <w:top w:val="none" w:sz="0" w:space="0" w:color="auto"/>
            <w:left w:val="none" w:sz="0" w:space="0" w:color="auto"/>
            <w:bottom w:val="none" w:sz="0" w:space="0" w:color="auto"/>
            <w:right w:val="none" w:sz="0" w:space="0" w:color="auto"/>
          </w:divBdr>
        </w:div>
        <w:div w:id="1031877631">
          <w:marLeft w:val="547"/>
          <w:marRight w:val="0"/>
          <w:marTop w:val="96"/>
          <w:marBottom w:val="0"/>
          <w:divBdr>
            <w:top w:val="none" w:sz="0" w:space="0" w:color="auto"/>
            <w:left w:val="none" w:sz="0" w:space="0" w:color="auto"/>
            <w:bottom w:val="none" w:sz="0" w:space="0" w:color="auto"/>
            <w:right w:val="none" w:sz="0" w:space="0" w:color="auto"/>
          </w:divBdr>
        </w:div>
        <w:div w:id="287590935">
          <w:marLeft w:val="547"/>
          <w:marRight w:val="0"/>
          <w:marTop w:val="96"/>
          <w:marBottom w:val="0"/>
          <w:divBdr>
            <w:top w:val="none" w:sz="0" w:space="0" w:color="auto"/>
            <w:left w:val="none" w:sz="0" w:space="0" w:color="auto"/>
            <w:bottom w:val="none" w:sz="0" w:space="0" w:color="auto"/>
            <w:right w:val="none" w:sz="0" w:space="0" w:color="auto"/>
          </w:divBdr>
        </w:div>
        <w:div w:id="453184346">
          <w:marLeft w:val="547"/>
          <w:marRight w:val="0"/>
          <w:marTop w:val="96"/>
          <w:marBottom w:val="0"/>
          <w:divBdr>
            <w:top w:val="none" w:sz="0" w:space="0" w:color="auto"/>
            <w:left w:val="none" w:sz="0" w:space="0" w:color="auto"/>
            <w:bottom w:val="none" w:sz="0" w:space="0" w:color="auto"/>
            <w:right w:val="none" w:sz="0" w:space="0" w:color="auto"/>
          </w:divBdr>
        </w:div>
        <w:div w:id="2116711344">
          <w:marLeft w:val="547"/>
          <w:marRight w:val="0"/>
          <w:marTop w:val="96"/>
          <w:marBottom w:val="0"/>
          <w:divBdr>
            <w:top w:val="none" w:sz="0" w:space="0" w:color="auto"/>
            <w:left w:val="none" w:sz="0" w:space="0" w:color="auto"/>
            <w:bottom w:val="none" w:sz="0" w:space="0" w:color="auto"/>
            <w:right w:val="none" w:sz="0" w:space="0" w:color="auto"/>
          </w:divBdr>
        </w:div>
        <w:div w:id="1890799924">
          <w:marLeft w:val="547"/>
          <w:marRight w:val="0"/>
          <w:marTop w:val="96"/>
          <w:marBottom w:val="0"/>
          <w:divBdr>
            <w:top w:val="none" w:sz="0" w:space="0" w:color="auto"/>
            <w:left w:val="none" w:sz="0" w:space="0" w:color="auto"/>
            <w:bottom w:val="none" w:sz="0" w:space="0" w:color="auto"/>
            <w:right w:val="none" w:sz="0" w:space="0" w:color="auto"/>
          </w:divBdr>
        </w:div>
        <w:div w:id="676036285">
          <w:marLeft w:val="547"/>
          <w:marRight w:val="0"/>
          <w:marTop w:val="96"/>
          <w:marBottom w:val="0"/>
          <w:divBdr>
            <w:top w:val="none" w:sz="0" w:space="0" w:color="auto"/>
            <w:left w:val="none" w:sz="0" w:space="0" w:color="auto"/>
            <w:bottom w:val="none" w:sz="0" w:space="0" w:color="auto"/>
            <w:right w:val="none" w:sz="0" w:space="0" w:color="auto"/>
          </w:divBdr>
        </w:div>
        <w:div w:id="2324486">
          <w:marLeft w:val="1166"/>
          <w:marRight w:val="0"/>
          <w:marTop w:val="96"/>
          <w:marBottom w:val="0"/>
          <w:divBdr>
            <w:top w:val="none" w:sz="0" w:space="0" w:color="auto"/>
            <w:left w:val="none" w:sz="0" w:space="0" w:color="auto"/>
            <w:bottom w:val="none" w:sz="0" w:space="0" w:color="auto"/>
            <w:right w:val="none" w:sz="0" w:space="0" w:color="auto"/>
          </w:divBdr>
        </w:div>
        <w:div w:id="320545362">
          <w:marLeft w:val="1166"/>
          <w:marRight w:val="0"/>
          <w:marTop w:val="96"/>
          <w:marBottom w:val="0"/>
          <w:divBdr>
            <w:top w:val="none" w:sz="0" w:space="0" w:color="auto"/>
            <w:left w:val="none" w:sz="0" w:space="0" w:color="auto"/>
            <w:bottom w:val="none" w:sz="0" w:space="0" w:color="auto"/>
            <w:right w:val="none" w:sz="0" w:space="0" w:color="auto"/>
          </w:divBdr>
        </w:div>
        <w:div w:id="1119377133">
          <w:marLeft w:val="1166"/>
          <w:marRight w:val="0"/>
          <w:marTop w:val="96"/>
          <w:marBottom w:val="0"/>
          <w:divBdr>
            <w:top w:val="none" w:sz="0" w:space="0" w:color="auto"/>
            <w:left w:val="none" w:sz="0" w:space="0" w:color="auto"/>
            <w:bottom w:val="none" w:sz="0" w:space="0" w:color="auto"/>
            <w:right w:val="none" w:sz="0" w:space="0" w:color="auto"/>
          </w:divBdr>
        </w:div>
        <w:div w:id="125051664">
          <w:marLeft w:val="1166"/>
          <w:marRight w:val="0"/>
          <w:marTop w:val="96"/>
          <w:marBottom w:val="0"/>
          <w:divBdr>
            <w:top w:val="none" w:sz="0" w:space="0" w:color="auto"/>
            <w:left w:val="none" w:sz="0" w:space="0" w:color="auto"/>
            <w:bottom w:val="none" w:sz="0" w:space="0" w:color="auto"/>
            <w:right w:val="none" w:sz="0" w:space="0" w:color="auto"/>
          </w:divBdr>
        </w:div>
      </w:divsChild>
    </w:div>
    <w:div w:id="780688839">
      <w:bodyDiv w:val="1"/>
      <w:marLeft w:val="0"/>
      <w:marRight w:val="0"/>
      <w:marTop w:val="0"/>
      <w:marBottom w:val="0"/>
      <w:divBdr>
        <w:top w:val="none" w:sz="0" w:space="0" w:color="auto"/>
        <w:left w:val="none" w:sz="0" w:space="0" w:color="auto"/>
        <w:bottom w:val="none" w:sz="0" w:space="0" w:color="auto"/>
        <w:right w:val="none" w:sz="0" w:space="0" w:color="auto"/>
      </w:divBdr>
      <w:divsChild>
        <w:div w:id="1387993403">
          <w:marLeft w:val="547"/>
          <w:marRight w:val="0"/>
          <w:marTop w:val="96"/>
          <w:marBottom w:val="0"/>
          <w:divBdr>
            <w:top w:val="none" w:sz="0" w:space="0" w:color="auto"/>
            <w:left w:val="none" w:sz="0" w:space="0" w:color="auto"/>
            <w:bottom w:val="none" w:sz="0" w:space="0" w:color="auto"/>
            <w:right w:val="none" w:sz="0" w:space="0" w:color="auto"/>
          </w:divBdr>
        </w:div>
        <w:div w:id="1412848392">
          <w:marLeft w:val="547"/>
          <w:marRight w:val="0"/>
          <w:marTop w:val="96"/>
          <w:marBottom w:val="0"/>
          <w:divBdr>
            <w:top w:val="none" w:sz="0" w:space="0" w:color="auto"/>
            <w:left w:val="none" w:sz="0" w:space="0" w:color="auto"/>
            <w:bottom w:val="none" w:sz="0" w:space="0" w:color="auto"/>
            <w:right w:val="none" w:sz="0" w:space="0" w:color="auto"/>
          </w:divBdr>
        </w:div>
        <w:div w:id="195041262">
          <w:marLeft w:val="1166"/>
          <w:marRight w:val="0"/>
          <w:marTop w:val="96"/>
          <w:marBottom w:val="0"/>
          <w:divBdr>
            <w:top w:val="none" w:sz="0" w:space="0" w:color="auto"/>
            <w:left w:val="none" w:sz="0" w:space="0" w:color="auto"/>
            <w:bottom w:val="none" w:sz="0" w:space="0" w:color="auto"/>
            <w:right w:val="none" w:sz="0" w:space="0" w:color="auto"/>
          </w:divBdr>
        </w:div>
        <w:div w:id="1184517082">
          <w:marLeft w:val="1166"/>
          <w:marRight w:val="0"/>
          <w:marTop w:val="96"/>
          <w:marBottom w:val="0"/>
          <w:divBdr>
            <w:top w:val="none" w:sz="0" w:space="0" w:color="auto"/>
            <w:left w:val="none" w:sz="0" w:space="0" w:color="auto"/>
            <w:bottom w:val="none" w:sz="0" w:space="0" w:color="auto"/>
            <w:right w:val="none" w:sz="0" w:space="0" w:color="auto"/>
          </w:divBdr>
        </w:div>
        <w:div w:id="2059936982">
          <w:marLeft w:val="1166"/>
          <w:marRight w:val="0"/>
          <w:marTop w:val="96"/>
          <w:marBottom w:val="0"/>
          <w:divBdr>
            <w:top w:val="none" w:sz="0" w:space="0" w:color="auto"/>
            <w:left w:val="none" w:sz="0" w:space="0" w:color="auto"/>
            <w:bottom w:val="none" w:sz="0" w:space="0" w:color="auto"/>
            <w:right w:val="none" w:sz="0" w:space="0" w:color="auto"/>
          </w:divBdr>
        </w:div>
        <w:div w:id="1758744789">
          <w:marLeft w:val="547"/>
          <w:marRight w:val="0"/>
          <w:marTop w:val="96"/>
          <w:marBottom w:val="0"/>
          <w:divBdr>
            <w:top w:val="none" w:sz="0" w:space="0" w:color="auto"/>
            <w:left w:val="none" w:sz="0" w:space="0" w:color="auto"/>
            <w:bottom w:val="none" w:sz="0" w:space="0" w:color="auto"/>
            <w:right w:val="none" w:sz="0" w:space="0" w:color="auto"/>
          </w:divBdr>
        </w:div>
        <w:div w:id="1094203043">
          <w:marLeft w:val="1166"/>
          <w:marRight w:val="0"/>
          <w:marTop w:val="96"/>
          <w:marBottom w:val="0"/>
          <w:divBdr>
            <w:top w:val="none" w:sz="0" w:space="0" w:color="auto"/>
            <w:left w:val="none" w:sz="0" w:space="0" w:color="auto"/>
            <w:bottom w:val="none" w:sz="0" w:space="0" w:color="auto"/>
            <w:right w:val="none" w:sz="0" w:space="0" w:color="auto"/>
          </w:divBdr>
        </w:div>
      </w:divsChild>
    </w:div>
    <w:div w:id="851262360">
      <w:bodyDiv w:val="1"/>
      <w:marLeft w:val="0"/>
      <w:marRight w:val="0"/>
      <w:marTop w:val="0"/>
      <w:marBottom w:val="0"/>
      <w:divBdr>
        <w:top w:val="none" w:sz="0" w:space="0" w:color="auto"/>
        <w:left w:val="none" w:sz="0" w:space="0" w:color="auto"/>
        <w:bottom w:val="none" w:sz="0" w:space="0" w:color="auto"/>
        <w:right w:val="none" w:sz="0" w:space="0" w:color="auto"/>
      </w:divBdr>
      <w:divsChild>
        <w:div w:id="1000696284">
          <w:marLeft w:val="547"/>
          <w:marRight w:val="0"/>
          <w:marTop w:val="86"/>
          <w:marBottom w:val="0"/>
          <w:divBdr>
            <w:top w:val="none" w:sz="0" w:space="0" w:color="auto"/>
            <w:left w:val="none" w:sz="0" w:space="0" w:color="auto"/>
            <w:bottom w:val="none" w:sz="0" w:space="0" w:color="auto"/>
            <w:right w:val="none" w:sz="0" w:space="0" w:color="auto"/>
          </w:divBdr>
        </w:div>
        <w:div w:id="1029797558">
          <w:marLeft w:val="547"/>
          <w:marRight w:val="0"/>
          <w:marTop w:val="86"/>
          <w:marBottom w:val="0"/>
          <w:divBdr>
            <w:top w:val="none" w:sz="0" w:space="0" w:color="auto"/>
            <w:left w:val="none" w:sz="0" w:space="0" w:color="auto"/>
            <w:bottom w:val="none" w:sz="0" w:space="0" w:color="auto"/>
            <w:right w:val="none" w:sz="0" w:space="0" w:color="auto"/>
          </w:divBdr>
        </w:div>
        <w:div w:id="1334646685">
          <w:marLeft w:val="1166"/>
          <w:marRight w:val="0"/>
          <w:marTop w:val="77"/>
          <w:marBottom w:val="0"/>
          <w:divBdr>
            <w:top w:val="none" w:sz="0" w:space="0" w:color="auto"/>
            <w:left w:val="none" w:sz="0" w:space="0" w:color="auto"/>
            <w:bottom w:val="none" w:sz="0" w:space="0" w:color="auto"/>
            <w:right w:val="none" w:sz="0" w:space="0" w:color="auto"/>
          </w:divBdr>
        </w:div>
        <w:div w:id="1321693483">
          <w:marLeft w:val="1166"/>
          <w:marRight w:val="0"/>
          <w:marTop w:val="77"/>
          <w:marBottom w:val="0"/>
          <w:divBdr>
            <w:top w:val="none" w:sz="0" w:space="0" w:color="auto"/>
            <w:left w:val="none" w:sz="0" w:space="0" w:color="auto"/>
            <w:bottom w:val="none" w:sz="0" w:space="0" w:color="auto"/>
            <w:right w:val="none" w:sz="0" w:space="0" w:color="auto"/>
          </w:divBdr>
        </w:div>
        <w:div w:id="67770134">
          <w:marLeft w:val="1166"/>
          <w:marRight w:val="0"/>
          <w:marTop w:val="77"/>
          <w:marBottom w:val="0"/>
          <w:divBdr>
            <w:top w:val="none" w:sz="0" w:space="0" w:color="auto"/>
            <w:left w:val="none" w:sz="0" w:space="0" w:color="auto"/>
            <w:bottom w:val="none" w:sz="0" w:space="0" w:color="auto"/>
            <w:right w:val="none" w:sz="0" w:space="0" w:color="auto"/>
          </w:divBdr>
        </w:div>
      </w:divsChild>
    </w:div>
    <w:div w:id="1075131321">
      <w:bodyDiv w:val="1"/>
      <w:marLeft w:val="0"/>
      <w:marRight w:val="0"/>
      <w:marTop w:val="0"/>
      <w:marBottom w:val="0"/>
      <w:divBdr>
        <w:top w:val="none" w:sz="0" w:space="0" w:color="auto"/>
        <w:left w:val="none" w:sz="0" w:space="0" w:color="auto"/>
        <w:bottom w:val="none" w:sz="0" w:space="0" w:color="auto"/>
        <w:right w:val="none" w:sz="0" w:space="0" w:color="auto"/>
      </w:divBdr>
      <w:divsChild>
        <w:div w:id="589119148">
          <w:marLeft w:val="547"/>
          <w:marRight w:val="0"/>
          <w:marTop w:val="101"/>
          <w:marBottom w:val="0"/>
          <w:divBdr>
            <w:top w:val="none" w:sz="0" w:space="0" w:color="auto"/>
            <w:left w:val="none" w:sz="0" w:space="0" w:color="auto"/>
            <w:bottom w:val="none" w:sz="0" w:space="0" w:color="auto"/>
            <w:right w:val="none" w:sz="0" w:space="0" w:color="auto"/>
          </w:divBdr>
        </w:div>
        <w:div w:id="1897742010">
          <w:marLeft w:val="547"/>
          <w:marRight w:val="0"/>
          <w:marTop w:val="101"/>
          <w:marBottom w:val="0"/>
          <w:divBdr>
            <w:top w:val="none" w:sz="0" w:space="0" w:color="auto"/>
            <w:left w:val="none" w:sz="0" w:space="0" w:color="auto"/>
            <w:bottom w:val="none" w:sz="0" w:space="0" w:color="auto"/>
            <w:right w:val="none" w:sz="0" w:space="0" w:color="auto"/>
          </w:divBdr>
        </w:div>
        <w:div w:id="1345860729">
          <w:marLeft w:val="547"/>
          <w:marRight w:val="0"/>
          <w:marTop w:val="101"/>
          <w:marBottom w:val="0"/>
          <w:divBdr>
            <w:top w:val="none" w:sz="0" w:space="0" w:color="auto"/>
            <w:left w:val="none" w:sz="0" w:space="0" w:color="auto"/>
            <w:bottom w:val="none" w:sz="0" w:space="0" w:color="auto"/>
            <w:right w:val="none" w:sz="0" w:space="0" w:color="auto"/>
          </w:divBdr>
        </w:div>
        <w:div w:id="1843159420">
          <w:marLeft w:val="547"/>
          <w:marRight w:val="0"/>
          <w:marTop w:val="101"/>
          <w:marBottom w:val="0"/>
          <w:divBdr>
            <w:top w:val="none" w:sz="0" w:space="0" w:color="auto"/>
            <w:left w:val="none" w:sz="0" w:space="0" w:color="auto"/>
            <w:bottom w:val="none" w:sz="0" w:space="0" w:color="auto"/>
            <w:right w:val="none" w:sz="0" w:space="0" w:color="auto"/>
          </w:divBdr>
        </w:div>
        <w:div w:id="693656687">
          <w:marLeft w:val="547"/>
          <w:marRight w:val="0"/>
          <w:marTop w:val="101"/>
          <w:marBottom w:val="0"/>
          <w:divBdr>
            <w:top w:val="none" w:sz="0" w:space="0" w:color="auto"/>
            <w:left w:val="none" w:sz="0" w:space="0" w:color="auto"/>
            <w:bottom w:val="none" w:sz="0" w:space="0" w:color="auto"/>
            <w:right w:val="none" w:sz="0" w:space="0" w:color="auto"/>
          </w:divBdr>
        </w:div>
      </w:divsChild>
    </w:div>
    <w:div w:id="1077745153">
      <w:bodyDiv w:val="1"/>
      <w:marLeft w:val="0"/>
      <w:marRight w:val="0"/>
      <w:marTop w:val="0"/>
      <w:marBottom w:val="0"/>
      <w:divBdr>
        <w:top w:val="none" w:sz="0" w:space="0" w:color="auto"/>
        <w:left w:val="none" w:sz="0" w:space="0" w:color="auto"/>
        <w:bottom w:val="none" w:sz="0" w:space="0" w:color="auto"/>
        <w:right w:val="none" w:sz="0" w:space="0" w:color="auto"/>
      </w:divBdr>
      <w:divsChild>
        <w:div w:id="4678745">
          <w:marLeft w:val="547"/>
          <w:marRight w:val="0"/>
          <w:marTop w:val="96"/>
          <w:marBottom w:val="0"/>
          <w:divBdr>
            <w:top w:val="none" w:sz="0" w:space="0" w:color="auto"/>
            <w:left w:val="none" w:sz="0" w:space="0" w:color="auto"/>
            <w:bottom w:val="none" w:sz="0" w:space="0" w:color="auto"/>
            <w:right w:val="none" w:sz="0" w:space="0" w:color="auto"/>
          </w:divBdr>
        </w:div>
        <w:div w:id="236089818">
          <w:marLeft w:val="547"/>
          <w:marRight w:val="0"/>
          <w:marTop w:val="96"/>
          <w:marBottom w:val="0"/>
          <w:divBdr>
            <w:top w:val="none" w:sz="0" w:space="0" w:color="auto"/>
            <w:left w:val="none" w:sz="0" w:space="0" w:color="auto"/>
            <w:bottom w:val="none" w:sz="0" w:space="0" w:color="auto"/>
            <w:right w:val="none" w:sz="0" w:space="0" w:color="auto"/>
          </w:divBdr>
        </w:div>
        <w:div w:id="87627373">
          <w:marLeft w:val="547"/>
          <w:marRight w:val="0"/>
          <w:marTop w:val="96"/>
          <w:marBottom w:val="0"/>
          <w:divBdr>
            <w:top w:val="none" w:sz="0" w:space="0" w:color="auto"/>
            <w:left w:val="none" w:sz="0" w:space="0" w:color="auto"/>
            <w:bottom w:val="none" w:sz="0" w:space="0" w:color="auto"/>
            <w:right w:val="none" w:sz="0" w:space="0" w:color="auto"/>
          </w:divBdr>
        </w:div>
        <w:div w:id="2088914066">
          <w:marLeft w:val="547"/>
          <w:marRight w:val="0"/>
          <w:marTop w:val="96"/>
          <w:marBottom w:val="0"/>
          <w:divBdr>
            <w:top w:val="none" w:sz="0" w:space="0" w:color="auto"/>
            <w:left w:val="none" w:sz="0" w:space="0" w:color="auto"/>
            <w:bottom w:val="none" w:sz="0" w:space="0" w:color="auto"/>
            <w:right w:val="none" w:sz="0" w:space="0" w:color="auto"/>
          </w:divBdr>
        </w:div>
        <w:div w:id="97222321">
          <w:marLeft w:val="547"/>
          <w:marRight w:val="0"/>
          <w:marTop w:val="96"/>
          <w:marBottom w:val="0"/>
          <w:divBdr>
            <w:top w:val="none" w:sz="0" w:space="0" w:color="auto"/>
            <w:left w:val="none" w:sz="0" w:space="0" w:color="auto"/>
            <w:bottom w:val="none" w:sz="0" w:space="0" w:color="auto"/>
            <w:right w:val="none" w:sz="0" w:space="0" w:color="auto"/>
          </w:divBdr>
        </w:div>
        <w:div w:id="1945262886">
          <w:marLeft w:val="547"/>
          <w:marRight w:val="0"/>
          <w:marTop w:val="96"/>
          <w:marBottom w:val="0"/>
          <w:divBdr>
            <w:top w:val="none" w:sz="0" w:space="0" w:color="auto"/>
            <w:left w:val="none" w:sz="0" w:space="0" w:color="auto"/>
            <w:bottom w:val="none" w:sz="0" w:space="0" w:color="auto"/>
            <w:right w:val="none" w:sz="0" w:space="0" w:color="auto"/>
          </w:divBdr>
        </w:div>
        <w:div w:id="686949938">
          <w:marLeft w:val="547"/>
          <w:marRight w:val="0"/>
          <w:marTop w:val="96"/>
          <w:marBottom w:val="0"/>
          <w:divBdr>
            <w:top w:val="none" w:sz="0" w:space="0" w:color="auto"/>
            <w:left w:val="none" w:sz="0" w:space="0" w:color="auto"/>
            <w:bottom w:val="none" w:sz="0" w:space="0" w:color="auto"/>
            <w:right w:val="none" w:sz="0" w:space="0" w:color="auto"/>
          </w:divBdr>
        </w:div>
      </w:divsChild>
    </w:div>
    <w:div w:id="1101103101">
      <w:bodyDiv w:val="1"/>
      <w:marLeft w:val="0"/>
      <w:marRight w:val="0"/>
      <w:marTop w:val="0"/>
      <w:marBottom w:val="0"/>
      <w:divBdr>
        <w:top w:val="none" w:sz="0" w:space="0" w:color="auto"/>
        <w:left w:val="none" w:sz="0" w:space="0" w:color="auto"/>
        <w:bottom w:val="none" w:sz="0" w:space="0" w:color="auto"/>
        <w:right w:val="none" w:sz="0" w:space="0" w:color="auto"/>
      </w:divBdr>
      <w:divsChild>
        <w:div w:id="2014335749">
          <w:marLeft w:val="720"/>
          <w:marRight w:val="0"/>
          <w:marTop w:val="120"/>
          <w:marBottom w:val="0"/>
          <w:divBdr>
            <w:top w:val="none" w:sz="0" w:space="0" w:color="auto"/>
            <w:left w:val="none" w:sz="0" w:space="0" w:color="auto"/>
            <w:bottom w:val="none" w:sz="0" w:space="0" w:color="auto"/>
            <w:right w:val="none" w:sz="0" w:space="0" w:color="auto"/>
          </w:divBdr>
        </w:div>
        <w:div w:id="1230261832">
          <w:marLeft w:val="720"/>
          <w:marRight w:val="0"/>
          <w:marTop w:val="120"/>
          <w:marBottom w:val="0"/>
          <w:divBdr>
            <w:top w:val="none" w:sz="0" w:space="0" w:color="auto"/>
            <w:left w:val="none" w:sz="0" w:space="0" w:color="auto"/>
            <w:bottom w:val="none" w:sz="0" w:space="0" w:color="auto"/>
            <w:right w:val="none" w:sz="0" w:space="0" w:color="auto"/>
          </w:divBdr>
        </w:div>
        <w:div w:id="1945993033">
          <w:marLeft w:val="1354"/>
          <w:marRight w:val="0"/>
          <w:marTop w:val="106"/>
          <w:marBottom w:val="0"/>
          <w:divBdr>
            <w:top w:val="none" w:sz="0" w:space="0" w:color="auto"/>
            <w:left w:val="none" w:sz="0" w:space="0" w:color="auto"/>
            <w:bottom w:val="none" w:sz="0" w:space="0" w:color="auto"/>
            <w:right w:val="none" w:sz="0" w:space="0" w:color="auto"/>
          </w:divBdr>
        </w:div>
      </w:divsChild>
    </w:div>
    <w:div w:id="1112672634">
      <w:bodyDiv w:val="1"/>
      <w:marLeft w:val="0"/>
      <w:marRight w:val="0"/>
      <w:marTop w:val="0"/>
      <w:marBottom w:val="0"/>
      <w:divBdr>
        <w:top w:val="none" w:sz="0" w:space="0" w:color="auto"/>
        <w:left w:val="none" w:sz="0" w:space="0" w:color="auto"/>
        <w:bottom w:val="none" w:sz="0" w:space="0" w:color="auto"/>
        <w:right w:val="none" w:sz="0" w:space="0" w:color="auto"/>
      </w:divBdr>
      <w:divsChild>
        <w:div w:id="711463431">
          <w:marLeft w:val="547"/>
          <w:marRight w:val="0"/>
          <w:marTop w:val="144"/>
          <w:marBottom w:val="0"/>
          <w:divBdr>
            <w:top w:val="none" w:sz="0" w:space="0" w:color="auto"/>
            <w:left w:val="none" w:sz="0" w:space="0" w:color="auto"/>
            <w:bottom w:val="none" w:sz="0" w:space="0" w:color="auto"/>
            <w:right w:val="none" w:sz="0" w:space="0" w:color="auto"/>
          </w:divBdr>
        </w:div>
        <w:div w:id="1448156763">
          <w:marLeft w:val="1166"/>
          <w:marRight w:val="0"/>
          <w:marTop w:val="154"/>
          <w:marBottom w:val="0"/>
          <w:divBdr>
            <w:top w:val="none" w:sz="0" w:space="0" w:color="auto"/>
            <w:left w:val="none" w:sz="0" w:space="0" w:color="auto"/>
            <w:bottom w:val="none" w:sz="0" w:space="0" w:color="auto"/>
            <w:right w:val="none" w:sz="0" w:space="0" w:color="auto"/>
          </w:divBdr>
        </w:div>
        <w:div w:id="1101145338">
          <w:marLeft w:val="1166"/>
          <w:marRight w:val="0"/>
          <w:marTop w:val="154"/>
          <w:marBottom w:val="0"/>
          <w:divBdr>
            <w:top w:val="none" w:sz="0" w:space="0" w:color="auto"/>
            <w:left w:val="none" w:sz="0" w:space="0" w:color="auto"/>
            <w:bottom w:val="none" w:sz="0" w:space="0" w:color="auto"/>
            <w:right w:val="none" w:sz="0" w:space="0" w:color="auto"/>
          </w:divBdr>
        </w:div>
        <w:div w:id="2053383098">
          <w:marLeft w:val="1166"/>
          <w:marRight w:val="0"/>
          <w:marTop w:val="154"/>
          <w:marBottom w:val="0"/>
          <w:divBdr>
            <w:top w:val="none" w:sz="0" w:space="0" w:color="auto"/>
            <w:left w:val="none" w:sz="0" w:space="0" w:color="auto"/>
            <w:bottom w:val="none" w:sz="0" w:space="0" w:color="auto"/>
            <w:right w:val="none" w:sz="0" w:space="0" w:color="auto"/>
          </w:divBdr>
        </w:div>
        <w:div w:id="1543519778">
          <w:marLeft w:val="1166"/>
          <w:marRight w:val="0"/>
          <w:marTop w:val="154"/>
          <w:marBottom w:val="0"/>
          <w:divBdr>
            <w:top w:val="none" w:sz="0" w:space="0" w:color="auto"/>
            <w:left w:val="none" w:sz="0" w:space="0" w:color="auto"/>
            <w:bottom w:val="none" w:sz="0" w:space="0" w:color="auto"/>
            <w:right w:val="none" w:sz="0" w:space="0" w:color="auto"/>
          </w:divBdr>
        </w:div>
        <w:div w:id="2102991332">
          <w:marLeft w:val="1166"/>
          <w:marRight w:val="0"/>
          <w:marTop w:val="154"/>
          <w:marBottom w:val="0"/>
          <w:divBdr>
            <w:top w:val="none" w:sz="0" w:space="0" w:color="auto"/>
            <w:left w:val="none" w:sz="0" w:space="0" w:color="auto"/>
            <w:bottom w:val="none" w:sz="0" w:space="0" w:color="auto"/>
            <w:right w:val="none" w:sz="0" w:space="0" w:color="auto"/>
          </w:divBdr>
        </w:div>
      </w:divsChild>
    </w:div>
    <w:div w:id="1185903374">
      <w:bodyDiv w:val="1"/>
      <w:marLeft w:val="0"/>
      <w:marRight w:val="0"/>
      <w:marTop w:val="0"/>
      <w:marBottom w:val="0"/>
      <w:divBdr>
        <w:top w:val="none" w:sz="0" w:space="0" w:color="auto"/>
        <w:left w:val="none" w:sz="0" w:space="0" w:color="auto"/>
        <w:bottom w:val="none" w:sz="0" w:space="0" w:color="auto"/>
        <w:right w:val="none" w:sz="0" w:space="0" w:color="auto"/>
      </w:divBdr>
      <w:divsChild>
        <w:div w:id="1188906728">
          <w:marLeft w:val="547"/>
          <w:marRight w:val="0"/>
          <w:marTop w:val="101"/>
          <w:marBottom w:val="0"/>
          <w:divBdr>
            <w:top w:val="none" w:sz="0" w:space="0" w:color="auto"/>
            <w:left w:val="none" w:sz="0" w:space="0" w:color="auto"/>
            <w:bottom w:val="none" w:sz="0" w:space="0" w:color="auto"/>
            <w:right w:val="none" w:sz="0" w:space="0" w:color="auto"/>
          </w:divBdr>
        </w:div>
        <w:div w:id="327251996">
          <w:marLeft w:val="547"/>
          <w:marRight w:val="0"/>
          <w:marTop w:val="101"/>
          <w:marBottom w:val="0"/>
          <w:divBdr>
            <w:top w:val="none" w:sz="0" w:space="0" w:color="auto"/>
            <w:left w:val="none" w:sz="0" w:space="0" w:color="auto"/>
            <w:bottom w:val="none" w:sz="0" w:space="0" w:color="auto"/>
            <w:right w:val="none" w:sz="0" w:space="0" w:color="auto"/>
          </w:divBdr>
        </w:div>
        <w:div w:id="137036052">
          <w:marLeft w:val="1166"/>
          <w:marRight w:val="0"/>
          <w:marTop w:val="96"/>
          <w:marBottom w:val="0"/>
          <w:divBdr>
            <w:top w:val="none" w:sz="0" w:space="0" w:color="auto"/>
            <w:left w:val="none" w:sz="0" w:space="0" w:color="auto"/>
            <w:bottom w:val="none" w:sz="0" w:space="0" w:color="auto"/>
            <w:right w:val="none" w:sz="0" w:space="0" w:color="auto"/>
          </w:divBdr>
        </w:div>
        <w:div w:id="764495879">
          <w:marLeft w:val="547"/>
          <w:marRight w:val="0"/>
          <w:marTop w:val="101"/>
          <w:marBottom w:val="0"/>
          <w:divBdr>
            <w:top w:val="none" w:sz="0" w:space="0" w:color="auto"/>
            <w:left w:val="none" w:sz="0" w:space="0" w:color="auto"/>
            <w:bottom w:val="none" w:sz="0" w:space="0" w:color="auto"/>
            <w:right w:val="none" w:sz="0" w:space="0" w:color="auto"/>
          </w:divBdr>
        </w:div>
        <w:div w:id="1392733434">
          <w:marLeft w:val="547"/>
          <w:marRight w:val="0"/>
          <w:marTop w:val="101"/>
          <w:marBottom w:val="0"/>
          <w:divBdr>
            <w:top w:val="none" w:sz="0" w:space="0" w:color="auto"/>
            <w:left w:val="none" w:sz="0" w:space="0" w:color="auto"/>
            <w:bottom w:val="none" w:sz="0" w:space="0" w:color="auto"/>
            <w:right w:val="none" w:sz="0" w:space="0" w:color="auto"/>
          </w:divBdr>
        </w:div>
        <w:div w:id="1025716758">
          <w:marLeft w:val="547"/>
          <w:marRight w:val="0"/>
          <w:marTop w:val="101"/>
          <w:marBottom w:val="0"/>
          <w:divBdr>
            <w:top w:val="none" w:sz="0" w:space="0" w:color="auto"/>
            <w:left w:val="none" w:sz="0" w:space="0" w:color="auto"/>
            <w:bottom w:val="none" w:sz="0" w:space="0" w:color="auto"/>
            <w:right w:val="none" w:sz="0" w:space="0" w:color="auto"/>
          </w:divBdr>
        </w:div>
        <w:div w:id="1433207817">
          <w:marLeft w:val="1166"/>
          <w:marRight w:val="0"/>
          <w:marTop w:val="96"/>
          <w:marBottom w:val="0"/>
          <w:divBdr>
            <w:top w:val="none" w:sz="0" w:space="0" w:color="auto"/>
            <w:left w:val="none" w:sz="0" w:space="0" w:color="auto"/>
            <w:bottom w:val="none" w:sz="0" w:space="0" w:color="auto"/>
            <w:right w:val="none" w:sz="0" w:space="0" w:color="auto"/>
          </w:divBdr>
        </w:div>
      </w:divsChild>
    </w:div>
    <w:div w:id="1254820532">
      <w:bodyDiv w:val="1"/>
      <w:marLeft w:val="0"/>
      <w:marRight w:val="0"/>
      <w:marTop w:val="0"/>
      <w:marBottom w:val="0"/>
      <w:divBdr>
        <w:top w:val="none" w:sz="0" w:space="0" w:color="auto"/>
        <w:left w:val="none" w:sz="0" w:space="0" w:color="auto"/>
        <w:bottom w:val="none" w:sz="0" w:space="0" w:color="auto"/>
        <w:right w:val="none" w:sz="0" w:space="0" w:color="auto"/>
      </w:divBdr>
      <w:divsChild>
        <w:div w:id="800802649">
          <w:marLeft w:val="547"/>
          <w:marRight w:val="0"/>
          <w:marTop w:val="96"/>
          <w:marBottom w:val="0"/>
          <w:divBdr>
            <w:top w:val="none" w:sz="0" w:space="0" w:color="auto"/>
            <w:left w:val="none" w:sz="0" w:space="0" w:color="auto"/>
            <w:bottom w:val="none" w:sz="0" w:space="0" w:color="auto"/>
            <w:right w:val="none" w:sz="0" w:space="0" w:color="auto"/>
          </w:divBdr>
        </w:div>
        <w:div w:id="1827013091">
          <w:marLeft w:val="1166"/>
          <w:marRight w:val="0"/>
          <w:marTop w:val="96"/>
          <w:marBottom w:val="0"/>
          <w:divBdr>
            <w:top w:val="none" w:sz="0" w:space="0" w:color="auto"/>
            <w:left w:val="none" w:sz="0" w:space="0" w:color="auto"/>
            <w:bottom w:val="none" w:sz="0" w:space="0" w:color="auto"/>
            <w:right w:val="none" w:sz="0" w:space="0" w:color="auto"/>
          </w:divBdr>
        </w:div>
        <w:div w:id="1579897748">
          <w:marLeft w:val="1166"/>
          <w:marRight w:val="0"/>
          <w:marTop w:val="96"/>
          <w:marBottom w:val="0"/>
          <w:divBdr>
            <w:top w:val="none" w:sz="0" w:space="0" w:color="auto"/>
            <w:left w:val="none" w:sz="0" w:space="0" w:color="auto"/>
            <w:bottom w:val="none" w:sz="0" w:space="0" w:color="auto"/>
            <w:right w:val="none" w:sz="0" w:space="0" w:color="auto"/>
          </w:divBdr>
        </w:div>
        <w:div w:id="103889218">
          <w:marLeft w:val="1800"/>
          <w:marRight w:val="0"/>
          <w:marTop w:val="86"/>
          <w:marBottom w:val="0"/>
          <w:divBdr>
            <w:top w:val="none" w:sz="0" w:space="0" w:color="auto"/>
            <w:left w:val="none" w:sz="0" w:space="0" w:color="auto"/>
            <w:bottom w:val="none" w:sz="0" w:space="0" w:color="auto"/>
            <w:right w:val="none" w:sz="0" w:space="0" w:color="auto"/>
          </w:divBdr>
        </w:div>
        <w:div w:id="1443764518">
          <w:marLeft w:val="1800"/>
          <w:marRight w:val="0"/>
          <w:marTop w:val="86"/>
          <w:marBottom w:val="0"/>
          <w:divBdr>
            <w:top w:val="none" w:sz="0" w:space="0" w:color="auto"/>
            <w:left w:val="none" w:sz="0" w:space="0" w:color="auto"/>
            <w:bottom w:val="none" w:sz="0" w:space="0" w:color="auto"/>
            <w:right w:val="none" w:sz="0" w:space="0" w:color="auto"/>
          </w:divBdr>
        </w:div>
        <w:div w:id="808018416">
          <w:marLeft w:val="1166"/>
          <w:marRight w:val="0"/>
          <w:marTop w:val="91"/>
          <w:marBottom w:val="0"/>
          <w:divBdr>
            <w:top w:val="none" w:sz="0" w:space="0" w:color="auto"/>
            <w:left w:val="none" w:sz="0" w:space="0" w:color="auto"/>
            <w:bottom w:val="none" w:sz="0" w:space="0" w:color="auto"/>
            <w:right w:val="none" w:sz="0" w:space="0" w:color="auto"/>
          </w:divBdr>
        </w:div>
        <w:div w:id="1821651237">
          <w:marLeft w:val="547"/>
          <w:marRight w:val="0"/>
          <w:marTop w:val="96"/>
          <w:marBottom w:val="0"/>
          <w:divBdr>
            <w:top w:val="none" w:sz="0" w:space="0" w:color="auto"/>
            <w:left w:val="none" w:sz="0" w:space="0" w:color="auto"/>
            <w:bottom w:val="none" w:sz="0" w:space="0" w:color="auto"/>
            <w:right w:val="none" w:sz="0" w:space="0" w:color="auto"/>
          </w:divBdr>
        </w:div>
        <w:div w:id="1186821200">
          <w:marLeft w:val="1166"/>
          <w:marRight w:val="0"/>
          <w:marTop w:val="91"/>
          <w:marBottom w:val="0"/>
          <w:divBdr>
            <w:top w:val="none" w:sz="0" w:space="0" w:color="auto"/>
            <w:left w:val="none" w:sz="0" w:space="0" w:color="auto"/>
            <w:bottom w:val="none" w:sz="0" w:space="0" w:color="auto"/>
            <w:right w:val="none" w:sz="0" w:space="0" w:color="auto"/>
          </w:divBdr>
        </w:div>
      </w:divsChild>
    </w:div>
    <w:div w:id="1335453885">
      <w:bodyDiv w:val="1"/>
      <w:marLeft w:val="0"/>
      <w:marRight w:val="0"/>
      <w:marTop w:val="0"/>
      <w:marBottom w:val="0"/>
      <w:divBdr>
        <w:top w:val="none" w:sz="0" w:space="0" w:color="auto"/>
        <w:left w:val="none" w:sz="0" w:space="0" w:color="auto"/>
        <w:bottom w:val="none" w:sz="0" w:space="0" w:color="auto"/>
        <w:right w:val="none" w:sz="0" w:space="0" w:color="auto"/>
      </w:divBdr>
      <w:divsChild>
        <w:div w:id="1504129817">
          <w:marLeft w:val="547"/>
          <w:marRight w:val="0"/>
          <w:marTop w:val="77"/>
          <w:marBottom w:val="0"/>
          <w:divBdr>
            <w:top w:val="none" w:sz="0" w:space="0" w:color="auto"/>
            <w:left w:val="none" w:sz="0" w:space="0" w:color="auto"/>
            <w:bottom w:val="none" w:sz="0" w:space="0" w:color="auto"/>
            <w:right w:val="none" w:sz="0" w:space="0" w:color="auto"/>
          </w:divBdr>
        </w:div>
        <w:div w:id="331222197">
          <w:marLeft w:val="547"/>
          <w:marRight w:val="0"/>
          <w:marTop w:val="77"/>
          <w:marBottom w:val="0"/>
          <w:divBdr>
            <w:top w:val="none" w:sz="0" w:space="0" w:color="auto"/>
            <w:left w:val="none" w:sz="0" w:space="0" w:color="auto"/>
            <w:bottom w:val="none" w:sz="0" w:space="0" w:color="auto"/>
            <w:right w:val="none" w:sz="0" w:space="0" w:color="auto"/>
          </w:divBdr>
        </w:div>
        <w:div w:id="1323124936">
          <w:marLeft w:val="547"/>
          <w:marRight w:val="0"/>
          <w:marTop w:val="77"/>
          <w:marBottom w:val="0"/>
          <w:divBdr>
            <w:top w:val="none" w:sz="0" w:space="0" w:color="auto"/>
            <w:left w:val="none" w:sz="0" w:space="0" w:color="auto"/>
            <w:bottom w:val="none" w:sz="0" w:space="0" w:color="auto"/>
            <w:right w:val="none" w:sz="0" w:space="0" w:color="auto"/>
          </w:divBdr>
        </w:div>
        <w:div w:id="1725375884">
          <w:marLeft w:val="1166"/>
          <w:marRight w:val="0"/>
          <w:marTop w:val="67"/>
          <w:marBottom w:val="0"/>
          <w:divBdr>
            <w:top w:val="none" w:sz="0" w:space="0" w:color="auto"/>
            <w:left w:val="none" w:sz="0" w:space="0" w:color="auto"/>
            <w:bottom w:val="none" w:sz="0" w:space="0" w:color="auto"/>
            <w:right w:val="none" w:sz="0" w:space="0" w:color="auto"/>
          </w:divBdr>
        </w:div>
        <w:div w:id="1486313243">
          <w:marLeft w:val="1166"/>
          <w:marRight w:val="0"/>
          <w:marTop w:val="67"/>
          <w:marBottom w:val="0"/>
          <w:divBdr>
            <w:top w:val="none" w:sz="0" w:space="0" w:color="auto"/>
            <w:left w:val="none" w:sz="0" w:space="0" w:color="auto"/>
            <w:bottom w:val="none" w:sz="0" w:space="0" w:color="auto"/>
            <w:right w:val="none" w:sz="0" w:space="0" w:color="auto"/>
          </w:divBdr>
        </w:div>
      </w:divsChild>
    </w:div>
    <w:div w:id="1340766848">
      <w:bodyDiv w:val="1"/>
      <w:marLeft w:val="0"/>
      <w:marRight w:val="0"/>
      <w:marTop w:val="0"/>
      <w:marBottom w:val="0"/>
      <w:divBdr>
        <w:top w:val="none" w:sz="0" w:space="0" w:color="auto"/>
        <w:left w:val="none" w:sz="0" w:space="0" w:color="auto"/>
        <w:bottom w:val="none" w:sz="0" w:space="0" w:color="auto"/>
        <w:right w:val="none" w:sz="0" w:space="0" w:color="auto"/>
      </w:divBdr>
      <w:divsChild>
        <w:div w:id="1824806732">
          <w:marLeft w:val="547"/>
          <w:marRight w:val="0"/>
          <w:marTop w:val="91"/>
          <w:marBottom w:val="0"/>
          <w:divBdr>
            <w:top w:val="none" w:sz="0" w:space="0" w:color="auto"/>
            <w:left w:val="none" w:sz="0" w:space="0" w:color="auto"/>
            <w:bottom w:val="none" w:sz="0" w:space="0" w:color="auto"/>
            <w:right w:val="none" w:sz="0" w:space="0" w:color="auto"/>
          </w:divBdr>
        </w:div>
        <w:div w:id="876501608">
          <w:marLeft w:val="547"/>
          <w:marRight w:val="0"/>
          <w:marTop w:val="91"/>
          <w:marBottom w:val="0"/>
          <w:divBdr>
            <w:top w:val="none" w:sz="0" w:space="0" w:color="auto"/>
            <w:left w:val="none" w:sz="0" w:space="0" w:color="auto"/>
            <w:bottom w:val="none" w:sz="0" w:space="0" w:color="auto"/>
            <w:right w:val="none" w:sz="0" w:space="0" w:color="auto"/>
          </w:divBdr>
        </w:div>
        <w:div w:id="1250846544">
          <w:marLeft w:val="1166"/>
          <w:marRight w:val="0"/>
          <w:marTop w:val="96"/>
          <w:marBottom w:val="0"/>
          <w:divBdr>
            <w:top w:val="none" w:sz="0" w:space="0" w:color="auto"/>
            <w:left w:val="none" w:sz="0" w:space="0" w:color="auto"/>
            <w:bottom w:val="none" w:sz="0" w:space="0" w:color="auto"/>
            <w:right w:val="none" w:sz="0" w:space="0" w:color="auto"/>
          </w:divBdr>
        </w:div>
        <w:div w:id="1343705198">
          <w:marLeft w:val="1166"/>
          <w:marRight w:val="0"/>
          <w:marTop w:val="96"/>
          <w:marBottom w:val="0"/>
          <w:divBdr>
            <w:top w:val="none" w:sz="0" w:space="0" w:color="auto"/>
            <w:left w:val="none" w:sz="0" w:space="0" w:color="auto"/>
            <w:bottom w:val="none" w:sz="0" w:space="0" w:color="auto"/>
            <w:right w:val="none" w:sz="0" w:space="0" w:color="auto"/>
          </w:divBdr>
        </w:div>
        <w:div w:id="1704208981">
          <w:marLeft w:val="1166"/>
          <w:marRight w:val="0"/>
          <w:marTop w:val="96"/>
          <w:marBottom w:val="0"/>
          <w:divBdr>
            <w:top w:val="none" w:sz="0" w:space="0" w:color="auto"/>
            <w:left w:val="none" w:sz="0" w:space="0" w:color="auto"/>
            <w:bottom w:val="none" w:sz="0" w:space="0" w:color="auto"/>
            <w:right w:val="none" w:sz="0" w:space="0" w:color="auto"/>
          </w:divBdr>
        </w:div>
        <w:div w:id="724909050">
          <w:marLeft w:val="1166"/>
          <w:marRight w:val="0"/>
          <w:marTop w:val="96"/>
          <w:marBottom w:val="0"/>
          <w:divBdr>
            <w:top w:val="none" w:sz="0" w:space="0" w:color="auto"/>
            <w:left w:val="none" w:sz="0" w:space="0" w:color="auto"/>
            <w:bottom w:val="none" w:sz="0" w:space="0" w:color="auto"/>
            <w:right w:val="none" w:sz="0" w:space="0" w:color="auto"/>
          </w:divBdr>
        </w:div>
        <w:div w:id="901448498">
          <w:marLeft w:val="1166"/>
          <w:marRight w:val="0"/>
          <w:marTop w:val="96"/>
          <w:marBottom w:val="0"/>
          <w:divBdr>
            <w:top w:val="none" w:sz="0" w:space="0" w:color="auto"/>
            <w:left w:val="none" w:sz="0" w:space="0" w:color="auto"/>
            <w:bottom w:val="none" w:sz="0" w:space="0" w:color="auto"/>
            <w:right w:val="none" w:sz="0" w:space="0" w:color="auto"/>
          </w:divBdr>
        </w:div>
        <w:div w:id="741484098">
          <w:marLeft w:val="1166"/>
          <w:marRight w:val="0"/>
          <w:marTop w:val="96"/>
          <w:marBottom w:val="0"/>
          <w:divBdr>
            <w:top w:val="none" w:sz="0" w:space="0" w:color="auto"/>
            <w:left w:val="none" w:sz="0" w:space="0" w:color="auto"/>
            <w:bottom w:val="none" w:sz="0" w:space="0" w:color="auto"/>
            <w:right w:val="none" w:sz="0" w:space="0" w:color="auto"/>
          </w:divBdr>
        </w:div>
      </w:divsChild>
    </w:div>
    <w:div w:id="1686663141">
      <w:bodyDiv w:val="1"/>
      <w:marLeft w:val="0"/>
      <w:marRight w:val="0"/>
      <w:marTop w:val="0"/>
      <w:marBottom w:val="0"/>
      <w:divBdr>
        <w:top w:val="none" w:sz="0" w:space="0" w:color="auto"/>
        <w:left w:val="none" w:sz="0" w:space="0" w:color="auto"/>
        <w:bottom w:val="none" w:sz="0" w:space="0" w:color="auto"/>
        <w:right w:val="none" w:sz="0" w:space="0" w:color="auto"/>
      </w:divBdr>
      <w:divsChild>
        <w:div w:id="953709458">
          <w:marLeft w:val="547"/>
          <w:marRight w:val="0"/>
          <w:marTop w:val="101"/>
          <w:marBottom w:val="0"/>
          <w:divBdr>
            <w:top w:val="none" w:sz="0" w:space="0" w:color="auto"/>
            <w:left w:val="none" w:sz="0" w:space="0" w:color="auto"/>
            <w:bottom w:val="none" w:sz="0" w:space="0" w:color="auto"/>
            <w:right w:val="none" w:sz="0" w:space="0" w:color="auto"/>
          </w:divBdr>
        </w:div>
        <w:div w:id="72510997">
          <w:marLeft w:val="1166"/>
          <w:marRight w:val="0"/>
          <w:marTop w:val="96"/>
          <w:marBottom w:val="0"/>
          <w:divBdr>
            <w:top w:val="none" w:sz="0" w:space="0" w:color="auto"/>
            <w:left w:val="none" w:sz="0" w:space="0" w:color="auto"/>
            <w:bottom w:val="none" w:sz="0" w:space="0" w:color="auto"/>
            <w:right w:val="none" w:sz="0" w:space="0" w:color="auto"/>
          </w:divBdr>
        </w:div>
        <w:div w:id="47999563">
          <w:marLeft w:val="547"/>
          <w:marRight w:val="0"/>
          <w:marTop w:val="101"/>
          <w:marBottom w:val="0"/>
          <w:divBdr>
            <w:top w:val="none" w:sz="0" w:space="0" w:color="auto"/>
            <w:left w:val="none" w:sz="0" w:space="0" w:color="auto"/>
            <w:bottom w:val="none" w:sz="0" w:space="0" w:color="auto"/>
            <w:right w:val="none" w:sz="0" w:space="0" w:color="auto"/>
          </w:divBdr>
        </w:div>
        <w:div w:id="1188131142">
          <w:marLeft w:val="1166"/>
          <w:marRight w:val="0"/>
          <w:marTop w:val="96"/>
          <w:marBottom w:val="0"/>
          <w:divBdr>
            <w:top w:val="none" w:sz="0" w:space="0" w:color="auto"/>
            <w:left w:val="none" w:sz="0" w:space="0" w:color="auto"/>
            <w:bottom w:val="none" w:sz="0" w:space="0" w:color="auto"/>
            <w:right w:val="none" w:sz="0" w:space="0" w:color="auto"/>
          </w:divBdr>
        </w:div>
        <w:div w:id="2012487514">
          <w:marLeft w:val="1166"/>
          <w:marRight w:val="0"/>
          <w:marTop w:val="96"/>
          <w:marBottom w:val="0"/>
          <w:divBdr>
            <w:top w:val="none" w:sz="0" w:space="0" w:color="auto"/>
            <w:left w:val="none" w:sz="0" w:space="0" w:color="auto"/>
            <w:bottom w:val="none" w:sz="0" w:space="0" w:color="auto"/>
            <w:right w:val="none" w:sz="0" w:space="0" w:color="auto"/>
          </w:divBdr>
        </w:div>
        <w:div w:id="801313132">
          <w:marLeft w:val="547"/>
          <w:marRight w:val="0"/>
          <w:marTop w:val="101"/>
          <w:marBottom w:val="0"/>
          <w:divBdr>
            <w:top w:val="none" w:sz="0" w:space="0" w:color="auto"/>
            <w:left w:val="none" w:sz="0" w:space="0" w:color="auto"/>
            <w:bottom w:val="none" w:sz="0" w:space="0" w:color="auto"/>
            <w:right w:val="none" w:sz="0" w:space="0" w:color="auto"/>
          </w:divBdr>
        </w:div>
      </w:divsChild>
    </w:div>
    <w:div w:id="1716782233">
      <w:bodyDiv w:val="1"/>
      <w:marLeft w:val="0"/>
      <w:marRight w:val="0"/>
      <w:marTop w:val="0"/>
      <w:marBottom w:val="0"/>
      <w:divBdr>
        <w:top w:val="none" w:sz="0" w:space="0" w:color="auto"/>
        <w:left w:val="none" w:sz="0" w:space="0" w:color="auto"/>
        <w:bottom w:val="none" w:sz="0" w:space="0" w:color="auto"/>
        <w:right w:val="none" w:sz="0" w:space="0" w:color="auto"/>
      </w:divBdr>
      <w:divsChild>
        <w:div w:id="597442721">
          <w:marLeft w:val="547"/>
          <w:marRight w:val="0"/>
          <w:marTop w:val="134"/>
          <w:marBottom w:val="0"/>
          <w:divBdr>
            <w:top w:val="none" w:sz="0" w:space="0" w:color="auto"/>
            <w:left w:val="none" w:sz="0" w:space="0" w:color="auto"/>
            <w:bottom w:val="none" w:sz="0" w:space="0" w:color="auto"/>
            <w:right w:val="none" w:sz="0" w:space="0" w:color="auto"/>
          </w:divBdr>
        </w:div>
        <w:div w:id="480928292">
          <w:marLeft w:val="547"/>
          <w:marRight w:val="0"/>
          <w:marTop w:val="134"/>
          <w:marBottom w:val="0"/>
          <w:divBdr>
            <w:top w:val="none" w:sz="0" w:space="0" w:color="auto"/>
            <w:left w:val="none" w:sz="0" w:space="0" w:color="auto"/>
            <w:bottom w:val="none" w:sz="0" w:space="0" w:color="auto"/>
            <w:right w:val="none" w:sz="0" w:space="0" w:color="auto"/>
          </w:divBdr>
        </w:div>
        <w:div w:id="1116021499">
          <w:marLeft w:val="547"/>
          <w:marRight w:val="0"/>
          <w:marTop w:val="134"/>
          <w:marBottom w:val="0"/>
          <w:divBdr>
            <w:top w:val="none" w:sz="0" w:space="0" w:color="auto"/>
            <w:left w:val="none" w:sz="0" w:space="0" w:color="auto"/>
            <w:bottom w:val="none" w:sz="0" w:space="0" w:color="auto"/>
            <w:right w:val="none" w:sz="0" w:space="0" w:color="auto"/>
          </w:divBdr>
        </w:div>
        <w:div w:id="1484465225">
          <w:marLeft w:val="547"/>
          <w:marRight w:val="0"/>
          <w:marTop w:val="134"/>
          <w:marBottom w:val="0"/>
          <w:divBdr>
            <w:top w:val="none" w:sz="0" w:space="0" w:color="auto"/>
            <w:left w:val="none" w:sz="0" w:space="0" w:color="auto"/>
            <w:bottom w:val="none" w:sz="0" w:space="0" w:color="auto"/>
            <w:right w:val="none" w:sz="0" w:space="0" w:color="auto"/>
          </w:divBdr>
        </w:div>
        <w:div w:id="1145659782">
          <w:marLeft w:val="547"/>
          <w:marRight w:val="0"/>
          <w:marTop w:val="134"/>
          <w:marBottom w:val="0"/>
          <w:divBdr>
            <w:top w:val="none" w:sz="0" w:space="0" w:color="auto"/>
            <w:left w:val="none" w:sz="0" w:space="0" w:color="auto"/>
            <w:bottom w:val="none" w:sz="0" w:space="0" w:color="auto"/>
            <w:right w:val="none" w:sz="0" w:space="0" w:color="auto"/>
          </w:divBdr>
        </w:div>
      </w:divsChild>
    </w:div>
    <w:div w:id="1727336907">
      <w:bodyDiv w:val="1"/>
      <w:marLeft w:val="0"/>
      <w:marRight w:val="0"/>
      <w:marTop w:val="0"/>
      <w:marBottom w:val="0"/>
      <w:divBdr>
        <w:top w:val="none" w:sz="0" w:space="0" w:color="auto"/>
        <w:left w:val="none" w:sz="0" w:space="0" w:color="auto"/>
        <w:bottom w:val="none" w:sz="0" w:space="0" w:color="auto"/>
        <w:right w:val="none" w:sz="0" w:space="0" w:color="auto"/>
      </w:divBdr>
      <w:divsChild>
        <w:div w:id="1868517875">
          <w:marLeft w:val="547"/>
          <w:marRight w:val="0"/>
          <w:marTop w:val="96"/>
          <w:marBottom w:val="0"/>
          <w:divBdr>
            <w:top w:val="none" w:sz="0" w:space="0" w:color="auto"/>
            <w:left w:val="none" w:sz="0" w:space="0" w:color="auto"/>
            <w:bottom w:val="none" w:sz="0" w:space="0" w:color="auto"/>
            <w:right w:val="none" w:sz="0" w:space="0" w:color="auto"/>
          </w:divBdr>
        </w:div>
        <w:div w:id="1904442954">
          <w:marLeft w:val="1166"/>
          <w:marRight w:val="0"/>
          <w:marTop w:val="86"/>
          <w:marBottom w:val="0"/>
          <w:divBdr>
            <w:top w:val="none" w:sz="0" w:space="0" w:color="auto"/>
            <w:left w:val="none" w:sz="0" w:space="0" w:color="auto"/>
            <w:bottom w:val="none" w:sz="0" w:space="0" w:color="auto"/>
            <w:right w:val="none" w:sz="0" w:space="0" w:color="auto"/>
          </w:divBdr>
        </w:div>
        <w:div w:id="1611662518">
          <w:marLeft w:val="547"/>
          <w:marRight w:val="0"/>
          <w:marTop w:val="96"/>
          <w:marBottom w:val="0"/>
          <w:divBdr>
            <w:top w:val="none" w:sz="0" w:space="0" w:color="auto"/>
            <w:left w:val="none" w:sz="0" w:space="0" w:color="auto"/>
            <w:bottom w:val="none" w:sz="0" w:space="0" w:color="auto"/>
            <w:right w:val="none" w:sz="0" w:space="0" w:color="auto"/>
          </w:divBdr>
        </w:div>
        <w:div w:id="575162976">
          <w:marLeft w:val="1166"/>
          <w:marRight w:val="0"/>
          <w:marTop w:val="86"/>
          <w:marBottom w:val="0"/>
          <w:divBdr>
            <w:top w:val="none" w:sz="0" w:space="0" w:color="auto"/>
            <w:left w:val="none" w:sz="0" w:space="0" w:color="auto"/>
            <w:bottom w:val="none" w:sz="0" w:space="0" w:color="auto"/>
            <w:right w:val="none" w:sz="0" w:space="0" w:color="auto"/>
          </w:divBdr>
        </w:div>
        <w:div w:id="174150426">
          <w:marLeft w:val="1800"/>
          <w:marRight w:val="0"/>
          <w:marTop w:val="77"/>
          <w:marBottom w:val="0"/>
          <w:divBdr>
            <w:top w:val="none" w:sz="0" w:space="0" w:color="auto"/>
            <w:left w:val="none" w:sz="0" w:space="0" w:color="auto"/>
            <w:bottom w:val="none" w:sz="0" w:space="0" w:color="auto"/>
            <w:right w:val="none" w:sz="0" w:space="0" w:color="auto"/>
          </w:divBdr>
        </w:div>
        <w:div w:id="1599437863">
          <w:marLeft w:val="2520"/>
          <w:marRight w:val="0"/>
          <w:marTop w:val="67"/>
          <w:marBottom w:val="0"/>
          <w:divBdr>
            <w:top w:val="none" w:sz="0" w:space="0" w:color="auto"/>
            <w:left w:val="none" w:sz="0" w:space="0" w:color="auto"/>
            <w:bottom w:val="none" w:sz="0" w:space="0" w:color="auto"/>
            <w:right w:val="none" w:sz="0" w:space="0" w:color="auto"/>
          </w:divBdr>
        </w:div>
        <w:div w:id="999848544">
          <w:marLeft w:val="2520"/>
          <w:marRight w:val="0"/>
          <w:marTop w:val="67"/>
          <w:marBottom w:val="0"/>
          <w:divBdr>
            <w:top w:val="none" w:sz="0" w:space="0" w:color="auto"/>
            <w:left w:val="none" w:sz="0" w:space="0" w:color="auto"/>
            <w:bottom w:val="none" w:sz="0" w:space="0" w:color="auto"/>
            <w:right w:val="none" w:sz="0" w:space="0" w:color="auto"/>
          </w:divBdr>
        </w:div>
        <w:div w:id="485822595">
          <w:marLeft w:val="547"/>
          <w:marRight w:val="0"/>
          <w:marTop w:val="96"/>
          <w:marBottom w:val="0"/>
          <w:divBdr>
            <w:top w:val="none" w:sz="0" w:space="0" w:color="auto"/>
            <w:left w:val="none" w:sz="0" w:space="0" w:color="auto"/>
            <w:bottom w:val="none" w:sz="0" w:space="0" w:color="auto"/>
            <w:right w:val="none" w:sz="0" w:space="0" w:color="auto"/>
          </w:divBdr>
        </w:div>
        <w:div w:id="1768309246">
          <w:marLeft w:val="1166"/>
          <w:marRight w:val="0"/>
          <w:marTop w:val="86"/>
          <w:marBottom w:val="0"/>
          <w:divBdr>
            <w:top w:val="none" w:sz="0" w:space="0" w:color="auto"/>
            <w:left w:val="none" w:sz="0" w:space="0" w:color="auto"/>
            <w:bottom w:val="none" w:sz="0" w:space="0" w:color="auto"/>
            <w:right w:val="none" w:sz="0" w:space="0" w:color="auto"/>
          </w:divBdr>
        </w:div>
        <w:div w:id="402606396">
          <w:marLeft w:val="1166"/>
          <w:marRight w:val="0"/>
          <w:marTop w:val="86"/>
          <w:marBottom w:val="0"/>
          <w:divBdr>
            <w:top w:val="none" w:sz="0" w:space="0" w:color="auto"/>
            <w:left w:val="none" w:sz="0" w:space="0" w:color="auto"/>
            <w:bottom w:val="none" w:sz="0" w:space="0" w:color="auto"/>
            <w:right w:val="none" w:sz="0" w:space="0" w:color="auto"/>
          </w:divBdr>
        </w:div>
        <w:div w:id="1894463434">
          <w:marLeft w:val="1166"/>
          <w:marRight w:val="0"/>
          <w:marTop w:val="86"/>
          <w:marBottom w:val="0"/>
          <w:divBdr>
            <w:top w:val="none" w:sz="0" w:space="0" w:color="auto"/>
            <w:left w:val="none" w:sz="0" w:space="0" w:color="auto"/>
            <w:bottom w:val="none" w:sz="0" w:space="0" w:color="auto"/>
            <w:right w:val="none" w:sz="0" w:space="0" w:color="auto"/>
          </w:divBdr>
        </w:div>
      </w:divsChild>
    </w:div>
    <w:div w:id="1750346214">
      <w:bodyDiv w:val="1"/>
      <w:marLeft w:val="0"/>
      <w:marRight w:val="0"/>
      <w:marTop w:val="0"/>
      <w:marBottom w:val="0"/>
      <w:divBdr>
        <w:top w:val="none" w:sz="0" w:space="0" w:color="auto"/>
        <w:left w:val="none" w:sz="0" w:space="0" w:color="auto"/>
        <w:bottom w:val="none" w:sz="0" w:space="0" w:color="auto"/>
        <w:right w:val="none" w:sz="0" w:space="0" w:color="auto"/>
      </w:divBdr>
      <w:divsChild>
        <w:div w:id="1950550438">
          <w:marLeft w:val="547"/>
          <w:marRight w:val="0"/>
          <w:marTop w:val="96"/>
          <w:marBottom w:val="0"/>
          <w:divBdr>
            <w:top w:val="none" w:sz="0" w:space="0" w:color="auto"/>
            <w:left w:val="none" w:sz="0" w:space="0" w:color="auto"/>
            <w:bottom w:val="none" w:sz="0" w:space="0" w:color="auto"/>
            <w:right w:val="none" w:sz="0" w:space="0" w:color="auto"/>
          </w:divBdr>
        </w:div>
        <w:div w:id="1441023272">
          <w:marLeft w:val="1166"/>
          <w:marRight w:val="0"/>
          <w:marTop w:val="96"/>
          <w:marBottom w:val="0"/>
          <w:divBdr>
            <w:top w:val="none" w:sz="0" w:space="0" w:color="auto"/>
            <w:left w:val="none" w:sz="0" w:space="0" w:color="auto"/>
            <w:bottom w:val="none" w:sz="0" w:space="0" w:color="auto"/>
            <w:right w:val="none" w:sz="0" w:space="0" w:color="auto"/>
          </w:divBdr>
        </w:div>
        <w:div w:id="1388722762">
          <w:marLeft w:val="1166"/>
          <w:marRight w:val="0"/>
          <w:marTop w:val="96"/>
          <w:marBottom w:val="0"/>
          <w:divBdr>
            <w:top w:val="none" w:sz="0" w:space="0" w:color="auto"/>
            <w:left w:val="none" w:sz="0" w:space="0" w:color="auto"/>
            <w:bottom w:val="none" w:sz="0" w:space="0" w:color="auto"/>
            <w:right w:val="none" w:sz="0" w:space="0" w:color="auto"/>
          </w:divBdr>
        </w:div>
        <w:div w:id="94641955">
          <w:marLeft w:val="1166"/>
          <w:marRight w:val="0"/>
          <w:marTop w:val="96"/>
          <w:marBottom w:val="0"/>
          <w:divBdr>
            <w:top w:val="none" w:sz="0" w:space="0" w:color="auto"/>
            <w:left w:val="none" w:sz="0" w:space="0" w:color="auto"/>
            <w:bottom w:val="none" w:sz="0" w:space="0" w:color="auto"/>
            <w:right w:val="none" w:sz="0" w:space="0" w:color="auto"/>
          </w:divBdr>
        </w:div>
        <w:div w:id="1676414548">
          <w:marLeft w:val="547"/>
          <w:marRight w:val="0"/>
          <w:marTop w:val="96"/>
          <w:marBottom w:val="0"/>
          <w:divBdr>
            <w:top w:val="none" w:sz="0" w:space="0" w:color="auto"/>
            <w:left w:val="none" w:sz="0" w:space="0" w:color="auto"/>
            <w:bottom w:val="none" w:sz="0" w:space="0" w:color="auto"/>
            <w:right w:val="none" w:sz="0" w:space="0" w:color="auto"/>
          </w:divBdr>
        </w:div>
        <w:div w:id="1958174919">
          <w:marLeft w:val="1166"/>
          <w:marRight w:val="0"/>
          <w:marTop w:val="96"/>
          <w:marBottom w:val="0"/>
          <w:divBdr>
            <w:top w:val="none" w:sz="0" w:space="0" w:color="auto"/>
            <w:left w:val="none" w:sz="0" w:space="0" w:color="auto"/>
            <w:bottom w:val="none" w:sz="0" w:space="0" w:color="auto"/>
            <w:right w:val="none" w:sz="0" w:space="0" w:color="auto"/>
          </w:divBdr>
        </w:div>
        <w:div w:id="953949899">
          <w:marLeft w:val="1166"/>
          <w:marRight w:val="0"/>
          <w:marTop w:val="96"/>
          <w:marBottom w:val="0"/>
          <w:divBdr>
            <w:top w:val="none" w:sz="0" w:space="0" w:color="auto"/>
            <w:left w:val="none" w:sz="0" w:space="0" w:color="auto"/>
            <w:bottom w:val="none" w:sz="0" w:space="0" w:color="auto"/>
            <w:right w:val="none" w:sz="0" w:space="0" w:color="auto"/>
          </w:divBdr>
        </w:div>
      </w:divsChild>
    </w:div>
    <w:div w:id="1760906863">
      <w:bodyDiv w:val="1"/>
      <w:marLeft w:val="0"/>
      <w:marRight w:val="0"/>
      <w:marTop w:val="0"/>
      <w:marBottom w:val="0"/>
      <w:divBdr>
        <w:top w:val="none" w:sz="0" w:space="0" w:color="auto"/>
        <w:left w:val="none" w:sz="0" w:space="0" w:color="auto"/>
        <w:bottom w:val="none" w:sz="0" w:space="0" w:color="auto"/>
        <w:right w:val="none" w:sz="0" w:space="0" w:color="auto"/>
      </w:divBdr>
      <w:divsChild>
        <w:div w:id="316812380">
          <w:marLeft w:val="547"/>
          <w:marRight w:val="0"/>
          <w:marTop w:val="134"/>
          <w:marBottom w:val="0"/>
          <w:divBdr>
            <w:top w:val="none" w:sz="0" w:space="0" w:color="auto"/>
            <w:left w:val="none" w:sz="0" w:space="0" w:color="auto"/>
            <w:bottom w:val="none" w:sz="0" w:space="0" w:color="auto"/>
            <w:right w:val="none" w:sz="0" w:space="0" w:color="auto"/>
          </w:divBdr>
        </w:div>
        <w:div w:id="1865627718">
          <w:marLeft w:val="1166"/>
          <w:marRight w:val="0"/>
          <w:marTop w:val="110"/>
          <w:marBottom w:val="0"/>
          <w:divBdr>
            <w:top w:val="none" w:sz="0" w:space="0" w:color="auto"/>
            <w:left w:val="none" w:sz="0" w:space="0" w:color="auto"/>
            <w:bottom w:val="none" w:sz="0" w:space="0" w:color="auto"/>
            <w:right w:val="none" w:sz="0" w:space="0" w:color="auto"/>
          </w:divBdr>
        </w:div>
        <w:div w:id="1634170673">
          <w:marLeft w:val="1800"/>
          <w:marRight w:val="0"/>
          <w:marTop w:val="101"/>
          <w:marBottom w:val="0"/>
          <w:divBdr>
            <w:top w:val="none" w:sz="0" w:space="0" w:color="auto"/>
            <w:left w:val="none" w:sz="0" w:space="0" w:color="auto"/>
            <w:bottom w:val="none" w:sz="0" w:space="0" w:color="auto"/>
            <w:right w:val="none" w:sz="0" w:space="0" w:color="auto"/>
          </w:divBdr>
        </w:div>
        <w:div w:id="1060130369">
          <w:marLeft w:val="2520"/>
          <w:marRight w:val="0"/>
          <w:marTop w:val="86"/>
          <w:marBottom w:val="0"/>
          <w:divBdr>
            <w:top w:val="none" w:sz="0" w:space="0" w:color="auto"/>
            <w:left w:val="none" w:sz="0" w:space="0" w:color="auto"/>
            <w:bottom w:val="none" w:sz="0" w:space="0" w:color="auto"/>
            <w:right w:val="none" w:sz="0" w:space="0" w:color="auto"/>
          </w:divBdr>
        </w:div>
        <w:div w:id="1214583019">
          <w:marLeft w:val="1166"/>
          <w:marRight w:val="0"/>
          <w:marTop w:val="110"/>
          <w:marBottom w:val="0"/>
          <w:divBdr>
            <w:top w:val="none" w:sz="0" w:space="0" w:color="auto"/>
            <w:left w:val="none" w:sz="0" w:space="0" w:color="auto"/>
            <w:bottom w:val="none" w:sz="0" w:space="0" w:color="auto"/>
            <w:right w:val="none" w:sz="0" w:space="0" w:color="auto"/>
          </w:divBdr>
        </w:div>
        <w:div w:id="494417502">
          <w:marLeft w:val="2520"/>
          <w:marRight w:val="0"/>
          <w:marTop w:val="86"/>
          <w:marBottom w:val="0"/>
          <w:divBdr>
            <w:top w:val="none" w:sz="0" w:space="0" w:color="auto"/>
            <w:left w:val="none" w:sz="0" w:space="0" w:color="auto"/>
            <w:bottom w:val="none" w:sz="0" w:space="0" w:color="auto"/>
            <w:right w:val="none" w:sz="0" w:space="0" w:color="auto"/>
          </w:divBdr>
        </w:div>
        <w:div w:id="769620936">
          <w:marLeft w:val="1166"/>
          <w:marRight w:val="0"/>
          <w:marTop w:val="110"/>
          <w:marBottom w:val="0"/>
          <w:divBdr>
            <w:top w:val="none" w:sz="0" w:space="0" w:color="auto"/>
            <w:left w:val="none" w:sz="0" w:space="0" w:color="auto"/>
            <w:bottom w:val="none" w:sz="0" w:space="0" w:color="auto"/>
            <w:right w:val="none" w:sz="0" w:space="0" w:color="auto"/>
          </w:divBdr>
        </w:div>
        <w:div w:id="1429036214">
          <w:marLeft w:val="1800"/>
          <w:marRight w:val="0"/>
          <w:marTop w:val="101"/>
          <w:marBottom w:val="0"/>
          <w:divBdr>
            <w:top w:val="none" w:sz="0" w:space="0" w:color="auto"/>
            <w:left w:val="none" w:sz="0" w:space="0" w:color="auto"/>
            <w:bottom w:val="none" w:sz="0" w:space="0" w:color="auto"/>
            <w:right w:val="none" w:sz="0" w:space="0" w:color="auto"/>
          </w:divBdr>
        </w:div>
        <w:div w:id="1096436535">
          <w:marLeft w:val="2520"/>
          <w:marRight w:val="0"/>
          <w:marTop w:val="86"/>
          <w:marBottom w:val="0"/>
          <w:divBdr>
            <w:top w:val="none" w:sz="0" w:space="0" w:color="auto"/>
            <w:left w:val="none" w:sz="0" w:space="0" w:color="auto"/>
            <w:bottom w:val="none" w:sz="0" w:space="0" w:color="auto"/>
            <w:right w:val="none" w:sz="0" w:space="0" w:color="auto"/>
          </w:divBdr>
        </w:div>
        <w:div w:id="588582661">
          <w:marLeft w:val="1166"/>
          <w:marRight w:val="0"/>
          <w:marTop w:val="110"/>
          <w:marBottom w:val="0"/>
          <w:divBdr>
            <w:top w:val="none" w:sz="0" w:space="0" w:color="auto"/>
            <w:left w:val="none" w:sz="0" w:space="0" w:color="auto"/>
            <w:bottom w:val="none" w:sz="0" w:space="0" w:color="auto"/>
            <w:right w:val="none" w:sz="0" w:space="0" w:color="auto"/>
          </w:divBdr>
        </w:div>
        <w:div w:id="1987778146">
          <w:marLeft w:val="1800"/>
          <w:marRight w:val="0"/>
          <w:marTop w:val="101"/>
          <w:marBottom w:val="0"/>
          <w:divBdr>
            <w:top w:val="none" w:sz="0" w:space="0" w:color="auto"/>
            <w:left w:val="none" w:sz="0" w:space="0" w:color="auto"/>
            <w:bottom w:val="none" w:sz="0" w:space="0" w:color="auto"/>
            <w:right w:val="none" w:sz="0" w:space="0" w:color="auto"/>
          </w:divBdr>
        </w:div>
        <w:div w:id="409230632">
          <w:marLeft w:val="2520"/>
          <w:marRight w:val="0"/>
          <w:marTop w:val="86"/>
          <w:marBottom w:val="0"/>
          <w:divBdr>
            <w:top w:val="none" w:sz="0" w:space="0" w:color="auto"/>
            <w:left w:val="none" w:sz="0" w:space="0" w:color="auto"/>
            <w:bottom w:val="none" w:sz="0" w:space="0" w:color="auto"/>
            <w:right w:val="none" w:sz="0" w:space="0" w:color="auto"/>
          </w:divBdr>
        </w:div>
      </w:divsChild>
    </w:div>
    <w:div w:id="1789856702">
      <w:bodyDiv w:val="1"/>
      <w:marLeft w:val="0"/>
      <w:marRight w:val="0"/>
      <w:marTop w:val="0"/>
      <w:marBottom w:val="0"/>
      <w:divBdr>
        <w:top w:val="none" w:sz="0" w:space="0" w:color="auto"/>
        <w:left w:val="none" w:sz="0" w:space="0" w:color="auto"/>
        <w:bottom w:val="none" w:sz="0" w:space="0" w:color="auto"/>
        <w:right w:val="none" w:sz="0" w:space="0" w:color="auto"/>
      </w:divBdr>
      <w:divsChild>
        <w:div w:id="54664625">
          <w:marLeft w:val="547"/>
          <w:marRight w:val="0"/>
          <w:marTop w:val="154"/>
          <w:marBottom w:val="0"/>
          <w:divBdr>
            <w:top w:val="none" w:sz="0" w:space="0" w:color="auto"/>
            <w:left w:val="none" w:sz="0" w:space="0" w:color="auto"/>
            <w:bottom w:val="none" w:sz="0" w:space="0" w:color="auto"/>
            <w:right w:val="none" w:sz="0" w:space="0" w:color="auto"/>
          </w:divBdr>
        </w:div>
        <w:div w:id="1538081171">
          <w:marLeft w:val="1094"/>
          <w:marRight w:val="0"/>
          <w:marTop w:val="134"/>
          <w:marBottom w:val="0"/>
          <w:divBdr>
            <w:top w:val="none" w:sz="0" w:space="0" w:color="auto"/>
            <w:left w:val="none" w:sz="0" w:space="0" w:color="auto"/>
            <w:bottom w:val="none" w:sz="0" w:space="0" w:color="auto"/>
            <w:right w:val="none" w:sz="0" w:space="0" w:color="auto"/>
          </w:divBdr>
        </w:div>
        <w:div w:id="1457749428">
          <w:marLeft w:val="1094"/>
          <w:marRight w:val="0"/>
          <w:marTop w:val="134"/>
          <w:marBottom w:val="0"/>
          <w:divBdr>
            <w:top w:val="none" w:sz="0" w:space="0" w:color="auto"/>
            <w:left w:val="none" w:sz="0" w:space="0" w:color="auto"/>
            <w:bottom w:val="none" w:sz="0" w:space="0" w:color="auto"/>
            <w:right w:val="none" w:sz="0" w:space="0" w:color="auto"/>
          </w:divBdr>
        </w:div>
        <w:div w:id="85537337">
          <w:marLeft w:val="1094"/>
          <w:marRight w:val="0"/>
          <w:marTop w:val="134"/>
          <w:marBottom w:val="0"/>
          <w:divBdr>
            <w:top w:val="none" w:sz="0" w:space="0" w:color="auto"/>
            <w:left w:val="none" w:sz="0" w:space="0" w:color="auto"/>
            <w:bottom w:val="none" w:sz="0" w:space="0" w:color="auto"/>
            <w:right w:val="none" w:sz="0" w:space="0" w:color="auto"/>
          </w:divBdr>
        </w:div>
        <w:div w:id="1954894406">
          <w:marLeft w:val="1094"/>
          <w:marRight w:val="0"/>
          <w:marTop w:val="134"/>
          <w:marBottom w:val="0"/>
          <w:divBdr>
            <w:top w:val="none" w:sz="0" w:space="0" w:color="auto"/>
            <w:left w:val="none" w:sz="0" w:space="0" w:color="auto"/>
            <w:bottom w:val="none" w:sz="0" w:space="0" w:color="auto"/>
            <w:right w:val="none" w:sz="0" w:space="0" w:color="auto"/>
          </w:divBdr>
        </w:div>
        <w:div w:id="1140882608">
          <w:marLeft w:val="1094"/>
          <w:marRight w:val="0"/>
          <w:marTop w:val="134"/>
          <w:marBottom w:val="0"/>
          <w:divBdr>
            <w:top w:val="none" w:sz="0" w:space="0" w:color="auto"/>
            <w:left w:val="none" w:sz="0" w:space="0" w:color="auto"/>
            <w:bottom w:val="none" w:sz="0" w:space="0" w:color="auto"/>
            <w:right w:val="none" w:sz="0" w:space="0" w:color="auto"/>
          </w:divBdr>
        </w:div>
        <w:div w:id="1524123399">
          <w:marLeft w:val="1094"/>
          <w:marRight w:val="0"/>
          <w:marTop w:val="134"/>
          <w:marBottom w:val="0"/>
          <w:divBdr>
            <w:top w:val="none" w:sz="0" w:space="0" w:color="auto"/>
            <w:left w:val="none" w:sz="0" w:space="0" w:color="auto"/>
            <w:bottom w:val="none" w:sz="0" w:space="0" w:color="auto"/>
            <w:right w:val="none" w:sz="0" w:space="0" w:color="auto"/>
          </w:divBdr>
        </w:div>
      </w:divsChild>
    </w:div>
    <w:div w:id="1819153835">
      <w:bodyDiv w:val="1"/>
      <w:marLeft w:val="0"/>
      <w:marRight w:val="0"/>
      <w:marTop w:val="0"/>
      <w:marBottom w:val="0"/>
      <w:divBdr>
        <w:top w:val="none" w:sz="0" w:space="0" w:color="auto"/>
        <w:left w:val="none" w:sz="0" w:space="0" w:color="auto"/>
        <w:bottom w:val="none" w:sz="0" w:space="0" w:color="auto"/>
        <w:right w:val="none" w:sz="0" w:space="0" w:color="auto"/>
      </w:divBdr>
      <w:divsChild>
        <w:div w:id="2020036122">
          <w:marLeft w:val="547"/>
          <w:marRight w:val="0"/>
          <w:marTop w:val="96"/>
          <w:marBottom w:val="0"/>
          <w:divBdr>
            <w:top w:val="none" w:sz="0" w:space="0" w:color="auto"/>
            <w:left w:val="none" w:sz="0" w:space="0" w:color="auto"/>
            <w:bottom w:val="none" w:sz="0" w:space="0" w:color="auto"/>
            <w:right w:val="none" w:sz="0" w:space="0" w:color="auto"/>
          </w:divBdr>
        </w:div>
        <w:div w:id="45371540">
          <w:marLeft w:val="547"/>
          <w:marRight w:val="0"/>
          <w:marTop w:val="96"/>
          <w:marBottom w:val="0"/>
          <w:divBdr>
            <w:top w:val="none" w:sz="0" w:space="0" w:color="auto"/>
            <w:left w:val="none" w:sz="0" w:space="0" w:color="auto"/>
            <w:bottom w:val="none" w:sz="0" w:space="0" w:color="auto"/>
            <w:right w:val="none" w:sz="0" w:space="0" w:color="auto"/>
          </w:divBdr>
        </w:div>
        <w:div w:id="189996838">
          <w:marLeft w:val="547"/>
          <w:marRight w:val="0"/>
          <w:marTop w:val="96"/>
          <w:marBottom w:val="0"/>
          <w:divBdr>
            <w:top w:val="none" w:sz="0" w:space="0" w:color="auto"/>
            <w:left w:val="none" w:sz="0" w:space="0" w:color="auto"/>
            <w:bottom w:val="none" w:sz="0" w:space="0" w:color="auto"/>
            <w:right w:val="none" w:sz="0" w:space="0" w:color="auto"/>
          </w:divBdr>
        </w:div>
        <w:div w:id="1600747940">
          <w:marLeft w:val="547"/>
          <w:marRight w:val="0"/>
          <w:marTop w:val="96"/>
          <w:marBottom w:val="0"/>
          <w:divBdr>
            <w:top w:val="none" w:sz="0" w:space="0" w:color="auto"/>
            <w:left w:val="none" w:sz="0" w:space="0" w:color="auto"/>
            <w:bottom w:val="none" w:sz="0" w:space="0" w:color="auto"/>
            <w:right w:val="none" w:sz="0" w:space="0" w:color="auto"/>
          </w:divBdr>
        </w:div>
        <w:div w:id="833109702">
          <w:marLeft w:val="1166"/>
          <w:marRight w:val="0"/>
          <w:marTop w:val="67"/>
          <w:marBottom w:val="0"/>
          <w:divBdr>
            <w:top w:val="none" w:sz="0" w:space="0" w:color="auto"/>
            <w:left w:val="none" w:sz="0" w:space="0" w:color="auto"/>
            <w:bottom w:val="none" w:sz="0" w:space="0" w:color="auto"/>
            <w:right w:val="none" w:sz="0" w:space="0" w:color="auto"/>
          </w:divBdr>
        </w:div>
        <w:div w:id="173494123">
          <w:marLeft w:val="547"/>
          <w:marRight w:val="0"/>
          <w:marTop w:val="96"/>
          <w:marBottom w:val="0"/>
          <w:divBdr>
            <w:top w:val="none" w:sz="0" w:space="0" w:color="auto"/>
            <w:left w:val="none" w:sz="0" w:space="0" w:color="auto"/>
            <w:bottom w:val="none" w:sz="0" w:space="0" w:color="auto"/>
            <w:right w:val="none" w:sz="0" w:space="0" w:color="auto"/>
          </w:divBdr>
        </w:div>
      </w:divsChild>
    </w:div>
    <w:div w:id="1934630074">
      <w:bodyDiv w:val="1"/>
      <w:marLeft w:val="0"/>
      <w:marRight w:val="0"/>
      <w:marTop w:val="0"/>
      <w:marBottom w:val="0"/>
      <w:divBdr>
        <w:top w:val="none" w:sz="0" w:space="0" w:color="auto"/>
        <w:left w:val="none" w:sz="0" w:space="0" w:color="auto"/>
        <w:bottom w:val="none" w:sz="0" w:space="0" w:color="auto"/>
        <w:right w:val="none" w:sz="0" w:space="0" w:color="auto"/>
      </w:divBdr>
      <w:divsChild>
        <w:div w:id="593781201">
          <w:marLeft w:val="547"/>
          <w:marRight w:val="0"/>
          <w:marTop w:val="144"/>
          <w:marBottom w:val="0"/>
          <w:divBdr>
            <w:top w:val="none" w:sz="0" w:space="0" w:color="auto"/>
            <w:left w:val="none" w:sz="0" w:space="0" w:color="auto"/>
            <w:bottom w:val="none" w:sz="0" w:space="0" w:color="auto"/>
            <w:right w:val="none" w:sz="0" w:space="0" w:color="auto"/>
          </w:divBdr>
        </w:div>
        <w:div w:id="2019848697">
          <w:marLeft w:val="1166"/>
          <w:marRight w:val="0"/>
          <w:marTop w:val="154"/>
          <w:marBottom w:val="0"/>
          <w:divBdr>
            <w:top w:val="none" w:sz="0" w:space="0" w:color="auto"/>
            <w:left w:val="none" w:sz="0" w:space="0" w:color="auto"/>
            <w:bottom w:val="none" w:sz="0" w:space="0" w:color="auto"/>
            <w:right w:val="none" w:sz="0" w:space="0" w:color="auto"/>
          </w:divBdr>
        </w:div>
        <w:div w:id="2076782103">
          <w:marLeft w:val="1166"/>
          <w:marRight w:val="0"/>
          <w:marTop w:val="154"/>
          <w:marBottom w:val="0"/>
          <w:divBdr>
            <w:top w:val="none" w:sz="0" w:space="0" w:color="auto"/>
            <w:left w:val="none" w:sz="0" w:space="0" w:color="auto"/>
            <w:bottom w:val="none" w:sz="0" w:space="0" w:color="auto"/>
            <w:right w:val="none" w:sz="0" w:space="0" w:color="auto"/>
          </w:divBdr>
        </w:div>
        <w:div w:id="1476873563">
          <w:marLeft w:val="1166"/>
          <w:marRight w:val="0"/>
          <w:marTop w:val="154"/>
          <w:marBottom w:val="0"/>
          <w:divBdr>
            <w:top w:val="none" w:sz="0" w:space="0" w:color="auto"/>
            <w:left w:val="none" w:sz="0" w:space="0" w:color="auto"/>
            <w:bottom w:val="none" w:sz="0" w:space="0" w:color="auto"/>
            <w:right w:val="none" w:sz="0" w:space="0" w:color="auto"/>
          </w:divBdr>
        </w:div>
        <w:div w:id="41905746">
          <w:marLeft w:val="1166"/>
          <w:marRight w:val="0"/>
          <w:marTop w:val="154"/>
          <w:marBottom w:val="0"/>
          <w:divBdr>
            <w:top w:val="none" w:sz="0" w:space="0" w:color="auto"/>
            <w:left w:val="none" w:sz="0" w:space="0" w:color="auto"/>
            <w:bottom w:val="none" w:sz="0" w:space="0" w:color="auto"/>
            <w:right w:val="none" w:sz="0" w:space="0" w:color="auto"/>
          </w:divBdr>
        </w:div>
        <w:div w:id="1763723916">
          <w:marLeft w:val="1166"/>
          <w:marRight w:val="0"/>
          <w:marTop w:val="154"/>
          <w:marBottom w:val="0"/>
          <w:divBdr>
            <w:top w:val="none" w:sz="0" w:space="0" w:color="auto"/>
            <w:left w:val="none" w:sz="0" w:space="0" w:color="auto"/>
            <w:bottom w:val="none" w:sz="0" w:space="0" w:color="auto"/>
            <w:right w:val="none" w:sz="0" w:space="0" w:color="auto"/>
          </w:divBdr>
        </w:div>
      </w:divsChild>
    </w:div>
    <w:div w:id="1950038364">
      <w:bodyDiv w:val="1"/>
      <w:marLeft w:val="0"/>
      <w:marRight w:val="0"/>
      <w:marTop w:val="0"/>
      <w:marBottom w:val="0"/>
      <w:divBdr>
        <w:top w:val="none" w:sz="0" w:space="0" w:color="auto"/>
        <w:left w:val="none" w:sz="0" w:space="0" w:color="auto"/>
        <w:bottom w:val="none" w:sz="0" w:space="0" w:color="auto"/>
        <w:right w:val="none" w:sz="0" w:space="0" w:color="auto"/>
      </w:divBdr>
      <w:divsChild>
        <w:div w:id="324673080">
          <w:marLeft w:val="547"/>
          <w:marRight w:val="0"/>
          <w:marTop w:val="96"/>
          <w:marBottom w:val="0"/>
          <w:divBdr>
            <w:top w:val="none" w:sz="0" w:space="0" w:color="auto"/>
            <w:left w:val="none" w:sz="0" w:space="0" w:color="auto"/>
            <w:bottom w:val="none" w:sz="0" w:space="0" w:color="auto"/>
            <w:right w:val="none" w:sz="0" w:space="0" w:color="auto"/>
          </w:divBdr>
        </w:div>
        <w:div w:id="1499536849">
          <w:marLeft w:val="547"/>
          <w:marRight w:val="0"/>
          <w:marTop w:val="96"/>
          <w:marBottom w:val="0"/>
          <w:divBdr>
            <w:top w:val="none" w:sz="0" w:space="0" w:color="auto"/>
            <w:left w:val="none" w:sz="0" w:space="0" w:color="auto"/>
            <w:bottom w:val="none" w:sz="0" w:space="0" w:color="auto"/>
            <w:right w:val="none" w:sz="0" w:space="0" w:color="auto"/>
          </w:divBdr>
        </w:div>
      </w:divsChild>
    </w:div>
    <w:div w:id="2009020116">
      <w:bodyDiv w:val="1"/>
      <w:marLeft w:val="0"/>
      <w:marRight w:val="0"/>
      <w:marTop w:val="0"/>
      <w:marBottom w:val="0"/>
      <w:divBdr>
        <w:top w:val="none" w:sz="0" w:space="0" w:color="auto"/>
        <w:left w:val="none" w:sz="0" w:space="0" w:color="auto"/>
        <w:bottom w:val="none" w:sz="0" w:space="0" w:color="auto"/>
        <w:right w:val="none" w:sz="0" w:space="0" w:color="auto"/>
      </w:divBdr>
      <w:divsChild>
        <w:div w:id="2146968879">
          <w:marLeft w:val="1166"/>
          <w:marRight w:val="0"/>
          <w:marTop w:val="77"/>
          <w:marBottom w:val="0"/>
          <w:divBdr>
            <w:top w:val="none" w:sz="0" w:space="0" w:color="auto"/>
            <w:left w:val="none" w:sz="0" w:space="0" w:color="auto"/>
            <w:bottom w:val="none" w:sz="0" w:space="0" w:color="auto"/>
            <w:right w:val="none" w:sz="0" w:space="0" w:color="auto"/>
          </w:divBdr>
        </w:div>
        <w:div w:id="2080011617">
          <w:marLeft w:val="1800"/>
          <w:marRight w:val="0"/>
          <w:marTop w:val="58"/>
          <w:marBottom w:val="0"/>
          <w:divBdr>
            <w:top w:val="none" w:sz="0" w:space="0" w:color="auto"/>
            <w:left w:val="none" w:sz="0" w:space="0" w:color="auto"/>
            <w:bottom w:val="none" w:sz="0" w:space="0" w:color="auto"/>
            <w:right w:val="none" w:sz="0" w:space="0" w:color="auto"/>
          </w:divBdr>
        </w:div>
        <w:div w:id="1046762952">
          <w:marLeft w:val="1166"/>
          <w:marRight w:val="0"/>
          <w:marTop w:val="77"/>
          <w:marBottom w:val="0"/>
          <w:divBdr>
            <w:top w:val="none" w:sz="0" w:space="0" w:color="auto"/>
            <w:left w:val="none" w:sz="0" w:space="0" w:color="auto"/>
            <w:bottom w:val="none" w:sz="0" w:space="0" w:color="auto"/>
            <w:right w:val="none" w:sz="0" w:space="0" w:color="auto"/>
          </w:divBdr>
        </w:div>
      </w:divsChild>
    </w:div>
    <w:div w:id="2031561650">
      <w:bodyDiv w:val="1"/>
      <w:marLeft w:val="0"/>
      <w:marRight w:val="0"/>
      <w:marTop w:val="0"/>
      <w:marBottom w:val="0"/>
      <w:divBdr>
        <w:top w:val="none" w:sz="0" w:space="0" w:color="auto"/>
        <w:left w:val="none" w:sz="0" w:space="0" w:color="auto"/>
        <w:bottom w:val="none" w:sz="0" w:space="0" w:color="auto"/>
        <w:right w:val="none" w:sz="0" w:space="0" w:color="auto"/>
      </w:divBdr>
      <w:divsChild>
        <w:div w:id="1696423384">
          <w:marLeft w:val="547"/>
          <w:marRight w:val="0"/>
          <w:marTop w:val="96"/>
          <w:marBottom w:val="0"/>
          <w:divBdr>
            <w:top w:val="none" w:sz="0" w:space="0" w:color="auto"/>
            <w:left w:val="none" w:sz="0" w:space="0" w:color="auto"/>
            <w:bottom w:val="none" w:sz="0" w:space="0" w:color="auto"/>
            <w:right w:val="none" w:sz="0" w:space="0" w:color="auto"/>
          </w:divBdr>
        </w:div>
        <w:div w:id="1488738897">
          <w:marLeft w:val="547"/>
          <w:marRight w:val="0"/>
          <w:marTop w:val="96"/>
          <w:marBottom w:val="0"/>
          <w:divBdr>
            <w:top w:val="none" w:sz="0" w:space="0" w:color="auto"/>
            <w:left w:val="none" w:sz="0" w:space="0" w:color="auto"/>
            <w:bottom w:val="none" w:sz="0" w:space="0" w:color="auto"/>
            <w:right w:val="none" w:sz="0" w:space="0" w:color="auto"/>
          </w:divBdr>
        </w:div>
        <w:div w:id="2028167739">
          <w:marLeft w:val="547"/>
          <w:marRight w:val="0"/>
          <w:marTop w:val="96"/>
          <w:marBottom w:val="0"/>
          <w:divBdr>
            <w:top w:val="none" w:sz="0" w:space="0" w:color="auto"/>
            <w:left w:val="none" w:sz="0" w:space="0" w:color="auto"/>
            <w:bottom w:val="none" w:sz="0" w:space="0" w:color="auto"/>
            <w:right w:val="none" w:sz="0" w:space="0" w:color="auto"/>
          </w:divBdr>
        </w:div>
        <w:div w:id="1490898533">
          <w:marLeft w:val="547"/>
          <w:marRight w:val="0"/>
          <w:marTop w:val="96"/>
          <w:marBottom w:val="0"/>
          <w:divBdr>
            <w:top w:val="none" w:sz="0" w:space="0" w:color="auto"/>
            <w:left w:val="none" w:sz="0" w:space="0" w:color="auto"/>
            <w:bottom w:val="none" w:sz="0" w:space="0" w:color="auto"/>
            <w:right w:val="none" w:sz="0" w:space="0" w:color="auto"/>
          </w:divBdr>
        </w:div>
        <w:div w:id="681053341">
          <w:marLeft w:val="1166"/>
          <w:marRight w:val="0"/>
          <w:marTop w:val="77"/>
          <w:marBottom w:val="0"/>
          <w:divBdr>
            <w:top w:val="none" w:sz="0" w:space="0" w:color="auto"/>
            <w:left w:val="none" w:sz="0" w:space="0" w:color="auto"/>
            <w:bottom w:val="none" w:sz="0" w:space="0" w:color="auto"/>
            <w:right w:val="none" w:sz="0" w:space="0" w:color="auto"/>
          </w:divBdr>
        </w:div>
        <w:div w:id="674188017">
          <w:marLeft w:val="547"/>
          <w:marRight w:val="0"/>
          <w:marTop w:val="96"/>
          <w:marBottom w:val="0"/>
          <w:divBdr>
            <w:top w:val="none" w:sz="0" w:space="0" w:color="auto"/>
            <w:left w:val="none" w:sz="0" w:space="0" w:color="auto"/>
            <w:bottom w:val="none" w:sz="0" w:space="0" w:color="auto"/>
            <w:right w:val="none" w:sz="0" w:space="0" w:color="auto"/>
          </w:divBdr>
        </w:div>
        <w:div w:id="1536892186">
          <w:marLeft w:val="1166"/>
          <w:marRight w:val="0"/>
          <w:marTop w:val="77"/>
          <w:marBottom w:val="0"/>
          <w:divBdr>
            <w:top w:val="none" w:sz="0" w:space="0" w:color="auto"/>
            <w:left w:val="none" w:sz="0" w:space="0" w:color="auto"/>
            <w:bottom w:val="none" w:sz="0" w:space="0" w:color="auto"/>
            <w:right w:val="none" w:sz="0" w:space="0" w:color="auto"/>
          </w:divBdr>
        </w:div>
        <w:div w:id="1073819948">
          <w:marLeft w:val="1166"/>
          <w:marRight w:val="0"/>
          <w:marTop w:val="77"/>
          <w:marBottom w:val="0"/>
          <w:divBdr>
            <w:top w:val="none" w:sz="0" w:space="0" w:color="auto"/>
            <w:left w:val="none" w:sz="0" w:space="0" w:color="auto"/>
            <w:bottom w:val="none" w:sz="0" w:space="0" w:color="auto"/>
            <w:right w:val="none" w:sz="0" w:space="0" w:color="auto"/>
          </w:divBdr>
        </w:div>
      </w:divsChild>
    </w:div>
    <w:div w:id="2066370551">
      <w:bodyDiv w:val="1"/>
      <w:marLeft w:val="0"/>
      <w:marRight w:val="0"/>
      <w:marTop w:val="0"/>
      <w:marBottom w:val="0"/>
      <w:divBdr>
        <w:top w:val="none" w:sz="0" w:space="0" w:color="auto"/>
        <w:left w:val="none" w:sz="0" w:space="0" w:color="auto"/>
        <w:bottom w:val="none" w:sz="0" w:space="0" w:color="auto"/>
        <w:right w:val="none" w:sz="0" w:space="0" w:color="auto"/>
      </w:divBdr>
      <w:divsChild>
        <w:div w:id="1512795000">
          <w:marLeft w:val="547"/>
          <w:marRight w:val="0"/>
          <w:marTop w:val="134"/>
          <w:marBottom w:val="0"/>
          <w:divBdr>
            <w:top w:val="none" w:sz="0" w:space="0" w:color="auto"/>
            <w:left w:val="none" w:sz="0" w:space="0" w:color="auto"/>
            <w:bottom w:val="none" w:sz="0" w:space="0" w:color="auto"/>
            <w:right w:val="none" w:sz="0" w:space="0" w:color="auto"/>
          </w:divBdr>
        </w:div>
        <w:div w:id="1137642411">
          <w:marLeft w:val="1800"/>
          <w:marRight w:val="0"/>
          <w:marTop w:val="96"/>
          <w:marBottom w:val="0"/>
          <w:divBdr>
            <w:top w:val="none" w:sz="0" w:space="0" w:color="auto"/>
            <w:left w:val="none" w:sz="0" w:space="0" w:color="auto"/>
            <w:bottom w:val="none" w:sz="0" w:space="0" w:color="auto"/>
            <w:right w:val="none" w:sz="0" w:space="0" w:color="auto"/>
          </w:divBdr>
        </w:div>
        <w:div w:id="621768163">
          <w:marLeft w:val="1800"/>
          <w:marRight w:val="0"/>
          <w:marTop w:val="96"/>
          <w:marBottom w:val="0"/>
          <w:divBdr>
            <w:top w:val="none" w:sz="0" w:space="0" w:color="auto"/>
            <w:left w:val="none" w:sz="0" w:space="0" w:color="auto"/>
            <w:bottom w:val="none" w:sz="0" w:space="0" w:color="auto"/>
            <w:right w:val="none" w:sz="0" w:space="0" w:color="auto"/>
          </w:divBdr>
        </w:div>
        <w:div w:id="1866554873">
          <w:marLeft w:val="1800"/>
          <w:marRight w:val="0"/>
          <w:marTop w:val="96"/>
          <w:marBottom w:val="0"/>
          <w:divBdr>
            <w:top w:val="none" w:sz="0" w:space="0" w:color="auto"/>
            <w:left w:val="none" w:sz="0" w:space="0" w:color="auto"/>
            <w:bottom w:val="none" w:sz="0" w:space="0" w:color="auto"/>
            <w:right w:val="none" w:sz="0" w:space="0" w:color="auto"/>
          </w:divBdr>
        </w:div>
        <w:div w:id="1824084126">
          <w:marLeft w:val="1800"/>
          <w:marRight w:val="0"/>
          <w:marTop w:val="96"/>
          <w:marBottom w:val="0"/>
          <w:divBdr>
            <w:top w:val="none" w:sz="0" w:space="0" w:color="auto"/>
            <w:left w:val="none" w:sz="0" w:space="0" w:color="auto"/>
            <w:bottom w:val="none" w:sz="0" w:space="0" w:color="auto"/>
            <w:right w:val="none" w:sz="0" w:space="0" w:color="auto"/>
          </w:divBdr>
        </w:div>
        <w:div w:id="1627004578">
          <w:marLeft w:val="547"/>
          <w:marRight w:val="0"/>
          <w:marTop w:val="134"/>
          <w:marBottom w:val="0"/>
          <w:divBdr>
            <w:top w:val="none" w:sz="0" w:space="0" w:color="auto"/>
            <w:left w:val="none" w:sz="0" w:space="0" w:color="auto"/>
            <w:bottom w:val="none" w:sz="0" w:space="0" w:color="auto"/>
            <w:right w:val="none" w:sz="0" w:space="0" w:color="auto"/>
          </w:divBdr>
        </w:div>
        <w:div w:id="1642468064">
          <w:marLeft w:val="1800"/>
          <w:marRight w:val="0"/>
          <w:marTop w:val="96"/>
          <w:marBottom w:val="0"/>
          <w:divBdr>
            <w:top w:val="none" w:sz="0" w:space="0" w:color="auto"/>
            <w:left w:val="none" w:sz="0" w:space="0" w:color="auto"/>
            <w:bottom w:val="none" w:sz="0" w:space="0" w:color="auto"/>
            <w:right w:val="none" w:sz="0" w:space="0" w:color="auto"/>
          </w:divBdr>
        </w:div>
        <w:div w:id="1903369852">
          <w:marLeft w:val="1800"/>
          <w:marRight w:val="0"/>
          <w:marTop w:val="96"/>
          <w:marBottom w:val="0"/>
          <w:divBdr>
            <w:top w:val="none" w:sz="0" w:space="0" w:color="auto"/>
            <w:left w:val="none" w:sz="0" w:space="0" w:color="auto"/>
            <w:bottom w:val="none" w:sz="0" w:space="0" w:color="auto"/>
            <w:right w:val="none" w:sz="0" w:space="0" w:color="auto"/>
          </w:divBdr>
        </w:div>
      </w:divsChild>
    </w:div>
    <w:div w:id="2096314455">
      <w:bodyDiv w:val="1"/>
      <w:marLeft w:val="0"/>
      <w:marRight w:val="0"/>
      <w:marTop w:val="0"/>
      <w:marBottom w:val="0"/>
      <w:divBdr>
        <w:top w:val="none" w:sz="0" w:space="0" w:color="auto"/>
        <w:left w:val="none" w:sz="0" w:space="0" w:color="auto"/>
        <w:bottom w:val="none" w:sz="0" w:space="0" w:color="auto"/>
        <w:right w:val="none" w:sz="0" w:space="0" w:color="auto"/>
      </w:divBdr>
      <w:divsChild>
        <w:div w:id="560142878">
          <w:marLeft w:val="547"/>
          <w:marRight w:val="0"/>
          <w:marTop w:val="96"/>
          <w:marBottom w:val="0"/>
          <w:divBdr>
            <w:top w:val="none" w:sz="0" w:space="0" w:color="auto"/>
            <w:left w:val="none" w:sz="0" w:space="0" w:color="auto"/>
            <w:bottom w:val="none" w:sz="0" w:space="0" w:color="auto"/>
            <w:right w:val="none" w:sz="0" w:space="0" w:color="auto"/>
          </w:divBdr>
        </w:div>
        <w:div w:id="1668821069">
          <w:marLeft w:val="547"/>
          <w:marRight w:val="0"/>
          <w:marTop w:val="96"/>
          <w:marBottom w:val="0"/>
          <w:divBdr>
            <w:top w:val="none" w:sz="0" w:space="0" w:color="auto"/>
            <w:left w:val="none" w:sz="0" w:space="0" w:color="auto"/>
            <w:bottom w:val="none" w:sz="0" w:space="0" w:color="auto"/>
            <w:right w:val="none" w:sz="0" w:space="0" w:color="auto"/>
          </w:divBdr>
        </w:div>
        <w:div w:id="2102750857">
          <w:marLeft w:val="547"/>
          <w:marRight w:val="0"/>
          <w:marTop w:val="96"/>
          <w:marBottom w:val="0"/>
          <w:divBdr>
            <w:top w:val="none" w:sz="0" w:space="0" w:color="auto"/>
            <w:left w:val="none" w:sz="0" w:space="0" w:color="auto"/>
            <w:bottom w:val="none" w:sz="0" w:space="0" w:color="auto"/>
            <w:right w:val="none" w:sz="0" w:space="0" w:color="auto"/>
          </w:divBdr>
        </w:div>
        <w:div w:id="1869178972">
          <w:marLeft w:val="547"/>
          <w:marRight w:val="0"/>
          <w:marTop w:val="96"/>
          <w:marBottom w:val="0"/>
          <w:divBdr>
            <w:top w:val="none" w:sz="0" w:space="0" w:color="auto"/>
            <w:left w:val="none" w:sz="0" w:space="0" w:color="auto"/>
            <w:bottom w:val="none" w:sz="0" w:space="0" w:color="auto"/>
            <w:right w:val="none" w:sz="0" w:space="0" w:color="auto"/>
          </w:divBdr>
        </w:div>
        <w:div w:id="1933077119">
          <w:marLeft w:val="547"/>
          <w:marRight w:val="0"/>
          <w:marTop w:val="96"/>
          <w:marBottom w:val="0"/>
          <w:divBdr>
            <w:top w:val="none" w:sz="0" w:space="0" w:color="auto"/>
            <w:left w:val="none" w:sz="0" w:space="0" w:color="auto"/>
            <w:bottom w:val="none" w:sz="0" w:space="0" w:color="auto"/>
            <w:right w:val="none" w:sz="0" w:space="0" w:color="auto"/>
          </w:divBdr>
        </w:div>
        <w:div w:id="2112387458">
          <w:marLeft w:val="1166"/>
          <w:marRight w:val="0"/>
          <w:marTop w:val="77"/>
          <w:marBottom w:val="0"/>
          <w:divBdr>
            <w:top w:val="none" w:sz="0" w:space="0" w:color="auto"/>
            <w:left w:val="none" w:sz="0" w:space="0" w:color="auto"/>
            <w:bottom w:val="none" w:sz="0" w:space="0" w:color="auto"/>
            <w:right w:val="none" w:sz="0" w:space="0" w:color="auto"/>
          </w:divBdr>
        </w:div>
        <w:div w:id="1438135012">
          <w:marLeft w:val="547"/>
          <w:marRight w:val="0"/>
          <w:marTop w:val="96"/>
          <w:marBottom w:val="0"/>
          <w:divBdr>
            <w:top w:val="none" w:sz="0" w:space="0" w:color="auto"/>
            <w:left w:val="none" w:sz="0" w:space="0" w:color="auto"/>
            <w:bottom w:val="none" w:sz="0" w:space="0" w:color="auto"/>
            <w:right w:val="none" w:sz="0" w:space="0" w:color="auto"/>
          </w:divBdr>
        </w:div>
        <w:div w:id="1490167971">
          <w:marLeft w:val="547"/>
          <w:marRight w:val="0"/>
          <w:marTop w:val="96"/>
          <w:marBottom w:val="0"/>
          <w:divBdr>
            <w:top w:val="none" w:sz="0" w:space="0" w:color="auto"/>
            <w:left w:val="none" w:sz="0" w:space="0" w:color="auto"/>
            <w:bottom w:val="none" w:sz="0" w:space="0" w:color="auto"/>
            <w:right w:val="none" w:sz="0" w:space="0" w:color="auto"/>
          </w:divBdr>
        </w:div>
      </w:divsChild>
    </w:div>
    <w:div w:id="2137527888">
      <w:bodyDiv w:val="1"/>
      <w:marLeft w:val="0"/>
      <w:marRight w:val="0"/>
      <w:marTop w:val="0"/>
      <w:marBottom w:val="0"/>
      <w:divBdr>
        <w:top w:val="none" w:sz="0" w:space="0" w:color="auto"/>
        <w:left w:val="none" w:sz="0" w:space="0" w:color="auto"/>
        <w:bottom w:val="none" w:sz="0" w:space="0" w:color="auto"/>
        <w:right w:val="none" w:sz="0" w:space="0" w:color="auto"/>
      </w:divBdr>
      <w:divsChild>
        <w:div w:id="2027556844">
          <w:marLeft w:val="965"/>
          <w:marRight w:val="0"/>
          <w:marTop w:val="154"/>
          <w:marBottom w:val="0"/>
          <w:divBdr>
            <w:top w:val="none" w:sz="0" w:space="0" w:color="auto"/>
            <w:left w:val="none" w:sz="0" w:space="0" w:color="auto"/>
            <w:bottom w:val="none" w:sz="0" w:space="0" w:color="auto"/>
            <w:right w:val="none" w:sz="0" w:space="0" w:color="auto"/>
          </w:divBdr>
        </w:div>
        <w:div w:id="2045711945">
          <w:marLeft w:val="965"/>
          <w:marRight w:val="0"/>
          <w:marTop w:val="154"/>
          <w:marBottom w:val="0"/>
          <w:divBdr>
            <w:top w:val="none" w:sz="0" w:space="0" w:color="auto"/>
            <w:left w:val="none" w:sz="0" w:space="0" w:color="auto"/>
            <w:bottom w:val="none" w:sz="0" w:space="0" w:color="auto"/>
            <w:right w:val="none" w:sz="0" w:space="0" w:color="auto"/>
          </w:divBdr>
        </w:div>
        <w:div w:id="49811306">
          <w:marLeft w:val="965"/>
          <w:marRight w:val="0"/>
          <w:marTop w:val="154"/>
          <w:marBottom w:val="0"/>
          <w:divBdr>
            <w:top w:val="none" w:sz="0" w:space="0" w:color="auto"/>
            <w:left w:val="none" w:sz="0" w:space="0" w:color="auto"/>
            <w:bottom w:val="none" w:sz="0" w:space="0" w:color="auto"/>
            <w:right w:val="none" w:sz="0" w:space="0" w:color="auto"/>
          </w:divBdr>
        </w:div>
        <w:div w:id="2125226684">
          <w:marLeft w:val="965"/>
          <w:marRight w:val="0"/>
          <w:marTop w:val="154"/>
          <w:marBottom w:val="0"/>
          <w:divBdr>
            <w:top w:val="none" w:sz="0" w:space="0" w:color="auto"/>
            <w:left w:val="none" w:sz="0" w:space="0" w:color="auto"/>
            <w:bottom w:val="none" w:sz="0" w:space="0" w:color="auto"/>
            <w:right w:val="none" w:sz="0" w:space="0" w:color="auto"/>
          </w:divBdr>
        </w:div>
        <w:div w:id="246576961">
          <w:marLeft w:val="965"/>
          <w:marRight w:val="0"/>
          <w:marTop w:val="154"/>
          <w:marBottom w:val="0"/>
          <w:divBdr>
            <w:top w:val="none" w:sz="0" w:space="0" w:color="auto"/>
            <w:left w:val="none" w:sz="0" w:space="0" w:color="auto"/>
            <w:bottom w:val="none" w:sz="0" w:space="0" w:color="auto"/>
            <w:right w:val="none" w:sz="0" w:space="0" w:color="auto"/>
          </w:divBdr>
        </w:div>
        <w:div w:id="1874725414">
          <w:marLeft w:val="965"/>
          <w:marRight w:val="0"/>
          <w:marTop w:val="154"/>
          <w:marBottom w:val="0"/>
          <w:divBdr>
            <w:top w:val="none" w:sz="0" w:space="0" w:color="auto"/>
            <w:left w:val="none" w:sz="0" w:space="0" w:color="auto"/>
            <w:bottom w:val="none" w:sz="0" w:space="0" w:color="auto"/>
            <w:right w:val="none" w:sz="0" w:space="0" w:color="auto"/>
          </w:divBdr>
        </w:div>
        <w:div w:id="951595348">
          <w:marLeft w:val="965"/>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2.xml"/><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customXml" Target="ink/ink6.xm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customXml" Target="ink/ink4.xml"/><Relationship Id="rId25" Type="http://schemas.openxmlformats.org/officeDocument/2006/relationships/customXml" Target="ink/ink8.xml"/><Relationship Id="rId33"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1.xml"/><Relationship Id="rId24" Type="http://schemas.openxmlformats.org/officeDocument/2006/relationships/image" Target="media/image11.emf"/><Relationship Id="rId32"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customXml" Target="ink/ink3.xml"/><Relationship Id="rId23" Type="http://schemas.openxmlformats.org/officeDocument/2006/relationships/customXml" Target="ink/ink7.xml"/><Relationship Id="rId28" Type="http://schemas.openxmlformats.org/officeDocument/2006/relationships/image" Target="media/image5.png"/><Relationship Id="rId10" Type="http://schemas.openxmlformats.org/officeDocument/2006/relationships/image" Target="media/image4.png"/><Relationship Id="rId19" Type="http://schemas.openxmlformats.org/officeDocument/2006/relationships/customXml" Target="ink/ink5.xml"/><Relationship Id="rId31"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footer" Target="footer1.xml"/><Relationship Id="rId30" Type="http://schemas.openxmlformats.org/officeDocument/2006/relationships/image" Target="media/image7.png"/><Relationship Id="rId35"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139.28572" units="1/cm"/>
          <inkml:channelProperty channel="Y" name="resolution" value="248.18182" units="1/cm"/>
          <inkml:channelProperty channel="T" name="resolution" value="1" units="1/dev"/>
        </inkml:channelProperties>
      </inkml:inkSource>
      <inkml:timestamp xml:id="ts0" timeString="2015-04-04T19:54:18.502"/>
    </inkml:context>
    <inkml:brush xml:id="br0">
      <inkml:brushProperty name="width" value="0.07" units="cm"/>
      <inkml:brushProperty name="height" value="0.07" units="cm"/>
      <inkml:brushProperty name="fitToCurve" value="1"/>
    </inkml:brush>
  </inkml:definitions>
  <inkml:trace contextRef="#ctx0" brushRef="#br0">0 0 0,'0'0'0,"0"0"15,0 0 1,0 0-16,0 0 0,0 0 0,0 0 15,0 0-15,0 0 16,0 25 0,0-12-16,0 1 15,0-2-15,0 2 16,0 1-16,0-3 16,0-1-16,0 0 15,0 1-15,0 1 16,0-1-16,0-1 15,0 2-15,0-2 16,0-1-16,0-1 16,0-3-16,0 0 15,0-1-15,0 0 16,0-2-16,0-1 16,0 1-16,0-1 15,0 0-15,0-1 16,0 0-16,0-1 15,0 1-15,0 0 16,0 0-16,0-1 16,0 0-16,34 0 15,-22 0-15,2 0 16,3 0-16,-4 0 16,-2 0-16,4 0 15,-3 0-15,1 0 16,-2 0-16,-1 1 15,0 1-15,0 1 16,-2-1-16,-1 0 16,-3 0-1,0 0-15,-1-1 0,0 1 16,1 0 0,-3-1-16,1 0 0,-2-1 15,1 1-15,-1-1 16,2 0-1,-2 0-15,0 0 47</inkml:trace>
</inkml:ink>
</file>

<file path=word/ink/ink2.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139.28572" units="1/cm"/>
          <inkml:channelProperty channel="Y" name="resolution" value="248.18182" units="1/cm"/>
          <inkml:channelProperty channel="T" name="resolution" value="1" units="1/dev"/>
        </inkml:channelProperties>
      </inkml:inkSource>
      <inkml:timestamp xml:id="ts0" timeString="2015-04-04T19:54:17.296"/>
    </inkml:context>
    <inkml:brush xml:id="br0">
      <inkml:brushProperty name="width" value="0.07" units="cm"/>
      <inkml:brushProperty name="height" value="0.07" units="cm"/>
      <inkml:brushProperty name="fitToCurve" value="1"/>
    </inkml:brush>
  </inkml:definitions>
  <inkml:trace contextRef="#ctx0" brushRef="#br0">0 0 0,'0'0'0,"0"0"16,0 0-16,0 0 16,0 0-16,0 0 15,0 0-15,0 0 16,0 0-16,0 0 15,0 0-15,49 0 16,-37 0-16,4 0 16,-3 0-16,1 0 15,-6 0-15,0 0 16,1 0-16,0 0 16,-2 0-16,-2 0 15,2 0-15,-2 0 16,0 0-16,-2 0 15,0 0-15,0 0 16,-1 0-16,0 0 16,-1 0-16,1 0 15,0 0-15,-2 0 47</inkml:trace>
</inkml:ink>
</file>

<file path=word/ink/ink3.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139.28572" units="1/cm"/>
          <inkml:channelProperty channel="Y" name="resolution" value="248.18182" units="1/cm"/>
          <inkml:channelProperty channel="T" name="resolution" value="1" units="1/dev"/>
        </inkml:channelProperties>
      </inkml:inkSource>
      <inkml:timestamp xml:id="ts0" timeString="2015-04-04T19:54:19.189"/>
    </inkml:context>
    <inkml:brush xml:id="br0">
      <inkml:brushProperty name="width" value="0.07" units="cm"/>
      <inkml:brushProperty name="height" value="0.07" units="cm"/>
      <inkml:brushProperty name="fitToCurve" value="1"/>
    </inkml:brush>
  </inkml:definitions>
  <inkml:trace contextRef="#ctx0" brushRef="#br0">0 0 0,'0'0'16,"0"0"-16,0 0 16,0 0-16,0 0 15,0 0-15,0 0 16,0 26-16,0-12 16,0-1-16,0 1 15,0 0-15,0 7 16,0-5-16,0 2 15,0-2-15,0 2 16,0-1-16,0 8 16,0 0-1,0-11-15,0 14 16,0-13-16,0 11 16,0-6-16,0 1 15,0-1-15,0-8 16,0 1-16,0 1 15,0-4-15,0-1 16,0-3-16,0-1 16,0-2-16,0 0 15,0-1-15,0-1 16,0 0-16,0 0 16,0 1-16,0-2 15,0 1-15,0 0 16,0-1-16,0 0 15,0 0-15,0 1 16,0-1-16,0 0 16,0 0-16,0 0 15,0 0-15,0 0 16,0 0-16,0 0 47</inkml:trace>
</inkml:ink>
</file>

<file path=word/ink/ink4.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139.28572" units="1/cm"/>
          <inkml:channelProperty channel="Y" name="resolution" value="248.18182" units="1/cm"/>
          <inkml:channelProperty channel="T" name="resolution" value="1" units="1/dev"/>
        </inkml:channelProperties>
      </inkml:inkSource>
      <inkml:timestamp xml:id="ts0" timeString="2015-04-04T19:54:15.952"/>
    </inkml:context>
    <inkml:brush xml:id="br0">
      <inkml:brushProperty name="width" value="0.07" units="cm"/>
      <inkml:brushProperty name="height" value="0.07" units="cm"/>
      <inkml:brushProperty name="fitToCurve" value="1"/>
    </inkml:brush>
  </inkml:definitions>
  <inkml:trace contextRef="#ctx0" brushRef="#br0">81 100 0,'0'0'0,"0"0"15,0 0-15,0 0 16,0 0-16,0 0 15,0 0-15,0 0 16,0 0-16,0 0 16,0 0-16,0-32 15,0 24-15,0-3 16,0 2-16,0 2 16,0 2-16,33-1 15,-26 1-15,-1 0 16,1 1-16,1 2 15,1 0-15,0 0 16,0 2-16,-3 0 16,4 0-16,-2 0 15,-1 16-15,1-12 16,-3 2-16,2 0 16,-4-1-16,0 2 15,1-2-15,-3 2 16,1-2-16,-2 3 15,0-1 1,0 1-16,0-2 16,0 1-16,0 0 15,0 0-15,0-2 16,0 0-16,0-1 16,0-2-16,-30 1 15,29-1-15,-3 0 16,3-1-16,-1-1 15,2 1-15,-2-1 16,2 0-16,0 0 16,0 0-16,0 0 15,0 0-15,0 0 16,0 0-16,0 0 16,0 0-16,0 0 15,35 0-15,-25 0 16,0 0-16,1 0 15,3 0-15,-4 5 16,-1-1-16,0 2 16,1 1-16,-1 2 15,1 1-15,-1 2 16,-1-2-16,-2 3 16,-1-1-16,-1-2 15,-1-2-15,-3 0 16,0 2-16,0 2 15,0 1-15,0-2 16,0 4-16,0-7 16,0 4-16,-26-1 15,19-2-15,-1 0 16,-4 0-16,-1-1 16,2-3-16,-1-1 15,0 0 1,-2-2-16,-3-2 15,6 0-15,-8 0 16,1 0-16,2 0 16,1 0-16,0 0 15,0 0-15,2-18 16,-4 12-16,1 1 16,3 1-16,3-2 15,-2 1-15,4-2 16,-2 0-16,2-2 15,3 3-15,0-1 16,3 2-16,-1-2 16,1 3-16,2 1 15,0 0-15,0 0 16,0 1-16,0 2 16,0-1-16,0 1 46</inkml:trace>
</inkml:ink>
</file>

<file path=word/ink/ink5.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139.28572" units="1/cm"/>
          <inkml:channelProperty channel="Y" name="resolution" value="248.18182" units="1/cm"/>
          <inkml:channelProperty channel="T" name="resolution" value="1" units="1/dev"/>
        </inkml:channelProperties>
      </inkml:inkSource>
      <inkml:timestamp xml:id="ts0" timeString="2015-04-04T19:54:03.108"/>
    </inkml:context>
    <inkml:brush xml:id="br0">
      <inkml:brushProperty name="width" value="0.07" units="cm"/>
      <inkml:brushProperty name="height" value="0.07" units="cm"/>
      <inkml:brushProperty name="fitToCurve" value="1"/>
    </inkml:brush>
  </inkml:definitions>
  <inkml:trace contextRef="#ctx0" brushRef="#br0">58 0 0,'0'0'0,"0"0"0,0 0 0,0 0 0,0 0 0,0 0 0,0 0 0,0 0 0,0 0 0,0 0 0,0 0 0,0 0 0,0 0 0,0 0 0,0 0 0,0 0 0,0 0 0,0 0 0,0 0 0,0 0 0,0 0 0,0 0 0,0 0 0,0 0 0,0 0 0,0 0 0,0 0 0,0 0 0,0 0 0,0 0 0,0 0 16,83 0-16,-71 0 16,1 39-16,3-26 15,-3-2 1,-1-2-16,1 3 16,-3-3-16,-1 4 15,1 1-15,-1 4 0,-2 0 16,2 2-1,-2 3-15,-1-1 16,-3 1-16,0-2 16,1-3-16,-4 4 15,0 5-15,0-4 16,0 2-16,0 2 16,0 7-16,0-14 15,0 5-15,0-3 16,0-2-16,-51-1 15,41 3-15,0-6 16,4 2-16,0 0 16,-4 3-16,4-3 15,-1 4-15,1-8 16,3 2-16,0-5 16,0 5-16,3-3 15,-4 3-15,1 0 16,0 6-16,-3-2 15,6-3-15,-4 1 16,1-1-16,3 1 16,-3 1-16,3-4 15,0 1-15,0-4 16,0 3-16,0-4 16,0 3-16,0-2 15,0-1-15,0 0 16,0 0-16,0 0 15,0-4-15,54 3 16,-44-1 0,-4-3-16,4 1 15,-1 0-15,1 0 16,-1 1-16,1-3 16,-4-1-16,1-1 15,-1 1-15,0-2 16,1 1-16,-1-1 15,-3 0-15,4 1 16,-4-3-16,0 2 16,0 0-16,0 0 15,-3-2-15,4 0 16,-4 1-16,0-1 16,3 0-16,-3 2 15,0-2-15,3 0 16,-3 0-16,0 0 15,0 2-15,3-2 16,-3 0-16,0 0 16,0 0-16,0 0 15,0 0-15,0 2 16,0-2-16,3 0 16,-3 0-16,0 0 15,0 0-15,0 0 16,0 0-16,0 0 15,0 0 1,0 0-16,0 0 0,3 2 16,-3-2-16,0 0 15,0 0-15,0 1 16,0-1-16,0 2 16,0 2-1,0-1-15,0 3 16,0 3-16,0 2 15,0 3-15,0 4 16,0 3 15,0-3-31,0 2 0,-50-7 0,40 8 0,4-6 16,-1 8-16,1-9 16,0 1-16,2-3 15,-2-1-15,3 2 16,0-3-16,-1 6 15,4 1-15,-3-3 16,3 2-16,0-3 16,0 1-16,0 2 15,0 0-15,0-3 16,0-2-16,0-1 16,0 3-16,0-4 15,0 0-15,0 2 16,0-2-16,0 0 15,0 1-15,0-1 16,0 2-16,0 2 16,0-1-16,0 3 15,0-4-15,0-1 16,0 3-16,54 5 16,-54-4-16,4-1 15,-4 1-15,0 0 16,0 1-16,0-4 15,0 5-15,0 2 16,0 0 0,0 0-16,0 0 15,0-1-15,0 0 0,0-3 16,0 4 0,0 0-16,0-4 15,0-3-15,0-2 16,0 4-16,0-3 15,0 1-15,0 0 16,0-2-16,0 0 16,0 0-16,0 0 15,0 0-15,0-2 16,0 4-16,0-4 16,-58 4-16,49-4 15,2 0-15,-2 0 16,-1 0-16,1-1 15,-1 1-15,1-3 16,2 1-16,-2 0 16,-1-1-16,1 0 15,-1 3-15,0-2 16,1-1-16,3-1 16,-4 1-16,-3-1 15,4 1-15,-1 0 16,1-1-16,-1-1 15,4 0-15,-1 0 16,1-1-16,0 1 16,2-2-16,1 0 15,0 2-15,0-2 16,3 0-16,-3 0 16,3 0-1,0 0-15,-4 0 0,4 0 16,0 0 31</inkml:trace>
</inkml:ink>
</file>

<file path=word/ink/ink6.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139.28572" units="1/cm"/>
          <inkml:channelProperty channel="Y" name="resolution" value="248.18182" units="1/cm"/>
          <inkml:channelProperty channel="T" name="resolution" value="1" units="1/dev"/>
        </inkml:channelProperties>
      </inkml:inkSource>
      <inkml:timestamp xml:id="ts0" timeString="2015-04-04T19:54:23.796"/>
    </inkml:context>
    <inkml:brush xml:id="br0">
      <inkml:brushProperty name="width" value="0.07" units="cm"/>
      <inkml:brushProperty name="height" value="0.07" units="cm"/>
      <inkml:brushProperty name="fitToCurve" value="1"/>
    </inkml:brush>
  </inkml:definitions>
  <inkml:trace contextRef="#ctx0" brushRef="#br0">0 31 0,'0'0'0,"0"0"16,0 0-16,0 0 15,0 0-15,0 25 0,0-19 16,0 2-16,0 1 16,0 4-16,0-3 15,0 4-15,0-3 16,0 2 0,0 2-16,0-5 0,0 0 15,0-1 1,0-1-16,0 1 15,0-4-15,0 1 16,0-4-16,0 0 16,0 0-16,0 0 15,0-1-15,0-1 16,0 1-16,0-1 16,0 0-16,0 0 15,0 0-15,0 0 16,0 0-16,0-18 15,0 10-15,0-3 16,0-2-16,28 1 16,-25 3-16,-1 0 15,1 0-15,0 0 16,2-3-16,0 4 16,3-6-16,-3 6 15,0-1-15,0 3 16,-1 2-16,1-3 15,0 3-15,1 0 16,-1 0-16,0 0 16,0 2-16,-2 0 15,2 1-15,-1 0 16,-1 0-16,2 1 16,-2 0-16,1 0 15,-1 0-15,2 0 16,-2 0-16,2 0 15,0 21 1,-3-13-16,1-1 0,-1 1 16,-1 1-16,1 3 15,-2-1 1,0 3-16,0-5 16,0 4-16,0-1 15,0-4-15,0-1 16,0-3-16,0 2 15,0-3-15,0-2 16,0 0-16,0 1 16,0-1-16,0 0 15,0 0-15,0-1 16,0 0-16,0 0 16,0 0-16,0 0 15,0 0-15,0 0 16,0-22-16,0 11 15,0 0-15,0-1 16,3 4-16,2-4 16,-1 2-16,2-4 15,-1 6-15,2-7 16,-2 6-16,3-1 16,2-3-16,-3 4 15,1 1-15,-3 3 16,0 1-16,0 0 15,0 2-15,0 0 16,0 1-16,-2 0 63,0 1-63,0 0 0,-3 0 0,4 0 0,1 0 0,0 0 0,0 19 0,0-10 0,-2-2 15,2 6 1,-2-3-16,1-1 15,-3 0-15,2 6 16,-1-2-16,1 1 16,1-1-16,-3-2 15,1 1-15,1 1 16,-3-5-16,2 0 16,0 0-16,-1-1 15,1 0-15,0-2 16,-1 0-16,-1-1 15,2-1-15,-2-2 16,0 1-16,2-1 16,-2 0-16,0 1 15,1 0-15,3 0 16,-4-2 15</inkml:trace>
</inkml:ink>
</file>

<file path=word/ink/ink7.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139.28572" units="1/cm"/>
          <inkml:channelProperty channel="Y" name="resolution" value="248.18182" units="1/cm"/>
          <inkml:channelProperty channel="T" name="resolution" value="1" units="1/dev"/>
        </inkml:channelProperties>
      </inkml:inkSource>
      <inkml:timestamp xml:id="ts0" timeString="2015-04-04T19:54:21.952"/>
    </inkml:context>
    <inkml:brush xml:id="br0">
      <inkml:brushProperty name="width" value="0.07" units="cm"/>
      <inkml:brushProperty name="height" value="0.07" units="cm"/>
      <inkml:brushProperty name="fitToCurve" value="1"/>
    </inkml:brush>
  </inkml:definitions>
  <inkml:trace contextRef="#ctx0" brushRef="#br0">10 147 0,'0'0'0,"0"0"16,0 0-16,0 0 16,0 0-16,0 0 0,0 0 15,0 0-15,0 0 16,51 0-16,-42 0 15,-1-16-15,0 14 16,0-3-16,-1 0 16,1 0-16,-1 0 15,-1-1-15,-1 1 16,2-1 0,-2 1-16,0-5 0,-2 1 15,2 2-15,-2-2 16,-1 3-1,-1 0-15,-1 1 16,0 1-16,0 0 16,0-1-16,0 1 15,0 0-15,0 1 16,0 0-16,0 1 16,0-1-16,0 1 15,-28 1-15,20 1 16,0 0-16,-2 0 15,-6 0-15,4 19 16,-1-8-16,1 0 16,3 0-16,-1 0 15,1 2-15,0 4 16,5-7-16,-1 4 16,4-1-16,-1 1 15,0-3-15,2 1 16,0-3-16,0 4 15,0-1-15,0 1 16,0-5-16,0-1 16,0-1-16,0-1 15,27-1-15,-22-1 16,3-2-16,2-1 16,1 0-16,1 0 15,-2 0-15,1-16 16,1 10-16,-2 0 15,-1 0-15,0 1 16,-3 1-16,-1 0 16,2 0-16,-4 2 15,0-1-15,-1 2 16,1 0-16,-1 0 16,-2 0-16,2 1 15,-2 0 16</inkml:trace>
</inkml:ink>
</file>

<file path=word/ink/ink8.xml><?xml version="1.0" encoding="utf-8"?>
<inkml:ink xmlns:inkml="http://www.w3.org/2003/InkML">
  <inkml:definitions>
    <inkml:context xml:id="ctx0">
      <inkml:inkSource xml:id="inkSrc0">
        <inkml:traceFormat>
          <inkml:channel name="X" type="integer" max="4095" units="cm"/>
          <inkml:channel name="Y" type="integer" max="4095" units="cm"/>
          <inkml:channel name="T" type="integer" max="2.14748E9" units="dev"/>
        </inkml:traceFormat>
        <inkml:channelProperties>
          <inkml:channelProperty channel="X" name="resolution" value="139.28572" units="1/cm"/>
          <inkml:channelProperty channel="Y" name="resolution" value="248.18182" units="1/cm"/>
          <inkml:channelProperty channel="T" name="resolution" value="1" units="1/dev"/>
        </inkml:channelProperties>
      </inkml:inkSource>
      <inkml:timestamp xml:id="ts0" timeString="2015-04-04T19:54:20.835"/>
    </inkml:context>
    <inkml:brush xml:id="br0">
      <inkml:brushProperty name="width" value="0.07" units="cm"/>
      <inkml:brushProperty name="height" value="0.07" units="cm"/>
      <inkml:brushProperty name="fitToCurve" value="1"/>
    </inkml:brush>
  </inkml:definitions>
  <inkml:trace contextRef="#ctx0" brushRef="#br0">150 38 0,'0'0'15,"0"0"-15,0 0 16,0 0-16,0 0 15,0 0-15,0 0 16,0-24-16,0 21 16,0-2-16,0 2 15,-31 1-15,21 1 16,-2 1-16,1 0 16,-2 0-16,1 0 15,2 19-15,2-14 16,0 3-16,3-3 15,2-2-15,-1 2 16,3 0-16,-1-1 16,2-2-16,0 2 15,0 1-15,0 0 16,0 1-16,33-2 16,-23-1-16,0 1 15,3 1-15,-2-1 16,-1 0-16,2 1 15,-1 0 1,-1 0-16,0 0 16,-4 0-16,3 1 15,-4 0-15,0 1 16,0-1-16,-2 2 16,0 3-16,-3-6 15,0 4-15,0-1 16,0-1-16,0 0 15,0 2-15,0-1 16,0-3-16,-31 1 16,23-1-16,-1-2 15,0-1-15,-3 1 16,2-3-16,2 0 16,-2 0-16,-3 0 15,5 0-15,-2 0 16,2 0-16,-1-20 15,3 17-15,-1-3 16,2 1-16,-1-1 16,2 2-16,1 0 15,0 1-15,1-2 16,0 2-16,1 1 16,-1-6-16,2 8 46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18</Pages>
  <Words>3947</Words>
  <Characters>22501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Wang</dc:creator>
  <cp:keywords/>
  <dc:description/>
  <cp:lastModifiedBy>Christine Wang</cp:lastModifiedBy>
  <cp:revision>7</cp:revision>
  <cp:lastPrinted>2015-04-21T04:35:00Z</cp:lastPrinted>
  <dcterms:created xsi:type="dcterms:W3CDTF">2015-04-20T22:36:00Z</dcterms:created>
  <dcterms:modified xsi:type="dcterms:W3CDTF">2015-04-21T07:30:00Z</dcterms:modified>
</cp:coreProperties>
</file>