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5BD" w:rsidRDefault="007645BD">
      <w:pPr>
        <w:rPr>
          <w:b/>
          <w:u w:val="single"/>
        </w:rPr>
      </w:pPr>
      <w:r>
        <w:rPr>
          <w:b/>
          <w:u w:val="single"/>
        </w:rPr>
        <w:t>Gene Expression</w:t>
      </w:r>
    </w:p>
    <w:p w:rsidR="007645BD" w:rsidRDefault="007645BD" w:rsidP="007645BD">
      <w:pPr>
        <w:pStyle w:val="ListBullet"/>
      </w:pPr>
      <w:r>
        <w:t>Regulatory Sequence – before coding sequence; controls the timing, location, and amount of gene expression. Transcription Factors and Response Elements bind to regulatory sequence</w:t>
      </w:r>
      <w:r w:rsidR="00705791">
        <w:t>. These sequences are not transcribed.</w:t>
      </w:r>
    </w:p>
    <w:p w:rsidR="007645BD" w:rsidRDefault="007645BD" w:rsidP="007645BD">
      <w:pPr>
        <w:pStyle w:val="ListBullet"/>
      </w:pPr>
      <w:r>
        <w:t>Coding Sequence – determines the sequence of amino acids in the protein. Only coding sequence is transcribed.</w:t>
      </w:r>
    </w:p>
    <w:p w:rsidR="007645BD" w:rsidRDefault="007645BD" w:rsidP="007645BD">
      <w:pPr>
        <w:pStyle w:val="ListBullet"/>
      </w:pPr>
      <w:r>
        <w:t>Eukaryotes - Immature mRNA is transcribed from DNA inside nucleus, that needs to be processed, mature and leave through nucleoporins</w:t>
      </w:r>
    </w:p>
    <w:p w:rsidR="00705791" w:rsidRDefault="00705791" w:rsidP="00705791">
      <w:pPr>
        <w:pStyle w:val="ListBullet"/>
      </w:pPr>
      <w:r>
        <w:t>Prokaryotes – Mature RNA is transcribed from DNA inside cytosol (no nucleus)</w:t>
      </w:r>
    </w:p>
    <w:p w:rsidR="00FB025D" w:rsidRDefault="00FB025D" w:rsidP="00705791">
      <w:pPr>
        <w:pStyle w:val="ListBullet"/>
        <w:numPr>
          <w:ilvl w:val="0"/>
          <w:numId w:val="0"/>
        </w:numPr>
        <w:ind w:left="360" w:hanging="360"/>
      </w:pPr>
    </w:p>
    <w:p w:rsidR="00FB025D" w:rsidRDefault="00FB025D" w:rsidP="00705791">
      <w:pPr>
        <w:pStyle w:val="ListBullet"/>
        <w:numPr>
          <w:ilvl w:val="0"/>
          <w:numId w:val="0"/>
        </w:numPr>
        <w:ind w:left="360" w:hanging="360"/>
        <w:rPr>
          <w:b/>
          <w:u w:val="single"/>
        </w:rPr>
      </w:pPr>
      <w:r>
        <w:rPr>
          <w:b/>
          <w:u w:val="single"/>
        </w:rPr>
        <w:t>Organization of Gene</w:t>
      </w:r>
    </w:p>
    <w:p w:rsidR="00FB025D" w:rsidRDefault="00FB025D" w:rsidP="00FB025D">
      <w:pPr>
        <w:pStyle w:val="ListBullet"/>
      </w:pPr>
      <w:r>
        <w:t xml:space="preserve">Regulatory Sequence – before promoter; where Transcription factors </w:t>
      </w:r>
      <w:r w:rsidR="009D5018">
        <w:t>can attach to response elements</w:t>
      </w:r>
    </w:p>
    <w:p w:rsidR="00FB025D" w:rsidRDefault="00FB025D" w:rsidP="00FB025D">
      <w:pPr>
        <w:pStyle w:val="ListBullet"/>
      </w:pPr>
      <w:r>
        <w:t>TATA box – in promoter region; Proteins called TATA box Binding Proteins (TBP) bind here</w:t>
      </w:r>
    </w:p>
    <w:p w:rsidR="00FB025D" w:rsidRDefault="00FB025D" w:rsidP="00FB025D">
      <w:pPr>
        <w:pStyle w:val="ListBullet"/>
      </w:pPr>
      <w:r>
        <w:t>Exons – coding region of transcription unit</w:t>
      </w:r>
    </w:p>
    <w:p w:rsidR="00FB025D" w:rsidRDefault="00FB025D" w:rsidP="00FB025D">
      <w:pPr>
        <w:pStyle w:val="ListBullet"/>
      </w:pPr>
      <w:r>
        <w:t>Introns – non-coding region of transcription unit; housekeeping; pre mRNA</w:t>
      </w:r>
    </w:p>
    <w:p w:rsidR="009D5018" w:rsidRDefault="005D657C" w:rsidP="00FB025D">
      <w:pPr>
        <w:pStyle w:val="ListBullet"/>
      </w:pPr>
      <w:r>
        <w:t>Distal</w:t>
      </w:r>
      <w:r w:rsidR="00FB025D">
        <w:t xml:space="preserve"> Sequences – regulatory sequence that is far away from </w:t>
      </w:r>
      <w:r w:rsidR="00744609">
        <w:t>gene</w:t>
      </w:r>
      <w:r w:rsidR="009D5018">
        <w:t xml:space="preserve"> </w:t>
      </w:r>
      <w:r w:rsidR="00744609">
        <w:t>(</w:t>
      </w:r>
      <w:r w:rsidR="009D5018">
        <w:t>enhancers</w:t>
      </w:r>
      <w:r w:rsidR="00744609">
        <w:t>, silencers)</w:t>
      </w:r>
      <w:r w:rsidR="009D5018">
        <w:t>. DNA folds over to interact with these</w:t>
      </w:r>
      <w:r w:rsidR="00744609">
        <w:t>.</w:t>
      </w:r>
    </w:p>
    <w:p w:rsidR="00705791" w:rsidRPr="00FB025D" w:rsidRDefault="00705791" w:rsidP="009D5018">
      <w:pPr>
        <w:pStyle w:val="ListBullet"/>
        <w:numPr>
          <w:ilvl w:val="0"/>
          <w:numId w:val="0"/>
        </w:numPr>
        <w:ind w:left="360"/>
      </w:pPr>
    </w:p>
    <w:p w:rsidR="009D5018" w:rsidRDefault="009D5018" w:rsidP="00705791">
      <w:pPr>
        <w:pStyle w:val="ListBullet"/>
        <w:numPr>
          <w:ilvl w:val="0"/>
          <w:numId w:val="0"/>
        </w:numPr>
        <w:ind w:left="360" w:hanging="360"/>
        <w:rPr>
          <w:b/>
          <w:u w:val="single"/>
        </w:rPr>
      </w:pPr>
      <w:r>
        <w:rPr>
          <w:b/>
          <w:u w:val="single"/>
        </w:rPr>
        <w:t>RNA Polymerases</w:t>
      </w:r>
    </w:p>
    <w:p w:rsidR="009D5018" w:rsidRDefault="009D5018" w:rsidP="009D5018">
      <w:pPr>
        <w:pStyle w:val="ListBullet"/>
      </w:pPr>
      <w:r>
        <w:t>RNA Pol I – rRNA (ribosomal)</w:t>
      </w:r>
    </w:p>
    <w:p w:rsidR="009D5018" w:rsidRDefault="009D5018" w:rsidP="009D5018">
      <w:pPr>
        <w:pStyle w:val="ListBullet"/>
      </w:pPr>
      <w:r>
        <w:t>RNA Pol II – mRNA (messenger)</w:t>
      </w:r>
    </w:p>
    <w:p w:rsidR="009D5018" w:rsidRPr="009D5018" w:rsidRDefault="009D5018" w:rsidP="009D5018">
      <w:pPr>
        <w:pStyle w:val="ListBullet"/>
      </w:pPr>
      <w:r>
        <w:t>RNA Pol III – tRNA (transfer)</w:t>
      </w:r>
    </w:p>
    <w:p w:rsidR="00705791" w:rsidRDefault="00705791" w:rsidP="00705791">
      <w:pPr>
        <w:pStyle w:val="ListBullet"/>
        <w:numPr>
          <w:ilvl w:val="0"/>
          <w:numId w:val="0"/>
        </w:numPr>
        <w:ind w:left="360" w:hanging="360"/>
      </w:pPr>
    </w:p>
    <w:p w:rsidR="00705791" w:rsidRDefault="00705791" w:rsidP="00705791">
      <w:pPr>
        <w:pStyle w:val="ListBullet"/>
        <w:numPr>
          <w:ilvl w:val="0"/>
          <w:numId w:val="0"/>
        </w:numPr>
        <w:ind w:left="360" w:hanging="360"/>
      </w:pPr>
      <w:r>
        <w:rPr>
          <w:b/>
          <w:u w:val="single"/>
        </w:rPr>
        <w:t>Transcription</w:t>
      </w:r>
    </w:p>
    <w:p w:rsidR="00EF580C" w:rsidRDefault="00EF580C" w:rsidP="00EF580C">
      <w:pPr>
        <w:pStyle w:val="ListBullet"/>
        <w:numPr>
          <w:ilvl w:val="0"/>
          <w:numId w:val="0"/>
        </w:numPr>
        <w:ind w:left="360" w:hanging="360"/>
      </w:pPr>
    </w:p>
    <w:p w:rsidR="009D5018" w:rsidRPr="00EF580C" w:rsidRDefault="00EF580C" w:rsidP="00EF580C">
      <w:pPr>
        <w:pStyle w:val="ListBullet"/>
        <w:numPr>
          <w:ilvl w:val="0"/>
          <w:numId w:val="0"/>
        </w:numPr>
        <w:ind w:left="360" w:hanging="360"/>
        <w:rPr>
          <w:b/>
        </w:rPr>
      </w:pPr>
      <w:r>
        <w:rPr>
          <w:b/>
        </w:rPr>
        <w:t>Initiation in Eukaryotes</w:t>
      </w:r>
    </w:p>
    <w:p w:rsidR="009D5018" w:rsidRDefault="009D5018" w:rsidP="00EF580C">
      <w:pPr>
        <w:pStyle w:val="ListBullet"/>
      </w:pPr>
      <w:r>
        <w:t>DNA is unwrapped; nucleosomes and histones change</w:t>
      </w:r>
    </w:p>
    <w:p w:rsidR="00EF580C" w:rsidRDefault="009D5018" w:rsidP="00EF580C">
      <w:pPr>
        <w:pStyle w:val="ListBullet"/>
      </w:pPr>
      <w:r>
        <w:t xml:space="preserve">Formation of </w:t>
      </w:r>
      <w:r w:rsidR="00EF580C">
        <w:t>T</w:t>
      </w:r>
      <w:r>
        <w:t xml:space="preserve">ranscription </w:t>
      </w:r>
      <w:r w:rsidR="00EF580C">
        <w:t>Initiation C</w:t>
      </w:r>
      <w:r>
        <w:t xml:space="preserve">omplex </w:t>
      </w:r>
      <w:r w:rsidR="00EF580C">
        <w:t xml:space="preserve">(TIC) </w:t>
      </w:r>
    </w:p>
    <w:p w:rsidR="00EF580C" w:rsidRDefault="00EF580C" w:rsidP="00EF580C">
      <w:pPr>
        <w:pStyle w:val="ListBullet"/>
        <w:numPr>
          <w:ilvl w:val="0"/>
          <w:numId w:val="2"/>
        </w:numPr>
      </w:pPr>
      <w:r>
        <w:t>TBP bind to TATA sequence, this position</w:t>
      </w:r>
      <w:r w:rsidR="00493413">
        <w:t>s</w:t>
      </w:r>
      <w:r>
        <w:t xml:space="preserve"> the helix for transcription. Additional proteins (transcription factors and regulatory elements) come in.</w:t>
      </w:r>
    </w:p>
    <w:p w:rsidR="008D0C01" w:rsidRDefault="00EF580C" w:rsidP="008D0C01">
      <w:pPr>
        <w:pStyle w:val="ListBullet"/>
        <w:numPr>
          <w:ilvl w:val="0"/>
          <w:numId w:val="2"/>
        </w:numPr>
      </w:pPr>
      <w:r>
        <w:t xml:space="preserve">Transcription factors (intracellular receptors, </w:t>
      </w:r>
      <w:r w:rsidR="001B6110">
        <w:t>PKA, MAPK), activators and repress</w:t>
      </w:r>
      <w:r>
        <w:t>ors bind to response elements. Proteins scan DNA until they find the response element that’s comp</w:t>
      </w:r>
      <w:r w:rsidR="008D0C01">
        <w:t>lementary for them to attach to.</w:t>
      </w:r>
    </w:p>
    <w:p w:rsidR="008D0C01" w:rsidRDefault="008D0C01" w:rsidP="008D0C01">
      <w:pPr>
        <w:pStyle w:val="ListBullet"/>
        <w:numPr>
          <w:ilvl w:val="0"/>
          <w:numId w:val="2"/>
        </w:numPr>
      </w:pPr>
      <w:r>
        <w:t>Activators can attach to enhancer by DNA folding to increase transcription rate</w:t>
      </w:r>
    </w:p>
    <w:p w:rsidR="008D0C01" w:rsidRDefault="008D0C01" w:rsidP="008D0C01">
      <w:pPr>
        <w:pStyle w:val="ListBullet"/>
        <w:numPr>
          <w:ilvl w:val="0"/>
          <w:numId w:val="2"/>
        </w:numPr>
      </w:pPr>
      <w:r>
        <w:t>Repressors can attach to silencers to decrease transcription rate</w:t>
      </w:r>
    </w:p>
    <w:p w:rsidR="00EF580C" w:rsidRDefault="008D0C01" w:rsidP="008D0C01">
      <w:pPr>
        <w:pStyle w:val="ListBullet"/>
        <w:numPr>
          <w:ilvl w:val="0"/>
          <w:numId w:val="2"/>
        </w:numPr>
      </w:pPr>
      <w:r>
        <w:t>RNA pol II recognizes TIC and binds to it</w:t>
      </w:r>
    </w:p>
    <w:p w:rsidR="00EF580C" w:rsidRDefault="00EF580C" w:rsidP="008D0C01">
      <w:pPr>
        <w:pStyle w:val="ListBullet"/>
        <w:numPr>
          <w:ilvl w:val="0"/>
          <w:numId w:val="0"/>
        </w:numPr>
      </w:pPr>
    </w:p>
    <w:p w:rsidR="00EF580C" w:rsidRPr="00EF580C" w:rsidRDefault="00EF580C" w:rsidP="00EF580C">
      <w:pPr>
        <w:pStyle w:val="ListBullet"/>
        <w:numPr>
          <w:ilvl w:val="0"/>
          <w:numId w:val="0"/>
        </w:numPr>
        <w:ind w:left="360" w:hanging="360"/>
        <w:rPr>
          <w:b/>
        </w:rPr>
      </w:pPr>
      <w:r>
        <w:rPr>
          <w:b/>
        </w:rPr>
        <w:t>Initiation in Prokaryotes</w:t>
      </w:r>
    </w:p>
    <w:p w:rsidR="008D0C01" w:rsidRDefault="00EF580C" w:rsidP="008D0C01">
      <w:pPr>
        <w:pStyle w:val="ListBullet"/>
      </w:pPr>
      <w:r>
        <w:t>Small proteins bind to promoter region and recruit polymerase; particularly the alpha subunit – serves as a guide to place RNA Pol</w:t>
      </w:r>
      <w:r w:rsidR="008D0C01">
        <w:t xml:space="preserve"> – less regulation</w:t>
      </w:r>
    </w:p>
    <w:p w:rsidR="008D0C01" w:rsidRDefault="008D0C01" w:rsidP="008D0C01">
      <w:pPr>
        <w:pStyle w:val="ListBullet"/>
      </w:pPr>
      <w:r>
        <w:t>RNA pol binds to alpha subunit</w:t>
      </w:r>
    </w:p>
    <w:p w:rsidR="008D0C01" w:rsidRDefault="008D0C01" w:rsidP="008D0C01">
      <w:pPr>
        <w:pStyle w:val="ListBullet"/>
        <w:numPr>
          <w:ilvl w:val="0"/>
          <w:numId w:val="0"/>
        </w:numPr>
        <w:ind w:left="360"/>
      </w:pPr>
    </w:p>
    <w:p w:rsidR="008D0C01" w:rsidRDefault="008D0C01" w:rsidP="008D0C01">
      <w:pPr>
        <w:pStyle w:val="ListBullet"/>
        <w:numPr>
          <w:ilvl w:val="0"/>
          <w:numId w:val="0"/>
        </w:numPr>
        <w:ind w:left="360" w:hanging="360"/>
        <w:rPr>
          <w:b/>
        </w:rPr>
      </w:pPr>
    </w:p>
    <w:p w:rsidR="008D0C01" w:rsidRDefault="008D0C01" w:rsidP="008D0C01">
      <w:pPr>
        <w:pStyle w:val="ListBullet"/>
        <w:numPr>
          <w:ilvl w:val="0"/>
          <w:numId w:val="0"/>
        </w:numPr>
        <w:ind w:left="360" w:hanging="360"/>
        <w:rPr>
          <w:b/>
        </w:rPr>
      </w:pPr>
    </w:p>
    <w:p w:rsidR="008D0C01" w:rsidRDefault="008D0C01" w:rsidP="008D0C01">
      <w:pPr>
        <w:pStyle w:val="ListBullet"/>
        <w:numPr>
          <w:ilvl w:val="0"/>
          <w:numId w:val="0"/>
        </w:numPr>
        <w:ind w:left="360" w:hanging="360"/>
        <w:rPr>
          <w:b/>
        </w:rPr>
      </w:pPr>
    </w:p>
    <w:p w:rsidR="008D0C01" w:rsidRDefault="008D0C01" w:rsidP="008D0C01">
      <w:pPr>
        <w:pStyle w:val="ListBullet"/>
        <w:numPr>
          <w:ilvl w:val="0"/>
          <w:numId w:val="0"/>
        </w:numPr>
        <w:ind w:left="360" w:hanging="360"/>
      </w:pPr>
      <w:r>
        <w:rPr>
          <w:b/>
        </w:rPr>
        <w:t>Elongation</w:t>
      </w:r>
    </w:p>
    <w:p w:rsidR="008D0C01" w:rsidRDefault="008D0C01" w:rsidP="008D0C01">
      <w:pPr>
        <w:pStyle w:val="ListBullet"/>
      </w:pPr>
      <w:r>
        <w:t>RNA Pol II moves along DNA, unwinding it and adding new RNA nucleotides to the transcript in the 5’ to 3’ direction. DNA strands reform into double helix after RNA pol passes it.</w:t>
      </w:r>
    </w:p>
    <w:p w:rsidR="007638C2" w:rsidRDefault="008D0C01" w:rsidP="008D0C01">
      <w:pPr>
        <w:pStyle w:val="ListBullet"/>
      </w:pPr>
      <w:r>
        <w:t>RNA pol elongate the transcript really fast until the end of the coding sequence – makes mistakes</w:t>
      </w:r>
    </w:p>
    <w:p w:rsidR="008D0C01" w:rsidRDefault="008D0C01" w:rsidP="007638C2">
      <w:pPr>
        <w:pStyle w:val="ListBullet"/>
        <w:numPr>
          <w:ilvl w:val="0"/>
          <w:numId w:val="0"/>
        </w:numPr>
      </w:pPr>
    </w:p>
    <w:p w:rsidR="008D0C01" w:rsidRDefault="008D0C01" w:rsidP="008D0C01">
      <w:pPr>
        <w:pStyle w:val="ListBullet"/>
        <w:numPr>
          <w:ilvl w:val="0"/>
          <w:numId w:val="0"/>
        </w:numPr>
        <w:ind w:left="360" w:hanging="360"/>
      </w:pPr>
      <w:r>
        <w:rPr>
          <w:b/>
        </w:rPr>
        <w:t>Termination in Eukaryotes</w:t>
      </w:r>
    </w:p>
    <w:p w:rsidR="00C27902" w:rsidRDefault="00C27902" w:rsidP="00C27902">
      <w:pPr>
        <w:pStyle w:val="ListBullet"/>
      </w:pPr>
      <w:r>
        <w:t>There is a sequence called a poly A signal – signals to poly A polymerase – recognizes sequence and processes mRNA</w:t>
      </w:r>
    </w:p>
    <w:p w:rsidR="008404E8" w:rsidRDefault="00C27902" w:rsidP="00235E74">
      <w:pPr>
        <w:pStyle w:val="ListBullet"/>
      </w:pPr>
      <w:r>
        <w:t>Poly A sequence is transcribed into a signal – lets RNA pol II know that it’s at the end of the elongatio</w:t>
      </w:r>
      <w:r w:rsidR="009237B6">
        <w:t>n period</w:t>
      </w:r>
    </w:p>
    <w:p w:rsidR="00A8028D" w:rsidRDefault="00A8028D" w:rsidP="008404E8">
      <w:pPr>
        <w:pStyle w:val="ListBullet"/>
        <w:numPr>
          <w:ilvl w:val="0"/>
          <w:numId w:val="0"/>
        </w:numPr>
        <w:ind w:left="360"/>
      </w:pPr>
    </w:p>
    <w:p w:rsidR="00A8028D" w:rsidRPr="008404E8" w:rsidRDefault="00C86659" w:rsidP="008404E8">
      <w:pPr>
        <w:pStyle w:val="ListBullet"/>
        <w:numPr>
          <w:ilvl w:val="0"/>
          <w:numId w:val="0"/>
        </w:numPr>
        <w:ind w:left="360" w:hanging="360"/>
        <w:rPr>
          <w:b/>
        </w:rPr>
      </w:pPr>
      <w:r w:rsidRPr="008404E8">
        <w:rPr>
          <w:b/>
        </w:rPr>
        <w:t>mRNA Maturation</w:t>
      </w:r>
    </w:p>
    <w:p w:rsidR="00A8028D" w:rsidRDefault="00A8028D" w:rsidP="008404E8">
      <w:pPr>
        <w:pStyle w:val="ListBullet"/>
      </w:pPr>
      <w:r>
        <w:t>5’ cap – made of 7 guanines – added when about 20 - 40 nucleotides have been added (during transcription)</w:t>
      </w:r>
    </w:p>
    <w:p w:rsidR="004829A8" w:rsidRDefault="00A8028D" w:rsidP="008404E8">
      <w:pPr>
        <w:pStyle w:val="ListBullet"/>
      </w:pPr>
      <w:r>
        <w:t>3’ Poly-A tail – 50 to 200 Adenosines added to 3’ end by poly-A-polymerase</w:t>
      </w:r>
      <w:r w:rsidR="00B25BBA">
        <w:t xml:space="preserve"> after transcription</w:t>
      </w:r>
      <w:r>
        <w:t xml:space="preserve"> – allows mRNA to pass through nuceloporins – also protect</w:t>
      </w:r>
      <w:r w:rsidR="00B25BBA">
        <w:t>s mRNA from nucleases (or any degrading enzymes)</w:t>
      </w:r>
    </w:p>
    <w:p w:rsidR="00C86659" w:rsidRDefault="00C86659" w:rsidP="004829A8">
      <w:pPr>
        <w:pStyle w:val="ListBullet"/>
        <w:numPr>
          <w:ilvl w:val="0"/>
          <w:numId w:val="0"/>
        </w:numPr>
        <w:ind w:left="360"/>
      </w:pPr>
    </w:p>
    <w:p w:rsidR="004829A8" w:rsidRPr="004829A8" w:rsidRDefault="008404E8" w:rsidP="004829A8">
      <w:pPr>
        <w:pStyle w:val="ListBullet"/>
        <w:numPr>
          <w:ilvl w:val="0"/>
          <w:numId w:val="0"/>
        </w:numPr>
        <w:ind w:left="360" w:hanging="360"/>
        <w:rPr>
          <w:b/>
        </w:rPr>
      </w:pPr>
      <w:r w:rsidRPr="004829A8">
        <w:rPr>
          <w:b/>
        </w:rPr>
        <w:t>Splicing</w:t>
      </w:r>
      <w:r w:rsidR="0012447F">
        <w:rPr>
          <w:b/>
        </w:rPr>
        <w:t xml:space="preserve"> (Eukaryotes)</w:t>
      </w:r>
    </w:p>
    <w:p w:rsidR="008404E8" w:rsidRDefault="004829A8" w:rsidP="004829A8">
      <w:pPr>
        <w:pStyle w:val="ListBullet"/>
      </w:pPr>
      <w:r>
        <w:t>S</w:t>
      </w:r>
      <w:r w:rsidR="008404E8">
        <w:t>pliceosomes – combination of small proteins that recognize the ends of introns and catalyze their cleavage, then reattach the edges of the exons after the introns are excised</w:t>
      </w:r>
    </w:p>
    <w:p w:rsidR="008404E8" w:rsidRDefault="008404E8" w:rsidP="008404E8">
      <w:pPr>
        <w:pStyle w:val="ListBullet"/>
      </w:pPr>
      <w:r>
        <w:t>Exons are mature and have both caps – can exit through nucleoporins</w:t>
      </w:r>
    </w:p>
    <w:p w:rsidR="00C132B9" w:rsidRDefault="008404E8" w:rsidP="008404E8">
      <w:pPr>
        <w:pStyle w:val="ListBullet"/>
      </w:pPr>
      <w:r>
        <w:t>Introns (cut out nucleotides) were once thought to be junk DNA, now we know that they are not, but we still don’t know what some sequences do</w:t>
      </w:r>
    </w:p>
    <w:p w:rsidR="00C132B9" w:rsidRDefault="00C132B9" w:rsidP="008404E8">
      <w:pPr>
        <w:pStyle w:val="ListBullet"/>
      </w:pPr>
      <w:r>
        <w:t>Do not need all exons, spliceosome can make different patterns of exons – more efficient</w:t>
      </w:r>
    </w:p>
    <w:p w:rsidR="00C132B9" w:rsidRDefault="00C132B9" w:rsidP="008404E8">
      <w:pPr>
        <w:pStyle w:val="ListBullet"/>
      </w:pPr>
      <w:r>
        <w:t>Spliceosomes can use different recognition sites on introns and remove several exons at once</w:t>
      </w:r>
    </w:p>
    <w:p w:rsidR="004829A8" w:rsidRDefault="00C132B9" w:rsidP="008404E8">
      <w:pPr>
        <w:pStyle w:val="ListBullet"/>
      </w:pPr>
      <w:r>
        <w:t xml:space="preserve">Ex) Tropomyosin exists in smooth muscle and skeletal muscle, the exons that code for tropomyosin </w:t>
      </w:r>
      <w:r w:rsidR="004829A8">
        <w:t>in each of the cell types vary depending on cell type; cell types favour certain proteins depending on needs</w:t>
      </w:r>
    </w:p>
    <w:p w:rsidR="00A8028D" w:rsidRDefault="004829A8" w:rsidP="008404E8">
      <w:pPr>
        <w:pStyle w:val="ListBullet"/>
      </w:pPr>
      <w:r>
        <w:t>Same gene, different splicing</w:t>
      </w:r>
    </w:p>
    <w:p w:rsidR="0012447F" w:rsidRDefault="0012447F" w:rsidP="00A8028D">
      <w:pPr>
        <w:pStyle w:val="ListBullet"/>
        <w:numPr>
          <w:ilvl w:val="0"/>
          <w:numId w:val="0"/>
        </w:numPr>
        <w:ind w:left="360" w:hanging="360"/>
      </w:pPr>
    </w:p>
    <w:p w:rsidR="0012447F" w:rsidRDefault="0012447F" w:rsidP="0012447F">
      <w:pPr>
        <w:pStyle w:val="ListBullet"/>
        <w:numPr>
          <w:ilvl w:val="0"/>
          <w:numId w:val="0"/>
        </w:numPr>
        <w:ind w:left="360" w:hanging="360"/>
      </w:pPr>
      <w:r>
        <w:rPr>
          <w:b/>
        </w:rPr>
        <w:t>Termination in Prokaryotes</w:t>
      </w:r>
    </w:p>
    <w:p w:rsidR="0012447F" w:rsidRDefault="0012447F" w:rsidP="0012447F">
      <w:pPr>
        <w:pStyle w:val="ListBullet"/>
      </w:pPr>
      <w:r>
        <w:t>Rho independent – no energy requirement; sequence governs how polymerase knows when to stop – end of code is rich in Cs and Gs – forms a hair pin loop</w:t>
      </w:r>
    </w:p>
    <w:p w:rsidR="0012447F" w:rsidRDefault="0012447F" w:rsidP="0012447F">
      <w:pPr>
        <w:pStyle w:val="ListBullet"/>
        <w:tabs>
          <w:tab w:val="clear" w:pos="360"/>
          <w:tab w:val="num" w:pos="720"/>
        </w:tabs>
        <w:ind w:left="720"/>
      </w:pPr>
      <w:r>
        <w:t>Hairpin induces a pull allows polymerase to detach and mRNA to separate</w:t>
      </w:r>
    </w:p>
    <w:p w:rsidR="0012447F" w:rsidRPr="00EE15B0" w:rsidRDefault="0012447F" w:rsidP="0012447F">
      <w:pPr>
        <w:pStyle w:val="ListBullet"/>
      </w:pPr>
      <w:r>
        <w:t>Rho dependant – energy dependant; rho protein comes in at 3’ end and allows RNA pol to detach from DNA</w:t>
      </w:r>
    </w:p>
    <w:p w:rsidR="000F42E9" w:rsidRDefault="000F42E9" w:rsidP="00A8028D">
      <w:pPr>
        <w:pStyle w:val="ListBullet"/>
        <w:numPr>
          <w:ilvl w:val="0"/>
          <w:numId w:val="0"/>
        </w:numPr>
        <w:ind w:left="360" w:hanging="360"/>
      </w:pPr>
    </w:p>
    <w:p w:rsidR="000F42E9" w:rsidRDefault="000F42E9" w:rsidP="00A8028D">
      <w:pPr>
        <w:pStyle w:val="ListBullet"/>
        <w:numPr>
          <w:ilvl w:val="0"/>
          <w:numId w:val="0"/>
        </w:numPr>
        <w:ind w:left="360" w:hanging="360"/>
      </w:pPr>
    </w:p>
    <w:p w:rsidR="000F42E9" w:rsidRDefault="000F42E9" w:rsidP="00A8028D">
      <w:pPr>
        <w:pStyle w:val="ListBullet"/>
        <w:numPr>
          <w:ilvl w:val="0"/>
          <w:numId w:val="0"/>
        </w:numPr>
        <w:ind w:left="360" w:hanging="360"/>
      </w:pPr>
    </w:p>
    <w:p w:rsidR="0012447F" w:rsidRDefault="0012447F" w:rsidP="00A8028D">
      <w:pPr>
        <w:pStyle w:val="ListBullet"/>
        <w:numPr>
          <w:ilvl w:val="0"/>
          <w:numId w:val="0"/>
        </w:numPr>
        <w:ind w:left="360" w:hanging="360"/>
      </w:pPr>
    </w:p>
    <w:p w:rsidR="0012447F" w:rsidRDefault="0012447F" w:rsidP="00A8028D">
      <w:pPr>
        <w:pStyle w:val="ListBullet"/>
        <w:numPr>
          <w:ilvl w:val="0"/>
          <w:numId w:val="0"/>
        </w:numPr>
        <w:ind w:left="360" w:hanging="360"/>
        <w:rPr>
          <w:b/>
        </w:rPr>
      </w:pPr>
      <w:r>
        <w:rPr>
          <w:b/>
        </w:rPr>
        <w:t>Regulation Gene Expression in Prokaryotes</w:t>
      </w:r>
    </w:p>
    <w:p w:rsidR="0012447F" w:rsidRDefault="0012447F" w:rsidP="0012447F">
      <w:pPr>
        <w:pStyle w:val="ListBullet"/>
      </w:pPr>
      <w:r>
        <w:t xml:space="preserve">Operon – genetic switches that control transcription (on/off); controls the promoter </w:t>
      </w:r>
    </w:p>
    <w:p w:rsidR="0012447F" w:rsidRDefault="0012447F" w:rsidP="00412ED3">
      <w:pPr>
        <w:pStyle w:val="ListBullet"/>
        <w:tabs>
          <w:tab w:val="clear" w:pos="360"/>
          <w:tab w:val="num" w:pos="720"/>
        </w:tabs>
        <w:ind w:left="720"/>
      </w:pPr>
      <w:r>
        <w:t>Lac Operon – controls the transcription of 3 genes that translate proteins required for lactose metabolizing; controls the expression of 3 genes using one promoter and operator (on/off switch)</w:t>
      </w:r>
    </w:p>
    <w:p w:rsidR="00A41E6B" w:rsidRDefault="0012447F" w:rsidP="00412ED3">
      <w:pPr>
        <w:pStyle w:val="ListBullet"/>
        <w:tabs>
          <w:tab w:val="clear" w:pos="360"/>
          <w:tab w:val="num" w:pos="720"/>
        </w:tabs>
        <w:ind w:left="720"/>
      </w:pPr>
      <w:r>
        <w:t>Regulatory gene – outside operon; determines the status of the operon; controls the switch</w:t>
      </w:r>
      <w:r w:rsidR="004823FD">
        <w:t xml:space="preserve"> – produces </w:t>
      </w:r>
      <w:r w:rsidR="00A41E6B">
        <w:t xml:space="preserve">mRNA that translates to </w:t>
      </w:r>
      <w:r w:rsidR="004823FD">
        <w:t>lac repressor</w:t>
      </w:r>
    </w:p>
    <w:p w:rsidR="00A41E6B" w:rsidRDefault="00A41E6B" w:rsidP="00412ED3">
      <w:pPr>
        <w:pStyle w:val="ListBullet"/>
        <w:tabs>
          <w:tab w:val="clear" w:pos="360"/>
          <w:tab w:val="num" w:pos="720"/>
        </w:tabs>
        <w:ind w:left="720"/>
      </w:pPr>
      <w:r>
        <w:t>Active repressor binds to operate and blocks RNA pol II from binding to initiate transcription</w:t>
      </w:r>
    </w:p>
    <w:p w:rsidR="00FE65D0" w:rsidRDefault="00A41E6B" w:rsidP="00412ED3">
      <w:pPr>
        <w:pStyle w:val="ListBullet"/>
        <w:tabs>
          <w:tab w:val="clear" w:pos="360"/>
          <w:tab w:val="num" w:pos="720"/>
        </w:tabs>
        <w:ind w:left="720"/>
      </w:pPr>
      <w:r>
        <w:t>If there is no lactose there is no need for lactose metabolizing proteins</w:t>
      </w:r>
      <w:r w:rsidR="00FE65D0">
        <w:t>, but this is not fool proof; some things can react with the repressor and remove it – results in low levels of lac digesting proteins</w:t>
      </w:r>
    </w:p>
    <w:p w:rsidR="00C7074A" w:rsidRDefault="00FE65D0" w:rsidP="00412ED3">
      <w:pPr>
        <w:pStyle w:val="ListBullet"/>
        <w:tabs>
          <w:tab w:val="clear" w:pos="360"/>
          <w:tab w:val="num" w:pos="720"/>
        </w:tabs>
        <w:ind w:left="720"/>
      </w:pPr>
      <w:r>
        <w:t xml:space="preserve">When lactose enters the cell (facilitated diffusion with permease protein). Lactose is turned into allolactose by beta-galactosidase – repressor has higher affinity for this – </w:t>
      </w:r>
      <w:r w:rsidR="00C7074A">
        <w:t>allolactose binds to repressor and repressor detaches from DNA – RNA pol II can now bind to promoter and transcribe lactose metabolizing genes to make proteins</w:t>
      </w:r>
    </w:p>
    <w:p w:rsidR="00CB1868" w:rsidRDefault="00C7074A" w:rsidP="00412ED3">
      <w:pPr>
        <w:pStyle w:val="ListBullet"/>
        <w:tabs>
          <w:tab w:val="clear" w:pos="360"/>
          <w:tab w:val="num" w:pos="720"/>
        </w:tabs>
        <w:ind w:left="720"/>
      </w:pPr>
      <w:r>
        <w:t>When lactose is metabolized – allolactose also digested – repressor empty – binds to operator again and stops transcription</w:t>
      </w:r>
    </w:p>
    <w:p w:rsidR="00CB1868" w:rsidRDefault="00CB1868" w:rsidP="00CB1868">
      <w:pPr>
        <w:pStyle w:val="ListBullet"/>
        <w:numPr>
          <w:ilvl w:val="0"/>
          <w:numId w:val="0"/>
        </w:numPr>
        <w:ind w:left="360"/>
      </w:pPr>
    </w:p>
    <w:p w:rsidR="005D657C" w:rsidRPr="00CB1868" w:rsidRDefault="00CB1868" w:rsidP="00CB1868">
      <w:pPr>
        <w:pStyle w:val="ListBullet"/>
        <w:numPr>
          <w:ilvl w:val="0"/>
          <w:numId w:val="0"/>
        </w:numPr>
        <w:ind w:left="360"/>
      </w:pPr>
      <w:r>
        <w:rPr>
          <w:b/>
        </w:rPr>
        <w:t>Other</w:t>
      </w:r>
    </w:p>
    <w:p w:rsidR="005D657C" w:rsidRDefault="005D657C" w:rsidP="0012447F">
      <w:pPr>
        <w:pStyle w:val="ListBullet"/>
      </w:pPr>
      <w:r>
        <w:t>Distal elements can bind to enhancers, repressors and activators – fold over to interact with TIC</w:t>
      </w:r>
    </w:p>
    <w:p w:rsidR="005D657C" w:rsidRDefault="005D657C" w:rsidP="0012447F">
      <w:pPr>
        <w:pStyle w:val="ListBullet"/>
      </w:pPr>
      <w:r>
        <w:t>All cells have all genes – so how are only specific genes transcribed in different cell types?</w:t>
      </w:r>
    </w:p>
    <w:p w:rsidR="005D657C" w:rsidRPr="005D657C" w:rsidRDefault="005D657C" w:rsidP="005D657C">
      <w:pPr>
        <w:pStyle w:val="ListBullet"/>
        <w:tabs>
          <w:tab w:val="clear" w:pos="360"/>
          <w:tab w:val="num" w:pos="720"/>
        </w:tabs>
        <w:ind w:left="720"/>
        <w:rPr>
          <w:lang w:val="en-US"/>
        </w:rPr>
      </w:pPr>
      <w:r>
        <w:t>Cells have a certain number or activators and repressors</w:t>
      </w:r>
      <w:r w:rsidRPr="005D657C">
        <w:rPr>
          <w:rFonts w:ascii="Arial" w:hAnsi="Arial"/>
          <w:color w:val="000000"/>
          <w:sz w:val="20"/>
          <w:szCs w:val="20"/>
          <w:shd w:val="clear" w:color="auto" w:fill="FFFFFF"/>
          <w:lang w:val="en-US"/>
        </w:rPr>
        <w:t xml:space="preserve"> </w:t>
      </w:r>
      <w:r>
        <w:rPr>
          <w:lang w:val="en-US"/>
        </w:rPr>
        <w:t xml:space="preserve">– </w:t>
      </w:r>
      <w:r w:rsidRPr="005D657C">
        <w:rPr>
          <w:lang w:val="en-US"/>
        </w:rPr>
        <w:t>use different combinations that can interrupt or facilitate the transcription of whichever genes are needed</w:t>
      </w:r>
    </w:p>
    <w:p w:rsidR="00412ED3" w:rsidRDefault="00412ED3" w:rsidP="00412ED3">
      <w:pPr>
        <w:pStyle w:val="ListBullet"/>
      </w:pPr>
      <w:r>
        <w:t>Interfering RNA – junk DNA that controls how much mRNA is translated</w:t>
      </w:r>
    </w:p>
    <w:p w:rsidR="00DD16C7" w:rsidRDefault="00412ED3" w:rsidP="00412ED3">
      <w:pPr>
        <w:pStyle w:val="ListBullet"/>
      </w:pPr>
      <w:r>
        <w:t>Small interfering RNA (siRNA) – very small; directs mRNA to degradation before translation</w:t>
      </w:r>
    </w:p>
    <w:p w:rsidR="0067035A" w:rsidRDefault="00DD16C7" w:rsidP="00DD16C7">
      <w:pPr>
        <w:pStyle w:val="ListBullet"/>
        <w:rPr>
          <w:lang w:val="en-US"/>
        </w:rPr>
      </w:pPr>
      <w:r>
        <w:t xml:space="preserve">Micro RNA (miRNA) – sequences that are transcribed - </w:t>
      </w:r>
      <w:r w:rsidRPr="00DD16C7">
        <w:rPr>
          <w:lang w:val="en-US"/>
        </w:rPr>
        <w:t xml:space="preserve">short sequences that fold over themselves right after transcription - fold over with a hairpin - short double strand folded over RNA - exits nucleus and meets dicer </w:t>
      </w:r>
      <w:r>
        <w:rPr>
          <w:lang w:val="en-US"/>
        </w:rPr>
        <w:t>–</w:t>
      </w:r>
      <w:r w:rsidRPr="00DD16C7">
        <w:rPr>
          <w:lang w:val="en-US"/>
        </w:rPr>
        <w:t xml:space="preserve"> </w:t>
      </w:r>
      <w:r>
        <w:rPr>
          <w:lang w:val="en-US"/>
        </w:rPr>
        <w:t xml:space="preserve">dicer </w:t>
      </w:r>
      <w:r w:rsidRPr="00DD16C7">
        <w:rPr>
          <w:lang w:val="en-US"/>
        </w:rPr>
        <w:t xml:space="preserve">removes the hairpin loop </w:t>
      </w:r>
      <w:r>
        <w:rPr>
          <w:lang w:val="en-US"/>
        </w:rPr>
        <w:t>–</w:t>
      </w:r>
      <w:r w:rsidRPr="00DD16C7">
        <w:rPr>
          <w:lang w:val="en-US"/>
        </w:rPr>
        <w:t xml:space="preserve"> </w:t>
      </w:r>
      <w:r>
        <w:rPr>
          <w:lang w:val="en-US"/>
        </w:rPr>
        <w:t>protein complex binds to double stranded RNA – enzyme in complex degrades on strand to make a single miRNA attached to a protein complex – called a miRNA induced silencing complex (miRISC)</w:t>
      </w:r>
      <w:r w:rsidR="0067035A">
        <w:rPr>
          <w:lang w:val="en-US"/>
        </w:rPr>
        <w:t xml:space="preserve"> – miRNA in miRISC binds to complementary (or nearly complementary) sequence on mRNA</w:t>
      </w:r>
    </w:p>
    <w:p w:rsidR="00DD16C7" w:rsidRPr="0067035A" w:rsidRDefault="0067035A" w:rsidP="0067035A">
      <w:pPr>
        <w:pStyle w:val="ListBullet"/>
        <w:tabs>
          <w:tab w:val="clear" w:pos="360"/>
          <w:tab w:val="num" w:pos="720"/>
        </w:tabs>
        <w:ind w:left="720"/>
        <w:rPr>
          <w:lang w:val="en-US"/>
        </w:rPr>
      </w:pPr>
      <w:r>
        <w:rPr>
          <w:lang w:val="en-US"/>
        </w:rPr>
        <w:t xml:space="preserve">If paring is imperfect then the translation is just delayed; miRNA eventually dissociates </w:t>
      </w:r>
    </w:p>
    <w:p w:rsidR="00803C25" w:rsidRDefault="0067035A" w:rsidP="0067035A">
      <w:pPr>
        <w:pStyle w:val="ListBullet"/>
        <w:tabs>
          <w:tab w:val="clear" w:pos="360"/>
          <w:tab w:val="num" w:pos="720"/>
        </w:tabs>
        <w:ind w:left="720"/>
      </w:pPr>
      <w:r>
        <w:t>If pairing is perfect then the mature mRNA is degraded</w:t>
      </w:r>
    </w:p>
    <w:p w:rsidR="00803C25" w:rsidRDefault="00803C25" w:rsidP="00803C25">
      <w:pPr>
        <w:pStyle w:val="ListBullet"/>
        <w:numPr>
          <w:ilvl w:val="0"/>
          <w:numId w:val="0"/>
        </w:numPr>
        <w:ind w:left="360" w:hanging="360"/>
      </w:pPr>
    </w:p>
    <w:p w:rsidR="00FB55BE" w:rsidRDefault="00803C25" w:rsidP="00803C25">
      <w:pPr>
        <w:pStyle w:val="ListBullet"/>
        <w:numPr>
          <w:ilvl w:val="0"/>
          <w:numId w:val="0"/>
        </w:numPr>
        <w:ind w:left="360" w:hanging="360"/>
        <w:rPr>
          <w:b/>
          <w:u w:val="single"/>
        </w:rPr>
      </w:pPr>
      <w:r>
        <w:rPr>
          <w:b/>
          <w:u w:val="single"/>
        </w:rPr>
        <w:t>Transposons</w:t>
      </w:r>
      <w:r w:rsidR="00FB55BE">
        <w:rPr>
          <w:b/>
          <w:u w:val="single"/>
        </w:rPr>
        <w:t xml:space="preserve"> – Jumping Genes</w:t>
      </w:r>
    </w:p>
    <w:p w:rsidR="00410460" w:rsidRDefault="00410460" w:rsidP="00410460">
      <w:pPr>
        <w:pStyle w:val="ListBullet"/>
      </w:pPr>
      <w:r>
        <w:t>Discovered by Barbara McClintock in 1940s – a geneticist studying maize</w:t>
      </w:r>
    </w:p>
    <w:p w:rsidR="00410460" w:rsidRDefault="00410460" w:rsidP="00410460">
      <w:pPr>
        <w:pStyle w:val="ListBullet"/>
      </w:pPr>
      <w:r>
        <w:t>Transposons are portions of DNA, transposable elements, that move from one location in the genome to another</w:t>
      </w:r>
    </w:p>
    <w:p w:rsidR="00C33C16" w:rsidRDefault="00410460" w:rsidP="00410460">
      <w:pPr>
        <w:pStyle w:val="ListBullet"/>
      </w:pPr>
      <w:r>
        <w:t>Occur in all organisms – account for 50% of human genome</w:t>
      </w:r>
    </w:p>
    <w:p w:rsidR="000F42E9" w:rsidRDefault="00C33C16" w:rsidP="00410460">
      <w:pPr>
        <w:pStyle w:val="ListBullet"/>
      </w:pPr>
      <w:r>
        <w:t>Transposons</w:t>
      </w:r>
      <w:r w:rsidR="00601168">
        <w:t xml:space="preserve"> are cut out by transposase (enzyme)</w:t>
      </w:r>
      <w:r>
        <w:t xml:space="preserve"> and then put back into a different place – results in a mutation (can be good or bad) – introduces diversity (evolution)</w:t>
      </w:r>
    </w:p>
    <w:p w:rsidR="000F42E9" w:rsidRDefault="000F42E9" w:rsidP="00410460">
      <w:pPr>
        <w:pStyle w:val="ListBullet"/>
      </w:pPr>
      <w:r>
        <w:t>Depending on where transposons land, it can have different effects</w:t>
      </w:r>
    </w:p>
    <w:p w:rsidR="000F42E9" w:rsidRDefault="000F42E9" w:rsidP="000F42E9">
      <w:pPr>
        <w:pStyle w:val="ListBullet"/>
        <w:tabs>
          <w:tab w:val="clear" w:pos="360"/>
          <w:tab w:val="num" w:pos="720"/>
        </w:tabs>
        <w:ind w:left="720"/>
      </w:pPr>
      <w:r>
        <w:t>If it lands in a gene sequence it can silence or cause a mutation</w:t>
      </w:r>
    </w:p>
    <w:p w:rsidR="000F42E9" w:rsidRDefault="000F42E9" w:rsidP="000F42E9">
      <w:pPr>
        <w:pStyle w:val="ListBullet"/>
        <w:tabs>
          <w:tab w:val="clear" w:pos="360"/>
          <w:tab w:val="num" w:pos="720"/>
        </w:tabs>
        <w:ind w:left="720"/>
      </w:pPr>
      <w:r>
        <w:t>Can introduce a new sequence and make a new gene – new proteins</w:t>
      </w:r>
    </w:p>
    <w:p w:rsidR="000F42E9" w:rsidRDefault="000F42E9" w:rsidP="000F42E9">
      <w:pPr>
        <w:pStyle w:val="ListBullet"/>
        <w:tabs>
          <w:tab w:val="clear" w:pos="360"/>
          <w:tab w:val="num" w:pos="720"/>
        </w:tabs>
        <w:ind w:left="720"/>
      </w:pPr>
      <w:r>
        <w:t>Some transposons are silenced by miRNA or siRNA</w:t>
      </w:r>
    </w:p>
    <w:p w:rsidR="00D95AC0" w:rsidRDefault="000F42E9" w:rsidP="000F42E9">
      <w:pPr>
        <w:pStyle w:val="ListBullet"/>
        <w:tabs>
          <w:tab w:val="clear" w:pos="360"/>
          <w:tab w:val="num" w:pos="720"/>
        </w:tabs>
        <w:ind w:left="720"/>
      </w:pPr>
      <w:r>
        <w:t xml:space="preserve">Stimulate evolution – when they jump they bring adjoining sequence along with them – exon shuffling – increases genetic variability – this is how bacteria </w:t>
      </w:r>
      <w:r w:rsidR="00302A74">
        <w:t>acquire antibiotic resista</w:t>
      </w:r>
      <w:r>
        <w:t>nce</w:t>
      </w:r>
    </w:p>
    <w:p w:rsidR="0046249D" w:rsidRDefault="00D95AC0" w:rsidP="00D95AC0">
      <w:pPr>
        <w:pStyle w:val="ListBullet"/>
      </w:pPr>
      <w:r>
        <w:t>Alu transposons – around 300 bp – accounts for about 15% of human genome and half of all transposons</w:t>
      </w:r>
      <w:r w:rsidR="0046249D">
        <w:t xml:space="preserve"> – transposons move to make potential for alternative splicing to make new exon</w:t>
      </w:r>
      <w:r w:rsidR="006A181D">
        <w:t xml:space="preserve"> sequences (evolution) –</w:t>
      </w:r>
      <w:r w:rsidR="0046249D">
        <w:t xml:space="preserve"> thought to be key to understanding bridge between humans and primates</w:t>
      </w:r>
    </w:p>
    <w:p w:rsidR="00D95AC0" w:rsidRDefault="0046249D" w:rsidP="0046249D">
      <w:pPr>
        <w:pStyle w:val="ListBullet"/>
        <w:tabs>
          <w:tab w:val="clear" w:pos="360"/>
          <w:tab w:val="num" w:pos="720"/>
        </w:tabs>
        <w:ind w:left="720"/>
      </w:pPr>
      <w:r>
        <w:t>Associated with diseases like cancer, Alzheimer’s disease, haemophilia, many others</w:t>
      </w:r>
    </w:p>
    <w:p w:rsidR="00BF7229" w:rsidRDefault="00BF7229" w:rsidP="00BF7229">
      <w:pPr>
        <w:pStyle w:val="ListBullet"/>
        <w:numPr>
          <w:ilvl w:val="0"/>
          <w:numId w:val="0"/>
        </w:numPr>
        <w:ind w:left="360" w:hanging="360"/>
      </w:pPr>
    </w:p>
    <w:p w:rsidR="00BF7229" w:rsidRDefault="00BF7229" w:rsidP="00BF7229">
      <w:pPr>
        <w:pStyle w:val="ListBullet"/>
        <w:numPr>
          <w:ilvl w:val="0"/>
          <w:numId w:val="0"/>
        </w:numPr>
        <w:ind w:left="360" w:hanging="360"/>
      </w:pPr>
      <w:r>
        <w:rPr>
          <w:b/>
          <w:u w:val="single"/>
        </w:rPr>
        <w:t>Retrotransposons</w:t>
      </w:r>
    </w:p>
    <w:p w:rsidR="00BF7229" w:rsidRDefault="00BF7229" w:rsidP="00BF7229">
      <w:pPr>
        <w:pStyle w:val="ListBullet"/>
      </w:pPr>
      <w:r>
        <w:t>Some short pieces of mRNA won’t go on to translation but be reverse transcribed into DNA and inserted back into DNA genome</w:t>
      </w:r>
      <w:r w:rsidR="00C11DDC">
        <w:t xml:space="preserve"> – similar to Telomerase reverse transcriptase</w:t>
      </w:r>
    </w:p>
    <w:p w:rsidR="00C11DDC" w:rsidRPr="00C11DDC" w:rsidRDefault="00C11DDC" w:rsidP="00C11DDC">
      <w:pPr>
        <w:pStyle w:val="ListBullet"/>
        <w:rPr>
          <w:rFonts w:ascii="Times" w:hAnsi="Times"/>
          <w:lang w:val="en-US"/>
        </w:rPr>
      </w:pPr>
      <w:r>
        <w:rPr>
          <w:shd w:val="clear" w:color="auto" w:fill="FFFFFF"/>
          <w:lang w:val="en-US"/>
        </w:rPr>
        <w:t>P</w:t>
      </w:r>
      <w:r w:rsidRPr="00C11DDC">
        <w:rPr>
          <w:shd w:val="clear" w:color="auto" w:fill="FFFFFF"/>
          <w:lang w:val="en-US"/>
        </w:rPr>
        <w:t>iece of DNA needs complementary strand made - now its a transposable DNA element - can insert itself further into genome</w:t>
      </w:r>
    </w:p>
    <w:p w:rsidR="009B5045" w:rsidRDefault="00C11DDC" w:rsidP="00BF7229">
      <w:pPr>
        <w:pStyle w:val="ListBullet"/>
      </w:pPr>
      <w:r>
        <w:t>RNA pol II doesn’t proofread – mistakes and mutations occur</w:t>
      </w:r>
    </w:p>
    <w:p w:rsidR="009B5045" w:rsidRDefault="009B5045" w:rsidP="009B5045">
      <w:pPr>
        <w:pStyle w:val="ListBullet"/>
        <w:numPr>
          <w:ilvl w:val="0"/>
          <w:numId w:val="0"/>
        </w:numPr>
        <w:ind w:left="360" w:hanging="360"/>
      </w:pPr>
    </w:p>
    <w:p w:rsidR="009B5045" w:rsidRDefault="009B5045" w:rsidP="009B5045">
      <w:pPr>
        <w:pStyle w:val="ListBullet"/>
        <w:numPr>
          <w:ilvl w:val="0"/>
          <w:numId w:val="0"/>
        </w:numPr>
        <w:ind w:left="360" w:hanging="360"/>
      </w:pPr>
      <w:r>
        <w:rPr>
          <w:b/>
          <w:u w:val="single"/>
        </w:rPr>
        <w:t>Retrovirus</w:t>
      </w:r>
      <w:r w:rsidR="00336503">
        <w:rPr>
          <w:b/>
          <w:u w:val="single"/>
        </w:rPr>
        <w:t xml:space="preserve"> - HIV</w:t>
      </w:r>
    </w:p>
    <w:p w:rsidR="00336503" w:rsidRPr="00336503" w:rsidRDefault="00336503" w:rsidP="00336503">
      <w:pPr>
        <w:pStyle w:val="ListBullet"/>
        <w:rPr>
          <w:lang w:val="en-US"/>
        </w:rPr>
      </w:pPr>
      <w:r>
        <w:rPr>
          <w:lang w:val="en-US"/>
        </w:rPr>
        <w:t xml:space="preserve">Virus </w:t>
      </w:r>
      <w:r w:rsidRPr="00336503">
        <w:rPr>
          <w:lang w:val="en-US"/>
        </w:rPr>
        <w:t>carries its genome in the form of two RNA strands and brings its own reverse transcriptase - frees RNA strands and enzymes required to reverse transcribe it - makes an RNA-DNA hybrid - cell doesn't like this</w:t>
      </w:r>
    </w:p>
    <w:p w:rsidR="00336503" w:rsidRPr="00336503" w:rsidRDefault="00336503" w:rsidP="00336503">
      <w:pPr>
        <w:pStyle w:val="ListBullet"/>
        <w:rPr>
          <w:rFonts w:ascii="Times" w:hAnsi="Times"/>
          <w:lang w:val="en-US"/>
        </w:rPr>
      </w:pPr>
      <w:r>
        <w:rPr>
          <w:shd w:val="clear" w:color="auto" w:fill="FFFFFF"/>
          <w:lang w:val="en-US"/>
        </w:rPr>
        <w:t>Cell r</w:t>
      </w:r>
      <w:r w:rsidRPr="00336503">
        <w:rPr>
          <w:shd w:val="clear" w:color="auto" w:fill="FFFFFF"/>
          <w:lang w:val="en-US"/>
        </w:rPr>
        <w:t>eplicates this to make double stranded DNA elements - like transposons - called retrotransposons - can be transcribed and translated - a host willing and able to make viral protein</w:t>
      </w:r>
    </w:p>
    <w:p w:rsidR="00336503" w:rsidRPr="00336503" w:rsidRDefault="00336503" w:rsidP="00336503">
      <w:pPr>
        <w:pStyle w:val="ListBullet"/>
        <w:rPr>
          <w:rFonts w:ascii="Times" w:hAnsi="Times"/>
          <w:lang w:val="en-US"/>
        </w:rPr>
      </w:pPr>
      <w:r>
        <w:rPr>
          <w:shd w:val="clear" w:color="auto" w:fill="FFFFFF"/>
          <w:lang w:val="en-US"/>
        </w:rPr>
        <w:t>R</w:t>
      </w:r>
      <w:r w:rsidRPr="00336503">
        <w:rPr>
          <w:shd w:val="clear" w:color="auto" w:fill="FFFFFF"/>
          <w:lang w:val="en-US"/>
        </w:rPr>
        <w:t>ebuilds itself inside host - introduces mutation - not the same RNA as it was</w:t>
      </w:r>
    </w:p>
    <w:p w:rsidR="00336503" w:rsidRPr="00336503" w:rsidRDefault="00336503" w:rsidP="00336503">
      <w:pPr>
        <w:pStyle w:val="ListBullet"/>
        <w:rPr>
          <w:rFonts w:ascii="Times" w:hAnsi="Times"/>
          <w:lang w:val="en-US"/>
        </w:rPr>
      </w:pPr>
      <w:r>
        <w:rPr>
          <w:shd w:val="clear" w:color="auto" w:fill="FFFFFF"/>
          <w:lang w:val="en-US"/>
        </w:rPr>
        <w:t>H</w:t>
      </w:r>
      <w:r w:rsidRPr="00336503">
        <w:rPr>
          <w:shd w:val="clear" w:color="auto" w:fill="FFFFFF"/>
          <w:lang w:val="en-US"/>
        </w:rPr>
        <w:t>as ability to make sure that each time it incorporates itself it changes - it exploits the inability of proofreading - introduces differences each time - ensures prolonged survival - every cure is for previous version</w:t>
      </w:r>
    </w:p>
    <w:p w:rsidR="0012447F" w:rsidRPr="00336503" w:rsidRDefault="0012447F" w:rsidP="008A0B83">
      <w:pPr>
        <w:pStyle w:val="ListBullet"/>
        <w:numPr>
          <w:ilvl w:val="0"/>
          <w:numId w:val="0"/>
        </w:numPr>
        <w:ind w:left="360"/>
        <w:rPr>
          <w:lang w:val="en-US"/>
        </w:rPr>
      </w:pPr>
    </w:p>
    <w:p w:rsidR="00A8028D" w:rsidRPr="0012447F" w:rsidRDefault="00A8028D" w:rsidP="00A8028D">
      <w:pPr>
        <w:pStyle w:val="ListBullet"/>
        <w:numPr>
          <w:ilvl w:val="0"/>
          <w:numId w:val="0"/>
        </w:numPr>
        <w:ind w:left="360" w:hanging="360"/>
      </w:pPr>
    </w:p>
    <w:sectPr w:rsidR="00A8028D" w:rsidRPr="0012447F" w:rsidSect="0070579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67AAE6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BD51050"/>
    <w:multiLevelType w:val="hybridMultilevel"/>
    <w:tmpl w:val="1930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BC046F"/>
    <w:multiLevelType w:val="multilevel"/>
    <w:tmpl w:val="1930A0D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645BD"/>
    <w:rsid w:val="000F42E9"/>
    <w:rsid w:val="0012447F"/>
    <w:rsid w:val="001B6110"/>
    <w:rsid w:val="00235E74"/>
    <w:rsid w:val="00302A74"/>
    <w:rsid w:val="00336503"/>
    <w:rsid w:val="00410460"/>
    <w:rsid w:val="00412ED3"/>
    <w:rsid w:val="0046249D"/>
    <w:rsid w:val="004823FD"/>
    <w:rsid w:val="004829A8"/>
    <w:rsid w:val="00493413"/>
    <w:rsid w:val="005D657C"/>
    <w:rsid w:val="00601168"/>
    <w:rsid w:val="0067035A"/>
    <w:rsid w:val="006A181D"/>
    <w:rsid w:val="00705791"/>
    <w:rsid w:val="00744609"/>
    <w:rsid w:val="007638C2"/>
    <w:rsid w:val="007645BD"/>
    <w:rsid w:val="00797FAB"/>
    <w:rsid w:val="007F304B"/>
    <w:rsid w:val="00803C25"/>
    <w:rsid w:val="00816764"/>
    <w:rsid w:val="008404E8"/>
    <w:rsid w:val="008A0B83"/>
    <w:rsid w:val="008D0C01"/>
    <w:rsid w:val="009237B6"/>
    <w:rsid w:val="009B5045"/>
    <w:rsid w:val="009D5018"/>
    <w:rsid w:val="00A41E6B"/>
    <w:rsid w:val="00A8028D"/>
    <w:rsid w:val="00AF1D86"/>
    <w:rsid w:val="00B25BBA"/>
    <w:rsid w:val="00B45899"/>
    <w:rsid w:val="00BF7229"/>
    <w:rsid w:val="00C11DDC"/>
    <w:rsid w:val="00C132B9"/>
    <w:rsid w:val="00C27902"/>
    <w:rsid w:val="00C33C16"/>
    <w:rsid w:val="00C5179D"/>
    <w:rsid w:val="00C7074A"/>
    <w:rsid w:val="00C86659"/>
    <w:rsid w:val="00CB1868"/>
    <w:rsid w:val="00D95AC0"/>
    <w:rsid w:val="00DD16C7"/>
    <w:rsid w:val="00EE15B0"/>
    <w:rsid w:val="00EF580C"/>
    <w:rsid w:val="00FB025D"/>
    <w:rsid w:val="00FB55BE"/>
    <w:rsid w:val="00FE65D0"/>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Bullet">
    <w:name w:val="List Bullet"/>
    <w:basedOn w:val="Normal"/>
    <w:uiPriority w:val="99"/>
    <w:unhideWhenUsed/>
    <w:rsid w:val="007645BD"/>
    <w:pPr>
      <w:numPr>
        <w:numId w:val="1"/>
      </w:numPr>
      <w:contextualSpacing/>
    </w:pPr>
  </w:style>
  <w:style w:type="paragraph" w:styleId="NormalWeb">
    <w:name w:val="Normal (Web)"/>
    <w:basedOn w:val="Normal"/>
    <w:uiPriority w:val="99"/>
    <w:rsid w:val="00797FAB"/>
    <w:pPr>
      <w:spacing w:beforeLines="1" w:afterLines="1"/>
    </w:pPr>
    <w:rPr>
      <w:rFonts w:ascii="Times" w:hAnsi="Times" w:cs="Times New Roman"/>
      <w:sz w:val="20"/>
      <w:szCs w:val="20"/>
      <w:lang w:val="en-US"/>
    </w:rPr>
  </w:style>
</w:styles>
</file>

<file path=word/webSettings.xml><?xml version="1.0" encoding="utf-8"?>
<w:webSettings xmlns:r="http://schemas.openxmlformats.org/officeDocument/2006/relationships" xmlns:w="http://schemas.openxmlformats.org/wordprocessingml/2006/main">
  <w:divs>
    <w:div w:id="228076683">
      <w:bodyDiv w:val="1"/>
      <w:marLeft w:val="0"/>
      <w:marRight w:val="0"/>
      <w:marTop w:val="0"/>
      <w:marBottom w:val="0"/>
      <w:divBdr>
        <w:top w:val="none" w:sz="0" w:space="0" w:color="auto"/>
        <w:left w:val="none" w:sz="0" w:space="0" w:color="auto"/>
        <w:bottom w:val="none" w:sz="0" w:space="0" w:color="auto"/>
        <w:right w:val="none" w:sz="0" w:space="0" w:color="auto"/>
      </w:divBdr>
    </w:div>
    <w:div w:id="464471452">
      <w:bodyDiv w:val="1"/>
      <w:marLeft w:val="0"/>
      <w:marRight w:val="0"/>
      <w:marTop w:val="0"/>
      <w:marBottom w:val="0"/>
      <w:divBdr>
        <w:top w:val="none" w:sz="0" w:space="0" w:color="auto"/>
        <w:left w:val="none" w:sz="0" w:space="0" w:color="auto"/>
        <w:bottom w:val="none" w:sz="0" w:space="0" w:color="auto"/>
        <w:right w:val="none" w:sz="0" w:space="0" w:color="auto"/>
      </w:divBdr>
    </w:div>
    <w:div w:id="681660702">
      <w:bodyDiv w:val="1"/>
      <w:marLeft w:val="0"/>
      <w:marRight w:val="0"/>
      <w:marTop w:val="0"/>
      <w:marBottom w:val="0"/>
      <w:divBdr>
        <w:top w:val="none" w:sz="0" w:space="0" w:color="auto"/>
        <w:left w:val="none" w:sz="0" w:space="0" w:color="auto"/>
        <w:bottom w:val="none" w:sz="0" w:space="0" w:color="auto"/>
        <w:right w:val="none" w:sz="0" w:space="0" w:color="auto"/>
      </w:divBdr>
    </w:div>
    <w:div w:id="840466302">
      <w:bodyDiv w:val="1"/>
      <w:marLeft w:val="0"/>
      <w:marRight w:val="0"/>
      <w:marTop w:val="0"/>
      <w:marBottom w:val="0"/>
      <w:divBdr>
        <w:top w:val="none" w:sz="0" w:space="0" w:color="auto"/>
        <w:left w:val="none" w:sz="0" w:space="0" w:color="auto"/>
        <w:bottom w:val="none" w:sz="0" w:space="0" w:color="auto"/>
        <w:right w:val="none" w:sz="0" w:space="0" w:color="auto"/>
      </w:divBdr>
    </w:div>
    <w:div w:id="1297636776">
      <w:bodyDiv w:val="1"/>
      <w:marLeft w:val="0"/>
      <w:marRight w:val="0"/>
      <w:marTop w:val="0"/>
      <w:marBottom w:val="0"/>
      <w:divBdr>
        <w:top w:val="none" w:sz="0" w:space="0" w:color="auto"/>
        <w:left w:val="none" w:sz="0" w:space="0" w:color="auto"/>
        <w:bottom w:val="none" w:sz="0" w:space="0" w:color="auto"/>
        <w:right w:val="none" w:sz="0" w:space="0" w:color="auto"/>
      </w:divBdr>
    </w:div>
    <w:div w:id="1524326151">
      <w:bodyDiv w:val="1"/>
      <w:marLeft w:val="0"/>
      <w:marRight w:val="0"/>
      <w:marTop w:val="0"/>
      <w:marBottom w:val="0"/>
      <w:divBdr>
        <w:top w:val="none" w:sz="0" w:space="0" w:color="auto"/>
        <w:left w:val="none" w:sz="0" w:space="0" w:color="auto"/>
        <w:bottom w:val="none" w:sz="0" w:space="0" w:color="auto"/>
        <w:right w:val="none" w:sz="0" w:space="0" w:color="auto"/>
      </w:divBdr>
    </w:div>
    <w:div w:id="1533570919">
      <w:bodyDiv w:val="1"/>
      <w:marLeft w:val="0"/>
      <w:marRight w:val="0"/>
      <w:marTop w:val="0"/>
      <w:marBottom w:val="0"/>
      <w:divBdr>
        <w:top w:val="none" w:sz="0" w:space="0" w:color="auto"/>
        <w:left w:val="none" w:sz="0" w:space="0" w:color="auto"/>
        <w:bottom w:val="none" w:sz="0" w:space="0" w:color="auto"/>
        <w:right w:val="none" w:sz="0" w:space="0" w:color="auto"/>
      </w:divBdr>
    </w:div>
    <w:div w:id="1554584852">
      <w:bodyDiv w:val="1"/>
      <w:marLeft w:val="0"/>
      <w:marRight w:val="0"/>
      <w:marTop w:val="0"/>
      <w:marBottom w:val="0"/>
      <w:divBdr>
        <w:top w:val="none" w:sz="0" w:space="0" w:color="auto"/>
        <w:left w:val="none" w:sz="0" w:space="0" w:color="auto"/>
        <w:bottom w:val="none" w:sz="0" w:space="0" w:color="auto"/>
        <w:right w:val="none" w:sz="0" w:space="0" w:color="auto"/>
      </w:divBdr>
    </w:div>
    <w:div w:id="1721706044">
      <w:bodyDiv w:val="1"/>
      <w:marLeft w:val="0"/>
      <w:marRight w:val="0"/>
      <w:marTop w:val="0"/>
      <w:marBottom w:val="0"/>
      <w:divBdr>
        <w:top w:val="none" w:sz="0" w:space="0" w:color="auto"/>
        <w:left w:val="none" w:sz="0" w:space="0" w:color="auto"/>
        <w:bottom w:val="none" w:sz="0" w:space="0" w:color="auto"/>
        <w:right w:val="none" w:sz="0" w:space="0" w:color="auto"/>
      </w:divBdr>
    </w:div>
    <w:div w:id="20276326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4</Pages>
  <Words>1274</Words>
  <Characters>7262</Characters>
  <Application>Microsoft Macintosh Word</Application>
  <DocSecurity>0</DocSecurity>
  <Lines>60</Lines>
  <Paragraphs>14</Paragraphs>
  <ScaleCrop>false</ScaleCrop>
  <LinksUpToDate>false</LinksUpToDate>
  <CharactersWithSpaces>8918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54</cp:revision>
  <dcterms:created xsi:type="dcterms:W3CDTF">2015-04-07T22:45:00Z</dcterms:created>
  <dcterms:modified xsi:type="dcterms:W3CDTF">2015-04-19T02:08:00Z</dcterms:modified>
</cp:coreProperties>
</file>