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7FE" w:rsidRDefault="006B57FE">
      <w:r>
        <w:rPr>
          <w:b/>
          <w:u w:val="single"/>
        </w:rPr>
        <w:t>Cell Communication – 3 steps</w:t>
      </w:r>
    </w:p>
    <w:p w:rsidR="006B57FE" w:rsidRDefault="006B57FE" w:rsidP="006B57FE">
      <w:pPr>
        <w:pStyle w:val="ListParagraph"/>
        <w:numPr>
          <w:ilvl w:val="0"/>
          <w:numId w:val="2"/>
        </w:numPr>
      </w:pPr>
      <w:r>
        <w:t>Reception – signal molecule attaches to receptor embedded on plasma membrane</w:t>
      </w:r>
    </w:p>
    <w:p w:rsidR="006B57FE" w:rsidRDefault="006B57FE" w:rsidP="006B57FE">
      <w:pPr>
        <w:pStyle w:val="ListParagraph"/>
        <w:numPr>
          <w:ilvl w:val="0"/>
          <w:numId w:val="2"/>
        </w:numPr>
      </w:pPr>
      <w:r>
        <w:t>Transduction – relay molecules (signal) through a series of biochemical processes to target that initiate specific response</w:t>
      </w:r>
    </w:p>
    <w:p w:rsidR="0079352F" w:rsidRDefault="006B57FE" w:rsidP="006B57FE">
      <w:pPr>
        <w:pStyle w:val="ListParagraph"/>
        <w:numPr>
          <w:ilvl w:val="0"/>
          <w:numId w:val="2"/>
        </w:numPr>
      </w:pPr>
      <w:r>
        <w:t>Response – activation of cellular response</w:t>
      </w:r>
    </w:p>
    <w:p w:rsidR="006B57FE" w:rsidRDefault="0079352F" w:rsidP="0079352F">
      <w:pPr>
        <w:pStyle w:val="ListParagraph"/>
        <w:numPr>
          <w:ilvl w:val="0"/>
          <w:numId w:val="6"/>
        </w:numPr>
      </w:pPr>
      <w:r>
        <w:t>When a ligand (signalling molecule) binds to the outer portion of a receptor protein, it changes the conformation of the protein on the inside. Changing the conformation can activate or deactivate the inner portion</w:t>
      </w:r>
      <w:r w:rsidR="00EE3729">
        <w:t>; changing the active site can allow different molecules to attach to detach from the protein. As long the ligand is bound to the receptor the cellular response continues and is amplified. There is a maximum cellular response with minimal ligand.</w:t>
      </w:r>
    </w:p>
    <w:p w:rsidR="006B57FE" w:rsidRDefault="006B57FE" w:rsidP="006B57FE"/>
    <w:p w:rsidR="006B57FE" w:rsidRDefault="006B57FE" w:rsidP="006B57FE"/>
    <w:p w:rsidR="006B57FE" w:rsidRDefault="006B57FE" w:rsidP="006B57FE">
      <w:pPr>
        <w:pStyle w:val="ListParagraph"/>
        <w:ind w:left="0"/>
      </w:pPr>
      <w:r>
        <w:rPr>
          <w:b/>
          <w:u w:val="single"/>
        </w:rPr>
        <w:t>Cell Communication Pathways</w:t>
      </w:r>
    </w:p>
    <w:p w:rsidR="006B57FE" w:rsidRPr="006B57FE" w:rsidRDefault="006B57FE" w:rsidP="006B57FE">
      <w:pPr>
        <w:pStyle w:val="ListParagraph"/>
        <w:ind w:left="0"/>
        <w:rPr>
          <w:b/>
        </w:rPr>
      </w:pPr>
    </w:p>
    <w:tbl>
      <w:tblPr>
        <w:tblStyle w:val="TableGrid"/>
        <w:tblW w:w="13932" w:type="dxa"/>
        <w:tblInd w:w="-144" w:type="dxa"/>
        <w:tblLook w:val="00BF"/>
      </w:tblPr>
      <w:tblGrid>
        <w:gridCol w:w="3483"/>
        <w:gridCol w:w="3483"/>
        <w:gridCol w:w="3483"/>
        <w:gridCol w:w="3483"/>
      </w:tblGrid>
      <w:tr w:rsidR="006B57FE" w:rsidRPr="006B57FE">
        <w:trPr>
          <w:trHeight w:val="47"/>
        </w:trPr>
        <w:tc>
          <w:tcPr>
            <w:tcW w:w="3483" w:type="dxa"/>
          </w:tcPr>
          <w:p w:rsidR="006B57FE" w:rsidRPr="006B57FE" w:rsidRDefault="006B57FE" w:rsidP="006B57FE">
            <w:pPr>
              <w:pStyle w:val="ListParagraph"/>
              <w:ind w:left="0"/>
              <w:jc w:val="center"/>
              <w:rPr>
                <w:b/>
              </w:rPr>
            </w:pPr>
            <w:r>
              <w:rPr>
                <w:b/>
              </w:rPr>
              <w:t>Pathway</w:t>
            </w:r>
          </w:p>
        </w:tc>
        <w:tc>
          <w:tcPr>
            <w:tcW w:w="3483" w:type="dxa"/>
          </w:tcPr>
          <w:p w:rsidR="006B57FE" w:rsidRPr="006B57FE" w:rsidRDefault="006B57FE" w:rsidP="006B57FE">
            <w:pPr>
              <w:pStyle w:val="ListParagraph"/>
              <w:ind w:left="0"/>
              <w:jc w:val="center"/>
              <w:rPr>
                <w:b/>
              </w:rPr>
            </w:pPr>
            <w:r>
              <w:rPr>
                <w:b/>
              </w:rPr>
              <w:t>Description</w:t>
            </w:r>
          </w:p>
        </w:tc>
        <w:tc>
          <w:tcPr>
            <w:tcW w:w="3483" w:type="dxa"/>
          </w:tcPr>
          <w:p w:rsidR="006B57FE" w:rsidRPr="006B57FE" w:rsidRDefault="006B57FE" w:rsidP="006B57FE">
            <w:pPr>
              <w:pStyle w:val="ListParagraph"/>
              <w:ind w:left="0"/>
              <w:jc w:val="center"/>
              <w:rPr>
                <w:b/>
              </w:rPr>
            </w:pPr>
            <w:r>
              <w:rPr>
                <w:b/>
              </w:rPr>
              <w:t>Distance Travelled</w:t>
            </w:r>
          </w:p>
        </w:tc>
        <w:tc>
          <w:tcPr>
            <w:tcW w:w="3483" w:type="dxa"/>
          </w:tcPr>
          <w:p w:rsidR="006B57FE" w:rsidRPr="006B57FE" w:rsidRDefault="006B57FE" w:rsidP="006B57FE">
            <w:pPr>
              <w:pStyle w:val="ListParagraph"/>
              <w:ind w:left="0"/>
              <w:jc w:val="center"/>
              <w:rPr>
                <w:b/>
              </w:rPr>
            </w:pPr>
            <w:r>
              <w:rPr>
                <w:b/>
              </w:rPr>
              <w:t>Speed</w:t>
            </w:r>
          </w:p>
        </w:tc>
      </w:tr>
      <w:tr w:rsidR="006B57FE">
        <w:trPr>
          <w:trHeight w:val="47"/>
        </w:trPr>
        <w:tc>
          <w:tcPr>
            <w:tcW w:w="3483" w:type="dxa"/>
          </w:tcPr>
          <w:p w:rsidR="00B01553" w:rsidRDefault="00B01553" w:rsidP="006B57FE">
            <w:pPr>
              <w:pStyle w:val="ListParagraph"/>
              <w:ind w:left="0"/>
              <w:jc w:val="center"/>
            </w:pPr>
            <w:r>
              <w:t>Gap Junctions</w:t>
            </w:r>
          </w:p>
          <w:p w:rsidR="006B57FE" w:rsidRPr="006B57FE" w:rsidRDefault="00B01553" w:rsidP="006B57FE">
            <w:pPr>
              <w:pStyle w:val="ListParagraph"/>
              <w:ind w:left="0"/>
              <w:jc w:val="center"/>
            </w:pPr>
            <w:r>
              <w:t>(Direct)</w:t>
            </w:r>
          </w:p>
        </w:tc>
        <w:tc>
          <w:tcPr>
            <w:tcW w:w="3483" w:type="dxa"/>
          </w:tcPr>
          <w:p w:rsidR="006B57FE" w:rsidRDefault="006B57FE" w:rsidP="006B57FE">
            <w:pPr>
              <w:pStyle w:val="ListParagraph"/>
              <w:ind w:left="0"/>
            </w:pPr>
            <w:r>
              <w:t>Chemical messengers go through gap junctions into other cells</w:t>
            </w:r>
            <w:r w:rsidR="00F24342">
              <w:t xml:space="preserve"> – no signal transduction</w:t>
            </w:r>
          </w:p>
        </w:tc>
        <w:tc>
          <w:tcPr>
            <w:tcW w:w="3483" w:type="dxa"/>
          </w:tcPr>
          <w:p w:rsidR="006B57FE" w:rsidRDefault="006B57FE" w:rsidP="006B57FE">
            <w:pPr>
              <w:pStyle w:val="ListParagraph"/>
              <w:ind w:left="0"/>
            </w:pPr>
            <w:r>
              <w:t>Cells are attached – no distance between them</w:t>
            </w:r>
          </w:p>
        </w:tc>
        <w:tc>
          <w:tcPr>
            <w:tcW w:w="3483" w:type="dxa"/>
          </w:tcPr>
          <w:p w:rsidR="006B57FE" w:rsidRDefault="006B57FE" w:rsidP="006B57FE">
            <w:pPr>
              <w:pStyle w:val="ListParagraph"/>
              <w:ind w:left="0"/>
            </w:pPr>
            <w:r>
              <w:t>Relatively fast</w:t>
            </w:r>
          </w:p>
        </w:tc>
      </w:tr>
      <w:tr w:rsidR="006B57FE">
        <w:trPr>
          <w:trHeight w:val="47"/>
        </w:trPr>
        <w:tc>
          <w:tcPr>
            <w:tcW w:w="3483" w:type="dxa"/>
          </w:tcPr>
          <w:p w:rsidR="00B01553" w:rsidRDefault="006B57FE" w:rsidP="006B57FE">
            <w:pPr>
              <w:pStyle w:val="ListParagraph"/>
              <w:ind w:left="0"/>
              <w:jc w:val="center"/>
            </w:pPr>
            <w:r>
              <w:t>Autocrine</w:t>
            </w:r>
          </w:p>
          <w:p w:rsidR="006B57FE" w:rsidRPr="006B57FE" w:rsidRDefault="00B01553" w:rsidP="006B57FE">
            <w:pPr>
              <w:pStyle w:val="ListParagraph"/>
              <w:ind w:left="0"/>
              <w:jc w:val="center"/>
            </w:pPr>
            <w:r>
              <w:t>(Indirect)</w:t>
            </w:r>
          </w:p>
        </w:tc>
        <w:tc>
          <w:tcPr>
            <w:tcW w:w="3483" w:type="dxa"/>
          </w:tcPr>
          <w:p w:rsidR="006B57FE" w:rsidRDefault="006B57FE" w:rsidP="006B57FE">
            <w:pPr>
              <w:pStyle w:val="ListParagraph"/>
              <w:ind w:left="0"/>
            </w:pPr>
            <w:r>
              <w:t>Diffusion of messenger which attaches to receptor on same cell</w:t>
            </w:r>
          </w:p>
        </w:tc>
        <w:tc>
          <w:tcPr>
            <w:tcW w:w="3483" w:type="dxa"/>
          </w:tcPr>
          <w:p w:rsidR="006B57FE" w:rsidRDefault="006B57FE" w:rsidP="006B57FE">
            <w:pPr>
              <w:pStyle w:val="ListParagraph"/>
              <w:ind w:left="0"/>
            </w:pPr>
            <w:r>
              <w:t>Short</w:t>
            </w:r>
          </w:p>
        </w:tc>
        <w:tc>
          <w:tcPr>
            <w:tcW w:w="3483" w:type="dxa"/>
          </w:tcPr>
          <w:p w:rsidR="006B57FE" w:rsidRDefault="006B57FE" w:rsidP="006B57FE">
            <w:pPr>
              <w:pStyle w:val="ListParagraph"/>
              <w:ind w:left="0"/>
            </w:pPr>
            <w:r>
              <w:t xml:space="preserve">Medium </w:t>
            </w:r>
          </w:p>
        </w:tc>
      </w:tr>
      <w:tr w:rsidR="006B57FE">
        <w:trPr>
          <w:trHeight w:val="47"/>
        </w:trPr>
        <w:tc>
          <w:tcPr>
            <w:tcW w:w="3483" w:type="dxa"/>
          </w:tcPr>
          <w:p w:rsidR="00B01553" w:rsidRDefault="006B57FE" w:rsidP="00B01553">
            <w:pPr>
              <w:pStyle w:val="ListParagraph"/>
              <w:ind w:left="0"/>
              <w:jc w:val="center"/>
            </w:pPr>
            <w:r>
              <w:t>Paracrine</w:t>
            </w:r>
          </w:p>
          <w:p w:rsidR="006B57FE" w:rsidRPr="006B57FE" w:rsidRDefault="00B01553" w:rsidP="006B57FE">
            <w:pPr>
              <w:pStyle w:val="ListParagraph"/>
              <w:ind w:left="0"/>
              <w:jc w:val="center"/>
            </w:pPr>
            <w:r>
              <w:t>(Indirect)</w:t>
            </w:r>
          </w:p>
        </w:tc>
        <w:tc>
          <w:tcPr>
            <w:tcW w:w="3483" w:type="dxa"/>
          </w:tcPr>
          <w:p w:rsidR="006B57FE" w:rsidRDefault="006B57FE" w:rsidP="006B57FE">
            <w:pPr>
              <w:pStyle w:val="ListParagraph"/>
              <w:ind w:left="0"/>
            </w:pPr>
            <w:r>
              <w:t>Diffusion of messenger which attaches to receptor of different cell</w:t>
            </w:r>
          </w:p>
        </w:tc>
        <w:tc>
          <w:tcPr>
            <w:tcW w:w="3483" w:type="dxa"/>
          </w:tcPr>
          <w:p w:rsidR="006B57FE" w:rsidRDefault="006B57FE" w:rsidP="006B57FE">
            <w:pPr>
              <w:pStyle w:val="ListParagraph"/>
              <w:ind w:left="0"/>
            </w:pPr>
            <w:r>
              <w:t>Short</w:t>
            </w:r>
          </w:p>
        </w:tc>
        <w:tc>
          <w:tcPr>
            <w:tcW w:w="3483" w:type="dxa"/>
          </w:tcPr>
          <w:p w:rsidR="006B57FE" w:rsidRDefault="006B57FE" w:rsidP="006B57FE">
            <w:pPr>
              <w:pStyle w:val="ListParagraph"/>
              <w:ind w:left="0"/>
            </w:pPr>
            <w:r>
              <w:t xml:space="preserve">Medium </w:t>
            </w:r>
          </w:p>
        </w:tc>
      </w:tr>
      <w:tr w:rsidR="006B57FE">
        <w:trPr>
          <w:trHeight w:val="47"/>
        </w:trPr>
        <w:tc>
          <w:tcPr>
            <w:tcW w:w="3483" w:type="dxa"/>
          </w:tcPr>
          <w:p w:rsidR="00B01553" w:rsidRDefault="006B57FE" w:rsidP="006B57FE">
            <w:pPr>
              <w:pStyle w:val="ListParagraph"/>
              <w:ind w:left="0"/>
              <w:jc w:val="center"/>
            </w:pPr>
            <w:r>
              <w:t>Endocrine</w:t>
            </w:r>
          </w:p>
          <w:p w:rsidR="006B57FE" w:rsidRPr="006B57FE" w:rsidRDefault="00B01553" w:rsidP="006B57FE">
            <w:pPr>
              <w:pStyle w:val="ListParagraph"/>
              <w:ind w:left="0"/>
              <w:jc w:val="center"/>
            </w:pPr>
            <w:r>
              <w:t>(Indirect)</w:t>
            </w:r>
          </w:p>
        </w:tc>
        <w:tc>
          <w:tcPr>
            <w:tcW w:w="3483" w:type="dxa"/>
          </w:tcPr>
          <w:p w:rsidR="006B57FE" w:rsidRDefault="006B57FE" w:rsidP="006B57FE">
            <w:pPr>
              <w:pStyle w:val="ListParagraph"/>
              <w:ind w:left="0"/>
            </w:pPr>
            <w:r>
              <w:t>Messenger enters bloodstrea</w:t>
            </w:r>
            <w:r w:rsidR="00F24342">
              <w:t>m and travels to different cell receptors</w:t>
            </w:r>
            <w:r w:rsidR="003E4DE0">
              <w:t xml:space="preserve"> in different parts inside</w:t>
            </w:r>
            <w:r>
              <w:t xml:space="preserve"> the body ex) insulin, hormones, epinephrine</w:t>
            </w:r>
          </w:p>
        </w:tc>
        <w:tc>
          <w:tcPr>
            <w:tcW w:w="3483" w:type="dxa"/>
          </w:tcPr>
          <w:p w:rsidR="006B57FE" w:rsidRDefault="006B57FE" w:rsidP="006B57FE">
            <w:pPr>
              <w:pStyle w:val="ListParagraph"/>
              <w:ind w:left="0"/>
            </w:pPr>
            <w:r>
              <w:t>Entire organism</w:t>
            </w:r>
          </w:p>
        </w:tc>
        <w:tc>
          <w:tcPr>
            <w:tcW w:w="3483" w:type="dxa"/>
          </w:tcPr>
          <w:p w:rsidR="006B57FE" w:rsidRDefault="00F24342" w:rsidP="006B57FE">
            <w:pPr>
              <w:pStyle w:val="ListParagraph"/>
              <w:ind w:left="0"/>
            </w:pPr>
            <w:r>
              <w:t>Relatively slow</w:t>
            </w:r>
          </w:p>
        </w:tc>
      </w:tr>
      <w:tr w:rsidR="006B57FE">
        <w:trPr>
          <w:trHeight w:val="439"/>
        </w:trPr>
        <w:tc>
          <w:tcPr>
            <w:tcW w:w="3483" w:type="dxa"/>
          </w:tcPr>
          <w:p w:rsidR="00B01553" w:rsidRDefault="00F24342" w:rsidP="006B57FE">
            <w:pPr>
              <w:pStyle w:val="ListParagraph"/>
              <w:ind w:left="0"/>
              <w:jc w:val="center"/>
            </w:pPr>
            <w:r>
              <w:t>Exocrine</w:t>
            </w:r>
          </w:p>
          <w:p w:rsidR="006B57FE" w:rsidRPr="006B57FE" w:rsidRDefault="00B01553" w:rsidP="006B57FE">
            <w:pPr>
              <w:pStyle w:val="ListParagraph"/>
              <w:ind w:left="0"/>
              <w:jc w:val="center"/>
            </w:pPr>
            <w:r>
              <w:t>(Indirect)</w:t>
            </w:r>
          </w:p>
        </w:tc>
        <w:tc>
          <w:tcPr>
            <w:tcW w:w="3483" w:type="dxa"/>
          </w:tcPr>
          <w:p w:rsidR="00F24342" w:rsidRDefault="00F24342" w:rsidP="006B57FE">
            <w:pPr>
              <w:pStyle w:val="ListParagraph"/>
              <w:ind w:left="0"/>
            </w:pPr>
            <w:r>
              <w:t>Messenger travels through glands to target cells</w:t>
            </w:r>
            <w:r w:rsidR="003E4DE0">
              <w:t xml:space="preserve"> on outside</w:t>
            </w:r>
          </w:p>
          <w:p w:rsidR="006B57FE" w:rsidRDefault="00F24342" w:rsidP="006B57FE">
            <w:pPr>
              <w:pStyle w:val="ListParagraph"/>
              <w:ind w:left="0"/>
            </w:pPr>
            <w:r>
              <w:t>Ex) sweat glands, salivary glands</w:t>
            </w:r>
          </w:p>
        </w:tc>
        <w:tc>
          <w:tcPr>
            <w:tcW w:w="3483" w:type="dxa"/>
          </w:tcPr>
          <w:p w:rsidR="006B57FE" w:rsidRDefault="00F24342" w:rsidP="006B57FE">
            <w:pPr>
              <w:pStyle w:val="ListParagraph"/>
              <w:ind w:left="0"/>
            </w:pPr>
            <w:r>
              <w:t>Entire organism</w:t>
            </w:r>
          </w:p>
        </w:tc>
        <w:tc>
          <w:tcPr>
            <w:tcW w:w="3483" w:type="dxa"/>
          </w:tcPr>
          <w:p w:rsidR="006B57FE" w:rsidRDefault="00F24342" w:rsidP="006B57FE">
            <w:pPr>
              <w:pStyle w:val="ListParagraph"/>
              <w:ind w:left="0"/>
            </w:pPr>
            <w:r>
              <w:t>Relatively slow</w:t>
            </w:r>
          </w:p>
        </w:tc>
      </w:tr>
      <w:tr w:rsidR="00F24342">
        <w:trPr>
          <w:trHeight w:val="613"/>
        </w:trPr>
        <w:tc>
          <w:tcPr>
            <w:tcW w:w="3483" w:type="dxa"/>
          </w:tcPr>
          <w:p w:rsidR="00B01553" w:rsidRDefault="00F24342" w:rsidP="006B57FE">
            <w:pPr>
              <w:pStyle w:val="ListParagraph"/>
              <w:ind w:left="0"/>
              <w:jc w:val="center"/>
            </w:pPr>
            <w:r>
              <w:t>Neuronal</w:t>
            </w:r>
          </w:p>
          <w:p w:rsidR="00F24342" w:rsidRPr="006B57FE" w:rsidRDefault="00B01553" w:rsidP="006B57FE">
            <w:pPr>
              <w:pStyle w:val="ListParagraph"/>
              <w:ind w:left="0"/>
              <w:jc w:val="center"/>
            </w:pPr>
            <w:r>
              <w:t>(Indirect)</w:t>
            </w:r>
          </w:p>
        </w:tc>
        <w:tc>
          <w:tcPr>
            <w:tcW w:w="3483" w:type="dxa"/>
          </w:tcPr>
          <w:p w:rsidR="00F24342" w:rsidRDefault="00F24342" w:rsidP="006B57FE">
            <w:pPr>
              <w:pStyle w:val="ListParagraph"/>
              <w:ind w:left="0"/>
            </w:pPr>
            <w:r>
              <w:t>Signalling cell sends electrical signal, converts to chemical messenger (neurotransmitter) which attaches to receptor</w:t>
            </w:r>
          </w:p>
        </w:tc>
        <w:tc>
          <w:tcPr>
            <w:tcW w:w="3483" w:type="dxa"/>
          </w:tcPr>
          <w:p w:rsidR="00F24342" w:rsidRDefault="00F24342" w:rsidP="006B57FE">
            <w:pPr>
              <w:pStyle w:val="ListParagraph"/>
              <w:ind w:left="0"/>
            </w:pPr>
            <w:r>
              <w:t>Great distances</w:t>
            </w:r>
          </w:p>
        </w:tc>
        <w:tc>
          <w:tcPr>
            <w:tcW w:w="3483" w:type="dxa"/>
          </w:tcPr>
          <w:p w:rsidR="00F24342" w:rsidRDefault="00F24342" w:rsidP="006B57FE">
            <w:pPr>
              <w:pStyle w:val="ListParagraph"/>
              <w:ind w:left="0"/>
            </w:pPr>
            <w:r>
              <w:t>Very fast</w:t>
            </w:r>
          </w:p>
        </w:tc>
      </w:tr>
    </w:tbl>
    <w:p w:rsidR="00A13AE9" w:rsidRDefault="00A13AE9" w:rsidP="006B57FE">
      <w:pPr>
        <w:pStyle w:val="ListParagraph"/>
        <w:ind w:left="0"/>
      </w:pPr>
    </w:p>
    <w:p w:rsidR="00A13AE9" w:rsidRDefault="00A13AE9" w:rsidP="006B57FE">
      <w:pPr>
        <w:pStyle w:val="ListParagraph"/>
        <w:ind w:left="0"/>
      </w:pPr>
    </w:p>
    <w:p w:rsidR="00A13AE9" w:rsidRDefault="00A13AE9" w:rsidP="006B57FE">
      <w:pPr>
        <w:pStyle w:val="ListParagraph"/>
        <w:ind w:left="0"/>
      </w:pPr>
    </w:p>
    <w:p w:rsidR="00A13AE9" w:rsidRDefault="00A13AE9" w:rsidP="006B57FE">
      <w:pPr>
        <w:pStyle w:val="ListParagraph"/>
        <w:ind w:left="0"/>
      </w:pPr>
    </w:p>
    <w:p w:rsidR="00A13AE9" w:rsidRDefault="00A13AE9" w:rsidP="006B57FE">
      <w:pPr>
        <w:pStyle w:val="ListParagraph"/>
        <w:ind w:left="0"/>
      </w:pPr>
    </w:p>
    <w:p w:rsidR="00C2709E" w:rsidRDefault="00C2709E" w:rsidP="006B57FE">
      <w:pPr>
        <w:pStyle w:val="ListParagraph"/>
        <w:ind w:left="0"/>
      </w:pPr>
      <w:r w:rsidRPr="007915B4">
        <w:rPr>
          <w:b/>
          <w:highlight w:val="yellow"/>
          <w:u w:val="single"/>
        </w:rPr>
        <w:t>Messengers – 6 Classes</w:t>
      </w:r>
    </w:p>
    <w:p w:rsidR="008D2363" w:rsidRDefault="008D2363" w:rsidP="006B57FE">
      <w:pPr>
        <w:pStyle w:val="ListParagraph"/>
        <w:ind w:left="0"/>
      </w:pPr>
    </w:p>
    <w:tbl>
      <w:tblPr>
        <w:tblStyle w:val="TableGrid"/>
        <w:tblW w:w="13772" w:type="dxa"/>
        <w:tblLook w:val="00BF"/>
      </w:tblPr>
      <w:tblGrid>
        <w:gridCol w:w="2725"/>
        <w:gridCol w:w="1991"/>
        <w:gridCol w:w="2188"/>
        <w:gridCol w:w="1741"/>
        <w:gridCol w:w="2662"/>
        <w:gridCol w:w="2465"/>
      </w:tblGrid>
      <w:tr w:rsidR="00283D9F">
        <w:trPr>
          <w:trHeight w:val="836"/>
        </w:trPr>
        <w:tc>
          <w:tcPr>
            <w:tcW w:w="2725" w:type="dxa"/>
          </w:tcPr>
          <w:p w:rsidR="008D2363" w:rsidRPr="008D2363" w:rsidRDefault="008D2363" w:rsidP="008D2363">
            <w:pPr>
              <w:pStyle w:val="ListParagraph"/>
              <w:ind w:left="0"/>
              <w:jc w:val="center"/>
              <w:rPr>
                <w:b/>
              </w:rPr>
            </w:pPr>
            <w:r>
              <w:rPr>
                <w:b/>
              </w:rPr>
              <w:t xml:space="preserve">Class </w:t>
            </w:r>
          </w:p>
        </w:tc>
        <w:tc>
          <w:tcPr>
            <w:tcW w:w="1991" w:type="dxa"/>
          </w:tcPr>
          <w:p w:rsidR="008D2363" w:rsidRPr="008D2363" w:rsidRDefault="008D2363" w:rsidP="008D2363">
            <w:pPr>
              <w:pStyle w:val="ListParagraph"/>
              <w:ind w:left="0"/>
              <w:jc w:val="center"/>
              <w:rPr>
                <w:b/>
              </w:rPr>
            </w:pPr>
            <w:r>
              <w:rPr>
                <w:b/>
              </w:rPr>
              <w:t>Derived from:</w:t>
            </w:r>
          </w:p>
        </w:tc>
        <w:tc>
          <w:tcPr>
            <w:tcW w:w="2188" w:type="dxa"/>
          </w:tcPr>
          <w:p w:rsidR="008D2363" w:rsidRPr="008D2363" w:rsidRDefault="008D2363" w:rsidP="008D2363">
            <w:pPr>
              <w:pStyle w:val="ListParagraph"/>
              <w:ind w:left="0"/>
              <w:jc w:val="center"/>
              <w:rPr>
                <w:b/>
              </w:rPr>
            </w:pPr>
            <w:r>
              <w:rPr>
                <w:b/>
              </w:rPr>
              <w:t xml:space="preserve">Chemical Properties </w:t>
            </w:r>
          </w:p>
        </w:tc>
        <w:tc>
          <w:tcPr>
            <w:tcW w:w="1741" w:type="dxa"/>
          </w:tcPr>
          <w:p w:rsidR="008D2363" w:rsidRPr="008D2363" w:rsidRDefault="008D2363" w:rsidP="008D2363">
            <w:pPr>
              <w:pStyle w:val="ListParagraph"/>
              <w:ind w:left="0"/>
              <w:jc w:val="center"/>
              <w:rPr>
                <w:b/>
              </w:rPr>
            </w:pPr>
            <w:r>
              <w:rPr>
                <w:b/>
              </w:rPr>
              <w:t>Pathway</w:t>
            </w:r>
          </w:p>
        </w:tc>
        <w:tc>
          <w:tcPr>
            <w:tcW w:w="2662" w:type="dxa"/>
          </w:tcPr>
          <w:p w:rsidR="008D2363" w:rsidRPr="008D2363" w:rsidRDefault="008D2363" w:rsidP="008D2363">
            <w:pPr>
              <w:pStyle w:val="ListParagraph"/>
              <w:ind w:left="0"/>
              <w:jc w:val="center"/>
              <w:rPr>
                <w:b/>
              </w:rPr>
            </w:pPr>
            <w:r>
              <w:rPr>
                <w:b/>
              </w:rPr>
              <w:t>Interaction with cell/receptors</w:t>
            </w:r>
          </w:p>
        </w:tc>
        <w:tc>
          <w:tcPr>
            <w:tcW w:w="2465" w:type="dxa"/>
          </w:tcPr>
          <w:p w:rsidR="008D2363" w:rsidRDefault="008D2363" w:rsidP="008D2363">
            <w:pPr>
              <w:pStyle w:val="ListParagraph"/>
              <w:ind w:left="0"/>
              <w:jc w:val="center"/>
              <w:rPr>
                <w:b/>
              </w:rPr>
            </w:pPr>
            <w:r>
              <w:rPr>
                <w:b/>
              </w:rPr>
              <w:t>Other info</w:t>
            </w:r>
          </w:p>
        </w:tc>
      </w:tr>
      <w:tr w:rsidR="00283D9F">
        <w:trPr>
          <w:trHeight w:val="1967"/>
        </w:trPr>
        <w:tc>
          <w:tcPr>
            <w:tcW w:w="2725" w:type="dxa"/>
          </w:tcPr>
          <w:p w:rsidR="008D2363" w:rsidRDefault="008D2363" w:rsidP="006B57FE">
            <w:pPr>
              <w:pStyle w:val="ListParagraph"/>
              <w:ind w:left="0"/>
            </w:pPr>
            <w:r>
              <w:t xml:space="preserve">Steroids </w:t>
            </w:r>
          </w:p>
        </w:tc>
        <w:tc>
          <w:tcPr>
            <w:tcW w:w="1991" w:type="dxa"/>
          </w:tcPr>
          <w:p w:rsidR="008D2363" w:rsidRDefault="00812539" w:rsidP="006B57FE">
            <w:pPr>
              <w:pStyle w:val="ListParagraph"/>
              <w:ind w:left="0"/>
            </w:pPr>
            <w:r>
              <w:t xml:space="preserve">Cholesterol </w:t>
            </w:r>
          </w:p>
        </w:tc>
        <w:tc>
          <w:tcPr>
            <w:tcW w:w="2188" w:type="dxa"/>
          </w:tcPr>
          <w:p w:rsidR="00812539" w:rsidRDefault="00812539" w:rsidP="00812539">
            <w:pPr>
              <w:pStyle w:val="ListParagraph"/>
              <w:ind w:left="0"/>
            </w:pPr>
            <w:r>
              <w:t xml:space="preserve">Lipophillic – can’t be stored in vesicles </w:t>
            </w:r>
          </w:p>
          <w:p w:rsidR="008D2363" w:rsidRDefault="00812539" w:rsidP="00812539">
            <w:pPr>
              <w:pStyle w:val="ListParagraph"/>
              <w:ind w:left="0"/>
            </w:pPr>
            <w:r>
              <w:t>Freely diffuses across membrane</w:t>
            </w:r>
          </w:p>
        </w:tc>
        <w:tc>
          <w:tcPr>
            <w:tcW w:w="1741" w:type="dxa"/>
          </w:tcPr>
          <w:p w:rsidR="008D2363" w:rsidRDefault="00812539" w:rsidP="006B57FE">
            <w:pPr>
              <w:pStyle w:val="ListParagraph"/>
              <w:ind w:left="0"/>
            </w:pPr>
            <w:r>
              <w:t xml:space="preserve">Endocrine </w:t>
            </w:r>
          </w:p>
        </w:tc>
        <w:tc>
          <w:tcPr>
            <w:tcW w:w="2662" w:type="dxa"/>
          </w:tcPr>
          <w:p w:rsidR="00812539" w:rsidRDefault="00812539" w:rsidP="006B57FE">
            <w:pPr>
              <w:pStyle w:val="ListParagraph"/>
              <w:ind w:left="0"/>
            </w:pPr>
            <w:r>
              <w:t>Can diffuse into cell – interacts with intracellular receptors</w:t>
            </w:r>
          </w:p>
          <w:p w:rsidR="008D2363" w:rsidRDefault="00812539" w:rsidP="006B57FE">
            <w:pPr>
              <w:pStyle w:val="ListParagraph"/>
              <w:ind w:left="0"/>
            </w:pPr>
            <w:r>
              <w:t>Can bind to promoter on DNA – activates or inhibits gene expression (T factor)</w:t>
            </w:r>
          </w:p>
        </w:tc>
        <w:tc>
          <w:tcPr>
            <w:tcW w:w="2465" w:type="dxa"/>
          </w:tcPr>
          <w:p w:rsidR="00812539" w:rsidRDefault="00812539" w:rsidP="006B57FE">
            <w:pPr>
              <w:pStyle w:val="ListParagraph"/>
              <w:ind w:left="0"/>
            </w:pPr>
            <w:r>
              <w:t>3 classes:</w:t>
            </w:r>
          </w:p>
          <w:p w:rsidR="00B427DB" w:rsidRDefault="00283D9F" w:rsidP="006B57FE">
            <w:pPr>
              <w:pStyle w:val="ListParagraph"/>
              <w:ind w:left="0"/>
            </w:pPr>
            <w:r>
              <w:t>M</w:t>
            </w:r>
            <w:r w:rsidR="00812539">
              <w:t>ineral</w:t>
            </w:r>
            <w:r w:rsidR="00A13AE9">
              <w:t>corticoids</w:t>
            </w:r>
            <w:r w:rsidR="00B427DB">
              <w:t xml:space="preserve"> – dealing with ions ex) aldosterone</w:t>
            </w:r>
          </w:p>
          <w:p w:rsidR="00B427DB" w:rsidRDefault="00283D9F" w:rsidP="006B57FE">
            <w:pPr>
              <w:pStyle w:val="ListParagraph"/>
              <w:ind w:left="0"/>
            </w:pPr>
            <w:r>
              <w:t>G</w:t>
            </w:r>
            <w:r w:rsidR="00B427DB">
              <w:t>lucocoricoids – related to glucose ex) cortisol</w:t>
            </w:r>
          </w:p>
          <w:p w:rsidR="008D2363" w:rsidRDefault="00283D9F" w:rsidP="006B57FE">
            <w:pPr>
              <w:pStyle w:val="ListParagraph"/>
              <w:ind w:left="0"/>
            </w:pPr>
            <w:r>
              <w:t>Sex</w:t>
            </w:r>
            <w:r w:rsidR="00B427DB">
              <w:t xml:space="preserve"> hormones – estrogen and testosterone</w:t>
            </w:r>
          </w:p>
        </w:tc>
      </w:tr>
      <w:tr w:rsidR="00283D9F">
        <w:trPr>
          <w:trHeight w:val="270"/>
        </w:trPr>
        <w:tc>
          <w:tcPr>
            <w:tcW w:w="2725" w:type="dxa"/>
          </w:tcPr>
          <w:p w:rsidR="00283D9F" w:rsidRDefault="008D2363" w:rsidP="006B57FE">
            <w:pPr>
              <w:pStyle w:val="ListParagraph"/>
              <w:ind w:left="0"/>
            </w:pPr>
            <w:r>
              <w:t xml:space="preserve">Eicosanoids </w:t>
            </w:r>
          </w:p>
          <w:p w:rsidR="008D2363" w:rsidRDefault="00283D9F" w:rsidP="006B57FE">
            <w:pPr>
              <w:pStyle w:val="ListParagraph"/>
              <w:ind w:left="0"/>
            </w:pPr>
            <w:r>
              <w:t>(</w:t>
            </w:r>
            <w:r w:rsidR="00483E61">
              <w:t>Local</w:t>
            </w:r>
            <w:r>
              <w:t xml:space="preserve"> hormones)</w:t>
            </w:r>
          </w:p>
        </w:tc>
        <w:tc>
          <w:tcPr>
            <w:tcW w:w="1991" w:type="dxa"/>
          </w:tcPr>
          <w:p w:rsidR="00283D9F" w:rsidRDefault="00283D9F" w:rsidP="006B57FE">
            <w:pPr>
              <w:pStyle w:val="ListParagraph"/>
              <w:ind w:left="0"/>
            </w:pPr>
            <w:r>
              <w:t>Arachidonic Acid</w:t>
            </w:r>
          </w:p>
          <w:p w:rsidR="008D2363" w:rsidRDefault="00283D9F" w:rsidP="006B57FE">
            <w:pPr>
              <w:pStyle w:val="ListParagraph"/>
              <w:ind w:left="0"/>
            </w:pPr>
            <w:r>
              <w:t>Produced by Phospholipase A2</w:t>
            </w:r>
          </w:p>
        </w:tc>
        <w:tc>
          <w:tcPr>
            <w:tcW w:w="2188" w:type="dxa"/>
          </w:tcPr>
          <w:p w:rsidR="008D2363" w:rsidRDefault="00283D9F" w:rsidP="006B57FE">
            <w:pPr>
              <w:pStyle w:val="ListParagraph"/>
              <w:ind w:left="0"/>
            </w:pPr>
            <w:r>
              <w:t xml:space="preserve">Lipophillic </w:t>
            </w:r>
          </w:p>
        </w:tc>
        <w:tc>
          <w:tcPr>
            <w:tcW w:w="1741" w:type="dxa"/>
          </w:tcPr>
          <w:p w:rsidR="008D2363" w:rsidRDefault="00283D9F" w:rsidP="006B57FE">
            <w:pPr>
              <w:pStyle w:val="ListParagraph"/>
              <w:ind w:left="0"/>
            </w:pPr>
            <w:r>
              <w:t xml:space="preserve">Autocrine Paracrine </w:t>
            </w:r>
          </w:p>
        </w:tc>
        <w:tc>
          <w:tcPr>
            <w:tcW w:w="2662" w:type="dxa"/>
          </w:tcPr>
          <w:p w:rsidR="00283D9F" w:rsidRDefault="00283D9F" w:rsidP="006B57FE">
            <w:pPr>
              <w:pStyle w:val="ListParagraph"/>
              <w:ind w:left="0"/>
            </w:pPr>
            <w:r>
              <w:t>2 main pathways lead to 2 main classes:</w:t>
            </w:r>
          </w:p>
          <w:p w:rsidR="00283D9F" w:rsidRDefault="00283D9F" w:rsidP="006B57FE">
            <w:pPr>
              <w:pStyle w:val="ListParagraph"/>
              <w:ind w:left="0"/>
            </w:pPr>
            <w:r>
              <w:t>Pain – prostaglandins</w:t>
            </w:r>
            <w:r w:rsidR="004B0786">
              <w:t xml:space="preserve"> (have a pentane)</w:t>
            </w:r>
          </w:p>
          <w:p w:rsidR="008D2363" w:rsidRDefault="00283D9F" w:rsidP="006B57FE">
            <w:pPr>
              <w:pStyle w:val="ListParagraph"/>
              <w:ind w:left="0"/>
            </w:pPr>
            <w:r>
              <w:t xml:space="preserve">Inflammation </w:t>
            </w:r>
            <w:r w:rsidR="004B0786">
              <w:t>–</w:t>
            </w:r>
            <w:r>
              <w:t xml:space="preserve"> Leukotrienes</w:t>
            </w:r>
            <w:r w:rsidR="004B0786">
              <w:t xml:space="preserve"> (have 2 fatty acid tails)</w:t>
            </w:r>
          </w:p>
        </w:tc>
        <w:tc>
          <w:tcPr>
            <w:tcW w:w="2465" w:type="dxa"/>
          </w:tcPr>
          <w:p w:rsidR="008D2363" w:rsidRDefault="00283D9F" w:rsidP="006B57FE">
            <w:pPr>
              <w:pStyle w:val="ListParagraph"/>
              <w:ind w:left="0"/>
            </w:pPr>
            <w:r>
              <w:t xml:space="preserve">Pain – neuronal message that you’re in pain </w:t>
            </w:r>
            <w:r w:rsidR="004B0786">
              <w:t>–</w:t>
            </w:r>
            <w:r>
              <w:t xml:space="preserve"> </w:t>
            </w:r>
            <w:r w:rsidR="004B0786">
              <w:t>prolonged effect (ex. High heart rate) due to messenger remaining attached to receptor</w:t>
            </w:r>
          </w:p>
        </w:tc>
      </w:tr>
      <w:tr w:rsidR="00283D9F">
        <w:trPr>
          <w:trHeight w:val="283"/>
        </w:trPr>
        <w:tc>
          <w:tcPr>
            <w:tcW w:w="2725" w:type="dxa"/>
          </w:tcPr>
          <w:p w:rsidR="008D2363" w:rsidRDefault="008D2363" w:rsidP="006B57FE">
            <w:pPr>
              <w:pStyle w:val="ListParagraph"/>
              <w:ind w:left="0"/>
            </w:pPr>
            <w:r>
              <w:t>Proteins/Peptides</w:t>
            </w:r>
          </w:p>
        </w:tc>
        <w:tc>
          <w:tcPr>
            <w:tcW w:w="1991" w:type="dxa"/>
          </w:tcPr>
          <w:p w:rsidR="00EA71CF" w:rsidRDefault="00EA71CF" w:rsidP="006B57FE">
            <w:pPr>
              <w:pStyle w:val="ListParagraph"/>
              <w:ind w:left="0"/>
            </w:pPr>
            <w:r>
              <w:t>Made of amino acids</w:t>
            </w:r>
          </w:p>
          <w:p w:rsidR="008D2363" w:rsidRDefault="00EA71CF" w:rsidP="006B57FE">
            <w:pPr>
              <w:pStyle w:val="ListParagraph"/>
              <w:ind w:left="0"/>
            </w:pPr>
            <w:r>
              <w:t>More than ~50 aa’s makes a protein</w:t>
            </w:r>
          </w:p>
        </w:tc>
        <w:tc>
          <w:tcPr>
            <w:tcW w:w="2188" w:type="dxa"/>
          </w:tcPr>
          <w:p w:rsidR="00A0163E" w:rsidRDefault="00EA71CF" w:rsidP="006B57FE">
            <w:pPr>
              <w:pStyle w:val="ListParagraph"/>
              <w:ind w:left="0"/>
            </w:pPr>
            <w:r>
              <w:t>Hydrophilic (lipophobic)</w:t>
            </w:r>
          </w:p>
          <w:p w:rsidR="008D2363" w:rsidRDefault="00A0163E" w:rsidP="006B57FE">
            <w:pPr>
              <w:pStyle w:val="ListParagraph"/>
              <w:ind w:left="0"/>
            </w:pPr>
            <w:r>
              <w:t>Can be in vesicles</w:t>
            </w:r>
          </w:p>
        </w:tc>
        <w:tc>
          <w:tcPr>
            <w:tcW w:w="1741" w:type="dxa"/>
          </w:tcPr>
          <w:p w:rsidR="008D2363" w:rsidRDefault="00EA71CF" w:rsidP="006B57FE">
            <w:pPr>
              <w:pStyle w:val="ListParagraph"/>
              <w:ind w:left="0"/>
            </w:pPr>
            <w:r>
              <w:t>Most indirect pathways</w:t>
            </w:r>
            <w:r w:rsidR="00A0163E">
              <w:t xml:space="preserve"> (not gap junctions due to size)</w:t>
            </w:r>
          </w:p>
        </w:tc>
        <w:tc>
          <w:tcPr>
            <w:tcW w:w="2662" w:type="dxa"/>
          </w:tcPr>
          <w:p w:rsidR="00A0163E" w:rsidRDefault="00A0163E" w:rsidP="006B57FE">
            <w:pPr>
              <w:pStyle w:val="ListParagraph"/>
              <w:ind w:left="0"/>
            </w:pPr>
            <w:r>
              <w:t>Secreted by exocytosis</w:t>
            </w:r>
          </w:p>
          <w:p w:rsidR="00A0163E" w:rsidRPr="00A0163E" w:rsidRDefault="00A0163E" w:rsidP="00A0163E">
            <w:pPr>
              <w:rPr>
                <w:lang w:val="en-US"/>
              </w:rPr>
            </w:pPr>
            <w:r>
              <w:rPr>
                <w:lang w:val="en-US"/>
              </w:rPr>
              <w:t>H</w:t>
            </w:r>
            <w:r w:rsidRPr="00A0163E">
              <w:rPr>
                <w:lang w:val="en-US"/>
              </w:rPr>
              <w:t>ydrophillic - can't freely pass membrane - needs transport protein</w:t>
            </w:r>
          </w:p>
          <w:p w:rsidR="00A0163E" w:rsidRDefault="00A0163E" w:rsidP="00A0163E">
            <w:pPr>
              <w:rPr>
                <w:lang w:val="en-US"/>
              </w:rPr>
            </w:pPr>
            <w:r>
              <w:rPr>
                <w:lang w:val="en-US"/>
              </w:rPr>
              <w:t>C</w:t>
            </w:r>
            <w:r w:rsidRPr="00A0163E">
              <w:rPr>
                <w:lang w:val="en-US"/>
              </w:rPr>
              <w:t>an be pre-packaged and store in a reserve</w:t>
            </w:r>
          </w:p>
          <w:p w:rsidR="00A0163E" w:rsidRPr="00A0163E" w:rsidRDefault="00A0163E" w:rsidP="00A0163E">
            <w:pPr>
              <w:rPr>
                <w:lang w:val="en-US"/>
              </w:rPr>
            </w:pPr>
            <w:r>
              <w:rPr>
                <w:lang w:val="en-US"/>
              </w:rPr>
              <w:t>P</w:t>
            </w:r>
            <w:r w:rsidRPr="00A0163E">
              <w:rPr>
                <w:lang w:val="en-US"/>
              </w:rPr>
              <w:t>roteins can be packaged in an inactive form - final structure isn't complete - proprotein</w:t>
            </w:r>
          </w:p>
          <w:p w:rsidR="008D2363" w:rsidRPr="00A0163E" w:rsidRDefault="00A0163E" w:rsidP="00A0163E">
            <w:pPr>
              <w:rPr>
                <w:lang w:val="en-US"/>
              </w:rPr>
            </w:pPr>
            <w:r>
              <w:rPr>
                <w:lang w:val="en-US"/>
              </w:rPr>
              <w:t>W</w:t>
            </w:r>
            <w:r w:rsidRPr="00A0163E">
              <w:rPr>
                <w:lang w:val="en-US"/>
              </w:rPr>
              <w:t>hen its needed it has to be quick - vesicle also contains the enzyme and that thing that activates the enzyme, in order to activate the protein</w:t>
            </w:r>
          </w:p>
        </w:tc>
        <w:tc>
          <w:tcPr>
            <w:tcW w:w="2465" w:type="dxa"/>
          </w:tcPr>
          <w:p w:rsidR="00483E61" w:rsidRPr="00483E61" w:rsidRDefault="00483E61" w:rsidP="00483E61">
            <w:pPr>
              <w:rPr>
                <w:lang w:val="en-US"/>
              </w:rPr>
            </w:pPr>
            <w:r>
              <w:rPr>
                <w:lang w:val="en-US"/>
              </w:rPr>
              <w:t>N</w:t>
            </w:r>
            <w:r w:rsidRPr="00483E61">
              <w:rPr>
                <w:lang w:val="en-US"/>
              </w:rPr>
              <w:t>eurons have reserve of neurotransmitters</w:t>
            </w:r>
          </w:p>
          <w:p w:rsidR="008D2363" w:rsidRDefault="006F1737" w:rsidP="006B57FE">
            <w:pPr>
              <w:pStyle w:val="ListParagraph"/>
              <w:ind w:left="0"/>
            </w:pPr>
            <w:r>
              <w:t>Ex) insulin</w:t>
            </w:r>
          </w:p>
        </w:tc>
      </w:tr>
      <w:tr w:rsidR="00283D9F">
        <w:trPr>
          <w:trHeight w:val="283"/>
        </w:trPr>
        <w:tc>
          <w:tcPr>
            <w:tcW w:w="2725" w:type="dxa"/>
          </w:tcPr>
          <w:p w:rsidR="008D2363" w:rsidRDefault="006F1737" w:rsidP="006B57FE">
            <w:pPr>
              <w:pStyle w:val="ListParagraph"/>
              <w:ind w:left="0"/>
            </w:pPr>
            <w:r>
              <w:t>Amines</w:t>
            </w:r>
          </w:p>
        </w:tc>
        <w:tc>
          <w:tcPr>
            <w:tcW w:w="1991" w:type="dxa"/>
          </w:tcPr>
          <w:p w:rsidR="00483E61" w:rsidRDefault="00EA71CF" w:rsidP="006B57FE">
            <w:pPr>
              <w:pStyle w:val="ListParagraph"/>
              <w:ind w:left="0"/>
            </w:pPr>
            <w:r>
              <w:t>Amino Acids</w:t>
            </w:r>
          </w:p>
          <w:p w:rsidR="008D2363" w:rsidRPr="00483E61" w:rsidRDefault="00483E61" w:rsidP="006B57FE">
            <w:pPr>
              <w:pStyle w:val="ListParagraph"/>
              <w:ind w:left="0"/>
            </w:pPr>
            <w:r>
              <w:t>Have an amine (NH</w:t>
            </w:r>
            <w:r>
              <w:rPr>
                <w:vertAlign w:val="subscript"/>
              </w:rPr>
              <w:t>2</w:t>
            </w:r>
            <w:r>
              <w:t>) group</w:t>
            </w:r>
          </w:p>
        </w:tc>
        <w:tc>
          <w:tcPr>
            <w:tcW w:w="2188" w:type="dxa"/>
          </w:tcPr>
          <w:p w:rsidR="006F1737" w:rsidRDefault="00EA71CF" w:rsidP="006B57FE">
            <w:pPr>
              <w:pStyle w:val="ListParagraph"/>
              <w:ind w:left="0"/>
            </w:pPr>
            <w:r>
              <w:t xml:space="preserve">Hydrophilic </w:t>
            </w:r>
          </w:p>
          <w:p w:rsidR="008D2363" w:rsidRDefault="006F1737" w:rsidP="006B57FE">
            <w:pPr>
              <w:pStyle w:val="ListParagraph"/>
              <w:ind w:left="0"/>
            </w:pPr>
            <w:r>
              <w:t>(Reserve pool in vesicles)</w:t>
            </w:r>
          </w:p>
        </w:tc>
        <w:tc>
          <w:tcPr>
            <w:tcW w:w="1741" w:type="dxa"/>
          </w:tcPr>
          <w:p w:rsidR="008D2363" w:rsidRDefault="00EA71CF" w:rsidP="006B57FE">
            <w:pPr>
              <w:pStyle w:val="ListParagraph"/>
              <w:ind w:left="0"/>
            </w:pPr>
            <w:r>
              <w:t>All indirect pathways</w:t>
            </w:r>
          </w:p>
        </w:tc>
        <w:tc>
          <w:tcPr>
            <w:tcW w:w="2662" w:type="dxa"/>
          </w:tcPr>
          <w:p w:rsidR="006F1737" w:rsidRDefault="006F1737" w:rsidP="006B57FE">
            <w:pPr>
              <w:pStyle w:val="ListParagraph"/>
              <w:ind w:left="0"/>
            </w:pPr>
            <w:r>
              <w:t>Secreted by exocytosis or using a transporter protein</w:t>
            </w:r>
          </w:p>
          <w:p w:rsidR="008D2363" w:rsidRDefault="008D2363" w:rsidP="006B57FE">
            <w:pPr>
              <w:pStyle w:val="ListParagraph"/>
              <w:ind w:left="0"/>
            </w:pPr>
          </w:p>
        </w:tc>
        <w:tc>
          <w:tcPr>
            <w:tcW w:w="2465" w:type="dxa"/>
          </w:tcPr>
          <w:p w:rsidR="006F1737" w:rsidRDefault="006F1737" w:rsidP="006B57FE">
            <w:pPr>
              <w:pStyle w:val="ListParagraph"/>
              <w:ind w:left="0"/>
            </w:pPr>
            <w:r>
              <w:t>Many neuro-transmitters are amines</w:t>
            </w:r>
          </w:p>
          <w:p w:rsidR="006F1737" w:rsidRDefault="006F1737" w:rsidP="006B57FE">
            <w:pPr>
              <w:pStyle w:val="ListParagraph"/>
              <w:ind w:left="0"/>
            </w:pPr>
            <w:r>
              <w:t>Ex) Epinephrine, histamine, GABA</w:t>
            </w:r>
          </w:p>
          <w:p w:rsidR="008D2363" w:rsidRPr="006F1737" w:rsidRDefault="006F1737" w:rsidP="006F1737">
            <w:pPr>
              <w:rPr>
                <w:lang w:val="en-US"/>
              </w:rPr>
            </w:pPr>
            <w:r>
              <w:t xml:space="preserve">Thyroid hormones are hydrophobic - </w:t>
            </w:r>
            <w:r w:rsidRPr="006F1737">
              <w:rPr>
                <w:lang w:val="en-US"/>
              </w:rPr>
              <w:t>can diffuse freely through plasma membrane - won't stay in vesicle - on demand, only activated when needed</w:t>
            </w:r>
          </w:p>
        </w:tc>
      </w:tr>
      <w:tr w:rsidR="00283D9F">
        <w:trPr>
          <w:trHeight w:val="283"/>
        </w:trPr>
        <w:tc>
          <w:tcPr>
            <w:tcW w:w="2725" w:type="dxa"/>
          </w:tcPr>
          <w:p w:rsidR="008D2363" w:rsidRDefault="006F1737" w:rsidP="006B57FE">
            <w:pPr>
              <w:pStyle w:val="ListParagraph"/>
              <w:ind w:left="0"/>
            </w:pPr>
            <w:r>
              <w:t>Purines</w:t>
            </w:r>
          </w:p>
        </w:tc>
        <w:tc>
          <w:tcPr>
            <w:tcW w:w="1991" w:type="dxa"/>
          </w:tcPr>
          <w:p w:rsidR="008D2363" w:rsidRDefault="00EA71CF" w:rsidP="006B57FE">
            <w:pPr>
              <w:pStyle w:val="ListParagraph"/>
              <w:ind w:left="0"/>
            </w:pPr>
            <w:r>
              <w:t>Nitrogenous bases Adenine or Guanine</w:t>
            </w:r>
          </w:p>
        </w:tc>
        <w:tc>
          <w:tcPr>
            <w:tcW w:w="2188" w:type="dxa"/>
          </w:tcPr>
          <w:p w:rsidR="008D2363" w:rsidRDefault="00BC770D" w:rsidP="006B57FE">
            <w:pPr>
              <w:pStyle w:val="ListParagraph"/>
              <w:ind w:left="0"/>
            </w:pPr>
            <w:r>
              <w:t xml:space="preserve">Hydrophilic </w:t>
            </w:r>
          </w:p>
        </w:tc>
        <w:tc>
          <w:tcPr>
            <w:tcW w:w="1741" w:type="dxa"/>
          </w:tcPr>
          <w:p w:rsidR="00EA71CF" w:rsidRDefault="00EA71CF" w:rsidP="006B57FE">
            <w:pPr>
              <w:pStyle w:val="ListParagraph"/>
              <w:ind w:left="0"/>
            </w:pPr>
            <w:r>
              <w:t>Paracrine</w:t>
            </w:r>
          </w:p>
          <w:p w:rsidR="008D2363" w:rsidRDefault="00EA71CF" w:rsidP="006B57FE">
            <w:pPr>
              <w:pStyle w:val="ListParagraph"/>
              <w:ind w:left="0"/>
            </w:pPr>
            <w:r>
              <w:t>Neuronal</w:t>
            </w:r>
          </w:p>
        </w:tc>
        <w:tc>
          <w:tcPr>
            <w:tcW w:w="2662" w:type="dxa"/>
          </w:tcPr>
          <w:p w:rsidR="008D2363" w:rsidRDefault="00BC770D" w:rsidP="006B57FE">
            <w:pPr>
              <w:pStyle w:val="ListParagraph"/>
              <w:ind w:left="0"/>
            </w:pPr>
            <w:r>
              <w:t>Need a transporter or use exocytosis or phagocytosis when entering cell</w:t>
            </w:r>
          </w:p>
        </w:tc>
        <w:tc>
          <w:tcPr>
            <w:tcW w:w="2465" w:type="dxa"/>
          </w:tcPr>
          <w:p w:rsidR="008D2363" w:rsidRDefault="008D2363" w:rsidP="006B57FE">
            <w:pPr>
              <w:pStyle w:val="ListParagraph"/>
              <w:ind w:left="0"/>
            </w:pPr>
          </w:p>
        </w:tc>
      </w:tr>
      <w:tr w:rsidR="00283D9F">
        <w:trPr>
          <w:trHeight w:val="270"/>
        </w:trPr>
        <w:tc>
          <w:tcPr>
            <w:tcW w:w="2725" w:type="dxa"/>
          </w:tcPr>
          <w:p w:rsidR="008D2363" w:rsidRDefault="008D2363" w:rsidP="006B57FE">
            <w:pPr>
              <w:pStyle w:val="ListParagraph"/>
              <w:ind w:left="0"/>
            </w:pPr>
            <w:r>
              <w:t>Gases</w:t>
            </w:r>
          </w:p>
        </w:tc>
        <w:tc>
          <w:tcPr>
            <w:tcW w:w="1991" w:type="dxa"/>
          </w:tcPr>
          <w:p w:rsidR="008D2363" w:rsidRDefault="00BC770D" w:rsidP="006B57FE">
            <w:pPr>
              <w:pStyle w:val="ListParagraph"/>
              <w:ind w:left="0"/>
            </w:pPr>
            <w:r>
              <w:t xml:space="preserve">Gases </w:t>
            </w:r>
          </w:p>
        </w:tc>
        <w:tc>
          <w:tcPr>
            <w:tcW w:w="2188" w:type="dxa"/>
          </w:tcPr>
          <w:p w:rsidR="00FA468B" w:rsidRDefault="00FA468B" w:rsidP="006B57FE">
            <w:pPr>
              <w:pStyle w:val="ListParagraph"/>
              <w:ind w:left="0"/>
            </w:pPr>
            <w:r>
              <w:t>Small particles</w:t>
            </w:r>
          </w:p>
          <w:p w:rsidR="008D2363" w:rsidRDefault="00FA468B" w:rsidP="006B57FE">
            <w:pPr>
              <w:pStyle w:val="ListParagraph"/>
              <w:ind w:left="0"/>
            </w:pPr>
            <w:r>
              <w:t>Short half life</w:t>
            </w:r>
          </w:p>
        </w:tc>
        <w:tc>
          <w:tcPr>
            <w:tcW w:w="1741" w:type="dxa"/>
          </w:tcPr>
          <w:p w:rsidR="00EA71CF" w:rsidRDefault="00EA71CF" w:rsidP="006B57FE">
            <w:pPr>
              <w:pStyle w:val="ListParagraph"/>
              <w:ind w:left="0"/>
            </w:pPr>
            <w:r>
              <w:t>Direct</w:t>
            </w:r>
          </w:p>
          <w:p w:rsidR="00EA71CF" w:rsidRDefault="00EA71CF" w:rsidP="006B57FE">
            <w:pPr>
              <w:pStyle w:val="ListParagraph"/>
              <w:ind w:left="0"/>
            </w:pPr>
            <w:r>
              <w:t>Paracrine</w:t>
            </w:r>
          </w:p>
          <w:p w:rsidR="00EA71CF" w:rsidRDefault="00EA71CF" w:rsidP="006B57FE">
            <w:pPr>
              <w:pStyle w:val="ListParagraph"/>
              <w:ind w:left="0"/>
            </w:pPr>
            <w:r>
              <w:t>Neuronal</w:t>
            </w:r>
          </w:p>
          <w:p w:rsidR="008D2363" w:rsidRDefault="00EA71CF" w:rsidP="006B57FE">
            <w:pPr>
              <w:pStyle w:val="ListParagraph"/>
              <w:ind w:left="0"/>
            </w:pPr>
            <w:r>
              <w:t>Endocrine</w:t>
            </w:r>
          </w:p>
        </w:tc>
        <w:tc>
          <w:tcPr>
            <w:tcW w:w="2662" w:type="dxa"/>
          </w:tcPr>
          <w:p w:rsidR="00BC770D" w:rsidRDefault="00BC770D" w:rsidP="006B57FE">
            <w:pPr>
              <w:pStyle w:val="ListParagraph"/>
              <w:ind w:left="0"/>
            </w:pPr>
            <w:r>
              <w:t>Passively diffuse</w:t>
            </w:r>
          </w:p>
          <w:p w:rsidR="00BC770D" w:rsidRDefault="00BC770D" w:rsidP="006B57FE">
            <w:pPr>
              <w:pStyle w:val="ListParagraph"/>
              <w:ind w:left="0"/>
            </w:pPr>
            <w:r>
              <w:t>Useful for homeostatic mechanisms</w:t>
            </w:r>
          </w:p>
          <w:p w:rsidR="008D2363" w:rsidRDefault="00BC770D" w:rsidP="006B57FE">
            <w:pPr>
              <w:pStyle w:val="ListParagraph"/>
              <w:ind w:left="0"/>
            </w:pPr>
            <w:r>
              <w:t xml:space="preserve">Ex) NO (nitrogen oxide) diffuses from RBC – triggers </w:t>
            </w:r>
            <w:r w:rsidR="00060E21">
              <w:t>re</w:t>
            </w:r>
            <w:r>
              <w:t>laxation of smooth muscle cells lining vessels (vasodilation)</w:t>
            </w:r>
          </w:p>
        </w:tc>
        <w:tc>
          <w:tcPr>
            <w:tcW w:w="2465" w:type="dxa"/>
          </w:tcPr>
          <w:p w:rsidR="00BC770D" w:rsidRDefault="00FA468B" w:rsidP="006B57FE">
            <w:pPr>
              <w:pStyle w:val="ListParagraph"/>
              <w:ind w:left="0"/>
            </w:pPr>
            <w:r>
              <w:t>Can influence neighbouring cells</w:t>
            </w:r>
          </w:p>
          <w:p w:rsidR="008D2363" w:rsidRPr="00BC770D" w:rsidRDefault="00BC770D" w:rsidP="006B57FE">
            <w:pPr>
              <w:pStyle w:val="ListParagraph"/>
              <w:ind w:left="0"/>
            </w:pPr>
            <w:r>
              <w:t>Ex) NO, O</w:t>
            </w:r>
            <w:r>
              <w:rPr>
                <w:vertAlign w:val="subscript"/>
              </w:rPr>
              <w:t>2</w:t>
            </w:r>
            <w:r>
              <w:t>, CO</w:t>
            </w:r>
          </w:p>
        </w:tc>
      </w:tr>
    </w:tbl>
    <w:p w:rsidR="002B3629" w:rsidRDefault="002B3629" w:rsidP="006B57FE">
      <w:pPr>
        <w:pStyle w:val="ListParagraph"/>
        <w:ind w:left="0"/>
      </w:pPr>
    </w:p>
    <w:p w:rsidR="002B3629" w:rsidRDefault="002B3629" w:rsidP="006B57FE">
      <w:pPr>
        <w:pStyle w:val="ListParagraph"/>
        <w:ind w:left="0"/>
      </w:pPr>
    </w:p>
    <w:p w:rsidR="00984519" w:rsidRDefault="00162951" w:rsidP="006B57FE">
      <w:pPr>
        <w:pStyle w:val="ListParagraph"/>
        <w:ind w:left="0"/>
        <w:rPr>
          <w:b/>
          <w:u w:val="single"/>
        </w:rPr>
      </w:pPr>
      <w:r>
        <w:rPr>
          <w:b/>
          <w:u w:val="single"/>
        </w:rPr>
        <w:t>Receptors – 4 Classes</w:t>
      </w:r>
      <w:r w:rsidR="007B109D">
        <w:rPr>
          <w:b/>
          <w:u w:val="single"/>
        </w:rPr>
        <w:t xml:space="preserve"> (1 intracellular, 3 transmembrane)</w:t>
      </w:r>
    </w:p>
    <w:p w:rsidR="00984519" w:rsidRDefault="00984519" w:rsidP="006B57FE">
      <w:pPr>
        <w:pStyle w:val="ListParagraph"/>
        <w:ind w:left="0"/>
        <w:rPr>
          <w:b/>
          <w:u w:val="single"/>
        </w:rPr>
      </w:pPr>
    </w:p>
    <w:p w:rsidR="00984519" w:rsidRPr="00C83C1B" w:rsidRDefault="00984519" w:rsidP="00984519">
      <w:pPr>
        <w:pStyle w:val="ListParagraph"/>
        <w:numPr>
          <w:ilvl w:val="0"/>
          <w:numId w:val="6"/>
        </w:numPr>
        <w:rPr>
          <w:b/>
          <w:u w:val="single"/>
        </w:rPr>
      </w:pPr>
      <w:r w:rsidRPr="00C83C1B">
        <w:rPr>
          <w:b/>
        </w:rPr>
        <w:t>Intracellular Receptors</w:t>
      </w:r>
    </w:p>
    <w:p w:rsidR="00984519" w:rsidRPr="00984519" w:rsidRDefault="00984519" w:rsidP="00984519">
      <w:pPr>
        <w:pStyle w:val="ListParagraph"/>
        <w:numPr>
          <w:ilvl w:val="1"/>
          <w:numId w:val="6"/>
        </w:numPr>
        <w:rPr>
          <w:b/>
          <w:u w:val="single"/>
        </w:rPr>
      </w:pPr>
      <w:r>
        <w:t>Inside cytosol of nucleus</w:t>
      </w:r>
    </w:p>
    <w:p w:rsidR="00984519" w:rsidRPr="00984519" w:rsidRDefault="00984519" w:rsidP="00984519">
      <w:pPr>
        <w:pStyle w:val="ListParagraph"/>
        <w:numPr>
          <w:ilvl w:val="1"/>
          <w:numId w:val="6"/>
        </w:numPr>
        <w:rPr>
          <w:b/>
          <w:u w:val="single"/>
        </w:rPr>
      </w:pPr>
      <w:r>
        <w:t>Messengers must be able to permeate the plasma membrane (be lipophillic) in order to reach receptors</w:t>
      </w:r>
    </w:p>
    <w:p w:rsidR="00984519" w:rsidRPr="00984519" w:rsidRDefault="00984519" w:rsidP="00984519">
      <w:pPr>
        <w:pStyle w:val="ListParagraph"/>
        <w:numPr>
          <w:ilvl w:val="1"/>
          <w:numId w:val="6"/>
        </w:numPr>
        <w:rPr>
          <w:b/>
          <w:u w:val="single"/>
        </w:rPr>
      </w:pPr>
      <w:r>
        <w:t>Binding to receptor changes conformation; new active site can recognize promoters on DNA sequence</w:t>
      </w:r>
    </w:p>
    <w:p w:rsidR="00984519" w:rsidRPr="00984519" w:rsidRDefault="00984519" w:rsidP="00984519">
      <w:pPr>
        <w:pStyle w:val="ListParagraph"/>
        <w:numPr>
          <w:ilvl w:val="2"/>
          <w:numId w:val="6"/>
        </w:numPr>
        <w:rPr>
          <w:b/>
          <w:u w:val="single"/>
        </w:rPr>
      </w:pPr>
      <w:r>
        <w:t>Promoter area of DNA controls gene expression and concentration</w:t>
      </w:r>
    </w:p>
    <w:p w:rsidR="006328D7" w:rsidRPr="006328D7" w:rsidRDefault="00984519" w:rsidP="00984519">
      <w:pPr>
        <w:pStyle w:val="ListParagraph"/>
        <w:numPr>
          <w:ilvl w:val="2"/>
          <w:numId w:val="6"/>
        </w:numPr>
        <w:rPr>
          <w:b/>
          <w:u w:val="single"/>
        </w:rPr>
      </w:pPr>
      <w:r>
        <w:t>Promoters have a response element where transcription factors can bind</w:t>
      </w:r>
    </w:p>
    <w:p w:rsidR="007B109D" w:rsidRPr="007B109D" w:rsidRDefault="006328D7" w:rsidP="007B109D">
      <w:pPr>
        <w:pStyle w:val="ListParagraph"/>
        <w:numPr>
          <w:ilvl w:val="1"/>
          <w:numId w:val="6"/>
        </w:numPr>
        <w:rPr>
          <w:b/>
          <w:u w:val="single"/>
        </w:rPr>
      </w:pPr>
      <w:r>
        <w:t>Lipophillic messenger binds to response element specific to their message – activates or deactivates transcription</w:t>
      </w:r>
    </w:p>
    <w:p w:rsidR="007B109D" w:rsidRPr="007B109D" w:rsidRDefault="007B109D" w:rsidP="007B109D">
      <w:pPr>
        <w:pStyle w:val="ListParagraph"/>
        <w:numPr>
          <w:ilvl w:val="1"/>
          <w:numId w:val="6"/>
        </w:numPr>
        <w:rPr>
          <w:b/>
          <w:u w:val="single"/>
        </w:rPr>
      </w:pPr>
      <w:r>
        <w:t>Messengers called transcription factors</w:t>
      </w:r>
    </w:p>
    <w:p w:rsidR="007B109D" w:rsidRPr="007B109D" w:rsidRDefault="007B109D" w:rsidP="007B109D">
      <w:pPr>
        <w:pStyle w:val="ListParagraph"/>
        <w:numPr>
          <w:ilvl w:val="1"/>
          <w:numId w:val="6"/>
        </w:numPr>
        <w:rPr>
          <w:b/>
          <w:u w:val="single"/>
        </w:rPr>
      </w:pPr>
      <w:r>
        <w:t>Ex) Gluccocorticoids – Cortisol is secreted by adrenal glands. It enters the nucleus and sits on the response elements for the insulin gene. As long as the cortisol is sitting on the response element, insulin production is inhibited.</w:t>
      </w:r>
    </w:p>
    <w:p w:rsidR="007B109D" w:rsidRPr="007B109D" w:rsidRDefault="007B109D" w:rsidP="007B109D">
      <w:pPr>
        <w:rPr>
          <w:b/>
          <w:u w:val="single"/>
        </w:rPr>
      </w:pPr>
    </w:p>
    <w:p w:rsidR="004933CD" w:rsidRPr="004933CD" w:rsidRDefault="007B109D" w:rsidP="007B109D">
      <w:pPr>
        <w:pStyle w:val="ListParagraph"/>
        <w:numPr>
          <w:ilvl w:val="0"/>
          <w:numId w:val="6"/>
        </w:numPr>
        <w:rPr>
          <w:b/>
          <w:u w:val="single"/>
        </w:rPr>
      </w:pPr>
      <w:r w:rsidRPr="00C83C1B">
        <w:rPr>
          <w:b/>
        </w:rPr>
        <w:t>Ligand Gated Ion Channels</w:t>
      </w:r>
    </w:p>
    <w:p w:rsidR="006D2CE6" w:rsidRPr="006D2CE6" w:rsidRDefault="004933CD" w:rsidP="004933CD">
      <w:pPr>
        <w:pStyle w:val="ListParagraph"/>
        <w:numPr>
          <w:ilvl w:val="1"/>
          <w:numId w:val="6"/>
        </w:numPr>
        <w:rPr>
          <w:b/>
          <w:u w:val="single"/>
        </w:rPr>
      </w:pPr>
      <w:r>
        <w:t>Transmembrane receptor – ligand doesn’t enter cell</w:t>
      </w:r>
    </w:p>
    <w:p w:rsidR="004933CD" w:rsidRPr="004933CD" w:rsidRDefault="006D2CE6" w:rsidP="006D2CE6">
      <w:pPr>
        <w:pStyle w:val="ListParagraph"/>
        <w:numPr>
          <w:ilvl w:val="1"/>
          <w:numId w:val="6"/>
        </w:numPr>
        <w:rPr>
          <w:b/>
          <w:u w:val="single"/>
        </w:rPr>
      </w:pPr>
      <w:r>
        <w:t>There is a ligand binding domain on the outer portion of the receptor</w:t>
      </w:r>
      <w:r w:rsidR="004933CD">
        <w:t xml:space="preserve"> (that is also an ion channel)</w:t>
      </w:r>
    </w:p>
    <w:p w:rsidR="004933CD" w:rsidRPr="004933CD" w:rsidRDefault="004933CD" w:rsidP="006D2CE6">
      <w:pPr>
        <w:pStyle w:val="ListParagraph"/>
        <w:numPr>
          <w:ilvl w:val="1"/>
          <w:numId w:val="6"/>
        </w:numPr>
        <w:rPr>
          <w:b/>
          <w:u w:val="single"/>
        </w:rPr>
      </w:pPr>
      <w:r>
        <w:t>Hydrophilic messenger binds to receptor – changes conformation – open or closes channel – allows passage of ions in or out of cells</w:t>
      </w:r>
    </w:p>
    <w:p w:rsidR="004933CD" w:rsidRPr="004933CD" w:rsidRDefault="004933CD" w:rsidP="006D2CE6">
      <w:pPr>
        <w:pStyle w:val="ListParagraph"/>
        <w:numPr>
          <w:ilvl w:val="1"/>
          <w:numId w:val="6"/>
        </w:numPr>
        <w:rPr>
          <w:b/>
          <w:u w:val="single"/>
        </w:rPr>
      </w:pPr>
      <w:r>
        <w:t>Closing channel changes electrochemical gradient – changes membrane potential</w:t>
      </w:r>
    </w:p>
    <w:p w:rsidR="004933CD" w:rsidRPr="004933CD" w:rsidRDefault="004933CD" w:rsidP="006D2CE6">
      <w:pPr>
        <w:pStyle w:val="ListParagraph"/>
        <w:numPr>
          <w:ilvl w:val="1"/>
          <w:numId w:val="6"/>
        </w:numPr>
        <w:rPr>
          <w:b/>
          <w:u w:val="single"/>
        </w:rPr>
      </w:pPr>
      <w:r>
        <w:t>Some channels are specific to certain ions, others are simply open channels</w:t>
      </w:r>
    </w:p>
    <w:p w:rsidR="00A95EB8" w:rsidRPr="00A95EB8" w:rsidRDefault="004933CD" w:rsidP="006D2CE6">
      <w:pPr>
        <w:pStyle w:val="ListParagraph"/>
        <w:numPr>
          <w:ilvl w:val="1"/>
          <w:numId w:val="6"/>
        </w:numPr>
        <w:rPr>
          <w:b/>
          <w:u w:val="single"/>
        </w:rPr>
      </w:pPr>
      <w:r>
        <w:t>Used by many neuro-transmitters</w:t>
      </w:r>
      <w:r w:rsidR="00572167">
        <w:t xml:space="preserve"> (NT)</w:t>
      </w:r>
    </w:p>
    <w:p w:rsidR="00D82D68" w:rsidRPr="00D82D68" w:rsidRDefault="00A95EB8" w:rsidP="006D2CE6">
      <w:pPr>
        <w:pStyle w:val="ListParagraph"/>
        <w:numPr>
          <w:ilvl w:val="1"/>
          <w:numId w:val="6"/>
        </w:numPr>
        <w:rPr>
          <w:b/>
          <w:u w:val="single"/>
        </w:rPr>
      </w:pPr>
      <w:r>
        <w:t xml:space="preserve">Ex) </w:t>
      </w:r>
      <w:r w:rsidR="00572167">
        <w:t>Acetylcholine</w:t>
      </w:r>
    </w:p>
    <w:p w:rsidR="00572167" w:rsidRPr="00D82D68" w:rsidRDefault="00D82D68" w:rsidP="00D82D68">
      <w:pPr>
        <w:pStyle w:val="ListParagraph"/>
        <w:numPr>
          <w:ilvl w:val="2"/>
          <w:numId w:val="6"/>
        </w:numPr>
        <w:rPr>
          <w:b/>
          <w:u w:val="single"/>
        </w:rPr>
      </w:pPr>
      <w:r w:rsidRPr="00D82D68">
        <w:t>Acetyl CoA from pyruvate dehydrogenase + Choline (from PC for example)</w:t>
      </w:r>
    </w:p>
    <w:p w:rsidR="00D82D68" w:rsidRPr="00D82D68" w:rsidRDefault="00572167" w:rsidP="00572167">
      <w:pPr>
        <w:pStyle w:val="ListParagraph"/>
        <w:numPr>
          <w:ilvl w:val="2"/>
          <w:numId w:val="6"/>
        </w:numPr>
        <w:rPr>
          <w:b/>
          <w:u w:val="single"/>
        </w:rPr>
      </w:pPr>
      <w:r w:rsidRPr="00D82D68">
        <w:t>Very important NT – can be excitatory or inhibitory</w:t>
      </w:r>
      <w:r w:rsidR="00EC44DC" w:rsidRPr="00D82D68">
        <w:t xml:space="preserve"> – can be stored in vesicles (hydrophilic)</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I</w:t>
      </w:r>
      <w:r w:rsidRPr="00D82D68">
        <w:rPr>
          <w:rFonts w:ascii="Times New Roman" w:hAnsi="Times New Roman"/>
          <w:color w:val="000000"/>
          <w:sz w:val="24"/>
        </w:rPr>
        <w:t>on channels are multiple subunits that act as a channel</w:t>
      </w:r>
    </w:p>
    <w:p w:rsidR="00D82D68" w:rsidRPr="00D82D68" w:rsidRDefault="001749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When ACh</w:t>
      </w:r>
      <w:r w:rsidR="00D82D68">
        <w:rPr>
          <w:rFonts w:ascii="Times New Roman" w:hAnsi="Times New Roman"/>
          <w:color w:val="000000"/>
          <w:sz w:val="24"/>
        </w:rPr>
        <w:t xml:space="preserve"> binds - C</w:t>
      </w:r>
      <w:r w:rsidR="00D82D68" w:rsidRPr="00D82D68">
        <w:rPr>
          <w:rFonts w:ascii="Times New Roman" w:hAnsi="Times New Roman"/>
          <w:color w:val="000000"/>
          <w:sz w:val="24"/>
        </w:rPr>
        <w:t>hanges 3D shape of proteins and changes shape</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W</w:t>
      </w:r>
      <w:r w:rsidRPr="00D82D68">
        <w:rPr>
          <w:rFonts w:ascii="Times New Roman" w:hAnsi="Times New Roman"/>
          <w:color w:val="000000"/>
          <w:sz w:val="24"/>
        </w:rPr>
        <w:t>hen both sites</w:t>
      </w:r>
      <w:r>
        <w:rPr>
          <w:rFonts w:ascii="Times New Roman" w:hAnsi="Times New Roman"/>
          <w:color w:val="000000"/>
          <w:sz w:val="24"/>
        </w:rPr>
        <w:t xml:space="preserve"> (alpha-gamma; alpha-delta)</w:t>
      </w:r>
      <w:r w:rsidRPr="00D82D68">
        <w:rPr>
          <w:rFonts w:ascii="Times New Roman" w:hAnsi="Times New Roman"/>
          <w:color w:val="000000"/>
          <w:sz w:val="24"/>
        </w:rPr>
        <w:t xml:space="preserve"> are filled - channel opens - Na+ and Ca2+ go in and K+ exits</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L</w:t>
      </w:r>
      <w:r w:rsidRPr="00D82D68">
        <w:rPr>
          <w:rFonts w:ascii="Times New Roman" w:hAnsi="Times New Roman"/>
          <w:color w:val="000000"/>
          <w:sz w:val="24"/>
        </w:rPr>
        <w:t>ots of positive charge in cell - changes membrane potential - reaction potential decreases</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sidRPr="00D82D68">
        <w:rPr>
          <w:rFonts w:ascii="Times New Roman" w:hAnsi="Times New Roman"/>
          <w:color w:val="000000"/>
          <w:sz w:val="24"/>
        </w:rPr>
        <w:t>CNS send info through neurons - action potential - reaches end of axon - voltage opens voltage ga</w:t>
      </w:r>
      <w:r w:rsidR="000F45EC">
        <w:rPr>
          <w:rFonts w:ascii="Times New Roman" w:hAnsi="Times New Roman"/>
          <w:color w:val="000000"/>
          <w:sz w:val="24"/>
        </w:rPr>
        <w:t>ted channels - lets Na and Ca out</w:t>
      </w:r>
      <w:r w:rsidRPr="00D82D68">
        <w:rPr>
          <w:rFonts w:ascii="Times New Roman" w:hAnsi="Times New Roman"/>
          <w:color w:val="000000"/>
          <w:sz w:val="24"/>
        </w:rPr>
        <w:t xml:space="preserve"> - reaches ligand g</w:t>
      </w:r>
      <w:r w:rsidR="00F00666">
        <w:rPr>
          <w:rFonts w:ascii="Times New Roman" w:hAnsi="Times New Roman"/>
          <w:color w:val="000000"/>
          <w:sz w:val="24"/>
        </w:rPr>
        <w:t xml:space="preserve">ated channels in muscle cells </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M</w:t>
      </w:r>
      <w:r w:rsidRPr="00D82D68">
        <w:rPr>
          <w:rFonts w:ascii="Times New Roman" w:hAnsi="Times New Roman"/>
          <w:color w:val="000000"/>
          <w:sz w:val="24"/>
        </w:rPr>
        <w:t>yosin attaches to actin</w:t>
      </w:r>
      <w:r w:rsidR="00822B18">
        <w:rPr>
          <w:rFonts w:ascii="Times New Roman" w:hAnsi="Times New Roman"/>
          <w:color w:val="000000"/>
          <w:sz w:val="24"/>
        </w:rPr>
        <w:t>, as it walks it contracts the s</w:t>
      </w:r>
      <w:r w:rsidRPr="00D82D68">
        <w:rPr>
          <w:rFonts w:ascii="Times New Roman" w:hAnsi="Times New Roman"/>
          <w:color w:val="000000"/>
          <w:sz w:val="24"/>
        </w:rPr>
        <w:t>arcomeres - contracting muscle fibers</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T</w:t>
      </w:r>
      <w:r w:rsidRPr="00D82D68">
        <w:rPr>
          <w:rFonts w:ascii="Times New Roman" w:hAnsi="Times New Roman"/>
          <w:color w:val="000000"/>
          <w:sz w:val="24"/>
        </w:rPr>
        <w:t>here is troponin on actin - Ca binds to troponin - changes shape to tropomyosin - make myosin active binding sites available</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A</w:t>
      </w:r>
      <w:r w:rsidRPr="00D82D68">
        <w:rPr>
          <w:rFonts w:ascii="Times New Roman" w:hAnsi="Times New Roman"/>
          <w:color w:val="000000"/>
          <w:sz w:val="24"/>
        </w:rPr>
        <w:t>ctin cant bind because tropomyosin is in the way</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sidRPr="00D82D68">
        <w:rPr>
          <w:rFonts w:ascii="Times New Roman" w:hAnsi="Times New Roman"/>
          <w:color w:val="000000"/>
          <w:sz w:val="24"/>
        </w:rPr>
        <w:t>Ca comes from carcoplasmic reticulum (name for ER in muscle cells)</w:t>
      </w:r>
    </w:p>
    <w:p w:rsidR="00D82D68" w:rsidRPr="00D82D68" w:rsidRDefault="00D82D68" w:rsidP="00D82D68">
      <w:pPr>
        <w:pStyle w:val="NormalWeb"/>
        <w:numPr>
          <w:ilvl w:val="2"/>
          <w:numId w:val="6"/>
        </w:numPr>
        <w:spacing w:before="2" w:after="2" w:line="290" w:lineRule="atLeast"/>
        <w:rPr>
          <w:rFonts w:ascii="Times New Roman" w:hAnsi="Times New Roman"/>
          <w:color w:val="000000"/>
          <w:sz w:val="24"/>
        </w:rPr>
      </w:pPr>
      <w:r>
        <w:rPr>
          <w:rFonts w:ascii="Times New Roman" w:hAnsi="Times New Roman"/>
          <w:color w:val="000000"/>
          <w:sz w:val="24"/>
        </w:rPr>
        <w:t>H</w:t>
      </w:r>
      <w:r w:rsidRPr="00D82D68">
        <w:rPr>
          <w:rFonts w:ascii="Times New Roman" w:hAnsi="Times New Roman"/>
          <w:color w:val="000000"/>
          <w:sz w:val="24"/>
        </w:rPr>
        <w:t xml:space="preserve">ow it Ca released? - </w:t>
      </w:r>
      <w:r w:rsidR="0051797B" w:rsidRPr="00D82D68">
        <w:rPr>
          <w:rFonts w:ascii="Times New Roman" w:hAnsi="Times New Roman"/>
          <w:color w:val="000000"/>
          <w:sz w:val="24"/>
        </w:rPr>
        <w:t>On</w:t>
      </w:r>
      <w:r w:rsidRPr="00D82D68">
        <w:rPr>
          <w:rFonts w:ascii="Times New Roman" w:hAnsi="Times New Roman"/>
          <w:color w:val="000000"/>
          <w:sz w:val="24"/>
        </w:rPr>
        <w:t xml:space="preserve"> the membrane o</w:t>
      </w:r>
      <w:r w:rsidR="00201D0F">
        <w:rPr>
          <w:rFonts w:ascii="Times New Roman" w:hAnsi="Times New Roman"/>
          <w:color w:val="000000"/>
          <w:sz w:val="24"/>
        </w:rPr>
        <w:t>f</w:t>
      </w:r>
      <w:r w:rsidR="00F00666">
        <w:rPr>
          <w:rFonts w:ascii="Times New Roman" w:hAnsi="Times New Roman"/>
          <w:color w:val="000000"/>
          <w:sz w:val="24"/>
        </w:rPr>
        <w:t xml:space="preserve"> CR there are voltage gated cha</w:t>
      </w:r>
      <w:r w:rsidRPr="00D82D68">
        <w:rPr>
          <w:rFonts w:ascii="Times New Roman" w:hAnsi="Times New Roman"/>
          <w:color w:val="000000"/>
          <w:sz w:val="24"/>
        </w:rPr>
        <w:t xml:space="preserve">nnels - when acetylcholine binds - lets Na and Ca in - builds up </w:t>
      </w:r>
      <w:r w:rsidR="00F00666">
        <w:rPr>
          <w:rFonts w:ascii="Times New Roman" w:hAnsi="Times New Roman"/>
          <w:color w:val="000000"/>
          <w:sz w:val="24"/>
        </w:rPr>
        <w:t xml:space="preserve">intracellular Ca </w:t>
      </w:r>
      <w:r w:rsidRPr="00D82D68">
        <w:rPr>
          <w:rFonts w:ascii="Times New Roman" w:hAnsi="Times New Roman"/>
          <w:color w:val="000000"/>
          <w:sz w:val="24"/>
        </w:rPr>
        <w:t>concentration</w:t>
      </w:r>
      <w:r w:rsidR="00F00666">
        <w:rPr>
          <w:rFonts w:ascii="Times New Roman" w:hAnsi="Times New Roman"/>
          <w:color w:val="000000"/>
          <w:sz w:val="24"/>
        </w:rPr>
        <w:t xml:space="preserve"> (not enough for contraction)</w:t>
      </w:r>
      <w:r w:rsidRPr="00D82D68">
        <w:rPr>
          <w:rFonts w:ascii="Times New Roman" w:hAnsi="Times New Roman"/>
          <w:color w:val="000000"/>
          <w:sz w:val="24"/>
        </w:rPr>
        <w:t xml:space="preserve"> - Na depolarizes</w:t>
      </w:r>
      <w:r w:rsidR="00F00666">
        <w:rPr>
          <w:rFonts w:ascii="Times New Roman" w:hAnsi="Times New Roman"/>
          <w:color w:val="000000"/>
          <w:sz w:val="24"/>
        </w:rPr>
        <w:t xml:space="preserve"> membrane</w:t>
      </w:r>
      <w:r w:rsidRPr="00D82D68">
        <w:rPr>
          <w:rFonts w:ascii="Times New Roman" w:hAnsi="Times New Roman"/>
          <w:color w:val="000000"/>
          <w:sz w:val="24"/>
        </w:rPr>
        <w:t xml:space="preserve"> </w:t>
      </w:r>
      <w:r w:rsidR="00F00666">
        <w:rPr>
          <w:rFonts w:ascii="Times New Roman" w:hAnsi="Times New Roman"/>
          <w:color w:val="000000"/>
          <w:sz w:val="24"/>
        </w:rPr>
        <w:t>- changes action</w:t>
      </w:r>
      <w:r w:rsidRPr="00D82D68">
        <w:rPr>
          <w:rFonts w:ascii="Times New Roman" w:hAnsi="Times New Roman"/>
          <w:color w:val="000000"/>
          <w:sz w:val="24"/>
        </w:rPr>
        <w:t xml:space="preserve"> potential </w:t>
      </w:r>
      <w:r w:rsidR="00F00666">
        <w:rPr>
          <w:rFonts w:ascii="Times New Roman" w:hAnsi="Times New Roman"/>
          <w:color w:val="000000"/>
          <w:sz w:val="24"/>
        </w:rPr>
        <w:t>– changes voltage – travels down t tubules to carcoplasmic reticulum – attaches to channel on CR and releases Ca out of CR – free Ca binds to troponin – pulls tropomyosin out of the way –</w:t>
      </w:r>
      <w:r w:rsidR="00822B18">
        <w:rPr>
          <w:rFonts w:ascii="Times New Roman" w:hAnsi="Times New Roman"/>
          <w:color w:val="000000"/>
          <w:sz w:val="24"/>
        </w:rPr>
        <w:t xml:space="preserve"> allows</w:t>
      </w:r>
      <w:r w:rsidR="00F00666">
        <w:rPr>
          <w:rFonts w:ascii="Times New Roman" w:hAnsi="Times New Roman"/>
          <w:color w:val="000000"/>
          <w:sz w:val="24"/>
        </w:rPr>
        <w:t xml:space="preserve"> myosin to interact with actin – ATP powers myosin</w:t>
      </w:r>
      <w:r w:rsidR="00F2628B">
        <w:rPr>
          <w:rFonts w:ascii="Times New Roman" w:hAnsi="Times New Roman"/>
          <w:color w:val="000000"/>
          <w:sz w:val="24"/>
        </w:rPr>
        <w:t xml:space="preserve"> –</w:t>
      </w:r>
      <w:r w:rsidR="00AF346D">
        <w:rPr>
          <w:rFonts w:ascii="Times New Roman" w:hAnsi="Times New Roman"/>
          <w:color w:val="000000"/>
          <w:sz w:val="24"/>
        </w:rPr>
        <w:t xml:space="preserve"> pulls the microfilament</w:t>
      </w:r>
      <w:r w:rsidR="00F2628B">
        <w:rPr>
          <w:rFonts w:ascii="Times New Roman" w:hAnsi="Times New Roman"/>
          <w:color w:val="000000"/>
          <w:sz w:val="24"/>
        </w:rPr>
        <w:t xml:space="preserve"> to make the muscle contract</w:t>
      </w:r>
    </w:p>
    <w:p w:rsidR="00C83C1B" w:rsidRDefault="00C83C1B" w:rsidP="00C83C1B">
      <w:pPr>
        <w:rPr>
          <w:b/>
          <w:u w:val="single"/>
        </w:rPr>
      </w:pPr>
    </w:p>
    <w:p w:rsidR="00FE7C05" w:rsidRPr="00FE7C05" w:rsidRDefault="00C83C1B" w:rsidP="00C83C1B">
      <w:pPr>
        <w:pStyle w:val="ListParagraph"/>
        <w:numPr>
          <w:ilvl w:val="0"/>
          <w:numId w:val="6"/>
        </w:numPr>
        <w:rPr>
          <w:b/>
          <w:u w:val="single"/>
        </w:rPr>
      </w:pPr>
      <w:r>
        <w:rPr>
          <w:b/>
        </w:rPr>
        <w:t>Receptor Enzymes</w:t>
      </w:r>
    </w:p>
    <w:p w:rsidR="00777AE6" w:rsidRPr="00777AE6" w:rsidRDefault="00FE7C05" w:rsidP="00FE7C05">
      <w:pPr>
        <w:pStyle w:val="ListParagraph"/>
        <w:numPr>
          <w:ilvl w:val="1"/>
          <w:numId w:val="6"/>
        </w:numPr>
        <w:rPr>
          <w:b/>
          <w:u w:val="single"/>
        </w:rPr>
      </w:pPr>
      <w:r>
        <w:t>Messenger attaches to ligand binding domain – receptor protein gains enzymatic activity</w:t>
      </w:r>
    </w:p>
    <w:p w:rsidR="008236A7" w:rsidRPr="008236A7" w:rsidRDefault="008236A7" w:rsidP="00777AE6">
      <w:pPr>
        <w:pStyle w:val="ListParagraph"/>
        <w:numPr>
          <w:ilvl w:val="1"/>
          <w:numId w:val="6"/>
        </w:numPr>
        <w:rPr>
          <w:b/>
          <w:u w:val="single"/>
        </w:rPr>
      </w:pPr>
      <w:r>
        <w:t>Intracellular portion of transmembrane receptor is a catalytic domain – acts as an enzyme</w:t>
      </w:r>
    </w:p>
    <w:p w:rsidR="00FE7C05" w:rsidRPr="00FE7C05" w:rsidRDefault="008236A7" w:rsidP="00777AE6">
      <w:pPr>
        <w:pStyle w:val="ListParagraph"/>
        <w:numPr>
          <w:ilvl w:val="1"/>
          <w:numId w:val="6"/>
        </w:numPr>
        <w:rPr>
          <w:b/>
          <w:u w:val="single"/>
        </w:rPr>
      </w:pPr>
      <w:r>
        <w:t>Initiates a cascade of phosphorylation – depohosphorylation that amplifies the ligand’s impact on the target cell</w:t>
      </w:r>
    </w:p>
    <w:p w:rsidR="00FE7C05" w:rsidRPr="00FE7C05" w:rsidRDefault="00FE7C05" w:rsidP="00777AE6">
      <w:pPr>
        <w:pStyle w:val="ListParagraph"/>
        <w:numPr>
          <w:ilvl w:val="1"/>
          <w:numId w:val="6"/>
        </w:numPr>
        <w:rPr>
          <w:b/>
          <w:u w:val="single"/>
        </w:rPr>
      </w:pPr>
      <w:r>
        <w:t>3 main classes</w:t>
      </w:r>
    </w:p>
    <w:p w:rsidR="00FE7C05" w:rsidRPr="00FE7C05" w:rsidRDefault="00FE7C05" w:rsidP="00FE7C05">
      <w:pPr>
        <w:pStyle w:val="ListParagraph"/>
        <w:numPr>
          <w:ilvl w:val="2"/>
          <w:numId w:val="6"/>
        </w:numPr>
        <w:rPr>
          <w:b/>
          <w:u w:val="single"/>
        </w:rPr>
      </w:pPr>
      <w:r>
        <w:t>Guanylate cyclase – changes GTP into cyclic GDP</w:t>
      </w:r>
    </w:p>
    <w:p w:rsidR="00FE7C05" w:rsidRPr="00FE7C05" w:rsidRDefault="00FE7C05" w:rsidP="00FE7C05">
      <w:pPr>
        <w:pStyle w:val="ListParagraph"/>
        <w:numPr>
          <w:ilvl w:val="2"/>
          <w:numId w:val="6"/>
        </w:numPr>
        <w:rPr>
          <w:b/>
          <w:highlight w:val="yellow"/>
          <w:u w:val="single"/>
        </w:rPr>
      </w:pPr>
      <w:r w:rsidRPr="00FE7C05">
        <w:rPr>
          <w:highlight w:val="yellow"/>
        </w:rPr>
        <w:t>Tyrosine Kinase – phosphorylate tyrosine on target cells – largest one</w:t>
      </w:r>
    </w:p>
    <w:p w:rsidR="00FE7C05" w:rsidRPr="00FE7C05" w:rsidRDefault="00FE7C05" w:rsidP="00FE7C05">
      <w:pPr>
        <w:pStyle w:val="ListParagraph"/>
        <w:numPr>
          <w:ilvl w:val="2"/>
          <w:numId w:val="6"/>
        </w:numPr>
        <w:rPr>
          <w:b/>
          <w:u w:val="single"/>
        </w:rPr>
      </w:pPr>
      <w:r>
        <w:t>Serine/Theonine kinase – phosphorylate threonine and serine</w:t>
      </w:r>
    </w:p>
    <w:p w:rsidR="00424119" w:rsidRPr="00424119" w:rsidRDefault="00FE7C05" w:rsidP="00FE7C05">
      <w:pPr>
        <w:pStyle w:val="ListParagraph"/>
        <w:numPr>
          <w:ilvl w:val="2"/>
          <w:numId w:val="6"/>
        </w:numPr>
        <w:rPr>
          <w:b/>
          <w:u w:val="single"/>
        </w:rPr>
      </w:pPr>
      <w:r>
        <w:t>Focus on Tyrosine kinase receptors</w:t>
      </w:r>
    </w:p>
    <w:p w:rsidR="00424119" w:rsidRDefault="00424119" w:rsidP="00424119">
      <w:pPr>
        <w:rPr>
          <w:b/>
          <w:u w:val="single"/>
        </w:rPr>
      </w:pPr>
    </w:p>
    <w:p w:rsidR="00D82D68" w:rsidRPr="00424119" w:rsidRDefault="00D82D68" w:rsidP="00424119">
      <w:pPr>
        <w:rPr>
          <w:b/>
          <w:u w:val="single"/>
        </w:rPr>
      </w:pPr>
    </w:p>
    <w:p w:rsidR="00424119" w:rsidRPr="00424119" w:rsidRDefault="00424119" w:rsidP="00D82D68">
      <w:pPr>
        <w:pStyle w:val="ListParagraph"/>
        <w:numPr>
          <w:ilvl w:val="1"/>
          <w:numId w:val="6"/>
        </w:numPr>
        <w:rPr>
          <w:b/>
          <w:u w:val="single"/>
        </w:rPr>
      </w:pPr>
      <w:r>
        <w:t>Tyrosine-Kinase Receptors</w:t>
      </w:r>
    </w:p>
    <w:p w:rsidR="00424119" w:rsidRPr="00424119" w:rsidRDefault="00424119" w:rsidP="00424119">
      <w:pPr>
        <w:pStyle w:val="ListParagraph"/>
        <w:numPr>
          <w:ilvl w:val="2"/>
          <w:numId w:val="6"/>
        </w:numPr>
        <w:rPr>
          <w:b/>
          <w:u w:val="single"/>
        </w:rPr>
      </w:pPr>
      <w:r>
        <w:t>Largest family of enzyme receptors</w:t>
      </w:r>
    </w:p>
    <w:p w:rsidR="00424119" w:rsidRPr="00424119" w:rsidRDefault="00424119" w:rsidP="00424119">
      <w:pPr>
        <w:pStyle w:val="ListParagraph"/>
        <w:numPr>
          <w:ilvl w:val="2"/>
          <w:numId w:val="6"/>
        </w:numPr>
        <w:rPr>
          <w:b/>
          <w:u w:val="single"/>
        </w:rPr>
      </w:pPr>
      <w:r>
        <w:t>Involved in pathways linked to growth, survival, proliferation, and metabolism</w:t>
      </w:r>
    </w:p>
    <w:p w:rsidR="00DB5A8B" w:rsidRPr="00DB5A8B" w:rsidRDefault="00424119" w:rsidP="00424119">
      <w:pPr>
        <w:pStyle w:val="ListParagraph"/>
        <w:numPr>
          <w:ilvl w:val="2"/>
          <w:numId w:val="6"/>
        </w:numPr>
        <w:rPr>
          <w:b/>
          <w:u w:val="single"/>
        </w:rPr>
      </w:pPr>
      <w:r>
        <w:t xml:space="preserve">Activation require dimerisation - </w:t>
      </w:r>
      <w:r w:rsidRPr="00424119">
        <w:t>tyrosine binds to receptors as monomer then becomes dimers, then they self phsosphorylate - dimerization allows it to gain the ability to autophosphorlyate</w:t>
      </w:r>
      <w:r w:rsidR="00DB5A8B">
        <w:t xml:space="preserve"> </w:t>
      </w:r>
    </w:p>
    <w:p w:rsidR="00424119" w:rsidRPr="00424119" w:rsidRDefault="00DB5A8B" w:rsidP="00424119">
      <w:pPr>
        <w:pStyle w:val="ListParagraph"/>
        <w:numPr>
          <w:ilvl w:val="2"/>
          <w:numId w:val="6"/>
        </w:numPr>
        <w:rPr>
          <w:b/>
          <w:u w:val="single"/>
        </w:rPr>
      </w:pPr>
      <w:r>
        <w:t>Between 6-10 tyrosines will get ph</w:t>
      </w:r>
      <w:r w:rsidR="008F27D6">
        <w:t>o</w:t>
      </w:r>
      <w:r>
        <w:t>sph</w:t>
      </w:r>
      <w:r w:rsidR="008F27D6">
        <w:t>o</w:t>
      </w:r>
      <w:r>
        <w:t>r</w:t>
      </w:r>
      <w:r w:rsidR="008F27D6">
        <w:t>y</w:t>
      </w:r>
      <w:r>
        <w:t>l</w:t>
      </w:r>
      <w:r w:rsidR="008F27D6">
        <w:t>a</w:t>
      </w:r>
      <w:r>
        <w:t>t</w:t>
      </w:r>
      <w:r w:rsidR="008F27D6">
        <w:t>e</w:t>
      </w:r>
      <w:r>
        <w:t>d – creates a pocket where proteins can be recruited to bind to receptor – pocket called SH2 or SH3 domain</w:t>
      </w:r>
    </w:p>
    <w:p w:rsidR="00424119" w:rsidRPr="00424119" w:rsidRDefault="00424119" w:rsidP="00424119">
      <w:pPr>
        <w:pStyle w:val="ListParagraph"/>
        <w:numPr>
          <w:ilvl w:val="2"/>
          <w:numId w:val="6"/>
        </w:numPr>
        <w:rPr>
          <w:b/>
          <w:u w:val="single"/>
        </w:rPr>
      </w:pPr>
      <w:r>
        <w:t>Signalling is initiated via an area called an SH2 domain</w:t>
      </w:r>
      <w:r w:rsidR="008D6415">
        <w:t xml:space="preserve"> – domain only available when tyrosines phsphrlt</w:t>
      </w:r>
    </w:p>
    <w:p w:rsidR="00424119" w:rsidRPr="00424119" w:rsidRDefault="00424119" w:rsidP="00424119">
      <w:pPr>
        <w:pStyle w:val="ListParagraph"/>
        <w:numPr>
          <w:ilvl w:val="2"/>
          <w:numId w:val="6"/>
        </w:numPr>
        <w:rPr>
          <w:lang w:val="en-US"/>
        </w:rPr>
      </w:pPr>
      <w:r>
        <w:rPr>
          <w:lang w:val="en-US"/>
        </w:rPr>
        <w:t>R</w:t>
      </w:r>
      <w:r w:rsidRPr="00424119">
        <w:rPr>
          <w:lang w:val="en-US"/>
        </w:rPr>
        <w:t>ecruits protein inside cell near membrane - interact with receptor and carry message into cell (secondary messenger)</w:t>
      </w:r>
    </w:p>
    <w:p w:rsidR="00424119" w:rsidRPr="00424119" w:rsidRDefault="00424119" w:rsidP="00424119">
      <w:pPr>
        <w:pStyle w:val="ListParagraph"/>
        <w:numPr>
          <w:ilvl w:val="2"/>
          <w:numId w:val="6"/>
        </w:numPr>
        <w:rPr>
          <w:b/>
          <w:u w:val="single"/>
        </w:rPr>
      </w:pPr>
      <w:r>
        <w:t>Main secondary messengers: Ras (Rat sarcoma protein) and phospholipase (breaks down phospholipids</w:t>
      </w:r>
      <w:r w:rsidR="00C00415">
        <w:t>)</w:t>
      </w:r>
    </w:p>
    <w:p w:rsidR="00C00415" w:rsidRPr="00C00415" w:rsidRDefault="00424119" w:rsidP="00424119">
      <w:pPr>
        <w:pStyle w:val="ListParagraph"/>
        <w:numPr>
          <w:ilvl w:val="2"/>
          <w:numId w:val="6"/>
        </w:numPr>
        <w:rPr>
          <w:b/>
          <w:u w:val="single"/>
        </w:rPr>
      </w:pPr>
      <w:r>
        <w:t>Ligand examples: Insulin, growth factors (NGF, EGF, VEGF, PDGF)</w:t>
      </w:r>
    </w:p>
    <w:p w:rsidR="00C00415" w:rsidRPr="00C00415" w:rsidRDefault="00C00415" w:rsidP="00424119">
      <w:pPr>
        <w:pStyle w:val="ListParagraph"/>
        <w:numPr>
          <w:ilvl w:val="2"/>
          <w:numId w:val="6"/>
        </w:numPr>
        <w:rPr>
          <w:b/>
          <w:u w:val="single"/>
        </w:rPr>
      </w:pPr>
      <w:r>
        <w:t>2ndary messengers go on to trigger transcription of actin, tubulin, glycoproteins; increase mitochondria, lipids – more membrane</w:t>
      </w:r>
    </w:p>
    <w:p w:rsidR="00C00415" w:rsidRPr="00C00415" w:rsidRDefault="000F45EC" w:rsidP="00424119">
      <w:pPr>
        <w:pStyle w:val="ListParagraph"/>
        <w:numPr>
          <w:ilvl w:val="2"/>
          <w:numId w:val="6"/>
        </w:numPr>
        <w:rPr>
          <w:b/>
          <w:u w:val="single"/>
        </w:rPr>
      </w:pPr>
      <w:r>
        <w:t>Ras (MAPKinase) Pathway</w:t>
      </w:r>
    </w:p>
    <w:p w:rsidR="00C00415" w:rsidRPr="00C00415" w:rsidRDefault="00C00415" w:rsidP="00C00415">
      <w:pPr>
        <w:pStyle w:val="ListParagraph"/>
        <w:numPr>
          <w:ilvl w:val="3"/>
          <w:numId w:val="6"/>
        </w:numPr>
        <w:rPr>
          <w:lang w:val="en-US"/>
        </w:rPr>
      </w:pPr>
      <w:r>
        <w:rPr>
          <w:lang w:val="en-US"/>
        </w:rPr>
        <w:t>G</w:t>
      </w:r>
      <w:r w:rsidRPr="00C00415">
        <w:rPr>
          <w:lang w:val="en-US"/>
        </w:rPr>
        <w:t>rowth factor - want</w:t>
      </w:r>
      <w:r>
        <w:rPr>
          <w:lang w:val="en-US"/>
        </w:rPr>
        <w:t>s</w:t>
      </w:r>
      <w:r w:rsidRPr="00C00415">
        <w:rPr>
          <w:lang w:val="en-US"/>
        </w:rPr>
        <w:t xml:space="preserve"> to send message to cell</w:t>
      </w:r>
      <w:r>
        <w:rPr>
          <w:lang w:val="en-US"/>
        </w:rPr>
        <w:t xml:space="preserve"> - </w:t>
      </w:r>
      <w:r w:rsidRPr="00C00415">
        <w:rPr>
          <w:lang w:val="en-US"/>
        </w:rPr>
        <w:t>bind</w:t>
      </w:r>
      <w:r>
        <w:rPr>
          <w:lang w:val="en-US"/>
        </w:rPr>
        <w:t>s</w:t>
      </w:r>
      <w:r w:rsidRPr="00C00415">
        <w:rPr>
          <w:lang w:val="en-US"/>
        </w:rPr>
        <w:t xml:space="preserve"> to receptors (inactive monomers) - binding changes conformation - facilitates dimerization (gains catalytic activity) - facilitates autophpsphorylate on specific tyrosines</w:t>
      </w:r>
    </w:p>
    <w:p w:rsidR="00C00415" w:rsidRPr="00C00415" w:rsidRDefault="00C00415" w:rsidP="00C00415">
      <w:pPr>
        <w:pStyle w:val="ListParagraph"/>
        <w:numPr>
          <w:ilvl w:val="3"/>
          <w:numId w:val="6"/>
        </w:numPr>
        <w:rPr>
          <w:lang w:val="en-US"/>
        </w:rPr>
      </w:pPr>
      <w:r w:rsidRPr="00C00415">
        <w:rPr>
          <w:lang w:val="en-US"/>
        </w:rPr>
        <w:t>TKR is now activated - interacts with proteins</w:t>
      </w:r>
      <w:r w:rsidR="00BF4563">
        <w:rPr>
          <w:lang w:val="en-US"/>
        </w:rPr>
        <w:t xml:space="preserve"> (like GRB2)</w:t>
      </w:r>
      <w:r w:rsidRPr="00C00415">
        <w:rPr>
          <w:lang w:val="en-US"/>
        </w:rPr>
        <w:t xml:space="preserve"> able to carry growth factors and relay the message</w:t>
      </w:r>
    </w:p>
    <w:p w:rsidR="00C00415" w:rsidRPr="00C00415" w:rsidRDefault="00C00415" w:rsidP="00C00415">
      <w:pPr>
        <w:pStyle w:val="ListParagraph"/>
        <w:numPr>
          <w:ilvl w:val="3"/>
          <w:numId w:val="6"/>
        </w:numPr>
        <w:rPr>
          <w:lang w:val="en-US"/>
        </w:rPr>
      </w:pPr>
      <w:r w:rsidRPr="00C00415">
        <w:rPr>
          <w:lang w:val="en-US"/>
        </w:rPr>
        <w:t>Ras</w:t>
      </w:r>
      <w:r w:rsidR="00BF4563">
        <w:rPr>
          <w:lang w:val="en-US"/>
        </w:rPr>
        <w:t xml:space="preserve"> (2ndary messenger)</w:t>
      </w:r>
      <w:r w:rsidRPr="00C00415">
        <w:rPr>
          <w:lang w:val="en-US"/>
        </w:rPr>
        <w:t xml:space="preserve"> - protein bound on inner leaflet (fatty acid anchored) - bound to GDP (inactive) </w:t>
      </w:r>
      <w:r>
        <w:rPr>
          <w:lang w:val="en-US"/>
        </w:rPr>
        <w:t>–</w:t>
      </w:r>
      <w:r w:rsidRPr="00C00415">
        <w:rPr>
          <w:lang w:val="en-US"/>
        </w:rPr>
        <w:t xml:space="preserve"> </w:t>
      </w:r>
      <w:r>
        <w:rPr>
          <w:lang w:val="en-US"/>
        </w:rPr>
        <w:t xml:space="preserve">TRK </w:t>
      </w:r>
      <w:r w:rsidRPr="00C00415">
        <w:rPr>
          <w:lang w:val="en-US"/>
        </w:rPr>
        <w:t>need</w:t>
      </w:r>
      <w:r>
        <w:rPr>
          <w:lang w:val="en-US"/>
        </w:rPr>
        <w:t>s</w:t>
      </w:r>
      <w:r w:rsidRPr="00C00415">
        <w:rPr>
          <w:lang w:val="en-US"/>
        </w:rPr>
        <w:t xml:space="preserve"> to recruit it - doesn't have the ability to directly interact with receptor; doesn't have proper conformati</w:t>
      </w:r>
      <w:r>
        <w:rPr>
          <w:lang w:val="en-US"/>
        </w:rPr>
        <w:t>on - needs adaptor (protein) - R</w:t>
      </w:r>
      <w:r w:rsidRPr="00C00415">
        <w:rPr>
          <w:lang w:val="en-US"/>
        </w:rPr>
        <w:t>as needs 2 adaptors - GRB2 and Sos</w:t>
      </w:r>
    </w:p>
    <w:p w:rsidR="00C00415" w:rsidRPr="00C00415" w:rsidRDefault="00C00415" w:rsidP="00C00415">
      <w:pPr>
        <w:pStyle w:val="ListParagraph"/>
        <w:numPr>
          <w:ilvl w:val="3"/>
          <w:numId w:val="6"/>
        </w:numPr>
        <w:rPr>
          <w:lang w:val="en-US"/>
        </w:rPr>
      </w:pPr>
      <w:r w:rsidRPr="00C00415">
        <w:rPr>
          <w:lang w:val="en-US"/>
        </w:rPr>
        <w:t>SH2 - deals with receptor</w:t>
      </w:r>
    </w:p>
    <w:p w:rsidR="00C00415" w:rsidRPr="00C00415" w:rsidRDefault="00C00415" w:rsidP="00C00415">
      <w:pPr>
        <w:pStyle w:val="ListParagraph"/>
        <w:numPr>
          <w:ilvl w:val="3"/>
          <w:numId w:val="6"/>
        </w:numPr>
        <w:rPr>
          <w:lang w:val="en-US"/>
        </w:rPr>
      </w:pPr>
      <w:r w:rsidRPr="00C00415">
        <w:rPr>
          <w:lang w:val="en-US"/>
        </w:rPr>
        <w:t>SH3 - deals with sos</w:t>
      </w:r>
    </w:p>
    <w:p w:rsidR="00C00415" w:rsidRPr="00C00415" w:rsidRDefault="00C00415" w:rsidP="00C00415">
      <w:pPr>
        <w:pStyle w:val="ListParagraph"/>
        <w:numPr>
          <w:ilvl w:val="3"/>
          <w:numId w:val="6"/>
        </w:numPr>
        <w:rPr>
          <w:lang w:val="en-US"/>
        </w:rPr>
      </w:pPr>
      <w:r w:rsidRPr="00C00415">
        <w:rPr>
          <w:lang w:val="en-US"/>
        </w:rPr>
        <w:t>GRB2 has an SH2 domain - can interact with rece</w:t>
      </w:r>
      <w:r w:rsidR="00E57436">
        <w:rPr>
          <w:lang w:val="en-US"/>
        </w:rPr>
        <w:t>ptor, can't interact with Ras</w:t>
      </w:r>
    </w:p>
    <w:p w:rsidR="00C00415" w:rsidRPr="00C00415" w:rsidRDefault="00E57436" w:rsidP="00C00415">
      <w:pPr>
        <w:pStyle w:val="ListParagraph"/>
        <w:numPr>
          <w:ilvl w:val="3"/>
          <w:numId w:val="6"/>
        </w:numPr>
        <w:rPr>
          <w:lang w:val="en-US"/>
        </w:rPr>
      </w:pPr>
      <w:r>
        <w:rPr>
          <w:lang w:val="en-US"/>
        </w:rPr>
        <w:t>Sos - can interact with R</w:t>
      </w:r>
      <w:r w:rsidR="00C00415" w:rsidRPr="00C00415">
        <w:rPr>
          <w:lang w:val="en-US"/>
        </w:rPr>
        <w:t>as and GRB2 - connects them</w:t>
      </w:r>
    </w:p>
    <w:p w:rsidR="00C00415" w:rsidRPr="00C00415" w:rsidRDefault="00E57436" w:rsidP="00C00415">
      <w:pPr>
        <w:pStyle w:val="ListParagraph"/>
        <w:numPr>
          <w:ilvl w:val="3"/>
          <w:numId w:val="6"/>
        </w:numPr>
        <w:rPr>
          <w:lang w:val="en-US"/>
        </w:rPr>
      </w:pPr>
      <w:r>
        <w:rPr>
          <w:lang w:val="en-US"/>
        </w:rPr>
        <w:t>When Ras binds to S</w:t>
      </w:r>
      <w:r w:rsidR="00C00415" w:rsidRPr="00C00415">
        <w:rPr>
          <w:lang w:val="en-US"/>
        </w:rPr>
        <w:t xml:space="preserve">os it loses its affinity for GDP - still requires NRG </w:t>
      </w:r>
    </w:p>
    <w:p w:rsidR="00C00415" w:rsidRPr="00C00415" w:rsidRDefault="00E57436" w:rsidP="00C00415">
      <w:pPr>
        <w:pStyle w:val="ListParagraph"/>
        <w:numPr>
          <w:ilvl w:val="3"/>
          <w:numId w:val="6"/>
        </w:numPr>
        <w:rPr>
          <w:lang w:val="en-US"/>
        </w:rPr>
      </w:pPr>
      <w:r>
        <w:rPr>
          <w:lang w:val="en-US"/>
        </w:rPr>
        <w:t>E</w:t>
      </w:r>
      <w:r w:rsidR="00C00415" w:rsidRPr="00C00415">
        <w:rPr>
          <w:lang w:val="en-US"/>
        </w:rPr>
        <w:t>xchanges GDP for GTP - loaded with energy - this exchange of GDP for GTP (NOT PHOSPHORYLAT</w:t>
      </w:r>
      <w:r>
        <w:rPr>
          <w:lang w:val="en-US"/>
        </w:rPr>
        <w:t>ION) - changes conformation of R</w:t>
      </w:r>
      <w:r w:rsidR="00C00415" w:rsidRPr="00C00415">
        <w:rPr>
          <w:lang w:val="en-US"/>
        </w:rPr>
        <w:t xml:space="preserve">as - makes it impossible </w:t>
      </w:r>
      <w:r>
        <w:rPr>
          <w:lang w:val="en-US"/>
        </w:rPr>
        <w:t>to bind to sos - detaches from Sos and membrane – Ras can now go carry on the signal</w:t>
      </w:r>
    </w:p>
    <w:p w:rsidR="00100DBD" w:rsidRPr="00100DBD" w:rsidRDefault="00100DBD" w:rsidP="00100DBD">
      <w:pPr>
        <w:pStyle w:val="ListParagraph"/>
        <w:numPr>
          <w:ilvl w:val="2"/>
          <w:numId w:val="6"/>
        </w:numPr>
        <w:rPr>
          <w:b/>
          <w:u w:val="single"/>
        </w:rPr>
      </w:pPr>
      <w:r>
        <w:t>Neuronal Growth Factor (NGF)</w:t>
      </w:r>
    </w:p>
    <w:p w:rsidR="00684810" w:rsidRPr="00684810" w:rsidRDefault="00684810" w:rsidP="00684810">
      <w:pPr>
        <w:pStyle w:val="ListParagraph"/>
        <w:numPr>
          <w:ilvl w:val="3"/>
          <w:numId w:val="6"/>
        </w:numPr>
        <w:rPr>
          <w:lang w:val="en-US"/>
        </w:rPr>
      </w:pPr>
      <w:r>
        <w:rPr>
          <w:lang w:val="en-US"/>
        </w:rPr>
        <w:t>Recruits R</w:t>
      </w:r>
      <w:r w:rsidRPr="00684810">
        <w:rPr>
          <w:lang w:val="en-US"/>
        </w:rPr>
        <w:t>as</w:t>
      </w:r>
      <w:r>
        <w:rPr>
          <w:lang w:val="en-US"/>
        </w:rPr>
        <w:t xml:space="preserve"> - </w:t>
      </w:r>
      <w:r w:rsidRPr="00684810">
        <w:rPr>
          <w:lang w:val="en-US"/>
        </w:rPr>
        <w:t>once ras is activated - it goes through a series of phosphorylations - activates MAPKinase - able to activate T factors - activate genes that promote cell growth or cell differentiation</w:t>
      </w:r>
    </w:p>
    <w:p w:rsidR="00684810" w:rsidRPr="00684810" w:rsidRDefault="00684810" w:rsidP="00684810">
      <w:pPr>
        <w:pStyle w:val="ListParagraph"/>
        <w:numPr>
          <w:ilvl w:val="3"/>
          <w:numId w:val="6"/>
        </w:numPr>
        <w:rPr>
          <w:lang w:val="en-US"/>
        </w:rPr>
      </w:pPr>
      <w:r w:rsidRPr="00684810">
        <w:rPr>
          <w:lang w:val="en-US"/>
        </w:rPr>
        <w:t>MAPKinase - allows BCL2 to remain active - pro-survival protein</w:t>
      </w:r>
    </w:p>
    <w:p w:rsidR="00684810" w:rsidRPr="00684810" w:rsidRDefault="00684810" w:rsidP="00684810">
      <w:pPr>
        <w:pStyle w:val="ListParagraph"/>
        <w:numPr>
          <w:ilvl w:val="3"/>
          <w:numId w:val="6"/>
        </w:numPr>
        <w:rPr>
          <w:lang w:val="en-US"/>
        </w:rPr>
      </w:pPr>
      <w:r>
        <w:rPr>
          <w:lang w:val="en-US"/>
        </w:rPr>
        <w:t>W</w:t>
      </w:r>
      <w:r w:rsidRPr="00684810">
        <w:rPr>
          <w:lang w:val="en-US"/>
        </w:rPr>
        <w:t>hy do we have a dimer - can also interact with Pi3Kinase</w:t>
      </w:r>
    </w:p>
    <w:p w:rsidR="00684810" w:rsidRPr="00684810" w:rsidRDefault="00684810" w:rsidP="00684810">
      <w:pPr>
        <w:pStyle w:val="ListParagraph"/>
        <w:numPr>
          <w:ilvl w:val="3"/>
          <w:numId w:val="6"/>
        </w:numPr>
        <w:rPr>
          <w:lang w:val="en-US"/>
        </w:rPr>
      </w:pPr>
      <w:r w:rsidRPr="00684810">
        <w:rPr>
          <w:lang w:val="en-US"/>
        </w:rPr>
        <w:t>Pi3K - activate</w:t>
      </w:r>
      <w:r w:rsidR="00331FEE">
        <w:rPr>
          <w:lang w:val="en-US"/>
        </w:rPr>
        <w:t>s</w:t>
      </w:r>
      <w:r w:rsidRPr="00684810">
        <w:rPr>
          <w:lang w:val="en-US"/>
        </w:rPr>
        <w:t xml:space="preserve"> apoptosis inhibitors to keep BCL2 active - through a series of phosphorylations - maintains a BAD phosphorylator - BAD promotes apoptosis</w:t>
      </w:r>
    </w:p>
    <w:p w:rsidR="00684810" w:rsidRDefault="00684810" w:rsidP="00684810">
      <w:pPr>
        <w:pStyle w:val="ListParagraph"/>
        <w:numPr>
          <w:ilvl w:val="3"/>
          <w:numId w:val="6"/>
        </w:numPr>
        <w:rPr>
          <w:lang w:val="en-US"/>
        </w:rPr>
      </w:pPr>
      <w:r>
        <w:rPr>
          <w:lang w:val="en-US"/>
        </w:rPr>
        <w:t>H</w:t>
      </w:r>
      <w:r w:rsidRPr="00684810">
        <w:rPr>
          <w:lang w:val="en-US"/>
        </w:rPr>
        <w:t>ow does a cell trigger apoptosis - starve it of growth factors</w:t>
      </w:r>
    </w:p>
    <w:p w:rsidR="00684810" w:rsidRDefault="00684810" w:rsidP="00684810">
      <w:pPr>
        <w:rPr>
          <w:lang w:val="en-US"/>
        </w:rPr>
      </w:pPr>
    </w:p>
    <w:p w:rsidR="00684810" w:rsidRPr="00684810" w:rsidRDefault="00684810" w:rsidP="00684810">
      <w:pPr>
        <w:rPr>
          <w:lang w:val="en-US"/>
        </w:rPr>
      </w:pPr>
    </w:p>
    <w:p w:rsidR="00684810" w:rsidRPr="00331FEE" w:rsidRDefault="00B91729" w:rsidP="00331FEE">
      <w:pPr>
        <w:pStyle w:val="ListParagraph"/>
        <w:numPr>
          <w:ilvl w:val="2"/>
          <w:numId w:val="6"/>
        </w:numPr>
        <w:rPr>
          <w:lang w:val="en-US"/>
        </w:rPr>
      </w:pPr>
      <w:r>
        <w:rPr>
          <w:lang w:val="en-US"/>
        </w:rPr>
        <w:t>PLC, IP3-DAG Pathway</w:t>
      </w:r>
    </w:p>
    <w:p w:rsidR="00331FEE" w:rsidRDefault="00684810" w:rsidP="00684810">
      <w:pPr>
        <w:pStyle w:val="ListParagraph"/>
        <w:numPr>
          <w:ilvl w:val="3"/>
          <w:numId w:val="6"/>
        </w:numPr>
        <w:rPr>
          <w:lang w:val="en-US"/>
        </w:rPr>
      </w:pPr>
      <w:r>
        <w:rPr>
          <w:lang w:val="en-US"/>
        </w:rPr>
        <w:t xml:space="preserve">Similar ligand binding/dimerization/autophosphorylation mechanism </w:t>
      </w:r>
    </w:p>
    <w:p w:rsidR="00331FEE" w:rsidRDefault="00331FEE" w:rsidP="00684810">
      <w:pPr>
        <w:pStyle w:val="ListParagraph"/>
        <w:numPr>
          <w:ilvl w:val="3"/>
          <w:numId w:val="6"/>
        </w:numPr>
        <w:rPr>
          <w:lang w:val="en-US"/>
        </w:rPr>
      </w:pPr>
      <w:r>
        <w:rPr>
          <w:lang w:val="en-US"/>
        </w:rPr>
        <w:t>Phospholipase C (PLC) reaches Phosphotidyl inositol bis-phosphate (PIP2) – cleaves PIP2 into 2 parts: Diacylglycerol (DAG) (remains on membrane) and Inositol tri-phosphate (IP3) (goes into cytosol)</w:t>
      </w:r>
    </w:p>
    <w:p w:rsidR="00331FEE" w:rsidRDefault="00331FEE" w:rsidP="00684810">
      <w:pPr>
        <w:pStyle w:val="ListParagraph"/>
        <w:numPr>
          <w:ilvl w:val="3"/>
          <w:numId w:val="6"/>
        </w:numPr>
        <w:rPr>
          <w:lang w:val="en-US"/>
        </w:rPr>
      </w:pPr>
      <w:r>
        <w:rPr>
          <w:lang w:val="en-US"/>
        </w:rPr>
        <w:t>i.e. DAG (derived from PIP2) is the polar head that is chopped off by PLC</w:t>
      </w:r>
    </w:p>
    <w:p w:rsidR="00A04085" w:rsidRDefault="00331FEE" w:rsidP="00684810">
      <w:pPr>
        <w:pStyle w:val="ListParagraph"/>
        <w:numPr>
          <w:ilvl w:val="3"/>
          <w:numId w:val="6"/>
        </w:numPr>
        <w:rPr>
          <w:lang w:val="en-US"/>
        </w:rPr>
      </w:pPr>
      <w:r>
        <w:rPr>
          <w:lang w:val="en-US"/>
        </w:rPr>
        <w:t>DAG can exit the membrane and become arachidonic acid, which can become eicosanoids</w:t>
      </w:r>
    </w:p>
    <w:p w:rsidR="00026671" w:rsidRDefault="00A04085" w:rsidP="00684810">
      <w:pPr>
        <w:pStyle w:val="ListParagraph"/>
        <w:numPr>
          <w:ilvl w:val="3"/>
          <w:numId w:val="6"/>
        </w:numPr>
        <w:rPr>
          <w:lang w:val="en-US"/>
        </w:rPr>
      </w:pPr>
      <w:r>
        <w:rPr>
          <w:lang w:val="en-US"/>
        </w:rPr>
        <w:t>IP3 – 2ndary messenger that can</w:t>
      </w:r>
      <w:r w:rsidR="00026671">
        <w:rPr>
          <w:lang w:val="en-US"/>
        </w:rPr>
        <w:t xml:space="preserve"> go on attach to other receptor (like GPCR on ER and release Ca</w:t>
      </w:r>
      <w:r w:rsidR="00026671">
        <w:rPr>
          <w:vertAlign w:val="superscript"/>
          <w:lang w:val="en-US"/>
        </w:rPr>
        <w:t>2+</w:t>
      </w:r>
      <w:r w:rsidR="00026671">
        <w:rPr>
          <w:lang w:val="en-US"/>
        </w:rPr>
        <w:t xml:space="preserve"> into cytosol)</w:t>
      </w:r>
    </w:p>
    <w:p w:rsidR="00C83C1B" w:rsidRPr="00026671" w:rsidRDefault="00026671" w:rsidP="00026671">
      <w:pPr>
        <w:pStyle w:val="ListParagraph"/>
        <w:numPr>
          <w:ilvl w:val="3"/>
          <w:numId w:val="6"/>
        </w:numPr>
        <w:rPr>
          <w:lang w:val="en-US"/>
        </w:rPr>
      </w:pPr>
      <w:r>
        <w:rPr>
          <w:lang w:val="en-US"/>
        </w:rPr>
        <w:t>W</w:t>
      </w:r>
      <w:r w:rsidRPr="00026671">
        <w:rPr>
          <w:lang w:val="en-US"/>
        </w:rPr>
        <w:t>hen something goes wron</w:t>
      </w:r>
      <w:r>
        <w:rPr>
          <w:lang w:val="en-US"/>
        </w:rPr>
        <w:t>g in the process from ras to MAPK</w:t>
      </w:r>
      <w:r w:rsidRPr="00026671">
        <w:rPr>
          <w:lang w:val="en-US"/>
        </w:rPr>
        <w:t xml:space="preserve"> - something can become deregulated - responsible for 30% or cancers - growth regulation problems</w:t>
      </w:r>
    </w:p>
    <w:p w:rsidR="00C83C1B" w:rsidRPr="006D2CE6" w:rsidRDefault="00C83C1B" w:rsidP="00C83C1B"/>
    <w:p w:rsidR="00026671" w:rsidRPr="00026671" w:rsidRDefault="006D2CE6" w:rsidP="00026671">
      <w:pPr>
        <w:pStyle w:val="ListParagraph"/>
        <w:numPr>
          <w:ilvl w:val="0"/>
          <w:numId w:val="6"/>
        </w:numPr>
        <w:rPr>
          <w:b/>
          <w:u w:val="single"/>
        </w:rPr>
      </w:pPr>
      <w:r>
        <w:rPr>
          <w:b/>
        </w:rPr>
        <w:t>G-Protein-Coupled Receptor</w:t>
      </w:r>
      <w:r w:rsidR="00026671">
        <w:rPr>
          <w:b/>
        </w:rPr>
        <w:t xml:space="preserve"> (GPCR)</w:t>
      </w:r>
    </w:p>
    <w:p w:rsidR="00026671" w:rsidRPr="00026671" w:rsidRDefault="00026671" w:rsidP="00026671">
      <w:pPr>
        <w:pStyle w:val="ListParagraph"/>
        <w:numPr>
          <w:ilvl w:val="1"/>
          <w:numId w:val="6"/>
        </w:numPr>
        <w:rPr>
          <w:b/>
          <w:u w:val="single"/>
        </w:rPr>
      </w:pPr>
      <w:r>
        <w:t>Largest family of receptors</w:t>
      </w:r>
    </w:p>
    <w:p w:rsidR="00026671" w:rsidRPr="00026671" w:rsidRDefault="00026671" w:rsidP="00026671">
      <w:pPr>
        <w:pStyle w:val="ListParagraph"/>
        <w:numPr>
          <w:ilvl w:val="1"/>
          <w:numId w:val="6"/>
        </w:numPr>
        <w:rPr>
          <w:b/>
          <w:u w:val="single"/>
        </w:rPr>
      </w:pPr>
      <w:r>
        <w:t>Multiple ligands – some bind to many different receptors</w:t>
      </w:r>
    </w:p>
    <w:p w:rsidR="00026671" w:rsidRPr="00026671" w:rsidRDefault="00026671" w:rsidP="00026671">
      <w:pPr>
        <w:pStyle w:val="ListParagraph"/>
        <w:numPr>
          <w:ilvl w:val="2"/>
          <w:numId w:val="6"/>
        </w:numPr>
        <w:rPr>
          <w:b/>
          <w:u w:val="single"/>
        </w:rPr>
      </w:pPr>
      <w:r>
        <w:t>ACh can bind to 5 different types of GPCRs</w:t>
      </w:r>
    </w:p>
    <w:p w:rsidR="00026671" w:rsidRPr="00026671" w:rsidRDefault="00026671" w:rsidP="00026671">
      <w:pPr>
        <w:pStyle w:val="ListParagraph"/>
        <w:numPr>
          <w:ilvl w:val="2"/>
          <w:numId w:val="6"/>
        </w:numPr>
        <w:rPr>
          <w:b/>
          <w:u w:val="single"/>
        </w:rPr>
      </w:pPr>
      <w:r>
        <w:t>Adrenalin – 4 main receptors</w:t>
      </w:r>
    </w:p>
    <w:p w:rsidR="00026671" w:rsidRPr="00026671" w:rsidRDefault="00026671" w:rsidP="00026671">
      <w:pPr>
        <w:pStyle w:val="ListParagraph"/>
        <w:numPr>
          <w:ilvl w:val="1"/>
          <w:numId w:val="6"/>
        </w:numPr>
        <w:rPr>
          <w:b/>
          <w:u w:val="single"/>
        </w:rPr>
      </w:pPr>
      <w:r>
        <w:t>Mediate response to a diverse range of ligands (NTs, hormones, odorants, tastants, and photons)</w:t>
      </w:r>
    </w:p>
    <w:p w:rsidR="00026671" w:rsidRPr="00026671" w:rsidRDefault="00026671" w:rsidP="00026671">
      <w:pPr>
        <w:pStyle w:val="ListParagraph"/>
        <w:numPr>
          <w:ilvl w:val="1"/>
          <w:numId w:val="6"/>
        </w:numPr>
        <w:rPr>
          <w:b/>
          <w:u w:val="single"/>
        </w:rPr>
      </w:pPr>
      <w:r>
        <w:t>Diversity of receptors for given ligand leads to multiple responses; one ligand can result in many responses</w:t>
      </w:r>
    </w:p>
    <w:p w:rsidR="00026671" w:rsidRPr="00026671" w:rsidRDefault="00026671" w:rsidP="00026671">
      <w:pPr>
        <w:pStyle w:val="ListParagraph"/>
        <w:numPr>
          <w:ilvl w:val="1"/>
          <w:numId w:val="6"/>
        </w:numPr>
        <w:rPr>
          <w:b/>
          <w:u w:val="single"/>
        </w:rPr>
      </w:pPr>
      <w:r>
        <w:t>Interact with GTP-binding proteins (G-proteins)</w:t>
      </w:r>
    </w:p>
    <w:p w:rsidR="00C30AF6" w:rsidRPr="00C30AF6" w:rsidRDefault="00026671" w:rsidP="00026671">
      <w:pPr>
        <w:pStyle w:val="ListParagraph"/>
        <w:numPr>
          <w:ilvl w:val="1"/>
          <w:numId w:val="6"/>
        </w:numPr>
        <w:rPr>
          <w:b/>
          <w:u w:val="single"/>
        </w:rPr>
      </w:pPr>
      <w:r>
        <w:t>2 main pathways: cAMP, PIP(IP3)</w:t>
      </w:r>
    </w:p>
    <w:p w:rsidR="00C30AF6" w:rsidRPr="00C30AF6" w:rsidRDefault="00C30AF6" w:rsidP="00C30AF6">
      <w:pPr>
        <w:pStyle w:val="ListParagraph"/>
        <w:numPr>
          <w:ilvl w:val="1"/>
          <w:numId w:val="6"/>
        </w:numPr>
        <w:rPr>
          <w:lang w:val="en-US"/>
        </w:rPr>
      </w:pPr>
      <w:r>
        <w:rPr>
          <w:lang w:val="en-US"/>
        </w:rPr>
        <w:t>R</w:t>
      </w:r>
      <w:r w:rsidRPr="00C30AF6">
        <w:rPr>
          <w:lang w:val="en-US"/>
        </w:rPr>
        <w:t>eceptors are huge - span pm 7 times - lignads can bind at multiple ligand binding domains</w:t>
      </w:r>
    </w:p>
    <w:p w:rsidR="00C30AF6" w:rsidRPr="00C30AF6" w:rsidRDefault="00C30AF6" w:rsidP="00C30AF6">
      <w:pPr>
        <w:pStyle w:val="ListParagraph"/>
        <w:numPr>
          <w:ilvl w:val="1"/>
          <w:numId w:val="6"/>
        </w:numPr>
        <w:rPr>
          <w:lang w:val="en-US"/>
        </w:rPr>
      </w:pPr>
      <w:r>
        <w:rPr>
          <w:lang w:val="en-US"/>
        </w:rPr>
        <w:t>I</w:t>
      </w:r>
      <w:r w:rsidRPr="00C30AF6">
        <w:rPr>
          <w:lang w:val="en-US"/>
        </w:rPr>
        <w:t>ntracellular side also has several binding sites</w:t>
      </w:r>
    </w:p>
    <w:p w:rsidR="0051797B" w:rsidRDefault="00C30AF6" w:rsidP="00C30AF6">
      <w:pPr>
        <w:pStyle w:val="ListParagraph"/>
        <w:numPr>
          <w:ilvl w:val="1"/>
          <w:numId w:val="6"/>
        </w:numPr>
        <w:rPr>
          <w:lang w:val="en-US"/>
        </w:rPr>
      </w:pPr>
      <w:r>
        <w:rPr>
          <w:lang w:val="en-US"/>
        </w:rPr>
        <w:t xml:space="preserve">Lefkowitz and Kobilka </w:t>
      </w:r>
      <w:r w:rsidRPr="00C30AF6">
        <w:rPr>
          <w:lang w:val="en-US"/>
        </w:rPr>
        <w:t>researched why adrenaline caused different cell types to react differently - looked at lignad and receptors</w:t>
      </w:r>
      <w:r>
        <w:rPr>
          <w:lang w:val="en-US"/>
        </w:rPr>
        <w:t xml:space="preserve"> - </w:t>
      </w:r>
      <w:r w:rsidRPr="00C30AF6">
        <w:rPr>
          <w:lang w:val="en-US"/>
        </w:rPr>
        <w:t>looked at structure and function</w:t>
      </w:r>
      <w:r w:rsidR="00AC154B">
        <w:rPr>
          <w:lang w:val="en-US"/>
        </w:rPr>
        <w:t xml:space="preserve"> – X-Ray Crystallography</w:t>
      </w:r>
    </w:p>
    <w:p w:rsidR="0051797B" w:rsidRDefault="0051797B" w:rsidP="0051797B">
      <w:pPr>
        <w:pStyle w:val="ListParagraph"/>
        <w:numPr>
          <w:ilvl w:val="1"/>
          <w:numId w:val="6"/>
        </w:numPr>
        <w:rPr>
          <w:lang w:val="en-US"/>
        </w:rPr>
      </w:pPr>
      <w:r>
        <w:rPr>
          <w:lang w:val="en-US"/>
        </w:rPr>
        <w:t>6 classes based on sequence and role/function – can be activators, inhibitors, or cellular response</w:t>
      </w:r>
    </w:p>
    <w:p w:rsidR="0051797B" w:rsidRDefault="0051797B" w:rsidP="0051797B">
      <w:pPr>
        <w:pStyle w:val="ListParagraph"/>
        <w:numPr>
          <w:ilvl w:val="1"/>
          <w:numId w:val="6"/>
        </w:numPr>
        <w:rPr>
          <w:lang w:val="en-US"/>
        </w:rPr>
      </w:pPr>
      <w:r>
        <w:rPr>
          <w:lang w:val="en-US"/>
        </w:rPr>
        <w:t>Receptor portion is 7 transmembrane domains</w:t>
      </w:r>
    </w:p>
    <w:p w:rsidR="0051797B" w:rsidRDefault="0051797B" w:rsidP="0051797B">
      <w:pPr>
        <w:pStyle w:val="ListParagraph"/>
        <w:numPr>
          <w:ilvl w:val="1"/>
          <w:numId w:val="6"/>
        </w:numPr>
        <w:rPr>
          <w:lang w:val="en-US"/>
        </w:rPr>
      </w:pPr>
      <w:r>
        <w:rPr>
          <w:lang w:val="en-US"/>
        </w:rPr>
        <w:t>Ligand binding recruits G-proteins on the intracellular side that will activate second messengers</w:t>
      </w:r>
    </w:p>
    <w:p w:rsidR="0051797B" w:rsidRPr="0051797B" w:rsidRDefault="0051797B" w:rsidP="0051797B">
      <w:pPr>
        <w:pStyle w:val="ListParagraph"/>
        <w:numPr>
          <w:ilvl w:val="1"/>
          <w:numId w:val="6"/>
        </w:numPr>
      </w:pPr>
      <w:r>
        <w:t>Shape</w:t>
      </w:r>
      <w:r w:rsidRPr="0051797B">
        <w:t xml:space="preserve"> of receptor changes when ligand binds - recruits G-protein - g protein is peripheral - composed of 3 subunit: alpha, beta, gamma</w:t>
      </w:r>
    </w:p>
    <w:p w:rsidR="0051797B" w:rsidRPr="0051797B" w:rsidRDefault="0051797B" w:rsidP="0051797B">
      <w:pPr>
        <w:pStyle w:val="ListParagraph"/>
        <w:numPr>
          <w:ilvl w:val="1"/>
          <w:numId w:val="6"/>
        </w:numPr>
        <w:rPr>
          <w:lang w:val="en-US"/>
        </w:rPr>
      </w:pPr>
      <w:r>
        <w:rPr>
          <w:lang w:val="en-US"/>
        </w:rPr>
        <w:t>A</w:t>
      </w:r>
      <w:r w:rsidRPr="0051797B">
        <w:rPr>
          <w:lang w:val="en-US"/>
        </w:rPr>
        <w:t>lpha - in inactive form is bound to GDP - when activated affinity for GDP changes - release GDP (similar to ras) - exchanges it for GTP - becomes activated - get rid of beta and gamma - acts on an integral effecter protein - amplifies enzyme - enzyme produces second messenger - converts inactive 2nd messenger to active 2nd messenger - 2nd messenger will go on, deliver message, and trigger cell response</w:t>
      </w:r>
    </w:p>
    <w:p w:rsidR="0051797B" w:rsidRPr="0051797B" w:rsidRDefault="0051797B" w:rsidP="0051797B">
      <w:pPr>
        <w:pStyle w:val="ListParagraph"/>
        <w:numPr>
          <w:ilvl w:val="1"/>
          <w:numId w:val="6"/>
        </w:numPr>
        <w:rPr>
          <w:lang w:val="en-US"/>
        </w:rPr>
      </w:pPr>
      <w:r>
        <w:rPr>
          <w:lang w:val="en-US"/>
        </w:rPr>
        <w:t>R</w:t>
      </w:r>
      <w:r w:rsidRPr="0051797B">
        <w:rPr>
          <w:lang w:val="en-US"/>
        </w:rPr>
        <w:t>eceptor - still has ligand bound to it - can repeat process</w:t>
      </w:r>
      <w:r w:rsidR="00AE3381">
        <w:rPr>
          <w:lang w:val="en-US"/>
        </w:rPr>
        <w:t>; continues to recruit G-proteins</w:t>
      </w:r>
      <w:r w:rsidRPr="0051797B">
        <w:rPr>
          <w:lang w:val="en-US"/>
        </w:rPr>
        <w:t xml:space="preserve"> (amplification)</w:t>
      </w:r>
    </w:p>
    <w:p w:rsidR="0051797B" w:rsidRPr="0051797B" w:rsidRDefault="0051797B" w:rsidP="0051797B">
      <w:pPr>
        <w:pStyle w:val="ListParagraph"/>
        <w:numPr>
          <w:ilvl w:val="1"/>
          <w:numId w:val="6"/>
        </w:numPr>
        <w:rPr>
          <w:lang w:val="en-US"/>
        </w:rPr>
      </w:pPr>
      <w:r>
        <w:rPr>
          <w:lang w:val="en-US"/>
        </w:rPr>
        <w:t>B</w:t>
      </w:r>
      <w:r w:rsidRPr="0051797B">
        <w:rPr>
          <w:lang w:val="en-US"/>
        </w:rPr>
        <w:t>eta and gamma remain together and do their own thing</w:t>
      </w:r>
    </w:p>
    <w:p w:rsidR="00DB0BFD" w:rsidRDefault="00DB0BFD" w:rsidP="00DB0BFD">
      <w:pPr>
        <w:pStyle w:val="ListParagraph"/>
        <w:numPr>
          <w:ilvl w:val="1"/>
          <w:numId w:val="6"/>
        </w:numPr>
        <w:rPr>
          <w:lang w:val="en-US"/>
        </w:rPr>
      </w:pPr>
      <w:r>
        <w:rPr>
          <w:lang w:val="en-US"/>
        </w:rPr>
        <w:t>Second messengers: cAMP, cGMP, DAG, IP3, Ca</w:t>
      </w:r>
      <w:r>
        <w:rPr>
          <w:vertAlign w:val="superscript"/>
          <w:lang w:val="en-US"/>
        </w:rPr>
        <w:t>2+</w:t>
      </w:r>
      <w:r>
        <w:rPr>
          <w:lang w:val="en-US"/>
        </w:rPr>
        <w:t xml:space="preserve"> </w:t>
      </w:r>
    </w:p>
    <w:p w:rsidR="00DB0BFD" w:rsidRDefault="00DB0BFD" w:rsidP="00DB0BFD">
      <w:pPr>
        <w:pStyle w:val="ListParagraph"/>
        <w:numPr>
          <w:ilvl w:val="1"/>
          <w:numId w:val="6"/>
        </w:numPr>
        <w:rPr>
          <w:lang w:val="en-US"/>
        </w:rPr>
      </w:pPr>
      <w:r>
        <w:rPr>
          <w:lang w:val="en-US"/>
        </w:rPr>
        <w:t>cAMP Pathway</w:t>
      </w:r>
    </w:p>
    <w:p w:rsidR="003676EE" w:rsidRDefault="00D36B5C" w:rsidP="00D36B5C">
      <w:pPr>
        <w:pStyle w:val="ListParagraph"/>
        <w:numPr>
          <w:ilvl w:val="2"/>
          <w:numId w:val="6"/>
        </w:numPr>
        <w:rPr>
          <w:lang w:val="en-US"/>
        </w:rPr>
      </w:pPr>
      <w:r>
        <w:rPr>
          <w:lang w:val="en-US"/>
        </w:rPr>
        <w:t>L</w:t>
      </w:r>
      <w:r w:rsidRPr="00D36B5C">
        <w:rPr>
          <w:lang w:val="en-US"/>
        </w:rPr>
        <w:t>igand binds to GPCR - change in conformation - recruits g protein alpha subunit - activated by exchanging GDP for GTP - changes conformation - separates from beta and gamma - alpha attaches to amplifier enzyme (adenolate cyclase) - as long a alpha</w:t>
      </w:r>
      <w:r w:rsidR="005343DE">
        <w:rPr>
          <w:lang w:val="en-US"/>
        </w:rPr>
        <w:t xml:space="preserve"> subunit is bound to adenolate cyclase AT</w:t>
      </w:r>
      <w:r w:rsidRPr="00D36B5C">
        <w:rPr>
          <w:lang w:val="en-US"/>
        </w:rPr>
        <w:t>P is converted to cAMP (2nd messenger)</w:t>
      </w:r>
    </w:p>
    <w:p w:rsidR="00D36B5C" w:rsidRPr="00D36B5C" w:rsidRDefault="003676EE" w:rsidP="00D36B5C">
      <w:pPr>
        <w:pStyle w:val="ListParagraph"/>
        <w:numPr>
          <w:ilvl w:val="2"/>
          <w:numId w:val="6"/>
        </w:numPr>
        <w:rPr>
          <w:lang w:val="en-US"/>
        </w:rPr>
      </w:pPr>
      <w:r>
        <w:rPr>
          <w:lang w:val="en-US"/>
        </w:rPr>
        <w:t>Adenolate cyclase removes 2 phosphate groups from ATP</w:t>
      </w:r>
      <w:r w:rsidR="00DA55CF">
        <w:rPr>
          <w:lang w:val="en-US"/>
        </w:rPr>
        <w:t xml:space="preserve"> and adds a cyclic part</w:t>
      </w:r>
      <w:r>
        <w:rPr>
          <w:lang w:val="en-US"/>
        </w:rPr>
        <w:t xml:space="preserve"> to make cAMP</w:t>
      </w:r>
    </w:p>
    <w:p w:rsidR="00D36B5C" w:rsidRPr="00D36B5C" w:rsidRDefault="00D36B5C" w:rsidP="00D36B5C">
      <w:pPr>
        <w:pStyle w:val="ListParagraph"/>
        <w:numPr>
          <w:ilvl w:val="2"/>
          <w:numId w:val="6"/>
        </w:numPr>
        <w:rPr>
          <w:lang w:val="en-US"/>
        </w:rPr>
      </w:pPr>
      <w:r>
        <w:rPr>
          <w:lang w:val="en-US"/>
        </w:rPr>
        <w:t>O</w:t>
      </w:r>
      <w:r w:rsidRPr="00D36B5C">
        <w:rPr>
          <w:lang w:val="en-US"/>
        </w:rPr>
        <w:t>pportunities for amplification:</w:t>
      </w:r>
      <w:r>
        <w:rPr>
          <w:lang w:val="en-US"/>
        </w:rPr>
        <w:t xml:space="preserve"> </w:t>
      </w:r>
      <w:r w:rsidRPr="00D36B5C">
        <w:rPr>
          <w:lang w:val="en-US"/>
        </w:rPr>
        <w:t>more than one alpha sub unit activated as long as ligand is bonded, activates more than one adenolate cyclase - more cAMP (unlimited as long as)</w:t>
      </w:r>
    </w:p>
    <w:p w:rsidR="00D36B5C" w:rsidRDefault="00D36B5C" w:rsidP="00D36B5C">
      <w:pPr>
        <w:pStyle w:val="ListParagraph"/>
        <w:numPr>
          <w:ilvl w:val="2"/>
          <w:numId w:val="6"/>
        </w:numPr>
        <w:rPr>
          <w:lang w:val="en-US"/>
        </w:rPr>
      </w:pPr>
      <w:r>
        <w:rPr>
          <w:lang w:val="en-US"/>
        </w:rPr>
        <w:t>P</w:t>
      </w:r>
      <w:r w:rsidRPr="00D36B5C">
        <w:rPr>
          <w:lang w:val="en-US"/>
        </w:rPr>
        <w:t xml:space="preserve">rotein </w:t>
      </w:r>
      <w:r w:rsidR="00AC154B">
        <w:rPr>
          <w:lang w:val="en-US"/>
        </w:rPr>
        <w:t>Kinase A</w:t>
      </w:r>
      <w:r w:rsidRPr="00D36B5C">
        <w:rPr>
          <w:lang w:val="en-US"/>
        </w:rPr>
        <w:t xml:space="preserve"> (PKA) - when activated gain enzymatic activity - phosphorylates - regulatory subunits must be removed - removed in the presence of cAMP - caps removed - PKA active - phosphorylate different things based on ligand, receptor, cell type - can do various things</w:t>
      </w:r>
      <w:r>
        <w:rPr>
          <w:lang w:val="en-US"/>
        </w:rPr>
        <w:t xml:space="preserve"> </w:t>
      </w:r>
    </w:p>
    <w:p w:rsidR="00D36B5C" w:rsidRDefault="00D36B5C" w:rsidP="00D36B5C">
      <w:pPr>
        <w:pStyle w:val="ListParagraph"/>
        <w:numPr>
          <w:ilvl w:val="2"/>
          <w:numId w:val="6"/>
        </w:numPr>
        <w:rPr>
          <w:lang w:val="en-US"/>
        </w:rPr>
      </w:pPr>
      <w:r>
        <w:rPr>
          <w:lang w:val="en-US"/>
        </w:rPr>
        <w:t>PKA</w:t>
      </w:r>
      <w:r w:rsidRPr="00D36B5C">
        <w:rPr>
          <w:lang w:val="en-US"/>
        </w:rPr>
        <w:t xml:space="preserve"> can translocate into nucleus through nucleoporins - reaches response elements specific to cAMP - influences gene transcription</w:t>
      </w:r>
      <w:r>
        <w:rPr>
          <w:lang w:val="en-US"/>
        </w:rPr>
        <w:t xml:space="preserve"> </w:t>
      </w:r>
    </w:p>
    <w:p w:rsidR="00D36B5C" w:rsidRPr="00D36B5C" w:rsidRDefault="00D36B5C" w:rsidP="00D36B5C">
      <w:pPr>
        <w:pStyle w:val="ListParagraph"/>
        <w:numPr>
          <w:ilvl w:val="2"/>
          <w:numId w:val="6"/>
        </w:numPr>
        <w:rPr>
          <w:lang w:val="en-US"/>
        </w:rPr>
      </w:pPr>
      <w:r>
        <w:rPr>
          <w:lang w:val="en-US"/>
        </w:rPr>
        <w:t>I</w:t>
      </w:r>
      <w:r w:rsidRPr="00D36B5C">
        <w:rPr>
          <w:lang w:val="en-US"/>
        </w:rPr>
        <w:t>nhibitory alpha subunit - can bind to diff receptor, or bind to same receptor and recruit diff g-protein w/ diff alpha subunit - same mechanism - but it shuts it down instead of turning it on - inhibits production of secondary messenger - as long as inhibitory subunit is bound to ad</w:t>
      </w:r>
      <w:r w:rsidR="00AC154B">
        <w:rPr>
          <w:lang w:val="en-US"/>
        </w:rPr>
        <w:t xml:space="preserve">enolate </w:t>
      </w:r>
      <w:r w:rsidRPr="00D36B5C">
        <w:rPr>
          <w:lang w:val="en-US"/>
        </w:rPr>
        <w:t>cyclase - no cAMP - everything is halted - can have both - balances out depending on cell's need - diff proportions that can change to adapt and respond to cell's needs different pathways can interact</w:t>
      </w:r>
    </w:p>
    <w:p w:rsidR="00AC154B" w:rsidRDefault="00AC154B" w:rsidP="00AC154B">
      <w:pPr>
        <w:pStyle w:val="ListParagraph"/>
        <w:numPr>
          <w:ilvl w:val="1"/>
          <w:numId w:val="6"/>
        </w:numPr>
        <w:rPr>
          <w:lang w:val="en-US"/>
        </w:rPr>
      </w:pPr>
      <w:r>
        <w:rPr>
          <w:lang w:val="en-US"/>
        </w:rPr>
        <w:t>PIP/IP3 Pathway</w:t>
      </w:r>
    </w:p>
    <w:p w:rsidR="00AC154B" w:rsidRPr="00AC154B" w:rsidRDefault="00AC154B" w:rsidP="00AC154B">
      <w:pPr>
        <w:pStyle w:val="ListParagraph"/>
        <w:numPr>
          <w:ilvl w:val="2"/>
          <w:numId w:val="6"/>
        </w:numPr>
        <w:rPr>
          <w:lang w:val="en-US"/>
        </w:rPr>
      </w:pPr>
      <w:r>
        <w:rPr>
          <w:lang w:val="en-US"/>
        </w:rPr>
        <w:t xml:space="preserve"> L</w:t>
      </w:r>
      <w:r w:rsidRPr="00AC154B">
        <w:rPr>
          <w:lang w:val="en-US"/>
        </w:rPr>
        <w:t>igand binds to g-protein - changes confo</w:t>
      </w:r>
      <w:r>
        <w:rPr>
          <w:lang w:val="en-US"/>
        </w:rPr>
        <w:t>rmation - a subunit releases GDP and binds to GTP</w:t>
      </w:r>
      <w:r w:rsidRPr="00AC154B">
        <w:rPr>
          <w:lang w:val="en-US"/>
        </w:rPr>
        <w:t xml:space="preserve"> - dissociates from beta and gamma</w:t>
      </w:r>
    </w:p>
    <w:p w:rsidR="00EE466D" w:rsidRDefault="00AC154B" w:rsidP="00AC154B">
      <w:pPr>
        <w:pStyle w:val="ListParagraph"/>
        <w:numPr>
          <w:ilvl w:val="2"/>
          <w:numId w:val="6"/>
        </w:numPr>
        <w:rPr>
          <w:lang w:val="en-US"/>
        </w:rPr>
      </w:pPr>
      <w:r>
        <w:rPr>
          <w:lang w:val="en-US"/>
        </w:rPr>
        <w:t>Alpha subunit meets phospholipase C (PLC)</w:t>
      </w:r>
      <w:r w:rsidR="00DB0BFD">
        <w:rPr>
          <w:lang w:val="en-US"/>
        </w:rPr>
        <w:t xml:space="preserve"> </w:t>
      </w:r>
      <w:r>
        <w:rPr>
          <w:lang w:val="en-US"/>
        </w:rPr>
        <w:t>(same as TKR) – when PLC is activated it cleaves the polar head of PIP2 to make DAG</w:t>
      </w:r>
      <w:r w:rsidR="00EE466D">
        <w:rPr>
          <w:lang w:val="en-US"/>
        </w:rPr>
        <w:t xml:space="preserve"> (goes on to make arachadonic acid, then eicosanoids)</w:t>
      </w:r>
      <w:r>
        <w:rPr>
          <w:lang w:val="en-US"/>
        </w:rPr>
        <w:t xml:space="preserve"> and IP3</w:t>
      </w:r>
      <w:r w:rsidR="00EE466D">
        <w:rPr>
          <w:lang w:val="en-US"/>
        </w:rPr>
        <w:t xml:space="preserve"> (into cytosol)</w:t>
      </w:r>
    </w:p>
    <w:p w:rsidR="00EE466D" w:rsidRDefault="00EE466D" w:rsidP="00AC154B">
      <w:pPr>
        <w:pStyle w:val="ListParagraph"/>
        <w:numPr>
          <w:ilvl w:val="2"/>
          <w:numId w:val="6"/>
        </w:numPr>
        <w:rPr>
          <w:lang w:val="en-US"/>
        </w:rPr>
      </w:pPr>
      <w:r>
        <w:rPr>
          <w:lang w:val="en-US"/>
        </w:rPr>
        <w:t>IP3 binds to Ca</w:t>
      </w:r>
      <w:r>
        <w:rPr>
          <w:vertAlign w:val="superscript"/>
          <w:lang w:val="en-US"/>
        </w:rPr>
        <w:t>2+</w:t>
      </w:r>
      <w:r>
        <w:rPr>
          <w:lang w:val="en-US"/>
        </w:rPr>
        <w:t xml:space="preserve"> channels in ER and releases Ca</w:t>
      </w:r>
      <w:r>
        <w:rPr>
          <w:vertAlign w:val="superscript"/>
          <w:lang w:val="en-US"/>
        </w:rPr>
        <w:t>2+</w:t>
      </w:r>
      <w:r>
        <w:rPr>
          <w:lang w:val="en-US"/>
        </w:rPr>
        <w:t xml:space="preserve"> into the cytosol</w:t>
      </w:r>
    </w:p>
    <w:p w:rsidR="00735CC4" w:rsidRDefault="00EE466D" w:rsidP="00AC154B">
      <w:pPr>
        <w:pStyle w:val="ListParagraph"/>
        <w:numPr>
          <w:ilvl w:val="2"/>
          <w:numId w:val="6"/>
        </w:numPr>
        <w:rPr>
          <w:lang w:val="en-US"/>
        </w:rPr>
      </w:pPr>
      <w:r>
        <w:rPr>
          <w:lang w:val="en-US"/>
        </w:rPr>
        <w:t>Ca</w:t>
      </w:r>
      <w:r>
        <w:rPr>
          <w:vertAlign w:val="superscript"/>
          <w:lang w:val="en-US"/>
        </w:rPr>
        <w:t>2+</w:t>
      </w:r>
      <w:r>
        <w:rPr>
          <w:lang w:val="en-US"/>
        </w:rPr>
        <w:t xml:space="preserve"> can do many things. Ex) Ca binds to PKC </w:t>
      </w:r>
      <w:r w:rsidRPr="00EE466D">
        <w:rPr>
          <w:lang w:val="en-US"/>
        </w:rPr>
        <w:sym w:font="Wingdings" w:char="F0E0"/>
      </w:r>
      <w:r>
        <w:rPr>
          <w:lang w:val="en-US"/>
        </w:rPr>
        <w:t xml:space="preserve">PKC interacts with DAG </w:t>
      </w:r>
      <w:r w:rsidRPr="00EE466D">
        <w:rPr>
          <w:lang w:val="en-US"/>
        </w:rPr>
        <w:sym w:font="Wingdings" w:char="F0E0"/>
      </w:r>
      <w:r>
        <w:rPr>
          <w:lang w:val="en-US"/>
        </w:rPr>
        <w:t xml:space="preserve">leads to production of arachadonic acid </w:t>
      </w:r>
      <w:r w:rsidRPr="00EE466D">
        <w:rPr>
          <w:lang w:val="en-US"/>
        </w:rPr>
        <w:sym w:font="Wingdings" w:char="F0E0"/>
      </w:r>
      <w:r>
        <w:rPr>
          <w:lang w:val="en-US"/>
        </w:rPr>
        <w:t>leads to production of eicosanoids</w:t>
      </w:r>
    </w:p>
    <w:p w:rsidR="006B7366" w:rsidRDefault="00735CC4" w:rsidP="00AC154B">
      <w:pPr>
        <w:pStyle w:val="ListParagraph"/>
        <w:numPr>
          <w:ilvl w:val="2"/>
          <w:numId w:val="6"/>
        </w:numPr>
        <w:rPr>
          <w:lang w:val="en-US"/>
        </w:rPr>
      </w:pPr>
      <w:r>
        <w:rPr>
          <w:lang w:val="en-US"/>
        </w:rPr>
        <w:t>PKC can also phosphorylate proteins to stimulate a phosphorylation cascade</w:t>
      </w:r>
    </w:p>
    <w:p w:rsidR="006B7366" w:rsidRDefault="006B7366" w:rsidP="00AC154B">
      <w:pPr>
        <w:pStyle w:val="ListParagraph"/>
        <w:numPr>
          <w:ilvl w:val="2"/>
          <w:numId w:val="6"/>
        </w:numPr>
        <w:rPr>
          <w:lang w:val="en-US"/>
        </w:rPr>
      </w:pPr>
      <w:r>
        <w:rPr>
          <w:lang w:val="en-US"/>
        </w:rPr>
        <w:t>Amplification: as long a</w:t>
      </w:r>
      <w:r w:rsidR="006F5168">
        <w:rPr>
          <w:lang w:val="en-US"/>
        </w:rPr>
        <w:t>s Ca channel is open, due to IP3(PLC)</w:t>
      </w:r>
      <w:r>
        <w:rPr>
          <w:lang w:val="en-US"/>
        </w:rPr>
        <w:t>, calcium is released</w:t>
      </w:r>
    </w:p>
    <w:p w:rsidR="006B7366" w:rsidRPr="006B7366" w:rsidRDefault="006B7366" w:rsidP="006B7366">
      <w:pPr>
        <w:pStyle w:val="ListParagraph"/>
        <w:numPr>
          <w:ilvl w:val="2"/>
          <w:numId w:val="6"/>
        </w:numPr>
        <w:rPr>
          <w:lang w:val="en-US"/>
        </w:rPr>
      </w:pPr>
      <w:r>
        <w:rPr>
          <w:lang w:val="en-US"/>
        </w:rPr>
        <w:t>H</w:t>
      </w:r>
      <w:r w:rsidRPr="006B7366">
        <w:rPr>
          <w:lang w:val="en-US"/>
        </w:rPr>
        <w:t>ow does cell respond to influx of Ca</w:t>
      </w:r>
      <w:r>
        <w:rPr>
          <w:lang w:val="en-US"/>
        </w:rPr>
        <w:t>? - R</w:t>
      </w:r>
      <w:r w:rsidRPr="006B7366">
        <w:rPr>
          <w:lang w:val="en-US"/>
        </w:rPr>
        <w:t>egulates by pumping it back using Ca ATPase, storing it into mito</w:t>
      </w:r>
      <w:r>
        <w:rPr>
          <w:lang w:val="en-US"/>
        </w:rPr>
        <w:t>chondria</w:t>
      </w:r>
      <w:r w:rsidRPr="006B7366">
        <w:rPr>
          <w:lang w:val="en-US"/>
        </w:rPr>
        <w:t>, storing in ER, Ca binding protein, pump Ca ions using secondary active transport - hides the Ca not in intracellular concentration</w:t>
      </w:r>
    </w:p>
    <w:p w:rsidR="008A5DB2" w:rsidRDefault="00682178" w:rsidP="008A5DB2">
      <w:pPr>
        <w:pStyle w:val="ListParagraph"/>
        <w:numPr>
          <w:ilvl w:val="1"/>
          <w:numId w:val="6"/>
        </w:numPr>
        <w:rPr>
          <w:lang w:val="en-US"/>
        </w:rPr>
      </w:pPr>
      <w:r>
        <w:rPr>
          <w:lang w:val="en-US"/>
        </w:rPr>
        <w:t>Norepinephrine (NE) –</w:t>
      </w:r>
      <w:r w:rsidR="008A5DB2">
        <w:rPr>
          <w:lang w:val="en-US"/>
        </w:rPr>
        <w:t xml:space="preserve"> catecholamine (NT and hormone) – responsible for concentration – binds to all 3 adrenergic receptors (each lead to different cascade)</w:t>
      </w:r>
    </w:p>
    <w:p w:rsidR="008A5DB2" w:rsidRDefault="008A5DB2" w:rsidP="008A5DB2">
      <w:pPr>
        <w:pStyle w:val="ListParagraph"/>
        <w:numPr>
          <w:ilvl w:val="2"/>
          <w:numId w:val="6"/>
        </w:numPr>
        <w:rPr>
          <w:lang w:val="en-US"/>
        </w:rPr>
      </w:pPr>
      <w:r>
        <w:rPr>
          <w:lang w:val="en-US"/>
        </w:rPr>
        <w:t xml:space="preserve">NE binds to alpha 1 </w:t>
      </w:r>
      <w:r w:rsidRPr="008A5DB2">
        <w:rPr>
          <w:lang w:val="en-US"/>
        </w:rPr>
        <w:sym w:font="Wingdings" w:char="F0E0"/>
      </w:r>
      <w:r>
        <w:rPr>
          <w:lang w:val="en-US"/>
        </w:rPr>
        <w:t>activates PLC</w:t>
      </w:r>
      <w:r w:rsidRPr="008A5DB2">
        <w:rPr>
          <w:lang w:val="en-US"/>
        </w:rPr>
        <w:sym w:font="Wingdings" w:char="F0E0"/>
      </w:r>
      <w:r>
        <w:rPr>
          <w:lang w:val="en-US"/>
        </w:rPr>
        <w:t>makes DAG and IP3 from PIP2</w:t>
      </w:r>
    </w:p>
    <w:p w:rsidR="008A5DB2" w:rsidRDefault="008A5DB2" w:rsidP="008A5DB2">
      <w:pPr>
        <w:pStyle w:val="ListParagraph"/>
        <w:numPr>
          <w:ilvl w:val="3"/>
          <w:numId w:val="6"/>
        </w:numPr>
        <w:rPr>
          <w:lang w:val="en-US"/>
        </w:rPr>
      </w:pPr>
      <w:r>
        <w:rPr>
          <w:lang w:val="en-US"/>
        </w:rPr>
        <w:t>IP3 can activate PKC</w:t>
      </w:r>
      <w:r w:rsidRPr="008A5DB2">
        <w:rPr>
          <w:lang w:val="en-US"/>
        </w:rPr>
        <w:sym w:font="Wingdings" w:char="F0E0"/>
      </w:r>
      <w:r>
        <w:rPr>
          <w:lang w:val="en-US"/>
        </w:rPr>
        <w:t>phosphorylates Ca channel on plasma membrane</w:t>
      </w:r>
      <w:r w:rsidRPr="008A5DB2">
        <w:rPr>
          <w:lang w:val="en-US"/>
        </w:rPr>
        <w:sym w:font="Wingdings" w:char="F0E0"/>
      </w:r>
      <w:r>
        <w:rPr>
          <w:lang w:val="en-US"/>
        </w:rPr>
        <w:t>Ca comes into cytosol</w:t>
      </w:r>
    </w:p>
    <w:p w:rsidR="008A5DB2" w:rsidRDefault="008A5DB2" w:rsidP="008A5DB2">
      <w:pPr>
        <w:pStyle w:val="ListParagraph"/>
        <w:numPr>
          <w:ilvl w:val="3"/>
          <w:numId w:val="6"/>
        </w:numPr>
        <w:rPr>
          <w:lang w:val="en-US"/>
        </w:rPr>
      </w:pPr>
      <w:r>
        <w:rPr>
          <w:lang w:val="en-US"/>
        </w:rPr>
        <w:t>IP3 can also activate Ca channel on ER</w:t>
      </w:r>
      <w:r w:rsidRPr="008A5DB2">
        <w:rPr>
          <w:lang w:val="en-US"/>
        </w:rPr>
        <w:sym w:font="Wingdings" w:char="F0E0"/>
      </w:r>
      <w:r>
        <w:rPr>
          <w:lang w:val="en-US"/>
        </w:rPr>
        <w:t>lets Ca into cytosol (Calcium regulation – keeps it high)</w:t>
      </w:r>
    </w:p>
    <w:p w:rsidR="008A5DB2" w:rsidRPr="008A5DB2" w:rsidRDefault="008A5DB2" w:rsidP="008A5DB2">
      <w:pPr>
        <w:pStyle w:val="ListParagraph"/>
        <w:numPr>
          <w:ilvl w:val="3"/>
          <w:numId w:val="6"/>
        </w:numPr>
        <w:rPr>
          <w:lang w:val="en-US"/>
        </w:rPr>
      </w:pPr>
      <w:r>
        <w:rPr>
          <w:lang w:val="en-US"/>
        </w:rPr>
        <w:t>W</w:t>
      </w:r>
      <w:r w:rsidRPr="008A5DB2">
        <w:rPr>
          <w:lang w:val="en-US"/>
        </w:rPr>
        <w:t>hat if in muscle cell</w:t>
      </w:r>
      <w:r>
        <w:rPr>
          <w:lang w:val="en-US"/>
        </w:rPr>
        <w:t>?</w:t>
      </w:r>
      <w:r w:rsidRPr="008A5DB2">
        <w:rPr>
          <w:lang w:val="en-US"/>
        </w:rPr>
        <w:t xml:space="preserve"> - Ca binds to tro</w:t>
      </w:r>
      <w:r w:rsidR="00934ECB">
        <w:rPr>
          <w:lang w:val="en-US"/>
        </w:rPr>
        <w:t>ponin - changes shape - moves</w:t>
      </w:r>
      <w:r w:rsidRPr="008A5DB2">
        <w:rPr>
          <w:lang w:val="en-US"/>
        </w:rPr>
        <w:t xml:space="preserve"> tropomyosin </w:t>
      </w:r>
      <w:r w:rsidR="00934ECB">
        <w:rPr>
          <w:lang w:val="en-US"/>
        </w:rPr>
        <w:t>off actin- mysosin can now bind to actin and pull it</w:t>
      </w:r>
      <w:r w:rsidRPr="008A5DB2">
        <w:rPr>
          <w:lang w:val="en-US"/>
        </w:rPr>
        <w:t xml:space="preserve"> - contractions - having lots of Ca can facilitate contraction</w:t>
      </w:r>
    </w:p>
    <w:p w:rsidR="008A5DB2" w:rsidRDefault="008A5DB2" w:rsidP="008A5DB2">
      <w:pPr>
        <w:pStyle w:val="ListParagraph"/>
        <w:numPr>
          <w:ilvl w:val="2"/>
          <w:numId w:val="6"/>
        </w:numPr>
        <w:rPr>
          <w:lang w:val="en-US"/>
        </w:rPr>
      </w:pPr>
      <w:r>
        <w:rPr>
          <w:lang w:val="en-US"/>
        </w:rPr>
        <w:t>NE binds to alpha 2</w:t>
      </w:r>
      <w:r w:rsidRPr="008A5DB2">
        <w:rPr>
          <w:lang w:val="en-US"/>
        </w:rPr>
        <w:sym w:font="Wingdings" w:char="F0E0"/>
      </w:r>
      <w:r>
        <w:rPr>
          <w:lang w:val="en-US"/>
        </w:rPr>
        <w:t>alpha subunits (g-protein) inactivate Adenolate cyclase (AC)</w:t>
      </w:r>
      <w:r w:rsidRPr="008A5DB2">
        <w:rPr>
          <w:lang w:val="en-US"/>
        </w:rPr>
        <w:sym w:font="Wingdings" w:char="F0E0"/>
      </w:r>
      <w:r>
        <w:rPr>
          <w:lang w:val="en-US"/>
        </w:rPr>
        <w:t>no cAMP, no PKA, no Ca channel phosphorylation</w:t>
      </w:r>
      <w:r w:rsidRPr="008A5DB2">
        <w:rPr>
          <w:lang w:val="en-US"/>
        </w:rPr>
        <w:sym w:font="Wingdings" w:char="F0E0"/>
      </w:r>
      <w:r>
        <w:rPr>
          <w:lang w:val="en-US"/>
        </w:rPr>
        <w:t>no Ca into cytosol (Calcium regulation - keeps it low)</w:t>
      </w:r>
    </w:p>
    <w:p w:rsidR="005702C4" w:rsidRDefault="008A5DB2" w:rsidP="0051797B">
      <w:pPr>
        <w:pStyle w:val="ListParagraph"/>
        <w:numPr>
          <w:ilvl w:val="2"/>
          <w:numId w:val="6"/>
        </w:numPr>
        <w:rPr>
          <w:lang w:val="en-US"/>
        </w:rPr>
      </w:pPr>
      <w:r>
        <w:rPr>
          <w:lang w:val="en-US"/>
        </w:rPr>
        <w:t>NE binds to beta 2</w:t>
      </w:r>
      <w:r w:rsidRPr="008A5DB2">
        <w:rPr>
          <w:lang w:val="en-US"/>
        </w:rPr>
        <w:sym w:font="Wingdings" w:char="F0E0"/>
      </w:r>
      <w:r>
        <w:rPr>
          <w:lang w:val="en-US"/>
        </w:rPr>
        <w:t>g-protein subunit activates AC</w:t>
      </w:r>
      <w:r w:rsidRPr="008A5DB2">
        <w:rPr>
          <w:lang w:val="en-US"/>
        </w:rPr>
        <w:sym w:font="Wingdings" w:char="F0E0"/>
      </w:r>
      <w:r>
        <w:rPr>
          <w:lang w:val="en-US"/>
        </w:rPr>
        <w:t>cAMP produced</w:t>
      </w:r>
      <w:r w:rsidRPr="008A5DB2">
        <w:rPr>
          <w:lang w:val="en-US"/>
        </w:rPr>
        <w:sym w:font="Wingdings" w:char="F0E0"/>
      </w:r>
      <w:r w:rsidR="000F44DD">
        <w:rPr>
          <w:lang w:val="en-US"/>
        </w:rPr>
        <w:t>cAMP activated PKA</w:t>
      </w:r>
      <w:r w:rsidR="000F44DD" w:rsidRPr="000F44DD">
        <w:rPr>
          <w:lang w:val="en-US"/>
        </w:rPr>
        <w:sym w:font="Wingdings" w:char="F0E0"/>
      </w:r>
      <w:r w:rsidR="000F44DD">
        <w:rPr>
          <w:lang w:val="en-US"/>
        </w:rPr>
        <w:t>phosphorylates Ca channel</w:t>
      </w:r>
      <w:r w:rsidR="000F44DD" w:rsidRPr="000F44DD">
        <w:rPr>
          <w:lang w:val="en-US"/>
        </w:rPr>
        <w:sym w:font="Wingdings" w:char="F0E0"/>
      </w:r>
      <w:r w:rsidR="000F44DD">
        <w:rPr>
          <w:lang w:val="en-US"/>
        </w:rPr>
        <w:t>Ca into cytosol (Ca regulation – keeps it high)</w:t>
      </w:r>
    </w:p>
    <w:p w:rsidR="005702C4" w:rsidRPr="005702C4" w:rsidRDefault="005702C4" w:rsidP="005702C4">
      <w:pPr>
        <w:pStyle w:val="ListParagraph"/>
        <w:numPr>
          <w:ilvl w:val="2"/>
          <w:numId w:val="6"/>
        </w:numPr>
      </w:pPr>
      <w:r>
        <w:rPr>
          <w:lang w:val="en-US"/>
        </w:rPr>
        <w:t xml:space="preserve"> </w:t>
      </w:r>
      <w:r>
        <w:t>S</w:t>
      </w:r>
      <w:r w:rsidRPr="005702C4">
        <w:t>ame ligand, same receptor, but different cell types - same cascade - diff outcome</w:t>
      </w:r>
    </w:p>
    <w:p w:rsidR="005702C4" w:rsidRPr="005702C4" w:rsidRDefault="005702C4" w:rsidP="005702C4">
      <w:pPr>
        <w:pStyle w:val="ListParagraph"/>
        <w:numPr>
          <w:ilvl w:val="3"/>
          <w:numId w:val="6"/>
        </w:numPr>
        <w:rPr>
          <w:lang w:val="en-US"/>
        </w:rPr>
      </w:pPr>
      <w:r>
        <w:rPr>
          <w:lang w:val="en-US"/>
        </w:rPr>
        <w:t>I</w:t>
      </w:r>
      <w:r w:rsidRPr="005702C4">
        <w:rPr>
          <w:lang w:val="en-US"/>
        </w:rPr>
        <w:t>n liver cell</w:t>
      </w:r>
      <w:r>
        <w:rPr>
          <w:lang w:val="en-US"/>
        </w:rPr>
        <w:t xml:space="preserve"> (beta)</w:t>
      </w:r>
      <w:r w:rsidRPr="005702C4">
        <w:rPr>
          <w:lang w:val="en-US"/>
        </w:rPr>
        <w:t xml:space="preserve"> - leads to breaking down glycogen and secrete glucose into blood stream</w:t>
      </w:r>
    </w:p>
    <w:p w:rsidR="005702C4" w:rsidRPr="005702C4" w:rsidRDefault="005702C4" w:rsidP="005702C4">
      <w:pPr>
        <w:pStyle w:val="ListParagraph"/>
        <w:numPr>
          <w:ilvl w:val="3"/>
          <w:numId w:val="6"/>
        </w:numPr>
        <w:rPr>
          <w:lang w:val="en-US"/>
        </w:rPr>
      </w:pPr>
      <w:r>
        <w:rPr>
          <w:lang w:val="en-US"/>
        </w:rPr>
        <w:t>I</w:t>
      </w:r>
      <w:r w:rsidRPr="005702C4">
        <w:rPr>
          <w:lang w:val="en-US"/>
        </w:rPr>
        <w:t>n skeletal muscle cell</w:t>
      </w:r>
      <w:r>
        <w:rPr>
          <w:lang w:val="en-US"/>
        </w:rPr>
        <w:t xml:space="preserve"> (alpha)</w:t>
      </w:r>
      <w:r w:rsidRPr="005702C4">
        <w:rPr>
          <w:lang w:val="en-US"/>
        </w:rPr>
        <w:t xml:space="preserve"> - leads to relaxation (dilate)</w:t>
      </w:r>
    </w:p>
    <w:p w:rsidR="005702C4" w:rsidRPr="005702C4" w:rsidRDefault="005702C4" w:rsidP="005702C4">
      <w:pPr>
        <w:pStyle w:val="ListParagraph"/>
        <w:numPr>
          <w:ilvl w:val="3"/>
          <w:numId w:val="6"/>
        </w:numPr>
        <w:rPr>
          <w:lang w:val="en-US"/>
        </w:rPr>
      </w:pPr>
      <w:r>
        <w:rPr>
          <w:lang w:val="en-US"/>
        </w:rPr>
        <w:t>I</w:t>
      </w:r>
      <w:r w:rsidRPr="005702C4">
        <w:rPr>
          <w:lang w:val="en-US"/>
        </w:rPr>
        <w:t>n intestinal blood vessel</w:t>
      </w:r>
      <w:r>
        <w:rPr>
          <w:lang w:val="en-US"/>
        </w:rPr>
        <w:t xml:space="preserve"> (alpha)</w:t>
      </w:r>
      <w:r w:rsidRPr="005702C4">
        <w:rPr>
          <w:lang w:val="en-US"/>
        </w:rPr>
        <w:t xml:space="preserve"> - leads to contraction - same ligand - diff cascade - leads to contraction</w:t>
      </w:r>
    </w:p>
    <w:p w:rsidR="005702C4" w:rsidRPr="005702C4" w:rsidRDefault="005702C4" w:rsidP="005702C4">
      <w:pPr>
        <w:pStyle w:val="ListParagraph"/>
        <w:numPr>
          <w:ilvl w:val="3"/>
          <w:numId w:val="6"/>
        </w:numPr>
        <w:rPr>
          <w:lang w:val="en-US"/>
        </w:rPr>
      </w:pPr>
      <w:r>
        <w:rPr>
          <w:lang w:val="en-US"/>
        </w:rPr>
        <w:t>M</w:t>
      </w:r>
      <w:r w:rsidRPr="005702C4">
        <w:rPr>
          <w:lang w:val="en-US"/>
        </w:rPr>
        <w:t>any combinations - maximize different types of responses by maintaining low number of ligands and receptors</w:t>
      </w:r>
    </w:p>
    <w:p w:rsidR="00FE2F66" w:rsidRDefault="00FE2F66" w:rsidP="005702C4">
      <w:pPr>
        <w:pStyle w:val="ListParagraph"/>
        <w:numPr>
          <w:ilvl w:val="2"/>
          <w:numId w:val="6"/>
        </w:numPr>
        <w:rPr>
          <w:lang w:val="en-US"/>
        </w:rPr>
      </w:pPr>
      <w:r>
        <w:rPr>
          <w:lang w:val="en-US"/>
        </w:rPr>
        <w:t>Coordination of Response</w:t>
      </w:r>
    </w:p>
    <w:p w:rsidR="000C0C66" w:rsidRPr="000C0C66" w:rsidRDefault="000C0C66" w:rsidP="000C0C66">
      <w:pPr>
        <w:pStyle w:val="ListParagraph"/>
        <w:numPr>
          <w:ilvl w:val="3"/>
          <w:numId w:val="6"/>
        </w:numPr>
      </w:pPr>
      <w:r>
        <w:rPr>
          <w:lang w:val="en-US"/>
        </w:rPr>
        <w:t>H</w:t>
      </w:r>
      <w:r w:rsidRPr="000C0C66">
        <w:t>ow can we make sure we don't have contradicting responses</w:t>
      </w:r>
      <w:r>
        <w:t>?</w:t>
      </w:r>
      <w:r w:rsidRPr="000C0C66">
        <w:t xml:space="preserve"> - </w:t>
      </w:r>
      <w:r w:rsidR="00980E79" w:rsidRPr="000C0C66">
        <w:t>Blood</w:t>
      </w:r>
      <w:r w:rsidRPr="000C0C66">
        <w:t xml:space="preserve"> sugar increases - pancreas releases insulin - meets receptors on cells throughout body - insulin favours tyrosine kinase receptors - leads to cascade that results in increase of glucose transporters</w:t>
      </w:r>
      <w:r w:rsidR="00951DAE">
        <w:t xml:space="preserve"> on</w:t>
      </w:r>
      <w:r w:rsidR="00980E79">
        <w:t xml:space="preserve"> membrane</w:t>
      </w:r>
      <w:r w:rsidRPr="000C0C66">
        <w:t xml:space="preserve"> - facilitated diffusion of glucose into cell</w:t>
      </w:r>
    </w:p>
    <w:p w:rsidR="000C0C66" w:rsidRPr="000C0C66" w:rsidRDefault="000C0C66" w:rsidP="000C0C66">
      <w:pPr>
        <w:pStyle w:val="ListParagraph"/>
        <w:numPr>
          <w:ilvl w:val="3"/>
          <w:numId w:val="6"/>
        </w:numPr>
        <w:rPr>
          <w:lang w:val="en-US"/>
        </w:rPr>
      </w:pPr>
      <w:r>
        <w:rPr>
          <w:lang w:val="en-US"/>
        </w:rPr>
        <w:t>I</w:t>
      </w:r>
      <w:r w:rsidRPr="000C0C66">
        <w:rPr>
          <w:lang w:val="en-US"/>
        </w:rPr>
        <w:t xml:space="preserve">f you don't eat - blood glucose goes down - pancreas releases glucagon - meets GPCR - cascade uses cAMP - outcome is increase of </w:t>
      </w:r>
      <w:r w:rsidR="00662EA6">
        <w:rPr>
          <w:lang w:val="en-US"/>
        </w:rPr>
        <w:t xml:space="preserve">break down of </w:t>
      </w:r>
      <w:r w:rsidRPr="000C0C66">
        <w:rPr>
          <w:lang w:val="en-US"/>
        </w:rPr>
        <w:t>glycogen into glucose - homeostatic levels of glucose</w:t>
      </w:r>
    </w:p>
    <w:p w:rsidR="000C0C66" w:rsidRPr="000C0C66" w:rsidRDefault="000C0C66" w:rsidP="000C0C66">
      <w:pPr>
        <w:pStyle w:val="ListParagraph"/>
        <w:numPr>
          <w:ilvl w:val="3"/>
          <w:numId w:val="6"/>
        </w:numPr>
        <w:rPr>
          <w:lang w:val="en-US"/>
        </w:rPr>
      </w:pPr>
      <w:r>
        <w:rPr>
          <w:lang w:val="en-US"/>
        </w:rPr>
        <w:t>C</w:t>
      </w:r>
      <w:r w:rsidRPr="000C0C66">
        <w:rPr>
          <w:lang w:val="en-US"/>
        </w:rPr>
        <w:t>an pancreas secrete insulin and glucagon</w:t>
      </w:r>
      <w:r w:rsidR="00C34E0A">
        <w:rPr>
          <w:lang w:val="en-US"/>
        </w:rPr>
        <w:t>? - Y</w:t>
      </w:r>
      <w:r w:rsidRPr="000C0C66">
        <w:rPr>
          <w:lang w:val="en-US"/>
        </w:rPr>
        <w:t>es - futile cycle</w:t>
      </w:r>
    </w:p>
    <w:p w:rsidR="00E125C1" w:rsidRDefault="000C0C66" w:rsidP="00E125C1">
      <w:pPr>
        <w:pStyle w:val="ListParagraph"/>
        <w:numPr>
          <w:ilvl w:val="3"/>
          <w:numId w:val="6"/>
        </w:numPr>
        <w:rPr>
          <w:lang w:val="en-US"/>
        </w:rPr>
      </w:pPr>
      <w:r>
        <w:rPr>
          <w:lang w:val="en-US"/>
        </w:rPr>
        <w:t>But c</w:t>
      </w:r>
      <w:r w:rsidRPr="000C0C66">
        <w:rPr>
          <w:lang w:val="en-US"/>
        </w:rPr>
        <w:t>ells don't have to take them in - coordination of cell response - cell makes sure there aren't contradicting processes going on</w:t>
      </w:r>
    </w:p>
    <w:p w:rsidR="00E125C1" w:rsidRDefault="00E125C1" w:rsidP="00E125C1">
      <w:pPr>
        <w:rPr>
          <w:lang w:val="en-US"/>
        </w:rPr>
      </w:pPr>
    </w:p>
    <w:p w:rsidR="00E125C1" w:rsidRDefault="00E125C1" w:rsidP="00E125C1">
      <w:pPr>
        <w:pStyle w:val="ListParagraph"/>
        <w:numPr>
          <w:ilvl w:val="0"/>
          <w:numId w:val="6"/>
        </w:numPr>
        <w:rPr>
          <w:lang w:val="en-US"/>
        </w:rPr>
      </w:pPr>
      <w:r>
        <w:rPr>
          <w:lang w:val="en-US"/>
        </w:rPr>
        <w:t>Lipid Rafts</w:t>
      </w:r>
    </w:p>
    <w:p w:rsidR="00E125C1" w:rsidRDefault="00E125C1" w:rsidP="00E125C1">
      <w:pPr>
        <w:pStyle w:val="ListParagraph"/>
        <w:numPr>
          <w:ilvl w:val="1"/>
          <w:numId w:val="6"/>
        </w:numPr>
        <w:rPr>
          <w:lang w:val="en-US"/>
        </w:rPr>
      </w:pPr>
      <w:r>
        <w:rPr>
          <w:lang w:val="en-US"/>
        </w:rPr>
        <w:t>Some transmembrane receptors have a very long transmembrane domain – so they require more space in the plasma membrane – lipid rafts are wider parts of the plasma membrane</w:t>
      </w:r>
    </w:p>
    <w:p w:rsidR="00E125C1" w:rsidRDefault="00E125C1" w:rsidP="00E125C1">
      <w:pPr>
        <w:pStyle w:val="ListParagraph"/>
        <w:numPr>
          <w:ilvl w:val="1"/>
          <w:numId w:val="6"/>
        </w:numPr>
        <w:rPr>
          <w:lang w:val="en-US"/>
        </w:rPr>
      </w:pPr>
      <w:r>
        <w:rPr>
          <w:lang w:val="en-US"/>
        </w:rPr>
        <w:t>Lipid rafts are made of sphingolipids – the sphingolipids are made in the ER and sent to the plasma membrane</w:t>
      </w:r>
    </w:p>
    <w:p w:rsidR="00E125C1" w:rsidRDefault="00E125C1" w:rsidP="00E125C1">
      <w:pPr>
        <w:pStyle w:val="ListParagraph"/>
        <w:numPr>
          <w:ilvl w:val="2"/>
          <w:numId w:val="6"/>
        </w:numPr>
        <w:rPr>
          <w:lang w:val="en-US"/>
        </w:rPr>
      </w:pPr>
      <w:r>
        <w:rPr>
          <w:lang w:val="en-US"/>
        </w:rPr>
        <w:t>Sphingolipids are very saturated – lots of Hs make then linear and rigid</w:t>
      </w:r>
    </w:p>
    <w:p w:rsidR="005345C6" w:rsidRPr="00E125C1" w:rsidRDefault="00E125C1" w:rsidP="00E125C1">
      <w:pPr>
        <w:pStyle w:val="ListParagraph"/>
        <w:numPr>
          <w:ilvl w:val="2"/>
          <w:numId w:val="6"/>
        </w:numPr>
        <w:rPr>
          <w:lang w:val="en-US"/>
        </w:rPr>
      </w:pPr>
      <w:r>
        <w:rPr>
          <w:lang w:val="en-US"/>
        </w:rPr>
        <w:t>Cholesterol is added to the raft to make it more fluid</w:t>
      </w:r>
    </w:p>
    <w:p w:rsidR="005345C6" w:rsidRDefault="005345C6" w:rsidP="005345C6">
      <w:pPr>
        <w:pStyle w:val="ListParagraph"/>
        <w:ind w:left="2520"/>
        <w:rPr>
          <w:lang w:val="en-US"/>
        </w:rPr>
      </w:pPr>
    </w:p>
    <w:p w:rsidR="001B7116" w:rsidRDefault="005345C6" w:rsidP="005345C6">
      <w:pPr>
        <w:pStyle w:val="ListParagraph"/>
        <w:numPr>
          <w:ilvl w:val="0"/>
          <w:numId w:val="6"/>
        </w:numPr>
        <w:rPr>
          <w:lang w:val="en-US"/>
        </w:rPr>
      </w:pPr>
      <w:r>
        <w:rPr>
          <w:lang w:val="en-US"/>
        </w:rPr>
        <w:t>Ending the Response</w:t>
      </w:r>
    </w:p>
    <w:p w:rsidR="001B7116" w:rsidRPr="001B7116" w:rsidRDefault="001B7116" w:rsidP="001B7116">
      <w:pPr>
        <w:pStyle w:val="ListParagraph"/>
        <w:numPr>
          <w:ilvl w:val="1"/>
          <w:numId w:val="6"/>
        </w:numPr>
        <w:rPr>
          <w:lang w:val="en-US"/>
        </w:rPr>
      </w:pPr>
      <w:r>
        <w:rPr>
          <w:lang w:val="en-US"/>
        </w:rPr>
        <w:t xml:space="preserve">Ligand removed by distant tissues - </w:t>
      </w:r>
      <w:r w:rsidRPr="001B7116">
        <w:rPr>
          <w:lang w:val="en-US"/>
        </w:rPr>
        <w:t xml:space="preserve">something in blood stream facilitates ligand to detach and go into blood stream </w:t>
      </w:r>
      <w:r w:rsidR="00EE294C">
        <w:rPr>
          <w:lang w:val="en-US"/>
        </w:rPr>
        <w:t>–</w:t>
      </w:r>
      <w:r w:rsidRPr="001B7116">
        <w:rPr>
          <w:lang w:val="en-US"/>
        </w:rPr>
        <w:t xml:space="preserve"> </w:t>
      </w:r>
      <w:r w:rsidR="00EE294C">
        <w:rPr>
          <w:lang w:val="en-US"/>
        </w:rPr>
        <w:t xml:space="preserve">receptor </w:t>
      </w:r>
      <w:r w:rsidRPr="001B7116">
        <w:rPr>
          <w:lang w:val="en-US"/>
        </w:rPr>
        <w:t>change in conformation</w:t>
      </w:r>
    </w:p>
    <w:p w:rsidR="00EE294C" w:rsidRDefault="001B7116" w:rsidP="001B7116">
      <w:pPr>
        <w:pStyle w:val="ListParagraph"/>
        <w:numPr>
          <w:ilvl w:val="1"/>
          <w:numId w:val="6"/>
        </w:numPr>
        <w:rPr>
          <w:lang w:val="en-US"/>
        </w:rPr>
      </w:pPr>
      <w:r>
        <w:rPr>
          <w:lang w:val="en-US"/>
        </w:rPr>
        <w:t xml:space="preserve">Ligand </w:t>
      </w:r>
      <w:r w:rsidR="00CB779B">
        <w:rPr>
          <w:lang w:val="en-US"/>
        </w:rPr>
        <w:t>endocytosized by neighboring cell</w:t>
      </w:r>
      <w:r w:rsidR="00EE294C">
        <w:rPr>
          <w:lang w:val="en-US"/>
        </w:rPr>
        <w:t xml:space="preserve"> – receptor change in conformation</w:t>
      </w:r>
    </w:p>
    <w:p w:rsidR="00EE294C" w:rsidRDefault="00EE294C" w:rsidP="001B7116">
      <w:pPr>
        <w:pStyle w:val="ListParagraph"/>
        <w:numPr>
          <w:ilvl w:val="1"/>
          <w:numId w:val="6"/>
        </w:numPr>
        <w:rPr>
          <w:lang w:val="en-US"/>
        </w:rPr>
      </w:pPr>
      <w:r>
        <w:rPr>
          <w:lang w:val="en-US"/>
        </w:rPr>
        <w:t>Ligand is digested by extracellular enzymes – receptor changes conformation</w:t>
      </w:r>
    </w:p>
    <w:p w:rsidR="00EE294C" w:rsidRDefault="00EE294C" w:rsidP="001B7116">
      <w:pPr>
        <w:pStyle w:val="ListParagraph"/>
        <w:numPr>
          <w:ilvl w:val="1"/>
          <w:numId w:val="6"/>
        </w:numPr>
        <w:rPr>
          <w:lang w:val="en-US"/>
        </w:rPr>
      </w:pPr>
      <w:r>
        <w:rPr>
          <w:lang w:val="en-US"/>
        </w:rPr>
        <w:t>Receptor is internalized and digested by lysosome</w:t>
      </w:r>
    </w:p>
    <w:p w:rsidR="00EE294C" w:rsidRDefault="00EE294C" w:rsidP="001B7116">
      <w:pPr>
        <w:pStyle w:val="ListParagraph"/>
        <w:numPr>
          <w:ilvl w:val="1"/>
          <w:numId w:val="6"/>
        </w:numPr>
        <w:rPr>
          <w:lang w:val="en-US"/>
        </w:rPr>
      </w:pPr>
      <w:r>
        <w:rPr>
          <w:lang w:val="en-US"/>
        </w:rPr>
        <w:t>Receptor can be blocked through phosphorylation</w:t>
      </w:r>
    </w:p>
    <w:p w:rsidR="00140211" w:rsidRDefault="00EE294C" w:rsidP="001B7116">
      <w:pPr>
        <w:pStyle w:val="ListParagraph"/>
        <w:numPr>
          <w:ilvl w:val="1"/>
          <w:numId w:val="6"/>
        </w:numPr>
        <w:rPr>
          <w:lang w:val="en-US"/>
        </w:rPr>
      </w:pPr>
      <w:r>
        <w:rPr>
          <w:lang w:val="en-US"/>
        </w:rPr>
        <w:t>Signal transduction pathway can be inactivated</w:t>
      </w:r>
      <w:r w:rsidR="00140211">
        <w:rPr>
          <w:lang w:val="en-US"/>
        </w:rPr>
        <w:t xml:space="preserve"> inside the cytosol</w:t>
      </w:r>
    </w:p>
    <w:p w:rsidR="00140211" w:rsidRDefault="00140211" w:rsidP="001B7116">
      <w:pPr>
        <w:pStyle w:val="ListParagraph"/>
        <w:numPr>
          <w:ilvl w:val="1"/>
          <w:numId w:val="6"/>
        </w:numPr>
        <w:rPr>
          <w:lang w:val="en-US"/>
        </w:rPr>
      </w:pPr>
      <w:r>
        <w:rPr>
          <w:lang w:val="en-US"/>
        </w:rPr>
        <w:t>Inhibitory subunit can attach and stop cascade – GCPR</w:t>
      </w:r>
    </w:p>
    <w:p w:rsidR="000C0C66" w:rsidRPr="000C0C66" w:rsidRDefault="00140211" w:rsidP="001B7116">
      <w:pPr>
        <w:pStyle w:val="ListParagraph"/>
        <w:numPr>
          <w:ilvl w:val="1"/>
          <w:numId w:val="6"/>
        </w:numPr>
        <w:rPr>
          <w:lang w:val="en-US"/>
        </w:rPr>
      </w:pPr>
      <w:r>
        <w:rPr>
          <w:lang w:val="en-US"/>
        </w:rPr>
        <w:t>Antagonist can bind to receptor and block it</w:t>
      </w:r>
    </w:p>
    <w:p w:rsidR="00C30AF6" w:rsidRPr="005345C6" w:rsidRDefault="00C30AF6" w:rsidP="005345C6">
      <w:pPr>
        <w:rPr>
          <w:lang w:val="en-US"/>
        </w:rPr>
      </w:pPr>
    </w:p>
    <w:p w:rsidR="00C30AF6" w:rsidRPr="00C30AF6" w:rsidRDefault="00C30AF6" w:rsidP="0051797B">
      <w:pPr>
        <w:pStyle w:val="ListParagraph"/>
        <w:numPr>
          <w:ilvl w:val="0"/>
          <w:numId w:val="6"/>
        </w:numPr>
        <w:rPr>
          <w:b/>
          <w:u w:val="single"/>
        </w:rPr>
      </w:pPr>
      <w:r>
        <w:t>X-Ray Crystallography</w:t>
      </w:r>
    </w:p>
    <w:p w:rsidR="0051797B" w:rsidRPr="0051797B" w:rsidRDefault="0051797B" w:rsidP="0051797B">
      <w:pPr>
        <w:pStyle w:val="ListParagraph"/>
        <w:numPr>
          <w:ilvl w:val="1"/>
          <w:numId w:val="6"/>
        </w:numPr>
        <w:rPr>
          <w:lang w:val="en-US"/>
        </w:rPr>
      </w:pPr>
      <w:r>
        <w:rPr>
          <w:lang w:val="en-US"/>
        </w:rPr>
        <w:t>A</w:t>
      </w:r>
      <w:r w:rsidRPr="0051797B">
        <w:rPr>
          <w:lang w:val="en-US"/>
        </w:rPr>
        <w:t>llows us to confirm structure</w:t>
      </w:r>
    </w:p>
    <w:p w:rsidR="0051797B" w:rsidRPr="0051797B" w:rsidRDefault="0051797B" w:rsidP="0051797B">
      <w:pPr>
        <w:pStyle w:val="ListParagraph"/>
        <w:numPr>
          <w:ilvl w:val="1"/>
          <w:numId w:val="6"/>
        </w:numPr>
        <w:rPr>
          <w:lang w:val="en-US"/>
        </w:rPr>
      </w:pPr>
      <w:r>
        <w:rPr>
          <w:lang w:val="en-US"/>
        </w:rPr>
        <w:t>N</w:t>
      </w:r>
      <w:r w:rsidRPr="0051797B">
        <w:rPr>
          <w:lang w:val="en-US"/>
        </w:rPr>
        <w:t>eed to produce a crystal - then bombard it with x-rays - look at how they diffract - get a pattern - allows you to determine the 3D structure</w:t>
      </w:r>
    </w:p>
    <w:p w:rsidR="0051797B" w:rsidRPr="0051797B" w:rsidRDefault="0051797B" w:rsidP="0051797B">
      <w:pPr>
        <w:pStyle w:val="ListParagraph"/>
        <w:numPr>
          <w:ilvl w:val="1"/>
          <w:numId w:val="6"/>
        </w:numPr>
        <w:rPr>
          <w:b/>
          <w:u w:val="single"/>
        </w:rPr>
      </w:pPr>
      <w:r>
        <w:t>Problem: time consuming (first structure took 22 years), large amount of material required, and insoluble protein crystallization (membranes)</w:t>
      </w:r>
    </w:p>
    <w:p w:rsidR="006B57FE" w:rsidRPr="0051797B" w:rsidRDefault="006B57FE" w:rsidP="0051797B">
      <w:pPr>
        <w:rPr>
          <w:b/>
          <w:u w:val="single"/>
        </w:rPr>
      </w:pPr>
    </w:p>
    <w:sectPr w:rsidR="006B57FE" w:rsidRPr="0051797B" w:rsidSect="00EA71CF">
      <w:pgSz w:w="15842" w:h="12242" w:orient="landscape"/>
      <w:pgMar w:top="709" w:right="1440" w:bottom="709" w:left="1276" w:header="709" w:footer="709" w:gutter="0"/>
      <w:cols w:space="708"/>
      <w:printerSettings r:id="rId5"/>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57A2D"/>
    <w:multiLevelType w:val="hybridMultilevel"/>
    <w:tmpl w:val="2B7234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EFD1FB2"/>
    <w:multiLevelType w:val="hybridMultilevel"/>
    <w:tmpl w:val="35067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56E58D3"/>
    <w:multiLevelType w:val="multilevel"/>
    <w:tmpl w:val="C7BAC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A72CA4"/>
    <w:multiLevelType w:val="multilevel"/>
    <w:tmpl w:val="9BB8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E76495"/>
    <w:multiLevelType w:val="multilevel"/>
    <w:tmpl w:val="FA0E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8D6341"/>
    <w:multiLevelType w:val="multilevel"/>
    <w:tmpl w:val="F874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DE3F43"/>
    <w:multiLevelType w:val="hybridMultilevel"/>
    <w:tmpl w:val="721654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B8C7ADC"/>
    <w:multiLevelType w:val="hybridMultilevel"/>
    <w:tmpl w:val="2E1A1F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7"/>
  </w:num>
  <w:num w:numId="3">
    <w:abstractNumId w:val="2"/>
  </w:num>
  <w:num w:numId="4">
    <w:abstractNumId w:val="5"/>
  </w:num>
  <w:num w:numId="5">
    <w:abstractNumId w:val="3"/>
  </w:num>
  <w:num w:numId="6">
    <w:abstractNumId w:val="0"/>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B57FE"/>
    <w:rsid w:val="00001E38"/>
    <w:rsid w:val="00026671"/>
    <w:rsid w:val="00060E21"/>
    <w:rsid w:val="000C0C66"/>
    <w:rsid w:val="000F44DD"/>
    <w:rsid w:val="000F45EC"/>
    <w:rsid w:val="00100DBD"/>
    <w:rsid w:val="00140211"/>
    <w:rsid w:val="00155A46"/>
    <w:rsid w:val="00162951"/>
    <w:rsid w:val="00174968"/>
    <w:rsid w:val="001B7116"/>
    <w:rsid w:val="00201D0F"/>
    <w:rsid w:val="00283D9F"/>
    <w:rsid w:val="002B3629"/>
    <w:rsid w:val="00331FEE"/>
    <w:rsid w:val="003676EE"/>
    <w:rsid w:val="003E4DE0"/>
    <w:rsid w:val="00424119"/>
    <w:rsid w:val="00483E61"/>
    <w:rsid w:val="004933CD"/>
    <w:rsid w:val="004B0786"/>
    <w:rsid w:val="0051797B"/>
    <w:rsid w:val="005343DE"/>
    <w:rsid w:val="005345C6"/>
    <w:rsid w:val="00541D73"/>
    <w:rsid w:val="005702C4"/>
    <w:rsid w:val="00572167"/>
    <w:rsid w:val="006328D7"/>
    <w:rsid w:val="00662EA6"/>
    <w:rsid w:val="00682178"/>
    <w:rsid w:val="00684810"/>
    <w:rsid w:val="00686FA8"/>
    <w:rsid w:val="006B57FE"/>
    <w:rsid w:val="006B7366"/>
    <w:rsid w:val="006D2CE6"/>
    <w:rsid w:val="006F1737"/>
    <w:rsid w:val="006F5168"/>
    <w:rsid w:val="00735CC4"/>
    <w:rsid w:val="00777AE6"/>
    <w:rsid w:val="007915B4"/>
    <w:rsid w:val="0079352F"/>
    <w:rsid w:val="007B109D"/>
    <w:rsid w:val="00812539"/>
    <w:rsid w:val="00822B18"/>
    <w:rsid w:val="008236A7"/>
    <w:rsid w:val="008A0AD7"/>
    <w:rsid w:val="008A5DB2"/>
    <w:rsid w:val="008D2363"/>
    <w:rsid w:val="008D6415"/>
    <w:rsid w:val="008F27D6"/>
    <w:rsid w:val="00934ECB"/>
    <w:rsid w:val="00951DAE"/>
    <w:rsid w:val="00980E79"/>
    <w:rsid w:val="00984519"/>
    <w:rsid w:val="00A0163E"/>
    <w:rsid w:val="00A04085"/>
    <w:rsid w:val="00A13AE9"/>
    <w:rsid w:val="00A95EB8"/>
    <w:rsid w:val="00AC154B"/>
    <w:rsid w:val="00AE3381"/>
    <w:rsid w:val="00AF346D"/>
    <w:rsid w:val="00B01553"/>
    <w:rsid w:val="00B427DB"/>
    <w:rsid w:val="00B64BB6"/>
    <w:rsid w:val="00B91729"/>
    <w:rsid w:val="00B93F59"/>
    <w:rsid w:val="00BC770D"/>
    <w:rsid w:val="00BF4563"/>
    <w:rsid w:val="00C00415"/>
    <w:rsid w:val="00C2709E"/>
    <w:rsid w:val="00C30AF6"/>
    <w:rsid w:val="00C34E0A"/>
    <w:rsid w:val="00C83C1B"/>
    <w:rsid w:val="00CB779B"/>
    <w:rsid w:val="00D36B5C"/>
    <w:rsid w:val="00D82D68"/>
    <w:rsid w:val="00DA55CF"/>
    <w:rsid w:val="00DB0BFD"/>
    <w:rsid w:val="00DB5A8B"/>
    <w:rsid w:val="00DC2690"/>
    <w:rsid w:val="00E125C1"/>
    <w:rsid w:val="00E57436"/>
    <w:rsid w:val="00EA71CF"/>
    <w:rsid w:val="00EC44DC"/>
    <w:rsid w:val="00EE294C"/>
    <w:rsid w:val="00EE3729"/>
    <w:rsid w:val="00EE466D"/>
    <w:rsid w:val="00F00666"/>
    <w:rsid w:val="00F24342"/>
    <w:rsid w:val="00F2628B"/>
    <w:rsid w:val="00FA468B"/>
    <w:rsid w:val="00FE2F66"/>
    <w:rsid w:val="00FE7C05"/>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B57FE"/>
    <w:pPr>
      <w:ind w:left="720"/>
      <w:contextualSpacing/>
    </w:pPr>
  </w:style>
  <w:style w:type="table" w:styleId="TableGrid">
    <w:name w:val="Table Grid"/>
    <w:basedOn w:val="TableNormal"/>
    <w:rsid w:val="006B57F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D82D68"/>
    <w:pPr>
      <w:spacing w:beforeLines="1" w:afterLines="1"/>
    </w:pPr>
    <w:rPr>
      <w:rFonts w:ascii="Times" w:hAnsi="Times"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57366765">
      <w:bodyDiv w:val="1"/>
      <w:marLeft w:val="0"/>
      <w:marRight w:val="0"/>
      <w:marTop w:val="0"/>
      <w:marBottom w:val="0"/>
      <w:divBdr>
        <w:top w:val="none" w:sz="0" w:space="0" w:color="auto"/>
        <w:left w:val="none" w:sz="0" w:space="0" w:color="auto"/>
        <w:bottom w:val="none" w:sz="0" w:space="0" w:color="auto"/>
        <w:right w:val="none" w:sz="0" w:space="0" w:color="auto"/>
      </w:divBdr>
    </w:div>
    <w:div w:id="81337939">
      <w:bodyDiv w:val="1"/>
      <w:marLeft w:val="0"/>
      <w:marRight w:val="0"/>
      <w:marTop w:val="0"/>
      <w:marBottom w:val="0"/>
      <w:divBdr>
        <w:top w:val="none" w:sz="0" w:space="0" w:color="auto"/>
        <w:left w:val="none" w:sz="0" w:space="0" w:color="auto"/>
        <w:bottom w:val="none" w:sz="0" w:space="0" w:color="auto"/>
        <w:right w:val="none" w:sz="0" w:space="0" w:color="auto"/>
      </w:divBdr>
    </w:div>
    <w:div w:id="240986401">
      <w:bodyDiv w:val="1"/>
      <w:marLeft w:val="0"/>
      <w:marRight w:val="0"/>
      <w:marTop w:val="0"/>
      <w:marBottom w:val="0"/>
      <w:divBdr>
        <w:top w:val="none" w:sz="0" w:space="0" w:color="auto"/>
        <w:left w:val="none" w:sz="0" w:space="0" w:color="auto"/>
        <w:bottom w:val="none" w:sz="0" w:space="0" w:color="auto"/>
        <w:right w:val="none" w:sz="0" w:space="0" w:color="auto"/>
      </w:divBdr>
    </w:div>
    <w:div w:id="243876571">
      <w:bodyDiv w:val="1"/>
      <w:marLeft w:val="0"/>
      <w:marRight w:val="0"/>
      <w:marTop w:val="0"/>
      <w:marBottom w:val="0"/>
      <w:divBdr>
        <w:top w:val="none" w:sz="0" w:space="0" w:color="auto"/>
        <w:left w:val="none" w:sz="0" w:space="0" w:color="auto"/>
        <w:bottom w:val="none" w:sz="0" w:space="0" w:color="auto"/>
        <w:right w:val="none" w:sz="0" w:space="0" w:color="auto"/>
      </w:divBdr>
    </w:div>
    <w:div w:id="280454023">
      <w:bodyDiv w:val="1"/>
      <w:marLeft w:val="0"/>
      <w:marRight w:val="0"/>
      <w:marTop w:val="0"/>
      <w:marBottom w:val="0"/>
      <w:divBdr>
        <w:top w:val="none" w:sz="0" w:space="0" w:color="auto"/>
        <w:left w:val="none" w:sz="0" w:space="0" w:color="auto"/>
        <w:bottom w:val="none" w:sz="0" w:space="0" w:color="auto"/>
        <w:right w:val="none" w:sz="0" w:space="0" w:color="auto"/>
      </w:divBdr>
    </w:div>
    <w:div w:id="481579402">
      <w:bodyDiv w:val="1"/>
      <w:marLeft w:val="0"/>
      <w:marRight w:val="0"/>
      <w:marTop w:val="0"/>
      <w:marBottom w:val="0"/>
      <w:divBdr>
        <w:top w:val="none" w:sz="0" w:space="0" w:color="auto"/>
        <w:left w:val="none" w:sz="0" w:space="0" w:color="auto"/>
        <w:bottom w:val="none" w:sz="0" w:space="0" w:color="auto"/>
        <w:right w:val="none" w:sz="0" w:space="0" w:color="auto"/>
      </w:divBdr>
    </w:div>
    <w:div w:id="599337127">
      <w:bodyDiv w:val="1"/>
      <w:marLeft w:val="0"/>
      <w:marRight w:val="0"/>
      <w:marTop w:val="0"/>
      <w:marBottom w:val="0"/>
      <w:divBdr>
        <w:top w:val="none" w:sz="0" w:space="0" w:color="auto"/>
        <w:left w:val="none" w:sz="0" w:space="0" w:color="auto"/>
        <w:bottom w:val="none" w:sz="0" w:space="0" w:color="auto"/>
        <w:right w:val="none" w:sz="0" w:space="0" w:color="auto"/>
      </w:divBdr>
    </w:div>
    <w:div w:id="617180396">
      <w:bodyDiv w:val="1"/>
      <w:marLeft w:val="0"/>
      <w:marRight w:val="0"/>
      <w:marTop w:val="0"/>
      <w:marBottom w:val="0"/>
      <w:divBdr>
        <w:top w:val="none" w:sz="0" w:space="0" w:color="auto"/>
        <w:left w:val="none" w:sz="0" w:space="0" w:color="auto"/>
        <w:bottom w:val="none" w:sz="0" w:space="0" w:color="auto"/>
        <w:right w:val="none" w:sz="0" w:space="0" w:color="auto"/>
      </w:divBdr>
    </w:div>
    <w:div w:id="626080649">
      <w:bodyDiv w:val="1"/>
      <w:marLeft w:val="0"/>
      <w:marRight w:val="0"/>
      <w:marTop w:val="0"/>
      <w:marBottom w:val="0"/>
      <w:divBdr>
        <w:top w:val="none" w:sz="0" w:space="0" w:color="auto"/>
        <w:left w:val="none" w:sz="0" w:space="0" w:color="auto"/>
        <w:bottom w:val="none" w:sz="0" w:space="0" w:color="auto"/>
        <w:right w:val="none" w:sz="0" w:space="0" w:color="auto"/>
      </w:divBdr>
    </w:div>
    <w:div w:id="683634873">
      <w:bodyDiv w:val="1"/>
      <w:marLeft w:val="0"/>
      <w:marRight w:val="0"/>
      <w:marTop w:val="0"/>
      <w:marBottom w:val="0"/>
      <w:divBdr>
        <w:top w:val="none" w:sz="0" w:space="0" w:color="auto"/>
        <w:left w:val="none" w:sz="0" w:space="0" w:color="auto"/>
        <w:bottom w:val="none" w:sz="0" w:space="0" w:color="auto"/>
        <w:right w:val="none" w:sz="0" w:space="0" w:color="auto"/>
      </w:divBdr>
    </w:div>
    <w:div w:id="685642811">
      <w:bodyDiv w:val="1"/>
      <w:marLeft w:val="0"/>
      <w:marRight w:val="0"/>
      <w:marTop w:val="0"/>
      <w:marBottom w:val="0"/>
      <w:divBdr>
        <w:top w:val="none" w:sz="0" w:space="0" w:color="auto"/>
        <w:left w:val="none" w:sz="0" w:space="0" w:color="auto"/>
        <w:bottom w:val="none" w:sz="0" w:space="0" w:color="auto"/>
        <w:right w:val="none" w:sz="0" w:space="0" w:color="auto"/>
      </w:divBdr>
    </w:div>
    <w:div w:id="739988981">
      <w:bodyDiv w:val="1"/>
      <w:marLeft w:val="0"/>
      <w:marRight w:val="0"/>
      <w:marTop w:val="0"/>
      <w:marBottom w:val="0"/>
      <w:divBdr>
        <w:top w:val="none" w:sz="0" w:space="0" w:color="auto"/>
        <w:left w:val="none" w:sz="0" w:space="0" w:color="auto"/>
        <w:bottom w:val="none" w:sz="0" w:space="0" w:color="auto"/>
        <w:right w:val="none" w:sz="0" w:space="0" w:color="auto"/>
      </w:divBdr>
    </w:div>
    <w:div w:id="939795014">
      <w:bodyDiv w:val="1"/>
      <w:marLeft w:val="0"/>
      <w:marRight w:val="0"/>
      <w:marTop w:val="0"/>
      <w:marBottom w:val="0"/>
      <w:divBdr>
        <w:top w:val="none" w:sz="0" w:space="0" w:color="auto"/>
        <w:left w:val="none" w:sz="0" w:space="0" w:color="auto"/>
        <w:bottom w:val="none" w:sz="0" w:space="0" w:color="auto"/>
        <w:right w:val="none" w:sz="0" w:space="0" w:color="auto"/>
      </w:divBdr>
    </w:div>
    <w:div w:id="947934533">
      <w:bodyDiv w:val="1"/>
      <w:marLeft w:val="0"/>
      <w:marRight w:val="0"/>
      <w:marTop w:val="0"/>
      <w:marBottom w:val="0"/>
      <w:divBdr>
        <w:top w:val="none" w:sz="0" w:space="0" w:color="auto"/>
        <w:left w:val="none" w:sz="0" w:space="0" w:color="auto"/>
        <w:bottom w:val="none" w:sz="0" w:space="0" w:color="auto"/>
        <w:right w:val="none" w:sz="0" w:space="0" w:color="auto"/>
      </w:divBdr>
    </w:div>
    <w:div w:id="952514065">
      <w:bodyDiv w:val="1"/>
      <w:marLeft w:val="0"/>
      <w:marRight w:val="0"/>
      <w:marTop w:val="0"/>
      <w:marBottom w:val="0"/>
      <w:divBdr>
        <w:top w:val="none" w:sz="0" w:space="0" w:color="auto"/>
        <w:left w:val="none" w:sz="0" w:space="0" w:color="auto"/>
        <w:bottom w:val="none" w:sz="0" w:space="0" w:color="auto"/>
        <w:right w:val="none" w:sz="0" w:space="0" w:color="auto"/>
      </w:divBdr>
    </w:div>
    <w:div w:id="1020592996">
      <w:bodyDiv w:val="1"/>
      <w:marLeft w:val="0"/>
      <w:marRight w:val="0"/>
      <w:marTop w:val="0"/>
      <w:marBottom w:val="0"/>
      <w:divBdr>
        <w:top w:val="none" w:sz="0" w:space="0" w:color="auto"/>
        <w:left w:val="none" w:sz="0" w:space="0" w:color="auto"/>
        <w:bottom w:val="none" w:sz="0" w:space="0" w:color="auto"/>
        <w:right w:val="none" w:sz="0" w:space="0" w:color="auto"/>
      </w:divBdr>
    </w:div>
    <w:div w:id="1185050314">
      <w:bodyDiv w:val="1"/>
      <w:marLeft w:val="0"/>
      <w:marRight w:val="0"/>
      <w:marTop w:val="0"/>
      <w:marBottom w:val="0"/>
      <w:divBdr>
        <w:top w:val="none" w:sz="0" w:space="0" w:color="auto"/>
        <w:left w:val="none" w:sz="0" w:space="0" w:color="auto"/>
        <w:bottom w:val="none" w:sz="0" w:space="0" w:color="auto"/>
        <w:right w:val="none" w:sz="0" w:space="0" w:color="auto"/>
      </w:divBdr>
    </w:div>
    <w:div w:id="1209029810">
      <w:bodyDiv w:val="1"/>
      <w:marLeft w:val="0"/>
      <w:marRight w:val="0"/>
      <w:marTop w:val="0"/>
      <w:marBottom w:val="0"/>
      <w:divBdr>
        <w:top w:val="none" w:sz="0" w:space="0" w:color="auto"/>
        <w:left w:val="none" w:sz="0" w:space="0" w:color="auto"/>
        <w:bottom w:val="none" w:sz="0" w:space="0" w:color="auto"/>
        <w:right w:val="none" w:sz="0" w:space="0" w:color="auto"/>
      </w:divBdr>
    </w:div>
    <w:div w:id="1257440448">
      <w:bodyDiv w:val="1"/>
      <w:marLeft w:val="0"/>
      <w:marRight w:val="0"/>
      <w:marTop w:val="0"/>
      <w:marBottom w:val="0"/>
      <w:divBdr>
        <w:top w:val="none" w:sz="0" w:space="0" w:color="auto"/>
        <w:left w:val="none" w:sz="0" w:space="0" w:color="auto"/>
        <w:bottom w:val="none" w:sz="0" w:space="0" w:color="auto"/>
        <w:right w:val="none" w:sz="0" w:space="0" w:color="auto"/>
      </w:divBdr>
    </w:div>
    <w:div w:id="1370299341">
      <w:bodyDiv w:val="1"/>
      <w:marLeft w:val="0"/>
      <w:marRight w:val="0"/>
      <w:marTop w:val="0"/>
      <w:marBottom w:val="0"/>
      <w:divBdr>
        <w:top w:val="none" w:sz="0" w:space="0" w:color="auto"/>
        <w:left w:val="none" w:sz="0" w:space="0" w:color="auto"/>
        <w:bottom w:val="none" w:sz="0" w:space="0" w:color="auto"/>
        <w:right w:val="none" w:sz="0" w:space="0" w:color="auto"/>
      </w:divBdr>
    </w:div>
    <w:div w:id="1401096616">
      <w:bodyDiv w:val="1"/>
      <w:marLeft w:val="0"/>
      <w:marRight w:val="0"/>
      <w:marTop w:val="0"/>
      <w:marBottom w:val="0"/>
      <w:divBdr>
        <w:top w:val="none" w:sz="0" w:space="0" w:color="auto"/>
        <w:left w:val="none" w:sz="0" w:space="0" w:color="auto"/>
        <w:bottom w:val="none" w:sz="0" w:space="0" w:color="auto"/>
        <w:right w:val="none" w:sz="0" w:space="0" w:color="auto"/>
      </w:divBdr>
    </w:div>
    <w:div w:id="1504199080">
      <w:bodyDiv w:val="1"/>
      <w:marLeft w:val="0"/>
      <w:marRight w:val="0"/>
      <w:marTop w:val="0"/>
      <w:marBottom w:val="0"/>
      <w:divBdr>
        <w:top w:val="none" w:sz="0" w:space="0" w:color="auto"/>
        <w:left w:val="none" w:sz="0" w:space="0" w:color="auto"/>
        <w:bottom w:val="none" w:sz="0" w:space="0" w:color="auto"/>
        <w:right w:val="none" w:sz="0" w:space="0" w:color="auto"/>
      </w:divBdr>
    </w:div>
    <w:div w:id="1559628744">
      <w:bodyDiv w:val="1"/>
      <w:marLeft w:val="0"/>
      <w:marRight w:val="0"/>
      <w:marTop w:val="0"/>
      <w:marBottom w:val="0"/>
      <w:divBdr>
        <w:top w:val="none" w:sz="0" w:space="0" w:color="auto"/>
        <w:left w:val="none" w:sz="0" w:space="0" w:color="auto"/>
        <w:bottom w:val="none" w:sz="0" w:space="0" w:color="auto"/>
        <w:right w:val="none" w:sz="0" w:space="0" w:color="auto"/>
      </w:divBdr>
    </w:div>
    <w:div w:id="1570187850">
      <w:bodyDiv w:val="1"/>
      <w:marLeft w:val="0"/>
      <w:marRight w:val="0"/>
      <w:marTop w:val="0"/>
      <w:marBottom w:val="0"/>
      <w:divBdr>
        <w:top w:val="none" w:sz="0" w:space="0" w:color="auto"/>
        <w:left w:val="none" w:sz="0" w:space="0" w:color="auto"/>
        <w:bottom w:val="none" w:sz="0" w:space="0" w:color="auto"/>
        <w:right w:val="none" w:sz="0" w:space="0" w:color="auto"/>
      </w:divBdr>
    </w:div>
    <w:div w:id="1579943502">
      <w:bodyDiv w:val="1"/>
      <w:marLeft w:val="0"/>
      <w:marRight w:val="0"/>
      <w:marTop w:val="0"/>
      <w:marBottom w:val="0"/>
      <w:divBdr>
        <w:top w:val="none" w:sz="0" w:space="0" w:color="auto"/>
        <w:left w:val="none" w:sz="0" w:space="0" w:color="auto"/>
        <w:bottom w:val="none" w:sz="0" w:space="0" w:color="auto"/>
        <w:right w:val="none" w:sz="0" w:space="0" w:color="auto"/>
      </w:divBdr>
    </w:div>
    <w:div w:id="1653950848">
      <w:bodyDiv w:val="1"/>
      <w:marLeft w:val="0"/>
      <w:marRight w:val="0"/>
      <w:marTop w:val="0"/>
      <w:marBottom w:val="0"/>
      <w:divBdr>
        <w:top w:val="none" w:sz="0" w:space="0" w:color="auto"/>
        <w:left w:val="none" w:sz="0" w:space="0" w:color="auto"/>
        <w:bottom w:val="none" w:sz="0" w:space="0" w:color="auto"/>
        <w:right w:val="none" w:sz="0" w:space="0" w:color="auto"/>
      </w:divBdr>
    </w:div>
    <w:div w:id="1674262407">
      <w:bodyDiv w:val="1"/>
      <w:marLeft w:val="0"/>
      <w:marRight w:val="0"/>
      <w:marTop w:val="0"/>
      <w:marBottom w:val="0"/>
      <w:divBdr>
        <w:top w:val="none" w:sz="0" w:space="0" w:color="auto"/>
        <w:left w:val="none" w:sz="0" w:space="0" w:color="auto"/>
        <w:bottom w:val="none" w:sz="0" w:space="0" w:color="auto"/>
        <w:right w:val="none" w:sz="0" w:space="0" w:color="auto"/>
      </w:divBdr>
    </w:div>
    <w:div w:id="1728649943">
      <w:bodyDiv w:val="1"/>
      <w:marLeft w:val="0"/>
      <w:marRight w:val="0"/>
      <w:marTop w:val="0"/>
      <w:marBottom w:val="0"/>
      <w:divBdr>
        <w:top w:val="none" w:sz="0" w:space="0" w:color="auto"/>
        <w:left w:val="none" w:sz="0" w:space="0" w:color="auto"/>
        <w:bottom w:val="none" w:sz="0" w:space="0" w:color="auto"/>
        <w:right w:val="none" w:sz="0" w:space="0" w:color="auto"/>
      </w:divBdr>
    </w:div>
    <w:div w:id="1729301556">
      <w:bodyDiv w:val="1"/>
      <w:marLeft w:val="0"/>
      <w:marRight w:val="0"/>
      <w:marTop w:val="0"/>
      <w:marBottom w:val="0"/>
      <w:divBdr>
        <w:top w:val="none" w:sz="0" w:space="0" w:color="auto"/>
        <w:left w:val="none" w:sz="0" w:space="0" w:color="auto"/>
        <w:bottom w:val="none" w:sz="0" w:space="0" w:color="auto"/>
        <w:right w:val="none" w:sz="0" w:space="0" w:color="auto"/>
      </w:divBdr>
    </w:div>
    <w:div w:id="1834644806">
      <w:bodyDiv w:val="1"/>
      <w:marLeft w:val="0"/>
      <w:marRight w:val="0"/>
      <w:marTop w:val="0"/>
      <w:marBottom w:val="0"/>
      <w:divBdr>
        <w:top w:val="none" w:sz="0" w:space="0" w:color="auto"/>
        <w:left w:val="none" w:sz="0" w:space="0" w:color="auto"/>
        <w:bottom w:val="none" w:sz="0" w:space="0" w:color="auto"/>
        <w:right w:val="none" w:sz="0" w:space="0" w:color="auto"/>
      </w:divBdr>
    </w:div>
    <w:div w:id="1876578932">
      <w:bodyDiv w:val="1"/>
      <w:marLeft w:val="0"/>
      <w:marRight w:val="0"/>
      <w:marTop w:val="0"/>
      <w:marBottom w:val="0"/>
      <w:divBdr>
        <w:top w:val="none" w:sz="0" w:space="0" w:color="auto"/>
        <w:left w:val="none" w:sz="0" w:space="0" w:color="auto"/>
        <w:bottom w:val="none" w:sz="0" w:space="0" w:color="auto"/>
        <w:right w:val="none" w:sz="0" w:space="0" w:color="auto"/>
      </w:divBdr>
    </w:div>
    <w:div w:id="1900700628">
      <w:bodyDiv w:val="1"/>
      <w:marLeft w:val="0"/>
      <w:marRight w:val="0"/>
      <w:marTop w:val="0"/>
      <w:marBottom w:val="0"/>
      <w:divBdr>
        <w:top w:val="none" w:sz="0" w:space="0" w:color="auto"/>
        <w:left w:val="none" w:sz="0" w:space="0" w:color="auto"/>
        <w:bottom w:val="none" w:sz="0" w:space="0" w:color="auto"/>
        <w:right w:val="none" w:sz="0" w:space="0" w:color="auto"/>
      </w:divBdr>
    </w:div>
    <w:div w:id="1918394077">
      <w:bodyDiv w:val="1"/>
      <w:marLeft w:val="0"/>
      <w:marRight w:val="0"/>
      <w:marTop w:val="0"/>
      <w:marBottom w:val="0"/>
      <w:divBdr>
        <w:top w:val="none" w:sz="0" w:space="0" w:color="auto"/>
        <w:left w:val="none" w:sz="0" w:space="0" w:color="auto"/>
        <w:bottom w:val="none" w:sz="0" w:space="0" w:color="auto"/>
        <w:right w:val="none" w:sz="0" w:space="0" w:color="auto"/>
      </w:divBdr>
    </w:div>
    <w:div w:id="1939949470">
      <w:bodyDiv w:val="1"/>
      <w:marLeft w:val="0"/>
      <w:marRight w:val="0"/>
      <w:marTop w:val="0"/>
      <w:marBottom w:val="0"/>
      <w:divBdr>
        <w:top w:val="none" w:sz="0" w:space="0" w:color="auto"/>
        <w:left w:val="none" w:sz="0" w:space="0" w:color="auto"/>
        <w:bottom w:val="none" w:sz="0" w:space="0" w:color="auto"/>
        <w:right w:val="none" w:sz="0" w:space="0" w:color="auto"/>
      </w:divBdr>
    </w:div>
    <w:div w:id="1946645174">
      <w:bodyDiv w:val="1"/>
      <w:marLeft w:val="0"/>
      <w:marRight w:val="0"/>
      <w:marTop w:val="0"/>
      <w:marBottom w:val="0"/>
      <w:divBdr>
        <w:top w:val="none" w:sz="0" w:space="0" w:color="auto"/>
        <w:left w:val="none" w:sz="0" w:space="0" w:color="auto"/>
        <w:bottom w:val="none" w:sz="0" w:space="0" w:color="auto"/>
        <w:right w:val="none" w:sz="0" w:space="0" w:color="auto"/>
      </w:divBdr>
    </w:div>
    <w:div w:id="2026902534">
      <w:bodyDiv w:val="1"/>
      <w:marLeft w:val="0"/>
      <w:marRight w:val="0"/>
      <w:marTop w:val="0"/>
      <w:marBottom w:val="0"/>
      <w:divBdr>
        <w:top w:val="none" w:sz="0" w:space="0" w:color="auto"/>
        <w:left w:val="none" w:sz="0" w:space="0" w:color="auto"/>
        <w:bottom w:val="none" w:sz="0" w:space="0" w:color="auto"/>
        <w:right w:val="none" w:sz="0" w:space="0" w:color="auto"/>
      </w:divBdr>
    </w:div>
    <w:div w:id="2068725206">
      <w:bodyDiv w:val="1"/>
      <w:marLeft w:val="0"/>
      <w:marRight w:val="0"/>
      <w:marTop w:val="0"/>
      <w:marBottom w:val="0"/>
      <w:divBdr>
        <w:top w:val="none" w:sz="0" w:space="0" w:color="auto"/>
        <w:left w:val="none" w:sz="0" w:space="0" w:color="auto"/>
        <w:bottom w:val="none" w:sz="0" w:space="0" w:color="auto"/>
        <w:right w:val="none" w:sz="0" w:space="0" w:color="auto"/>
      </w:divBdr>
    </w:div>
    <w:div w:id="21147824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321</TotalTime>
  <Pages>9</Pages>
  <Words>2696</Words>
  <Characters>15371</Characters>
  <Application>Microsoft Macintosh Word</Application>
  <DocSecurity>0</DocSecurity>
  <Lines>128</Lines>
  <Paragraphs>30</Paragraphs>
  <ScaleCrop>false</ScaleCrop>
  <LinksUpToDate>false</LinksUpToDate>
  <CharactersWithSpaces>18876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68</cp:revision>
  <dcterms:created xsi:type="dcterms:W3CDTF">2015-03-04T02:50:00Z</dcterms:created>
  <dcterms:modified xsi:type="dcterms:W3CDTF">2015-04-18T19:47:00Z</dcterms:modified>
</cp:coreProperties>
</file>