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92C" w:rsidRPr="0032295F" w:rsidRDefault="004F1F54" w:rsidP="004F1F54">
      <w:pPr>
        <w:jc w:val="center"/>
        <w:rPr>
          <w:rFonts w:ascii="Times New Roman" w:hAnsi="Times New Roman" w:cs="Times New Roman"/>
          <w:b/>
          <w:sz w:val="32"/>
          <w:szCs w:val="32"/>
        </w:rPr>
      </w:pPr>
      <w:r w:rsidRPr="0032295F">
        <w:rPr>
          <w:rFonts w:ascii="Times New Roman" w:hAnsi="Times New Roman" w:cs="Times New Roman"/>
          <w:b/>
          <w:sz w:val="32"/>
          <w:szCs w:val="32"/>
        </w:rPr>
        <w:t>BCH3125</w:t>
      </w:r>
    </w:p>
    <w:p w:rsidR="004F1F54" w:rsidRPr="0032295F" w:rsidRDefault="004F1F54" w:rsidP="004F1F54">
      <w:pPr>
        <w:jc w:val="center"/>
        <w:rPr>
          <w:rFonts w:ascii="Times New Roman" w:hAnsi="Times New Roman" w:cs="Times New Roman"/>
          <w:b/>
          <w:sz w:val="32"/>
          <w:szCs w:val="32"/>
        </w:rPr>
      </w:pPr>
    </w:p>
    <w:p w:rsidR="004F1F54" w:rsidRPr="0032295F" w:rsidRDefault="004F1F54" w:rsidP="004F1F54">
      <w:pPr>
        <w:jc w:val="center"/>
        <w:rPr>
          <w:rFonts w:ascii="Times New Roman" w:hAnsi="Times New Roman" w:cs="Times New Roman"/>
          <w:b/>
          <w:sz w:val="32"/>
          <w:szCs w:val="32"/>
        </w:rPr>
      </w:pPr>
      <w:r w:rsidRPr="0032295F">
        <w:rPr>
          <w:rFonts w:ascii="Times New Roman" w:hAnsi="Times New Roman" w:cs="Times New Roman"/>
          <w:b/>
          <w:sz w:val="32"/>
          <w:szCs w:val="32"/>
        </w:rPr>
        <w:t>Protein Assignment</w:t>
      </w:r>
    </w:p>
    <w:p w:rsidR="004F1F54" w:rsidRPr="0032295F" w:rsidRDefault="004F1F54" w:rsidP="004F1F54">
      <w:pPr>
        <w:jc w:val="center"/>
        <w:rPr>
          <w:rFonts w:ascii="Times New Roman" w:hAnsi="Times New Roman" w:cs="Times New Roman"/>
          <w:b/>
          <w:sz w:val="32"/>
          <w:szCs w:val="32"/>
        </w:rPr>
      </w:pPr>
    </w:p>
    <w:p w:rsidR="004F1F54" w:rsidRPr="0032295F" w:rsidRDefault="004F1F54" w:rsidP="004F1F54">
      <w:pPr>
        <w:jc w:val="center"/>
        <w:rPr>
          <w:rFonts w:ascii="Times New Roman" w:hAnsi="Times New Roman" w:cs="Times New Roman"/>
          <w:b/>
          <w:sz w:val="32"/>
          <w:szCs w:val="32"/>
        </w:rPr>
      </w:pPr>
    </w:p>
    <w:p w:rsidR="004F1F54" w:rsidRPr="0032295F" w:rsidRDefault="00253424" w:rsidP="004F1F54">
      <w:pPr>
        <w:jc w:val="center"/>
        <w:rPr>
          <w:rFonts w:ascii="Times New Roman" w:hAnsi="Times New Roman" w:cs="Times New Roman"/>
          <w:b/>
          <w:sz w:val="40"/>
          <w:szCs w:val="40"/>
        </w:rPr>
      </w:pPr>
      <w:r w:rsidRPr="0032295F">
        <w:rPr>
          <w:rFonts w:ascii="Times New Roman" w:hAnsi="Times New Roman" w:cs="Times New Roman"/>
          <w:b/>
          <w:sz w:val="40"/>
          <w:szCs w:val="40"/>
        </w:rPr>
        <w:t xml:space="preserve">Crystal structure of human placental </w:t>
      </w:r>
      <w:proofErr w:type="spellStart"/>
      <w:r w:rsidRPr="0032295F">
        <w:rPr>
          <w:rFonts w:ascii="Times New Roman" w:hAnsi="Times New Roman" w:cs="Times New Roman"/>
          <w:b/>
          <w:sz w:val="40"/>
          <w:szCs w:val="40"/>
        </w:rPr>
        <w:t>aromatase</w:t>
      </w:r>
      <w:proofErr w:type="spellEnd"/>
      <w:r w:rsidRPr="0032295F">
        <w:rPr>
          <w:rFonts w:ascii="Times New Roman" w:hAnsi="Times New Roman" w:cs="Times New Roman"/>
          <w:b/>
          <w:sz w:val="40"/>
          <w:szCs w:val="40"/>
        </w:rPr>
        <w:t xml:space="preserve"> </w:t>
      </w:r>
      <w:proofErr w:type="spellStart"/>
      <w:r w:rsidRPr="0032295F">
        <w:rPr>
          <w:rFonts w:ascii="Times New Roman" w:hAnsi="Times New Roman" w:cs="Times New Roman"/>
          <w:b/>
          <w:sz w:val="40"/>
          <w:szCs w:val="40"/>
        </w:rPr>
        <w:t>cytochrome</w:t>
      </w:r>
      <w:proofErr w:type="spellEnd"/>
      <w:r w:rsidRPr="0032295F">
        <w:rPr>
          <w:rFonts w:ascii="Times New Roman" w:hAnsi="Times New Roman" w:cs="Times New Roman"/>
          <w:b/>
          <w:sz w:val="40"/>
          <w:szCs w:val="40"/>
        </w:rPr>
        <w:t xml:space="preserve"> P450 in complex with </w:t>
      </w:r>
      <w:proofErr w:type="spellStart"/>
      <w:r w:rsidRPr="0032295F">
        <w:rPr>
          <w:rFonts w:ascii="Times New Roman" w:hAnsi="Times New Roman" w:cs="Times New Roman"/>
          <w:b/>
          <w:sz w:val="40"/>
          <w:szCs w:val="40"/>
        </w:rPr>
        <w:t>androstenedione</w:t>
      </w:r>
      <w:proofErr w:type="spellEnd"/>
      <w:r w:rsidR="007C0273" w:rsidRPr="0032295F">
        <w:rPr>
          <w:rFonts w:ascii="Times New Roman" w:hAnsi="Times New Roman" w:cs="Times New Roman"/>
          <w:b/>
          <w:sz w:val="40"/>
          <w:szCs w:val="40"/>
        </w:rPr>
        <w:t>, resolved at 2.9</w:t>
      </w:r>
      <w:r w:rsidR="003D2781" w:rsidRPr="0032295F">
        <w:rPr>
          <w:rFonts w:ascii="Times New Roman" w:hAnsi="Times New Roman" w:cs="Times New Roman"/>
          <w:b/>
          <w:sz w:val="40"/>
          <w:szCs w:val="40"/>
        </w:rPr>
        <w:t>Å</w:t>
      </w:r>
    </w:p>
    <w:p w:rsidR="0094131D" w:rsidRPr="0032295F" w:rsidRDefault="0094131D" w:rsidP="004F1F54">
      <w:pPr>
        <w:jc w:val="center"/>
        <w:rPr>
          <w:rFonts w:ascii="Times New Roman" w:hAnsi="Times New Roman" w:cs="Times New Roman"/>
          <w:b/>
          <w:sz w:val="32"/>
          <w:szCs w:val="32"/>
        </w:rPr>
      </w:pPr>
    </w:p>
    <w:p w:rsidR="0094131D" w:rsidRPr="0032295F" w:rsidRDefault="0094131D" w:rsidP="004F1F54">
      <w:pPr>
        <w:jc w:val="center"/>
        <w:rPr>
          <w:rFonts w:ascii="Times New Roman" w:hAnsi="Times New Roman" w:cs="Times New Roman"/>
          <w:b/>
          <w:sz w:val="32"/>
          <w:szCs w:val="32"/>
        </w:rPr>
      </w:pPr>
      <w:r w:rsidRPr="0032295F">
        <w:rPr>
          <w:rFonts w:ascii="Times New Roman" w:hAnsi="Times New Roman" w:cs="Times New Roman"/>
          <w:b/>
          <w:sz w:val="32"/>
          <w:szCs w:val="32"/>
        </w:rPr>
        <w:t>PDB Accession code: 3EQM</w:t>
      </w:r>
    </w:p>
    <w:p w:rsidR="0094131D" w:rsidRPr="0032295F" w:rsidRDefault="0094131D" w:rsidP="004F1F54">
      <w:pPr>
        <w:jc w:val="center"/>
        <w:rPr>
          <w:rFonts w:ascii="Times New Roman" w:hAnsi="Times New Roman" w:cs="Times New Roman"/>
          <w:b/>
          <w:sz w:val="32"/>
          <w:szCs w:val="32"/>
        </w:rPr>
      </w:pPr>
    </w:p>
    <w:p w:rsidR="0094131D" w:rsidRPr="0032295F" w:rsidRDefault="00BC72DC" w:rsidP="004F1F54">
      <w:pPr>
        <w:jc w:val="center"/>
        <w:rPr>
          <w:rFonts w:ascii="Times New Roman" w:hAnsi="Times New Roman" w:cs="Times New Roman"/>
          <w:b/>
          <w:sz w:val="28"/>
          <w:szCs w:val="28"/>
        </w:rPr>
      </w:pPr>
      <w:r w:rsidRPr="0032295F">
        <w:rPr>
          <w:rStyle w:val="fm-citation-ids-label"/>
          <w:rFonts w:ascii="Times New Roman" w:hAnsi="Times New Roman" w:cs="Times New Roman"/>
          <w:b/>
          <w:color w:val="000000"/>
          <w:sz w:val="28"/>
          <w:szCs w:val="28"/>
          <w:shd w:val="clear" w:color="auto" w:fill="FFFFFF"/>
        </w:rPr>
        <w:t>PMCID:</w:t>
      </w:r>
      <w:r w:rsidRPr="0032295F">
        <w:rPr>
          <w:rStyle w:val="apple-converted-space"/>
          <w:rFonts w:ascii="Times New Roman" w:hAnsi="Times New Roman" w:cs="Times New Roman"/>
          <w:b/>
          <w:color w:val="000000"/>
          <w:sz w:val="28"/>
          <w:szCs w:val="28"/>
          <w:shd w:val="clear" w:color="auto" w:fill="FFFFFF"/>
        </w:rPr>
        <w:t> </w:t>
      </w:r>
      <w:r w:rsidRPr="0032295F">
        <w:rPr>
          <w:rFonts w:ascii="Times New Roman" w:hAnsi="Times New Roman" w:cs="Times New Roman"/>
          <w:b/>
          <w:color w:val="000000"/>
          <w:sz w:val="28"/>
          <w:szCs w:val="28"/>
          <w:shd w:val="clear" w:color="auto" w:fill="FFFFFF"/>
        </w:rPr>
        <w:t>PMC282030</w:t>
      </w:r>
    </w:p>
    <w:p w:rsidR="0094131D" w:rsidRPr="0032295F" w:rsidRDefault="0094131D" w:rsidP="004F1F54">
      <w:pPr>
        <w:jc w:val="center"/>
        <w:rPr>
          <w:rFonts w:ascii="Times New Roman" w:hAnsi="Times New Roman" w:cs="Times New Roman"/>
          <w:b/>
          <w:sz w:val="32"/>
          <w:szCs w:val="32"/>
        </w:rPr>
      </w:pPr>
    </w:p>
    <w:p w:rsidR="0094131D" w:rsidRPr="0032295F" w:rsidRDefault="0094131D" w:rsidP="004F1F54">
      <w:pPr>
        <w:jc w:val="center"/>
        <w:rPr>
          <w:rFonts w:ascii="Times New Roman" w:hAnsi="Times New Roman" w:cs="Times New Roman"/>
          <w:b/>
          <w:sz w:val="32"/>
          <w:szCs w:val="32"/>
        </w:rPr>
      </w:pPr>
    </w:p>
    <w:p w:rsidR="0094131D" w:rsidRPr="0032295F" w:rsidRDefault="0094131D" w:rsidP="004F1F54">
      <w:pPr>
        <w:jc w:val="center"/>
        <w:rPr>
          <w:rFonts w:ascii="Times New Roman" w:hAnsi="Times New Roman" w:cs="Times New Roman"/>
          <w:b/>
          <w:sz w:val="32"/>
          <w:szCs w:val="32"/>
        </w:rPr>
      </w:pPr>
    </w:p>
    <w:p w:rsidR="0094131D" w:rsidRPr="0032295F" w:rsidRDefault="0094131D" w:rsidP="004F1F54">
      <w:pPr>
        <w:jc w:val="center"/>
        <w:rPr>
          <w:rFonts w:ascii="Times New Roman" w:hAnsi="Times New Roman" w:cs="Times New Roman"/>
          <w:b/>
          <w:sz w:val="32"/>
          <w:szCs w:val="32"/>
        </w:rPr>
      </w:pPr>
    </w:p>
    <w:p w:rsidR="0094131D" w:rsidRPr="0032295F" w:rsidRDefault="00A81453" w:rsidP="004F1F54">
      <w:pPr>
        <w:jc w:val="center"/>
        <w:rPr>
          <w:rFonts w:ascii="Times New Roman" w:hAnsi="Times New Roman" w:cs="Times New Roman"/>
          <w:b/>
          <w:sz w:val="32"/>
          <w:szCs w:val="32"/>
        </w:rPr>
      </w:pPr>
      <w:r w:rsidRPr="0032295F">
        <w:rPr>
          <w:rFonts w:ascii="Times New Roman" w:hAnsi="Times New Roman" w:cs="Times New Roman"/>
          <w:b/>
          <w:sz w:val="32"/>
          <w:szCs w:val="32"/>
        </w:rPr>
        <w:t>By Sarah Al-</w:t>
      </w:r>
      <w:proofErr w:type="spellStart"/>
      <w:r w:rsidRPr="0032295F">
        <w:rPr>
          <w:rFonts w:ascii="Times New Roman" w:hAnsi="Times New Roman" w:cs="Times New Roman"/>
          <w:b/>
          <w:sz w:val="32"/>
          <w:szCs w:val="32"/>
        </w:rPr>
        <w:t>Zaidi</w:t>
      </w:r>
      <w:proofErr w:type="spellEnd"/>
    </w:p>
    <w:p w:rsidR="0094131D" w:rsidRPr="0032295F" w:rsidRDefault="00A81453" w:rsidP="004F1F54">
      <w:pPr>
        <w:jc w:val="center"/>
        <w:rPr>
          <w:rFonts w:ascii="Times New Roman" w:hAnsi="Times New Roman" w:cs="Times New Roman"/>
          <w:b/>
          <w:sz w:val="32"/>
          <w:szCs w:val="32"/>
        </w:rPr>
      </w:pPr>
      <w:r w:rsidRPr="0032295F">
        <w:rPr>
          <w:rFonts w:ascii="Times New Roman" w:hAnsi="Times New Roman" w:cs="Times New Roman"/>
          <w:b/>
          <w:sz w:val="32"/>
          <w:szCs w:val="32"/>
        </w:rPr>
        <w:t>6422766</w:t>
      </w:r>
    </w:p>
    <w:p w:rsidR="0094131D" w:rsidRPr="0032295F" w:rsidRDefault="0094131D" w:rsidP="004F1F54">
      <w:pPr>
        <w:jc w:val="center"/>
        <w:rPr>
          <w:rFonts w:ascii="Times New Roman" w:hAnsi="Times New Roman" w:cs="Times New Roman"/>
          <w:b/>
          <w:sz w:val="32"/>
          <w:szCs w:val="32"/>
        </w:rPr>
      </w:pPr>
    </w:p>
    <w:p w:rsidR="0094131D" w:rsidRDefault="0094131D" w:rsidP="004F1F54">
      <w:pPr>
        <w:jc w:val="center"/>
        <w:rPr>
          <w:rFonts w:ascii="Times New Roman" w:hAnsi="Times New Roman" w:cs="Times New Roman"/>
          <w:b/>
          <w:sz w:val="32"/>
          <w:szCs w:val="32"/>
        </w:rPr>
      </w:pPr>
    </w:p>
    <w:p w:rsidR="0032295F" w:rsidRPr="0032295F" w:rsidRDefault="0032295F" w:rsidP="004F1F54">
      <w:pPr>
        <w:jc w:val="center"/>
        <w:rPr>
          <w:rFonts w:ascii="Times New Roman" w:hAnsi="Times New Roman" w:cs="Times New Roman"/>
          <w:b/>
          <w:sz w:val="32"/>
          <w:szCs w:val="32"/>
        </w:rPr>
      </w:pPr>
    </w:p>
    <w:p w:rsidR="003E1C5E" w:rsidRPr="0032295F" w:rsidRDefault="003E1C5E" w:rsidP="003E1C5E">
      <w:pPr>
        <w:spacing w:after="0"/>
        <w:rPr>
          <w:rFonts w:ascii="Times New Roman" w:hAnsi="Times New Roman" w:cs="Times New Roman"/>
          <w:b/>
          <w:sz w:val="32"/>
          <w:szCs w:val="32"/>
        </w:rPr>
      </w:pPr>
      <w:r w:rsidRPr="0032295F">
        <w:rPr>
          <w:rFonts w:ascii="Times New Roman" w:hAnsi="Times New Roman" w:cs="Times New Roman"/>
          <w:b/>
          <w:sz w:val="32"/>
          <w:szCs w:val="32"/>
        </w:rPr>
        <w:lastRenderedPageBreak/>
        <w:t>Section 1 and 2</w:t>
      </w:r>
    </w:p>
    <w:p w:rsidR="00815FCF" w:rsidRPr="0032295F" w:rsidRDefault="00B05A0F" w:rsidP="00815FCF">
      <w:pPr>
        <w:spacing w:after="0"/>
        <w:ind w:firstLine="567"/>
        <w:rPr>
          <w:rFonts w:ascii="Times New Roman" w:hAnsi="Times New Roman" w:cs="Times New Roman"/>
          <w:sz w:val="24"/>
          <w:szCs w:val="24"/>
        </w:rPr>
      </w:pP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w:t>
      </w:r>
      <w:proofErr w:type="spellStart"/>
      <w:r w:rsidRPr="0032295F">
        <w:rPr>
          <w:rFonts w:ascii="Times New Roman" w:hAnsi="Times New Roman" w:cs="Times New Roman"/>
          <w:sz w:val="24"/>
          <w:szCs w:val="24"/>
        </w:rPr>
        <w:t>cytochrome</w:t>
      </w:r>
      <w:proofErr w:type="spellEnd"/>
      <w:r w:rsidRPr="0032295F">
        <w:rPr>
          <w:rFonts w:ascii="Times New Roman" w:hAnsi="Times New Roman" w:cs="Times New Roman"/>
          <w:sz w:val="24"/>
          <w:szCs w:val="24"/>
        </w:rPr>
        <w:t xml:space="preserve"> P450 </w:t>
      </w:r>
      <w:r w:rsidR="005D44EC" w:rsidRPr="0032295F">
        <w:rPr>
          <w:rFonts w:ascii="Times New Roman" w:hAnsi="Times New Roman" w:cs="Times New Roman"/>
          <w:sz w:val="24"/>
          <w:szCs w:val="24"/>
        </w:rPr>
        <w:t xml:space="preserve">(i.e. </w:t>
      </w:r>
      <w:proofErr w:type="spellStart"/>
      <w:r w:rsidR="005D44EC" w:rsidRPr="0032295F">
        <w:rPr>
          <w:rFonts w:ascii="Times New Roman" w:hAnsi="Times New Roman" w:cs="Times New Roman"/>
          <w:sz w:val="24"/>
          <w:szCs w:val="24"/>
        </w:rPr>
        <w:t>aromatase</w:t>
      </w:r>
      <w:proofErr w:type="spellEnd"/>
      <w:r w:rsidR="005D44EC" w:rsidRPr="0032295F">
        <w:rPr>
          <w:rFonts w:ascii="Times New Roman" w:hAnsi="Times New Roman" w:cs="Times New Roman"/>
          <w:sz w:val="24"/>
          <w:szCs w:val="24"/>
        </w:rPr>
        <w:t xml:space="preserve">) </w:t>
      </w:r>
      <w:r w:rsidRPr="0032295F">
        <w:rPr>
          <w:rFonts w:ascii="Times New Roman" w:hAnsi="Times New Roman" w:cs="Times New Roman"/>
          <w:sz w:val="24"/>
          <w:szCs w:val="24"/>
        </w:rPr>
        <w:t>is an enzyme present in many areas in the human body, including the gonads, brain, skin, placenta, and blood vessels. It can also be found in tissue pertaining to en</w:t>
      </w:r>
      <w:r w:rsidR="005D44EC" w:rsidRPr="0032295F">
        <w:rPr>
          <w:rFonts w:ascii="Times New Roman" w:hAnsi="Times New Roman" w:cs="Times New Roman"/>
          <w:sz w:val="24"/>
          <w:szCs w:val="24"/>
        </w:rPr>
        <w:t>dometriosis, uterine fibroids,</w:t>
      </w:r>
      <w:r w:rsidRPr="0032295F">
        <w:rPr>
          <w:rFonts w:ascii="Times New Roman" w:hAnsi="Times New Roman" w:cs="Times New Roman"/>
          <w:sz w:val="24"/>
          <w:szCs w:val="24"/>
        </w:rPr>
        <w:t xml:space="preserve"> endometrial cancer</w:t>
      </w:r>
      <w:r w:rsidR="005D44EC" w:rsidRPr="0032295F">
        <w:rPr>
          <w:rFonts w:ascii="Times New Roman" w:hAnsi="Times New Roman" w:cs="Times New Roman"/>
          <w:sz w:val="24"/>
          <w:szCs w:val="24"/>
        </w:rPr>
        <w:t xml:space="preserve"> and breast cancer</w:t>
      </w:r>
      <w:r w:rsidR="00815FCF" w:rsidRPr="0032295F">
        <w:rPr>
          <w:rFonts w:ascii="Times New Roman" w:hAnsi="Times New Roman" w:cs="Times New Roman"/>
          <w:sz w:val="24"/>
          <w:szCs w:val="24"/>
        </w:rPr>
        <w:t xml:space="preserve">. </w:t>
      </w:r>
      <w:proofErr w:type="spellStart"/>
      <w:r w:rsidR="00815FCF" w:rsidRPr="0032295F">
        <w:rPr>
          <w:rFonts w:ascii="Times New Roman" w:hAnsi="Times New Roman" w:cs="Times New Roman"/>
          <w:sz w:val="24"/>
          <w:szCs w:val="24"/>
        </w:rPr>
        <w:t>Aromatase</w:t>
      </w:r>
      <w:proofErr w:type="spellEnd"/>
      <w:r w:rsidR="00815FCF" w:rsidRPr="0032295F">
        <w:rPr>
          <w:rFonts w:ascii="Times New Roman" w:hAnsi="Times New Roman" w:cs="Times New Roman"/>
          <w:sz w:val="24"/>
          <w:szCs w:val="24"/>
        </w:rPr>
        <w:t xml:space="preserve"> is classified under the </w:t>
      </w:r>
      <w:proofErr w:type="spellStart"/>
      <w:r w:rsidR="00815FCF" w:rsidRPr="0032295F">
        <w:rPr>
          <w:rFonts w:ascii="Times New Roman" w:hAnsi="Times New Roman" w:cs="Times New Roman"/>
          <w:sz w:val="24"/>
          <w:szCs w:val="24"/>
        </w:rPr>
        <w:t>cytochrome</w:t>
      </w:r>
      <w:proofErr w:type="spellEnd"/>
      <w:r w:rsidR="00815FCF" w:rsidRPr="0032295F">
        <w:rPr>
          <w:rFonts w:ascii="Times New Roman" w:hAnsi="Times New Roman" w:cs="Times New Roman"/>
          <w:sz w:val="24"/>
          <w:szCs w:val="24"/>
        </w:rPr>
        <w:t xml:space="preserve"> P450 family of enzymes – an enzyme class that requ</w:t>
      </w:r>
      <w:r w:rsidR="008C26CB" w:rsidRPr="0032295F">
        <w:rPr>
          <w:rFonts w:ascii="Times New Roman" w:hAnsi="Times New Roman" w:cs="Times New Roman"/>
          <w:sz w:val="24"/>
          <w:szCs w:val="24"/>
        </w:rPr>
        <w:t>ire</w:t>
      </w:r>
      <w:r w:rsidR="00A81453" w:rsidRPr="0032295F">
        <w:rPr>
          <w:rFonts w:ascii="Times New Roman" w:hAnsi="Times New Roman" w:cs="Times New Roman"/>
          <w:sz w:val="24"/>
          <w:szCs w:val="24"/>
        </w:rPr>
        <w:t>s</w:t>
      </w:r>
      <w:r w:rsidR="008C26CB" w:rsidRPr="0032295F">
        <w:rPr>
          <w:rFonts w:ascii="Times New Roman" w:hAnsi="Times New Roman" w:cs="Times New Roman"/>
          <w:sz w:val="24"/>
          <w:szCs w:val="24"/>
        </w:rPr>
        <w:t xml:space="preserve"> a </w:t>
      </w:r>
      <w:proofErr w:type="spellStart"/>
      <w:r w:rsidR="008C26CB" w:rsidRPr="0032295F">
        <w:rPr>
          <w:rFonts w:ascii="Times New Roman" w:hAnsi="Times New Roman" w:cs="Times New Roman"/>
          <w:sz w:val="24"/>
          <w:szCs w:val="24"/>
        </w:rPr>
        <w:t>heme</w:t>
      </w:r>
      <w:proofErr w:type="spellEnd"/>
      <w:r w:rsidR="008C26CB" w:rsidRPr="0032295F">
        <w:rPr>
          <w:rFonts w:ascii="Times New Roman" w:hAnsi="Times New Roman" w:cs="Times New Roman"/>
          <w:sz w:val="24"/>
          <w:szCs w:val="24"/>
        </w:rPr>
        <w:t xml:space="preserve"> group as a cofactor</w:t>
      </w:r>
      <w:r w:rsidR="00EC62E0" w:rsidRPr="0032295F">
        <w:rPr>
          <w:rFonts w:ascii="Times New Roman" w:hAnsi="Times New Roman" w:cs="Times New Roman"/>
          <w:sz w:val="24"/>
          <w:szCs w:val="24"/>
        </w:rPr>
        <w:t xml:space="preserve"> in order to carry our oxidative </w:t>
      </w:r>
      <w:proofErr w:type="spellStart"/>
      <w:r w:rsidR="00EC62E0" w:rsidRPr="0032295F">
        <w:rPr>
          <w:rFonts w:ascii="Times New Roman" w:hAnsi="Times New Roman" w:cs="Times New Roman"/>
          <w:sz w:val="24"/>
          <w:szCs w:val="24"/>
        </w:rPr>
        <w:t>degredation</w:t>
      </w:r>
      <w:proofErr w:type="spellEnd"/>
      <w:r w:rsidR="00EC62E0" w:rsidRPr="0032295F">
        <w:rPr>
          <w:rFonts w:ascii="Times New Roman" w:hAnsi="Times New Roman" w:cs="Times New Roman"/>
          <w:sz w:val="24"/>
          <w:szCs w:val="24"/>
        </w:rPr>
        <w:t xml:space="preserve"> of various compounds</w:t>
      </w:r>
      <w:r w:rsidR="00815FCF" w:rsidRPr="0032295F">
        <w:rPr>
          <w:rFonts w:ascii="Times New Roman" w:hAnsi="Times New Roman" w:cs="Times New Roman"/>
          <w:sz w:val="24"/>
          <w:szCs w:val="24"/>
        </w:rPr>
        <w:t xml:space="preserve">. This renders </w:t>
      </w:r>
      <w:proofErr w:type="spellStart"/>
      <w:r w:rsidR="00815FCF" w:rsidRPr="0032295F">
        <w:rPr>
          <w:rFonts w:ascii="Times New Roman" w:hAnsi="Times New Roman" w:cs="Times New Roman"/>
          <w:sz w:val="24"/>
          <w:szCs w:val="24"/>
        </w:rPr>
        <w:t>aromatase</w:t>
      </w:r>
      <w:proofErr w:type="spellEnd"/>
      <w:r w:rsidR="00815FCF" w:rsidRPr="0032295F">
        <w:rPr>
          <w:rFonts w:ascii="Times New Roman" w:hAnsi="Times New Roman" w:cs="Times New Roman"/>
          <w:sz w:val="24"/>
          <w:szCs w:val="24"/>
        </w:rPr>
        <w:t xml:space="preserve"> a </w:t>
      </w:r>
      <w:proofErr w:type="spellStart"/>
      <w:r w:rsidR="00815FCF" w:rsidRPr="0032295F">
        <w:rPr>
          <w:rFonts w:ascii="Times New Roman" w:hAnsi="Times New Roman" w:cs="Times New Roman"/>
          <w:sz w:val="24"/>
          <w:szCs w:val="24"/>
        </w:rPr>
        <w:t>hemoprotein</w:t>
      </w:r>
      <w:proofErr w:type="spellEnd"/>
      <w:r w:rsidR="00815FCF" w:rsidRPr="0032295F">
        <w:rPr>
          <w:rFonts w:ascii="Times New Roman" w:hAnsi="Times New Roman" w:cs="Times New Roman"/>
          <w:sz w:val="24"/>
          <w:szCs w:val="24"/>
        </w:rPr>
        <w:t xml:space="preserve">. The </w:t>
      </w:r>
      <w:proofErr w:type="spellStart"/>
      <w:r w:rsidR="00815FCF" w:rsidRPr="0032295F">
        <w:rPr>
          <w:rFonts w:ascii="Times New Roman" w:hAnsi="Times New Roman" w:cs="Times New Roman"/>
          <w:sz w:val="24"/>
          <w:szCs w:val="24"/>
        </w:rPr>
        <w:t>heme</w:t>
      </w:r>
      <w:proofErr w:type="spellEnd"/>
      <w:r w:rsidR="00815FCF" w:rsidRPr="0032295F">
        <w:rPr>
          <w:rFonts w:ascii="Times New Roman" w:hAnsi="Times New Roman" w:cs="Times New Roman"/>
          <w:sz w:val="24"/>
          <w:szCs w:val="24"/>
        </w:rPr>
        <w:t xml:space="preserve"> cofactor is illustrated</w:t>
      </w:r>
      <w:r w:rsidR="00615EA0" w:rsidRPr="0032295F">
        <w:rPr>
          <w:rFonts w:ascii="Times New Roman" w:hAnsi="Times New Roman" w:cs="Times New Roman"/>
          <w:sz w:val="24"/>
          <w:szCs w:val="24"/>
        </w:rPr>
        <w:t xml:space="preserve"> in Figure 1B</w:t>
      </w:r>
      <w:r w:rsidR="00815FCF" w:rsidRPr="0032295F">
        <w:rPr>
          <w:rFonts w:ascii="Times New Roman" w:hAnsi="Times New Roman" w:cs="Times New Roman"/>
          <w:sz w:val="24"/>
          <w:szCs w:val="24"/>
        </w:rPr>
        <w:t>.</w:t>
      </w:r>
    </w:p>
    <w:p w:rsidR="00EC62E0" w:rsidRPr="0032295F" w:rsidRDefault="00EC62E0" w:rsidP="00815FCF">
      <w:pPr>
        <w:spacing w:after="0"/>
        <w:ind w:firstLine="567"/>
        <w:rPr>
          <w:rFonts w:ascii="Times New Roman" w:hAnsi="Times New Roman" w:cs="Times New Roman"/>
          <w:sz w:val="24"/>
          <w:szCs w:val="24"/>
        </w:rPr>
      </w:pP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is</w:t>
      </w:r>
      <w:r w:rsidR="00397BF4" w:rsidRPr="0032295F">
        <w:rPr>
          <w:rFonts w:ascii="Times New Roman" w:hAnsi="Times New Roman" w:cs="Times New Roman"/>
          <w:sz w:val="24"/>
          <w:szCs w:val="24"/>
        </w:rPr>
        <w:t xml:space="preserve"> an endoplasmic reticulum membrane protein consisting of 503 amino acids. It is composed of </w:t>
      </w:r>
      <w:r w:rsidRPr="0032295F">
        <w:rPr>
          <w:rFonts w:ascii="Times New Roman" w:hAnsi="Times New Roman" w:cs="Times New Roman"/>
          <w:sz w:val="24"/>
          <w:szCs w:val="24"/>
        </w:rPr>
        <w:t>22 a</w:t>
      </w:r>
      <w:r w:rsidR="00397BF4" w:rsidRPr="0032295F">
        <w:rPr>
          <w:rFonts w:ascii="Times New Roman" w:hAnsi="Times New Roman" w:cs="Times New Roman"/>
          <w:sz w:val="24"/>
          <w:szCs w:val="24"/>
        </w:rPr>
        <w:t>lpha-helices and 12 beta sheets that are configured in such a way as to yield the charact</w:t>
      </w:r>
      <w:r w:rsidR="00BF5BA6" w:rsidRPr="0032295F">
        <w:rPr>
          <w:rFonts w:ascii="Times New Roman" w:hAnsi="Times New Roman" w:cs="Times New Roman"/>
          <w:sz w:val="24"/>
          <w:szCs w:val="24"/>
        </w:rPr>
        <w:t xml:space="preserve">eristic </w:t>
      </w:r>
      <w:proofErr w:type="spellStart"/>
      <w:r w:rsidR="00BF5BA6" w:rsidRPr="0032295F">
        <w:rPr>
          <w:rFonts w:ascii="Times New Roman" w:hAnsi="Times New Roman" w:cs="Times New Roman"/>
          <w:sz w:val="24"/>
          <w:szCs w:val="24"/>
        </w:rPr>
        <w:t>cytochrome</w:t>
      </w:r>
      <w:proofErr w:type="spellEnd"/>
      <w:r w:rsidR="00BF5BA6" w:rsidRPr="0032295F">
        <w:rPr>
          <w:rFonts w:ascii="Times New Roman" w:hAnsi="Times New Roman" w:cs="Times New Roman"/>
          <w:sz w:val="24"/>
          <w:szCs w:val="24"/>
        </w:rPr>
        <w:t xml:space="preserve"> P450 fold (Figure 1</w:t>
      </w:r>
      <w:r w:rsidR="00615EA0" w:rsidRPr="0032295F">
        <w:rPr>
          <w:rFonts w:ascii="Times New Roman" w:hAnsi="Times New Roman" w:cs="Times New Roman"/>
          <w:sz w:val="24"/>
          <w:szCs w:val="24"/>
        </w:rPr>
        <w:t>A</w:t>
      </w:r>
      <w:r w:rsidR="00BF5BA6" w:rsidRPr="0032295F">
        <w:rPr>
          <w:rFonts w:ascii="Times New Roman" w:hAnsi="Times New Roman" w:cs="Times New Roman"/>
          <w:sz w:val="24"/>
          <w:szCs w:val="24"/>
        </w:rPr>
        <w:t>).</w:t>
      </w:r>
    </w:p>
    <w:p w:rsidR="002720AA" w:rsidRPr="0032295F" w:rsidRDefault="0032295F" w:rsidP="00815FCF">
      <w:pPr>
        <w:spacing w:after="0"/>
        <w:ind w:firstLine="567"/>
        <w:rPr>
          <w:rFonts w:ascii="Times New Roman" w:hAnsi="Times New Roman" w:cs="Times New Roman"/>
          <w:sz w:val="24"/>
          <w:szCs w:val="24"/>
        </w:rPr>
      </w:pPr>
      <w:r w:rsidRPr="0032295F">
        <w:rPr>
          <w:rFonts w:ascii="Times New Roman" w:hAnsi="Times New Roman" w:cs="Times New Roman"/>
          <w:noProof/>
          <w:lang w:eastAsia="en-CA"/>
        </w:rPr>
        <w:pict>
          <v:shapetype id="_x0000_t32" coordsize="21600,21600" o:spt="32" o:oned="t" path="m,l21600,21600e" filled="f">
            <v:path arrowok="t" fillok="f" o:connecttype="none"/>
            <o:lock v:ext="edit" shapetype="t"/>
          </v:shapetype>
          <v:shape id="_x0000_s1032" type="#_x0000_t32" style="position:absolute;left:0;text-align:left;margin-left:-66.4pt;margin-top:14.95pt;width:80.4pt;height:74.55pt;flip:y;z-index:251668480" o:connectortype="straight" strokeweight="2pt"/>
        </w:pict>
      </w:r>
      <w:r w:rsidRPr="0032295F">
        <w:rPr>
          <w:rFonts w:ascii="Times New Roman" w:hAnsi="Times New Roman" w:cs="Times New Roman"/>
          <w:noProof/>
          <w:lang w:eastAsia="en-CA"/>
        </w:rPr>
        <w:pict>
          <v:rect id="_x0000_s1031" style="position:absolute;left:0;text-align:left;margin-left:-137.35pt;margin-top:89.5pt;width:67.8pt;height:49.2pt;z-index:251667456" strokeweight="2pt">
            <v:fill opacity="0"/>
          </v:rect>
        </w:pict>
      </w:r>
      <w:r w:rsidR="007C293F" w:rsidRPr="0032295F">
        <w:rPr>
          <w:rFonts w:ascii="Times New Roman" w:hAnsi="Times New Roman" w:cs="Times New Roman"/>
          <w:noProof/>
          <w:lang w:eastAsia="en-CA"/>
        </w:rPr>
        <w:pict>
          <v:shapetype id="_x0000_t202" coordsize="21600,21600" o:spt="202" path="m,l,21600r21600,l21600,xe">
            <v:stroke joinstyle="miter"/>
            <v:path gradientshapeok="t" o:connecttype="rect"/>
          </v:shapetype>
          <v:shape id="_x0000_s1105" type="#_x0000_t202" style="position:absolute;left:0;text-align:left;margin-left:187.2pt;margin-top:14.95pt;width:29.35pt;height:18.65pt;z-index:251732992;mso-width-relative:margin;mso-height-relative:margin" fillcolor="white [3212]" stroked="f">
            <v:textbox style="mso-next-textbox:#_x0000_s1105">
              <w:txbxContent>
                <w:p w:rsidR="007C293F" w:rsidRPr="00A42BD5" w:rsidRDefault="007C293F" w:rsidP="007C293F">
                  <w:pPr>
                    <w:rPr>
                      <w:b/>
                    </w:rPr>
                  </w:pPr>
                  <w:r>
                    <w:rPr>
                      <w:b/>
                    </w:rPr>
                    <w:t>B)</w:t>
                  </w:r>
                </w:p>
              </w:txbxContent>
            </v:textbox>
          </v:shape>
        </w:pict>
      </w:r>
      <w:r w:rsidR="007C293F" w:rsidRPr="0032295F">
        <w:rPr>
          <w:rFonts w:ascii="Times New Roman" w:hAnsi="Times New Roman" w:cs="Times New Roman"/>
          <w:noProof/>
          <w:lang w:eastAsia="en-CA"/>
        </w:rPr>
        <w:pict>
          <v:shape id="_x0000_s1104" type="#_x0000_t202" style="position:absolute;left:0;text-align:left;margin-left:-15.35pt;margin-top:23.8pt;width:29.35pt;height:18.65pt;z-index:251731968;mso-width-relative:margin;mso-height-relative:margin" fillcolor="white [3212]" stroked="f">
            <v:fill opacity="26214f"/>
            <v:textbox style="mso-next-textbox:#_x0000_s1104">
              <w:txbxContent>
                <w:p w:rsidR="007C293F" w:rsidRPr="00A42BD5" w:rsidRDefault="007C293F" w:rsidP="007C293F">
                  <w:pPr>
                    <w:rPr>
                      <w:b/>
                    </w:rPr>
                  </w:pPr>
                  <w:r>
                    <w:rPr>
                      <w:b/>
                    </w:rPr>
                    <w:t>A)</w:t>
                  </w:r>
                </w:p>
              </w:txbxContent>
            </v:textbox>
          </v:shape>
        </w:pict>
      </w:r>
      <w:r w:rsidR="002720AA" w:rsidRPr="0032295F">
        <w:rPr>
          <w:rFonts w:ascii="Times New Roman" w:hAnsi="Times New Roman" w:cs="Times New Roman"/>
          <w:noProof/>
          <w:lang w:eastAsia="en-CA"/>
        </w:rPr>
        <w:drawing>
          <wp:anchor distT="0" distB="0" distL="114300" distR="114300" simplePos="0" relativeHeight="251664384" behindDoc="1" locked="0" layoutInCell="1" allowOverlap="1">
            <wp:simplePos x="0" y="0"/>
            <wp:positionH relativeFrom="column">
              <wp:posOffset>2381250</wp:posOffset>
            </wp:positionH>
            <wp:positionV relativeFrom="paragraph">
              <wp:posOffset>205105</wp:posOffset>
            </wp:positionV>
            <wp:extent cx="3660140" cy="2492375"/>
            <wp:effectExtent l="19050" t="0" r="0" b="0"/>
            <wp:wrapTight wrapText="bothSides">
              <wp:wrapPolygon edited="0">
                <wp:start x="-112" y="0"/>
                <wp:lineTo x="-112" y="21462"/>
                <wp:lineTo x="21585" y="21462"/>
                <wp:lineTo x="21585" y="0"/>
                <wp:lineTo x="-112"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srcRect l="14799" t="10046" r="23674" b="15297"/>
                    <a:stretch>
                      <a:fillRect/>
                    </a:stretch>
                  </pic:blipFill>
                  <pic:spPr bwMode="auto">
                    <a:xfrm>
                      <a:off x="0" y="0"/>
                      <a:ext cx="3660140" cy="2492375"/>
                    </a:xfrm>
                    <a:prstGeom prst="rect">
                      <a:avLst/>
                    </a:prstGeom>
                    <a:noFill/>
                    <a:ln w="9525">
                      <a:noFill/>
                      <a:miter lim="800000"/>
                      <a:headEnd/>
                      <a:tailEnd/>
                    </a:ln>
                  </pic:spPr>
                </pic:pic>
              </a:graphicData>
            </a:graphic>
          </wp:anchor>
        </w:drawing>
      </w:r>
      <w:r w:rsidR="002720AA" w:rsidRPr="0032295F">
        <w:rPr>
          <w:rFonts w:ascii="Times New Roman" w:hAnsi="Times New Roman" w:cs="Times New Roman"/>
          <w:noProof/>
          <w:lang w:eastAsia="en-CA"/>
        </w:rPr>
        <w:drawing>
          <wp:anchor distT="0" distB="0" distL="114300" distR="114300" simplePos="0" relativeHeight="251660288" behindDoc="1" locked="0" layoutInCell="1" allowOverlap="1">
            <wp:simplePos x="0" y="0"/>
            <wp:positionH relativeFrom="column">
              <wp:posOffset>-427355</wp:posOffset>
            </wp:positionH>
            <wp:positionV relativeFrom="paragraph">
              <wp:posOffset>172085</wp:posOffset>
            </wp:positionV>
            <wp:extent cx="2560320" cy="2525395"/>
            <wp:effectExtent l="19050" t="0" r="0" b="0"/>
            <wp:wrapTight wrapText="bothSides">
              <wp:wrapPolygon edited="0">
                <wp:start x="-161" y="0"/>
                <wp:lineTo x="-161" y="21508"/>
                <wp:lineTo x="21536" y="21508"/>
                <wp:lineTo x="21536" y="0"/>
                <wp:lineTo x="-161"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l="20060" t="9817" r="37127" b="14612"/>
                    <a:stretch>
                      <a:fillRect/>
                    </a:stretch>
                  </pic:blipFill>
                  <pic:spPr bwMode="auto">
                    <a:xfrm>
                      <a:off x="0" y="0"/>
                      <a:ext cx="2560320" cy="2525395"/>
                    </a:xfrm>
                    <a:prstGeom prst="rect">
                      <a:avLst/>
                    </a:prstGeom>
                    <a:noFill/>
                    <a:ln w="9525">
                      <a:noFill/>
                      <a:miter lim="800000"/>
                      <a:headEnd/>
                      <a:tailEnd/>
                    </a:ln>
                  </pic:spPr>
                </pic:pic>
              </a:graphicData>
            </a:graphic>
          </wp:anchor>
        </w:drawing>
      </w:r>
    </w:p>
    <w:p w:rsidR="007C293F" w:rsidRPr="0032295F" w:rsidRDefault="008412B5" w:rsidP="007C293F">
      <w:pPr>
        <w:spacing w:after="0"/>
        <w:rPr>
          <w:rFonts w:ascii="Times New Roman" w:hAnsi="Times New Roman" w:cs="Times New Roman"/>
          <w:sz w:val="24"/>
          <w:szCs w:val="24"/>
        </w:rPr>
      </w:pPr>
      <w:r w:rsidRPr="0032295F">
        <w:rPr>
          <w:rFonts w:ascii="Times New Roman" w:hAnsi="Times New Roman" w:cs="Times New Roman"/>
          <w:b/>
          <w:noProof/>
          <w:sz w:val="24"/>
          <w:szCs w:val="24"/>
          <w:lang w:eastAsia="en-CA"/>
        </w:rPr>
        <w:pict>
          <v:shape id="_x0000_s1111" type="#_x0000_t32" style="position:absolute;margin-left:106.8pt;margin-top:-84.15pt;width:80.4pt;height:70.25pt;z-index:251738112" o:connectortype="straight" strokeweight="2pt"/>
        </w:pict>
      </w:r>
      <w:proofErr w:type="gramStart"/>
      <w:r w:rsidR="007C293F" w:rsidRPr="0032295F">
        <w:rPr>
          <w:rFonts w:ascii="Times New Roman" w:hAnsi="Times New Roman" w:cs="Times New Roman"/>
          <w:b/>
          <w:sz w:val="24"/>
          <w:szCs w:val="24"/>
        </w:rPr>
        <w:t>Figure 1.</w:t>
      </w:r>
      <w:proofErr w:type="gramEnd"/>
      <w:r w:rsidR="007C293F" w:rsidRPr="0032295F">
        <w:rPr>
          <w:rFonts w:ascii="Times New Roman" w:hAnsi="Times New Roman" w:cs="Times New Roman"/>
          <w:b/>
          <w:sz w:val="24"/>
          <w:szCs w:val="24"/>
        </w:rPr>
        <w:t xml:space="preserve"> A) </w:t>
      </w:r>
      <w:r w:rsidR="007C293F" w:rsidRPr="0032295F">
        <w:rPr>
          <w:rFonts w:ascii="Times New Roman" w:hAnsi="Times New Roman" w:cs="Times New Roman"/>
          <w:sz w:val="24"/>
          <w:szCs w:val="24"/>
        </w:rPr>
        <w:t xml:space="preserve">A cartoon diagram of </w:t>
      </w:r>
      <w:proofErr w:type="spellStart"/>
      <w:r w:rsidR="007C293F" w:rsidRPr="0032295F">
        <w:rPr>
          <w:rFonts w:ascii="Times New Roman" w:hAnsi="Times New Roman" w:cs="Times New Roman"/>
          <w:sz w:val="24"/>
          <w:szCs w:val="24"/>
        </w:rPr>
        <w:t>aromatase</w:t>
      </w:r>
      <w:proofErr w:type="spellEnd"/>
      <w:r w:rsidR="007C293F" w:rsidRPr="0032295F">
        <w:rPr>
          <w:rFonts w:ascii="Times New Roman" w:hAnsi="Times New Roman" w:cs="Times New Roman"/>
          <w:sz w:val="24"/>
          <w:szCs w:val="24"/>
        </w:rPr>
        <w:t xml:space="preserve"> </w:t>
      </w:r>
      <w:proofErr w:type="spellStart"/>
      <w:r w:rsidR="007C293F" w:rsidRPr="0032295F">
        <w:rPr>
          <w:rFonts w:ascii="Times New Roman" w:hAnsi="Times New Roman" w:cs="Times New Roman"/>
          <w:sz w:val="24"/>
          <w:szCs w:val="24"/>
        </w:rPr>
        <w:t>cytochrome</w:t>
      </w:r>
      <w:proofErr w:type="spellEnd"/>
      <w:r w:rsidR="007C293F" w:rsidRPr="0032295F">
        <w:rPr>
          <w:rFonts w:ascii="Times New Roman" w:hAnsi="Times New Roman" w:cs="Times New Roman"/>
          <w:sz w:val="24"/>
          <w:szCs w:val="24"/>
        </w:rPr>
        <w:t xml:space="preserve"> P450, in complex with the substrate </w:t>
      </w:r>
      <w:proofErr w:type="spellStart"/>
      <w:r w:rsidR="007C293F" w:rsidRPr="0032295F">
        <w:rPr>
          <w:rFonts w:ascii="Times New Roman" w:hAnsi="Times New Roman" w:cs="Times New Roman"/>
          <w:sz w:val="24"/>
          <w:szCs w:val="24"/>
        </w:rPr>
        <w:t>androstenedione</w:t>
      </w:r>
      <w:proofErr w:type="spellEnd"/>
      <w:r w:rsidR="007C293F" w:rsidRPr="0032295F">
        <w:rPr>
          <w:rFonts w:ascii="Times New Roman" w:hAnsi="Times New Roman" w:cs="Times New Roman"/>
          <w:sz w:val="24"/>
          <w:szCs w:val="24"/>
        </w:rPr>
        <w:t xml:space="preserve"> (magenta) and a </w:t>
      </w:r>
      <w:proofErr w:type="spellStart"/>
      <w:r w:rsidR="007C293F" w:rsidRPr="0032295F">
        <w:rPr>
          <w:rFonts w:ascii="Times New Roman" w:hAnsi="Times New Roman" w:cs="Times New Roman"/>
          <w:sz w:val="24"/>
          <w:szCs w:val="24"/>
        </w:rPr>
        <w:t>heme</w:t>
      </w:r>
      <w:proofErr w:type="spellEnd"/>
      <w:r w:rsidR="007C293F" w:rsidRPr="0032295F">
        <w:rPr>
          <w:rFonts w:ascii="Times New Roman" w:hAnsi="Times New Roman" w:cs="Times New Roman"/>
          <w:sz w:val="24"/>
          <w:szCs w:val="24"/>
        </w:rPr>
        <w:t xml:space="preserve"> group (red). </w:t>
      </w:r>
      <w:r w:rsidR="007C293F" w:rsidRPr="0032295F">
        <w:rPr>
          <w:rFonts w:ascii="Times New Roman" w:hAnsi="Times New Roman" w:cs="Times New Roman"/>
          <w:b/>
          <w:sz w:val="24"/>
          <w:szCs w:val="24"/>
        </w:rPr>
        <w:t xml:space="preserve">B) </w:t>
      </w:r>
      <w:r w:rsidR="007C293F" w:rsidRPr="0032295F">
        <w:rPr>
          <w:rFonts w:ascii="Times New Roman" w:hAnsi="Times New Roman" w:cs="Times New Roman"/>
          <w:sz w:val="24"/>
          <w:szCs w:val="24"/>
        </w:rPr>
        <w:t xml:space="preserve">A magnified view of </w:t>
      </w:r>
      <w:proofErr w:type="spellStart"/>
      <w:r w:rsidR="007C293F" w:rsidRPr="0032295F">
        <w:rPr>
          <w:rFonts w:ascii="Times New Roman" w:hAnsi="Times New Roman" w:cs="Times New Roman"/>
          <w:sz w:val="24"/>
          <w:szCs w:val="24"/>
        </w:rPr>
        <w:t>androstenedione</w:t>
      </w:r>
      <w:proofErr w:type="spellEnd"/>
      <w:r w:rsidR="007C293F" w:rsidRPr="0032295F">
        <w:rPr>
          <w:rFonts w:ascii="Times New Roman" w:hAnsi="Times New Roman" w:cs="Times New Roman"/>
          <w:sz w:val="24"/>
          <w:szCs w:val="24"/>
        </w:rPr>
        <w:t xml:space="preserve"> and the </w:t>
      </w:r>
      <w:proofErr w:type="spellStart"/>
      <w:r w:rsidR="007C293F" w:rsidRPr="0032295F">
        <w:rPr>
          <w:rFonts w:ascii="Times New Roman" w:hAnsi="Times New Roman" w:cs="Times New Roman"/>
          <w:sz w:val="24"/>
          <w:szCs w:val="24"/>
        </w:rPr>
        <w:t>heme</w:t>
      </w:r>
      <w:proofErr w:type="spellEnd"/>
      <w:r w:rsidR="007C293F" w:rsidRPr="0032295F">
        <w:rPr>
          <w:rFonts w:ascii="Times New Roman" w:hAnsi="Times New Roman" w:cs="Times New Roman"/>
          <w:sz w:val="24"/>
          <w:szCs w:val="24"/>
        </w:rPr>
        <w:t xml:space="preserve"> group </w:t>
      </w:r>
      <w:r w:rsidR="00615EA0" w:rsidRPr="0032295F">
        <w:rPr>
          <w:rFonts w:ascii="Times New Roman" w:hAnsi="Times New Roman" w:cs="Times New Roman"/>
          <w:sz w:val="24"/>
          <w:szCs w:val="24"/>
        </w:rPr>
        <w:t>in the interior of the enzyme.</w:t>
      </w:r>
    </w:p>
    <w:p w:rsidR="007C293F" w:rsidRPr="0032295F" w:rsidRDefault="007C293F" w:rsidP="008C26CB">
      <w:pPr>
        <w:spacing w:after="0"/>
        <w:ind w:firstLine="567"/>
        <w:rPr>
          <w:rFonts w:ascii="Times New Roman" w:hAnsi="Times New Roman" w:cs="Times New Roman"/>
          <w:sz w:val="24"/>
          <w:szCs w:val="24"/>
        </w:rPr>
      </w:pPr>
    </w:p>
    <w:p w:rsidR="008C26CB" w:rsidRPr="0032295F" w:rsidRDefault="005D44EC" w:rsidP="008C26CB">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sz w:val="24"/>
          <w:szCs w:val="24"/>
        </w:rPr>
        <w:t xml:space="preserve">It is the only enzyme known to catalyse the synthesis of all estrogens from androgens in vertebrate organisms. Three different reactions are catalysed by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the conversion o</w:t>
      </w:r>
      <w:r w:rsidR="007C0273" w:rsidRPr="0032295F">
        <w:rPr>
          <w:rFonts w:ascii="Times New Roman" w:hAnsi="Times New Roman" w:cs="Times New Roman"/>
          <w:sz w:val="24"/>
          <w:szCs w:val="24"/>
        </w:rPr>
        <w:t xml:space="preserve">f </w:t>
      </w:r>
      <w:proofErr w:type="spellStart"/>
      <w:r w:rsidR="007C0273" w:rsidRPr="0032295F">
        <w:rPr>
          <w:rFonts w:ascii="Times New Roman" w:hAnsi="Times New Roman" w:cs="Times New Roman"/>
          <w:sz w:val="24"/>
          <w:szCs w:val="24"/>
        </w:rPr>
        <w:t>androstenedione</w:t>
      </w:r>
      <w:proofErr w:type="spellEnd"/>
      <w:r w:rsidR="007C0273" w:rsidRPr="0032295F">
        <w:rPr>
          <w:rFonts w:ascii="Times New Roman" w:hAnsi="Times New Roman" w:cs="Times New Roman"/>
          <w:sz w:val="24"/>
          <w:szCs w:val="24"/>
        </w:rPr>
        <w:t xml:space="preserve"> to oestrone, the conversion of testosterone to </w:t>
      </w:r>
      <w:r w:rsidR="007C0273" w:rsidRPr="0032295F">
        <w:rPr>
          <w:rFonts w:ascii="Times New Roman" w:hAnsi="Times New Roman" w:cs="Times New Roman"/>
          <w:color w:val="000000"/>
          <w:sz w:val="24"/>
          <w:szCs w:val="24"/>
          <w:shd w:val="clear" w:color="auto" w:fill="FFFFFF"/>
        </w:rPr>
        <w:t>17β-oestradiol, and the conversion of 16α-hydroxytestosterone</w:t>
      </w:r>
      <w:r w:rsidR="00154725" w:rsidRPr="0032295F">
        <w:rPr>
          <w:rFonts w:ascii="Times New Roman" w:hAnsi="Times New Roman" w:cs="Times New Roman"/>
          <w:color w:val="000000"/>
          <w:sz w:val="24"/>
          <w:szCs w:val="24"/>
          <w:shd w:val="clear" w:color="auto" w:fill="FFFFFF"/>
        </w:rPr>
        <w:t xml:space="preserve"> to 17β</w:t>
      </w:r>
      <w:proofErr w:type="gramStart"/>
      <w:r w:rsidR="00154725" w:rsidRPr="0032295F">
        <w:rPr>
          <w:rFonts w:ascii="Times New Roman" w:hAnsi="Times New Roman" w:cs="Times New Roman"/>
          <w:color w:val="000000"/>
          <w:sz w:val="24"/>
          <w:szCs w:val="24"/>
          <w:shd w:val="clear" w:color="auto" w:fill="FFFFFF"/>
        </w:rPr>
        <w:t>,16α</w:t>
      </w:r>
      <w:proofErr w:type="gramEnd"/>
      <w:r w:rsidR="00154725" w:rsidRPr="0032295F">
        <w:rPr>
          <w:rFonts w:ascii="Times New Roman" w:hAnsi="Times New Roman" w:cs="Times New Roman"/>
          <w:color w:val="000000"/>
          <w:sz w:val="24"/>
          <w:szCs w:val="24"/>
          <w:shd w:val="clear" w:color="auto" w:fill="FFFFFF"/>
        </w:rPr>
        <w:t>-oestriol. Figure 1</w:t>
      </w:r>
      <w:r w:rsidR="00615EA0" w:rsidRPr="0032295F">
        <w:rPr>
          <w:rFonts w:ascii="Times New Roman" w:hAnsi="Times New Roman" w:cs="Times New Roman"/>
          <w:color w:val="000000"/>
          <w:sz w:val="24"/>
          <w:szCs w:val="24"/>
          <w:shd w:val="clear" w:color="auto" w:fill="FFFFFF"/>
        </w:rPr>
        <w:t>A</w:t>
      </w:r>
      <w:r w:rsidR="00154725" w:rsidRPr="0032295F">
        <w:rPr>
          <w:rFonts w:ascii="Times New Roman" w:hAnsi="Times New Roman" w:cs="Times New Roman"/>
          <w:color w:val="000000"/>
          <w:sz w:val="24"/>
          <w:szCs w:val="24"/>
          <w:shd w:val="clear" w:color="auto" w:fill="FFFFFF"/>
        </w:rPr>
        <w:t xml:space="preserve"> illustrates structure of </w:t>
      </w:r>
      <w:proofErr w:type="spellStart"/>
      <w:r w:rsidR="00154725" w:rsidRPr="0032295F">
        <w:rPr>
          <w:rFonts w:ascii="Times New Roman" w:hAnsi="Times New Roman" w:cs="Times New Roman"/>
          <w:color w:val="000000"/>
          <w:sz w:val="24"/>
          <w:szCs w:val="24"/>
          <w:shd w:val="clear" w:color="auto" w:fill="FFFFFF"/>
        </w:rPr>
        <w:t>aromatase</w:t>
      </w:r>
      <w:proofErr w:type="spellEnd"/>
      <w:r w:rsidR="00154725" w:rsidRPr="0032295F">
        <w:rPr>
          <w:rFonts w:ascii="Times New Roman" w:hAnsi="Times New Roman" w:cs="Times New Roman"/>
          <w:color w:val="000000"/>
          <w:sz w:val="24"/>
          <w:szCs w:val="24"/>
          <w:shd w:val="clear" w:color="auto" w:fill="FFFFFF"/>
        </w:rPr>
        <w:t xml:space="preserve"> in complex with </w:t>
      </w:r>
      <w:proofErr w:type="spellStart"/>
      <w:r w:rsidR="00154725" w:rsidRPr="0032295F">
        <w:rPr>
          <w:rFonts w:ascii="Times New Roman" w:hAnsi="Times New Roman" w:cs="Times New Roman"/>
          <w:color w:val="000000"/>
          <w:sz w:val="24"/>
          <w:szCs w:val="24"/>
          <w:shd w:val="clear" w:color="auto" w:fill="FFFFFF"/>
        </w:rPr>
        <w:t>androstenedione</w:t>
      </w:r>
      <w:proofErr w:type="spellEnd"/>
      <w:r w:rsidR="00154725" w:rsidRPr="0032295F">
        <w:rPr>
          <w:rFonts w:ascii="Times New Roman" w:hAnsi="Times New Roman" w:cs="Times New Roman"/>
          <w:color w:val="000000"/>
          <w:sz w:val="24"/>
          <w:szCs w:val="24"/>
          <w:shd w:val="clear" w:color="auto" w:fill="FFFFFF"/>
        </w:rPr>
        <w:t xml:space="preserve">. Unlike the active sites of other enzymes in the P450 class, </w:t>
      </w:r>
      <w:r w:rsidR="00BD1E95" w:rsidRPr="0032295F">
        <w:rPr>
          <w:rFonts w:ascii="Times New Roman" w:hAnsi="Times New Roman" w:cs="Times New Roman"/>
          <w:color w:val="000000"/>
          <w:sz w:val="24"/>
          <w:szCs w:val="24"/>
          <w:shd w:val="clear" w:color="auto" w:fill="FFFFFF"/>
        </w:rPr>
        <w:t xml:space="preserve">the </w:t>
      </w:r>
      <w:proofErr w:type="spellStart"/>
      <w:r w:rsidR="00BD1E95" w:rsidRPr="0032295F">
        <w:rPr>
          <w:rFonts w:ascii="Times New Roman" w:hAnsi="Times New Roman" w:cs="Times New Roman"/>
          <w:color w:val="000000"/>
          <w:sz w:val="24"/>
          <w:szCs w:val="24"/>
          <w:shd w:val="clear" w:color="auto" w:fill="FFFFFF"/>
        </w:rPr>
        <w:t>aromatase</w:t>
      </w:r>
      <w:proofErr w:type="spellEnd"/>
      <w:r w:rsidR="00BD1E95" w:rsidRPr="0032295F">
        <w:rPr>
          <w:rFonts w:ascii="Times New Roman" w:hAnsi="Times New Roman" w:cs="Times New Roman"/>
          <w:color w:val="000000"/>
          <w:sz w:val="24"/>
          <w:szCs w:val="24"/>
          <w:shd w:val="clear" w:color="auto" w:fill="FFFFFF"/>
        </w:rPr>
        <w:t xml:space="preserve"> active site</w:t>
      </w:r>
      <w:r w:rsidR="00154725" w:rsidRPr="0032295F">
        <w:rPr>
          <w:rFonts w:ascii="Times New Roman" w:hAnsi="Times New Roman" w:cs="Times New Roman"/>
          <w:color w:val="000000"/>
          <w:sz w:val="24"/>
          <w:szCs w:val="24"/>
          <w:shd w:val="clear" w:color="auto" w:fill="FFFFFF"/>
        </w:rPr>
        <w:t xml:space="preserve"> has considerable specificity for its substrate; this is facilitated by the androgen-specific pocket that interacts tightly with the </w:t>
      </w:r>
      <w:proofErr w:type="spellStart"/>
      <w:r w:rsidR="00154725" w:rsidRPr="0032295F">
        <w:rPr>
          <w:rFonts w:ascii="Times New Roman" w:hAnsi="Times New Roman" w:cs="Times New Roman"/>
          <w:color w:val="000000"/>
          <w:sz w:val="24"/>
          <w:szCs w:val="24"/>
          <w:shd w:val="clear" w:color="auto" w:fill="FFFFFF"/>
        </w:rPr>
        <w:t>andros</w:t>
      </w:r>
      <w:r w:rsidR="00BD1E95" w:rsidRPr="0032295F">
        <w:rPr>
          <w:rFonts w:ascii="Times New Roman" w:hAnsi="Times New Roman" w:cs="Times New Roman"/>
          <w:color w:val="000000"/>
          <w:sz w:val="24"/>
          <w:szCs w:val="24"/>
          <w:shd w:val="clear" w:color="auto" w:fill="FFFFFF"/>
        </w:rPr>
        <w:t>tendione</w:t>
      </w:r>
      <w:proofErr w:type="spellEnd"/>
      <w:r w:rsidR="00BD1E95" w:rsidRPr="0032295F">
        <w:rPr>
          <w:rFonts w:ascii="Times New Roman" w:hAnsi="Times New Roman" w:cs="Times New Roman"/>
          <w:color w:val="000000"/>
          <w:sz w:val="24"/>
          <w:szCs w:val="24"/>
          <w:shd w:val="clear" w:color="auto" w:fill="FFFFFF"/>
        </w:rPr>
        <w:t xml:space="preserve"> molecule (Figure </w:t>
      </w:r>
      <w:r w:rsidR="00615EA0" w:rsidRPr="0032295F">
        <w:rPr>
          <w:rFonts w:ascii="Times New Roman" w:hAnsi="Times New Roman" w:cs="Times New Roman"/>
          <w:color w:val="000000"/>
          <w:sz w:val="24"/>
          <w:szCs w:val="24"/>
          <w:shd w:val="clear" w:color="auto" w:fill="FFFFFF"/>
        </w:rPr>
        <w:t>2A</w:t>
      </w:r>
      <w:r w:rsidR="00BD1E95" w:rsidRPr="0032295F">
        <w:rPr>
          <w:rFonts w:ascii="Times New Roman" w:hAnsi="Times New Roman" w:cs="Times New Roman"/>
          <w:color w:val="000000"/>
          <w:sz w:val="24"/>
          <w:szCs w:val="24"/>
          <w:shd w:val="clear" w:color="auto" w:fill="FFFFFF"/>
        </w:rPr>
        <w:t xml:space="preserve">). This pocket consists of Ile 305, Ala 306, Asp 309, </w:t>
      </w:r>
      <w:proofErr w:type="spellStart"/>
      <w:r w:rsidR="00BD1E95" w:rsidRPr="0032295F">
        <w:rPr>
          <w:rFonts w:ascii="Times New Roman" w:hAnsi="Times New Roman" w:cs="Times New Roman"/>
          <w:color w:val="000000"/>
          <w:sz w:val="24"/>
          <w:szCs w:val="24"/>
          <w:shd w:val="clear" w:color="auto" w:fill="FFFFFF"/>
        </w:rPr>
        <w:t>Thr</w:t>
      </w:r>
      <w:proofErr w:type="spellEnd"/>
      <w:r w:rsidR="00BD1E95" w:rsidRPr="0032295F">
        <w:rPr>
          <w:rFonts w:ascii="Times New Roman" w:hAnsi="Times New Roman" w:cs="Times New Roman"/>
          <w:color w:val="000000"/>
          <w:sz w:val="24"/>
          <w:szCs w:val="24"/>
          <w:shd w:val="clear" w:color="auto" w:fill="FFFFFF"/>
        </w:rPr>
        <w:t xml:space="preserve"> 310, </w:t>
      </w:r>
      <w:proofErr w:type="spellStart"/>
      <w:r w:rsidR="00BD1E95" w:rsidRPr="0032295F">
        <w:rPr>
          <w:rFonts w:ascii="Times New Roman" w:hAnsi="Times New Roman" w:cs="Times New Roman"/>
          <w:color w:val="000000"/>
          <w:sz w:val="24"/>
          <w:szCs w:val="24"/>
          <w:shd w:val="clear" w:color="auto" w:fill="FFFFFF"/>
        </w:rPr>
        <w:t>Phe</w:t>
      </w:r>
      <w:proofErr w:type="spellEnd"/>
      <w:r w:rsidR="00BD1E95" w:rsidRPr="0032295F">
        <w:rPr>
          <w:rFonts w:ascii="Times New Roman" w:hAnsi="Times New Roman" w:cs="Times New Roman"/>
          <w:color w:val="000000"/>
          <w:sz w:val="24"/>
          <w:szCs w:val="24"/>
          <w:shd w:val="clear" w:color="auto" w:fill="FFFFFF"/>
        </w:rPr>
        <w:t xml:space="preserve"> 221, </w:t>
      </w:r>
      <w:proofErr w:type="spellStart"/>
      <w:r w:rsidR="00BD1E95" w:rsidRPr="0032295F">
        <w:rPr>
          <w:rFonts w:ascii="Times New Roman" w:hAnsi="Times New Roman" w:cs="Times New Roman"/>
          <w:color w:val="000000"/>
          <w:sz w:val="24"/>
          <w:szCs w:val="24"/>
          <w:shd w:val="clear" w:color="auto" w:fill="FFFFFF"/>
        </w:rPr>
        <w:t>Trp</w:t>
      </w:r>
      <w:proofErr w:type="spellEnd"/>
      <w:r w:rsidR="00BD1E95" w:rsidRPr="0032295F">
        <w:rPr>
          <w:rFonts w:ascii="Times New Roman" w:hAnsi="Times New Roman" w:cs="Times New Roman"/>
          <w:color w:val="000000"/>
          <w:sz w:val="24"/>
          <w:szCs w:val="24"/>
          <w:shd w:val="clear" w:color="auto" w:fill="FFFFFF"/>
        </w:rPr>
        <w:t xml:space="preserve"> 224, Ile 133, </w:t>
      </w:r>
      <w:proofErr w:type="spellStart"/>
      <w:r w:rsidR="00BD1E95" w:rsidRPr="0032295F">
        <w:rPr>
          <w:rFonts w:ascii="Times New Roman" w:hAnsi="Times New Roman" w:cs="Times New Roman"/>
          <w:color w:val="000000"/>
          <w:sz w:val="24"/>
          <w:szCs w:val="24"/>
          <w:shd w:val="clear" w:color="auto" w:fill="FFFFFF"/>
        </w:rPr>
        <w:t>Phe</w:t>
      </w:r>
      <w:proofErr w:type="spellEnd"/>
      <w:r w:rsidR="00BD1E95" w:rsidRPr="0032295F">
        <w:rPr>
          <w:rFonts w:ascii="Times New Roman" w:hAnsi="Times New Roman" w:cs="Times New Roman"/>
          <w:color w:val="000000"/>
          <w:sz w:val="24"/>
          <w:szCs w:val="24"/>
          <w:shd w:val="clear" w:color="auto" w:fill="FFFFFF"/>
        </w:rPr>
        <w:t xml:space="preserve"> 134, Val 370, </w:t>
      </w:r>
      <w:proofErr w:type="spellStart"/>
      <w:r w:rsidR="00BD1E95" w:rsidRPr="0032295F">
        <w:rPr>
          <w:rFonts w:ascii="Times New Roman" w:hAnsi="Times New Roman" w:cs="Times New Roman"/>
          <w:color w:val="000000"/>
          <w:sz w:val="24"/>
          <w:szCs w:val="24"/>
          <w:shd w:val="clear" w:color="auto" w:fill="FFFFFF"/>
        </w:rPr>
        <w:t>Leu</w:t>
      </w:r>
      <w:proofErr w:type="spellEnd"/>
      <w:r w:rsidR="00BD1E95" w:rsidRPr="0032295F">
        <w:rPr>
          <w:rFonts w:ascii="Times New Roman" w:hAnsi="Times New Roman" w:cs="Times New Roman"/>
          <w:color w:val="000000"/>
          <w:sz w:val="24"/>
          <w:szCs w:val="24"/>
          <w:shd w:val="clear" w:color="auto" w:fill="FFFFFF"/>
        </w:rPr>
        <w:t xml:space="preserve"> 372, Val 373, Met 374, </w:t>
      </w:r>
      <w:proofErr w:type="spellStart"/>
      <w:r w:rsidR="00BD1E95" w:rsidRPr="0032295F">
        <w:rPr>
          <w:rFonts w:ascii="Times New Roman" w:hAnsi="Times New Roman" w:cs="Times New Roman"/>
          <w:color w:val="000000"/>
          <w:sz w:val="24"/>
          <w:szCs w:val="24"/>
          <w:shd w:val="clear" w:color="auto" w:fill="FFFFFF"/>
        </w:rPr>
        <w:t>Leu</w:t>
      </w:r>
      <w:proofErr w:type="spellEnd"/>
      <w:r w:rsidR="00BD1E95" w:rsidRPr="0032295F">
        <w:rPr>
          <w:rFonts w:ascii="Times New Roman" w:hAnsi="Times New Roman" w:cs="Times New Roman"/>
          <w:color w:val="000000"/>
          <w:sz w:val="24"/>
          <w:szCs w:val="24"/>
          <w:shd w:val="clear" w:color="auto" w:fill="FFFFFF"/>
        </w:rPr>
        <w:t xml:space="preserve"> 477, Ser 478</w:t>
      </w:r>
      <w:r w:rsidR="009856F6" w:rsidRPr="0032295F">
        <w:rPr>
          <w:rFonts w:ascii="Times New Roman" w:hAnsi="Times New Roman" w:cs="Times New Roman"/>
          <w:color w:val="000000"/>
          <w:sz w:val="24"/>
          <w:szCs w:val="24"/>
          <w:shd w:val="clear" w:color="auto" w:fill="FFFFFF"/>
        </w:rPr>
        <w:t xml:space="preserve"> and Arg115</w:t>
      </w:r>
      <w:r w:rsidR="00615EA0" w:rsidRPr="0032295F">
        <w:rPr>
          <w:rFonts w:ascii="Times New Roman" w:hAnsi="Times New Roman" w:cs="Times New Roman"/>
          <w:color w:val="000000"/>
          <w:sz w:val="24"/>
          <w:szCs w:val="24"/>
          <w:shd w:val="clear" w:color="auto" w:fill="FFFFFF"/>
        </w:rPr>
        <w:t xml:space="preserve"> (Figure 2B</w:t>
      </w:r>
      <w:r w:rsidR="002A343D" w:rsidRPr="0032295F">
        <w:rPr>
          <w:rFonts w:ascii="Times New Roman" w:hAnsi="Times New Roman" w:cs="Times New Roman"/>
          <w:color w:val="000000"/>
          <w:sz w:val="24"/>
          <w:szCs w:val="24"/>
          <w:shd w:val="clear" w:color="auto" w:fill="FFFFFF"/>
        </w:rPr>
        <w:t>).</w:t>
      </w: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615EA0">
      <w:pPr>
        <w:spacing w:after="0"/>
        <w:rPr>
          <w:rFonts w:ascii="Times New Roman" w:hAnsi="Times New Roman" w:cs="Times New Roman"/>
          <w:color w:val="000000"/>
          <w:sz w:val="24"/>
          <w:szCs w:val="24"/>
          <w:shd w:val="clear" w:color="auto" w:fill="FFFFFF"/>
        </w:rPr>
      </w:pPr>
    </w:p>
    <w:p w:rsidR="008C26CB" w:rsidRPr="0032295F" w:rsidRDefault="00615EA0" w:rsidP="008C26CB">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lastRenderedPageBreak/>
        <w:pict>
          <v:shape id="_x0000_s1106" type="#_x0000_t202" style="position:absolute;left:0;text-align:left;margin-left:4.65pt;margin-top:-6.65pt;width:29.35pt;height:18.65pt;z-index:251734016;mso-width-relative:margin;mso-height-relative:margin" fillcolor="white [3212]" stroked="f">
            <v:fill opacity="26214f"/>
            <v:textbox style="mso-next-textbox:#_x0000_s1106">
              <w:txbxContent>
                <w:p w:rsidR="00615EA0" w:rsidRPr="00A42BD5" w:rsidRDefault="00615EA0" w:rsidP="00615EA0">
                  <w:pPr>
                    <w:rPr>
                      <w:b/>
                    </w:rPr>
                  </w:pPr>
                  <w:r>
                    <w:rPr>
                      <w:b/>
                    </w:rPr>
                    <w:t>A)</w:t>
                  </w:r>
                </w:p>
              </w:txbxContent>
            </v:textbox>
          </v:shape>
        </w:pict>
      </w:r>
      <w:r w:rsidR="00172361" w:rsidRPr="0032295F">
        <w:rPr>
          <w:rFonts w:ascii="Times New Roman" w:hAnsi="Times New Roman" w:cs="Times New Roman"/>
          <w:noProof/>
          <w:color w:val="000000"/>
          <w:sz w:val="24"/>
          <w:szCs w:val="24"/>
          <w:shd w:val="clear" w:color="auto" w:fill="FFFFFF"/>
          <w:lang w:eastAsia="en-CA"/>
        </w:rPr>
        <w:drawing>
          <wp:anchor distT="0" distB="0" distL="114300" distR="114300" simplePos="0" relativeHeight="251691008" behindDoc="1" locked="0" layoutInCell="1" allowOverlap="1">
            <wp:simplePos x="0" y="0"/>
            <wp:positionH relativeFrom="column">
              <wp:posOffset>383117</wp:posOffset>
            </wp:positionH>
            <wp:positionV relativeFrom="paragraph">
              <wp:posOffset>0</wp:posOffset>
            </wp:positionV>
            <wp:extent cx="3528483" cy="2743200"/>
            <wp:effectExtent l="19050" t="0" r="0" b="0"/>
            <wp:wrapTight wrapText="bothSides">
              <wp:wrapPolygon edited="0">
                <wp:start x="-117" y="0"/>
                <wp:lineTo x="-117" y="21450"/>
                <wp:lineTo x="21574" y="21450"/>
                <wp:lineTo x="21574" y="0"/>
                <wp:lineTo x="-117"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cstate="print"/>
                    <a:srcRect l="15467" t="9367" r="25365" b="8608"/>
                    <a:stretch>
                      <a:fillRect/>
                    </a:stretch>
                  </pic:blipFill>
                  <pic:spPr bwMode="auto">
                    <a:xfrm>
                      <a:off x="0" y="0"/>
                      <a:ext cx="3528483" cy="2743200"/>
                    </a:xfrm>
                    <a:prstGeom prst="rect">
                      <a:avLst/>
                    </a:prstGeom>
                    <a:noFill/>
                    <a:ln w="9525">
                      <a:noFill/>
                      <a:miter lim="800000"/>
                      <a:headEnd/>
                      <a:tailEnd/>
                    </a:ln>
                  </pic:spPr>
                </pic:pic>
              </a:graphicData>
            </a:graphic>
          </wp:anchor>
        </w:drawing>
      </w: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172361" w:rsidP="008C26CB">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rect id="_x0000_s1053" style="position:absolute;left:0;text-align:left;margin-left:86.35pt;margin-top:14.3pt;width:103.65pt;height:91.35pt;z-index:251692032" strokeweight="2pt">
            <v:fill opacity="0"/>
          </v:rect>
        </w:pict>
      </w: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32295F" w:rsidP="008C26CB">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shape id="_x0000_s1055" type="#_x0000_t32" style="position:absolute;left:0;text-align:left;margin-left:22.65pt;margin-top:10.45pt;width:63.7pt;height:75.4pt;flip:x;z-index:251694080" o:connectortype="straight" strokeweight="2pt"/>
        </w:pict>
      </w:r>
      <w:r w:rsidRPr="0032295F">
        <w:rPr>
          <w:rFonts w:ascii="Times New Roman" w:hAnsi="Times New Roman" w:cs="Times New Roman"/>
          <w:noProof/>
          <w:color w:val="000000"/>
          <w:sz w:val="24"/>
          <w:szCs w:val="24"/>
          <w:lang w:eastAsia="en-CA"/>
        </w:rPr>
        <w:pict>
          <v:shape id="_x0000_s1054" type="#_x0000_t32" style="position:absolute;left:0;text-align:left;margin-left:190pt;margin-top:10.45pt;width:258pt;height:75.4pt;z-index:251693056" o:connectortype="straight" strokeweight="2pt"/>
        </w:pict>
      </w: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C26CB" w:rsidRPr="0032295F" w:rsidRDefault="008C26CB" w:rsidP="008C26CB">
      <w:pPr>
        <w:spacing w:after="0"/>
        <w:ind w:firstLine="567"/>
        <w:rPr>
          <w:rFonts w:ascii="Times New Roman" w:hAnsi="Times New Roman" w:cs="Times New Roman"/>
          <w:color w:val="000000"/>
          <w:sz w:val="24"/>
          <w:szCs w:val="24"/>
          <w:shd w:val="clear" w:color="auto" w:fill="FFFFFF"/>
        </w:rPr>
      </w:pPr>
    </w:p>
    <w:p w:rsidR="00815FCF" w:rsidRPr="0032295F" w:rsidRDefault="00815FCF" w:rsidP="00815FCF">
      <w:pPr>
        <w:spacing w:after="0"/>
        <w:ind w:firstLine="567"/>
        <w:rPr>
          <w:rFonts w:ascii="Times New Roman" w:hAnsi="Times New Roman" w:cs="Times New Roman"/>
          <w:color w:val="000000"/>
          <w:sz w:val="24"/>
          <w:szCs w:val="24"/>
          <w:shd w:val="clear" w:color="auto" w:fill="FFFFFF"/>
        </w:rPr>
      </w:pPr>
    </w:p>
    <w:p w:rsidR="008C26CB" w:rsidRPr="0032295F" w:rsidRDefault="00615EA0" w:rsidP="00815FCF">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shape id="_x0000_s1107" type="#_x0000_t202" style="position:absolute;left:0;text-align:left;margin-left:-3.35pt;margin-top:6.5pt;width:29.35pt;height:18.65pt;z-index:251735040;mso-width-relative:margin;mso-height-relative:margin" fillcolor="white [3212]" stroked="f">
            <v:fill opacity="26214f"/>
            <v:textbox style="mso-next-textbox:#_x0000_s1107">
              <w:txbxContent>
                <w:p w:rsidR="00615EA0" w:rsidRPr="00A42BD5" w:rsidRDefault="00615EA0" w:rsidP="00615EA0">
                  <w:pPr>
                    <w:rPr>
                      <w:b/>
                    </w:rPr>
                  </w:pPr>
                  <w:r>
                    <w:rPr>
                      <w:b/>
                    </w:rPr>
                    <w:t>B)</w:t>
                  </w:r>
                </w:p>
              </w:txbxContent>
            </v:textbox>
          </v:shape>
        </w:pict>
      </w:r>
      <w:r w:rsidR="00D442DD" w:rsidRPr="0032295F">
        <w:rPr>
          <w:rFonts w:ascii="Times New Roman" w:hAnsi="Times New Roman" w:cs="Times New Roman"/>
          <w:noProof/>
          <w:color w:val="000000"/>
          <w:sz w:val="24"/>
          <w:szCs w:val="24"/>
          <w:lang w:eastAsia="en-CA"/>
        </w:rPr>
        <w:drawing>
          <wp:anchor distT="0" distB="0" distL="114300" distR="114300" simplePos="0" relativeHeight="251670528" behindDoc="1" locked="0" layoutInCell="1" allowOverlap="1">
            <wp:simplePos x="0" y="0"/>
            <wp:positionH relativeFrom="column">
              <wp:posOffset>273050</wp:posOffset>
            </wp:positionH>
            <wp:positionV relativeFrom="paragraph">
              <wp:posOffset>82550</wp:posOffset>
            </wp:positionV>
            <wp:extent cx="5416550" cy="4740910"/>
            <wp:effectExtent l="19050" t="0" r="0" b="0"/>
            <wp:wrapTight wrapText="bothSides">
              <wp:wrapPolygon edited="0">
                <wp:start x="-76" y="0"/>
                <wp:lineTo x="-76" y="21525"/>
                <wp:lineTo x="21575" y="21525"/>
                <wp:lineTo x="21575" y="0"/>
                <wp:lineTo x="-76" y="0"/>
              </wp:wrapPolygon>
            </wp:wrapTight>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cstate="print"/>
                    <a:srcRect l="5355" t="11075" r="44485" b="10423"/>
                    <a:stretch>
                      <a:fillRect/>
                    </a:stretch>
                  </pic:blipFill>
                  <pic:spPr bwMode="auto">
                    <a:xfrm>
                      <a:off x="0" y="0"/>
                      <a:ext cx="5416550" cy="4740910"/>
                    </a:xfrm>
                    <a:prstGeom prst="rect">
                      <a:avLst/>
                    </a:prstGeom>
                    <a:noFill/>
                    <a:ln w="9525">
                      <a:noFill/>
                      <a:miter lim="800000"/>
                      <a:headEnd/>
                      <a:tailEnd/>
                    </a:ln>
                  </pic:spPr>
                </pic:pic>
              </a:graphicData>
            </a:graphic>
          </wp:anchor>
        </w:drawing>
      </w:r>
    </w:p>
    <w:p w:rsidR="008C26CB" w:rsidRPr="0032295F" w:rsidRDefault="00172361" w:rsidP="00815FCF">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shape id="_x0000_s1045" type="#_x0000_t202" style="position:absolute;left:0;text-align:left;margin-left:262pt;margin-top:15.1pt;width:52.65pt;height:17.9pt;z-index:251682816;mso-width-relative:margin;mso-height-relative:margin" fillcolor="white [3212]" stroked="f">
            <v:fill opacity="26214f"/>
            <v:textbox style="mso-next-textbox:#_x0000_s1045">
              <w:txbxContent>
                <w:p w:rsidR="009D5027" w:rsidRPr="00A42BD5" w:rsidRDefault="009D5027" w:rsidP="009D5027">
                  <w:pPr>
                    <w:rPr>
                      <w:b/>
                    </w:rPr>
                  </w:pPr>
                  <w:r>
                    <w:rPr>
                      <w:b/>
                    </w:rPr>
                    <w:t>LEU372</w:t>
                  </w:r>
                </w:p>
              </w:txbxContent>
            </v:textbox>
          </v:shape>
        </w:pict>
      </w:r>
      <w:r w:rsidRPr="0032295F">
        <w:rPr>
          <w:rFonts w:ascii="Times New Roman" w:hAnsi="Times New Roman" w:cs="Times New Roman"/>
          <w:noProof/>
          <w:sz w:val="24"/>
          <w:szCs w:val="24"/>
          <w:lang w:eastAsia="en-CA"/>
        </w:rPr>
        <w:pict>
          <v:shape id="_x0000_s1039" type="#_x0000_t202" style="position:absolute;left:0;text-align:left;margin-left:178.6pt;margin-top:9.8pt;width:53.35pt;height:17.9pt;z-index:251676672;mso-width-relative:margin;mso-height-relative:margin" fillcolor="white [3212]" stroked="f">
            <v:fill opacity="26214f"/>
            <v:textbox style="mso-next-textbox:#_x0000_s1039">
              <w:txbxContent>
                <w:p w:rsidR="00A42BD5" w:rsidRPr="00A42BD5" w:rsidRDefault="00A42BD5" w:rsidP="00A42BD5">
                  <w:pPr>
                    <w:rPr>
                      <w:b/>
                    </w:rPr>
                  </w:pPr>
                  <w:r>
                    <w:rPr>
                      <w:b/>
                    </w:rPr>
                    <w:t>VAL373</w:t>
                  </w:r>
                </w:p>
              </w:txbxContent>
            </v:textbox>
          </v:shape>
        </w:pict>
      </w:r>
    </w:p>
    <w:p w:rsidR="008C26CB" w:rsidRPr="0032295F" w:rsidRDefault="00A42BD5" w:rsidP="00815FCF">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shape id="_x0000_s1038" type="#_x0000_t202" style="position:absolute;left:0;text-align:left;margin-left:95.1pt;margin-top:5.05pt;width:57.85pt;height:17.9pt;z-index:251675648;mso-width-relative:margin;mso-height-relative:margin" fillcolor="white [3212]" stroked="f">
            <v:fill opacity="26214f"/>
            <v:textbox style="mso-next-textbox:#_x0000_s1038">
              <w:txbxContent>
                <w:p w:rsidR="00A42BD5" w:rsidRPr="00A42BD5" w:rsidRDefault="00A42BD5" w:rsidP="00A42BD5">
                  <w:pPr>
                    <w:rPr>
                      <w:b/>
                    </w:rPr>
                  </w:pPr>
                  <w:r>
                    <w:rPr>
                      <w:b/>
                    </w:rPr>
                    <w:t>MET374</w:t>
                  </w:r>
                </w:p>
              </w:txbxContent>
            </v:textbox>
          </v:shape>
        </w:pict>
      </w:r>
    </w:p>
    <w:p w:rsidR="008C26CB" w:rsidRPr="0032295F" w:rsidRDefault="00D442DD" w:rsidP="00815FCF">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rect id="_x0000_s1034" style="position:absolute;left:0;text-align:left;margin-left:152.95pt;margin-top:2.15pt;width:51.35pt;height:1in;z-index:251671552" filled="f" strokeweight="2pt"/>
        </w:pict>
      </w:r>
    </w:p>
    <w:p w:rsidR="008C26CB" w:rsidRPr="0032295F" w:rsidRDefault="00172361" w:rsidP="00815FCF">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shape id="_x0000_s1046" type="#_x0000_t202" style="position:absolute;left:0;text-align:left;margin-left:335.1pt;margin-top:3.4pt;width:49.55pt;height:17.9pt;z-index:251683840;mso-width-relative:margin;mso-height-relative:margin" fillcolor="white [3212]" stroked="f">
            <v:fill opacity="26214f"/>
            <v:textbox style="mso-next-textbox:#_x0000_s1046">
              <w:txbxContent>
                <w:p w:rsidR="00172361" w:rsidRPr="00A42BD5" w:rsidRDefault="00172361" w:rsidP="00172361">
                  <w:pPr>
                    <w:rPr>
                      <w:b/>
                    </w:rPr>
                  </w:pPr>
                  <w:r>
                    <w:rPr>
                      <w:b/>
                    </w:rPr>
                    <w:t>VAL370</w:t>
                  </w:r>
                </w:p>
              </w:txbxContent>
            </v:textbox>
          </v:shape>
        </w:pict>
      </w:r>
    </w:p>
    <w:p w:rsidR="008C26CB" w:rsidRPr="0032295F" w:rsidRDefault="008C26CB" w:rsidP="00815FCF">
      <w:pPr>
        <w:spacing w:after="0"/>
        <w:ind w:firstLine="567"/>
        <w:rPr>
          <w:rFonts w:ascii="Times New Roman" w:hAnsi="Times New Roman" w:cs="Times New Roman"/>
          <w:color w:val="000000"/>
          <w:sz w:val="24"/>
          <w:szCs w:val="24"/>
          <w:shd w:val="clear" w:color="auto" w:fill="FFFFFF"/>
        </w:rPr>
      </w:pPr>
    </w:p>
    <w:p w:rsidR="008C26CB" w:rsidRPr="0032295F" w:rsidRDefault="00A42BD5" w:rsidP="00815FCF">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sz w:val="24"/>
          <w:szCs w:val="24"/>
          <w:lang w:val="en-US" w:eastAsia="zh-TW"/>
        </w:rPr>
        <w:pict>
          <v:shape id="_x0000_s1037" type="#_x0000_t202" style="position:absolute;left:0;text-align:left;margin-left:86.35pt;margin-top:9.9pt;width:57.85pt;height:17.9pt;z-index:251674624;mso-width-relative:margin;mso-height-relative:margin" fillcolor="white [3212]" stroked="f">
            <v:fill opacity="26214f"/>
            <v:textbox style="mso-next-textbox:#_x0000_s1037">
              <w:txbxContent>
                <w:p w:rsidR="00A42BD5" w:rsidRPr="00A42BD5" w:rsidRDefault="00A42BD5">
                  <w:pPr>
                    <w:rPr>
                      <w:b/>
                    </w:rPr>
                  </w:pPr>
                  <w:r w:rsidRPr="00A42BD5">
                    <w:rPr>
                      <w:b/>
                    </w:rPr>
                    <w:t>ARG115</w:t>
                  </w:r>
                </w:p>
              </w:txbxContent>
            </v:textbox>
          </v:shape>
        </w:pict>
      </w:r>
    </w:p>
    <w:p w:rsidR="008C26CB" w:rsidRPr="0032295F" w:rsidRDefault="00172361" w:rsidP="00815FCF">
      <w:pPr>
        <w:spacing w:after="0"/>
        <w:ind w:firstLine="567"/>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shape id="_x0000_s1047" type="#_x0000_t202" style="position:absolute;left:0;text-align:left;margin-left:251.1pt;margin-top:8.65pt;width:52.55pt;height:17.9pt;z-index:251684864;mso-width-relative:margin;mso-height-relative:margin" fillcolor="white [3212]" stroked="f">
            <v:fill opacity="26214f"/>
            <v:textbox style="mso-next-textbox:#_x0000_s1047">
              <w:txbxContent>
                <w:p w:rsidR="00172361" w:rsidRPr="00A42BD5" w:rsidRDefault="00172361" w:rsidP="00172361">
                  <w:pPr>
                    <w:rPr>
                      <w:b/>
                    </w:rPr>
                  </w:pPr>
                  <w:r>
                    <w:rPr>
                      <w:b/>
                    </w:rPr>
                    <w:t>LEU477</w:t>
                  </w:r>
                </w:p>
              </w:txbxContent>
            </v:textbox>
          </v:shape>
        </w:pict>
      </w:r>
    </w:p>
    <w:p w:rsidR="00EC62E0" w:rsidRPr="0032295F" w:rsidRDefault="00EC62E0" w:rsidP="00815FCF">
      <w:pPr>
        <w:spacing w:after="0"/>
        <w:ind w:firstLine="567"/>
        <w:rPr>
          <w:rFonts w:ascii="Times New Roman" w:hAnsi="Times New Roman" w:cs="Times New Roman"/>
          <w:color w:val="000000"/>
          <w:sz w:val="24"/>
          <w:szCs w:val="24"/>
          <w:shd w:val="clear" w:color="auto" w:fill="FFFFFF"/>
        </w:rPr>
      </w:pPr>
    </w:p>
    <w:p w:rsidR="00815FCF" w:rsidRPr="0032295F" w:rsidRDefault="00172361" w:rsidP="00FC0A51">
      <w:pPr>
        <w:spacing w:after="0"/>
        <w:ind w:left="-567" w:right="-563"/>
        <w:rPr>
          <w:rFonts w:ascii="Times New Roman" w:hAnsi="Times New Roman" w:cs="Times New Roman"/>
          <w:color w:val="000000"/>
          <w:sz w:val="24"/>
          <w:szCs w:val="24"/>
          <w:shd w:val="clear" w:color="auto" w:fill="FFFFFF"/>
        </w:rPr>
      </w:pPr>
      <w:r w:rsidRPr="0032295F">
        <w:rPr>
          <w:rFonts w:ascii="Times New Roman" w:hAnsi="Times New Roman" w:cs="Times New Roman"/>
          <w:noProof/>
          <w:color w:val="000000"/>
          <w:sz w:val="24"/>
          <w:szCs w:val="24"/>
          <w:lang w:eastAsia="en-CA"/>
        </w:rPr>
        <w:pict>
          <v:shape id="_x0000_s1049" type="#_x0000_t202" style="position:absolute;left:0;text-align:left;margin-left:310pt;margin-top:6.95pt;width:51.5pt;height:17.9pt;z-index:251686912;mso-width-relative:margin;mso-height-relative:margin" fillcolor="white [3212]" stroked="f">
            <v:fill opacity="26214f"/>
            <v:textbox style="mso-next-textbox:#_x0000_s1049">
              <w:txbxContent>
                <w:p w:rsidR="00172361" w:rsidRPr="00A42BD5" w:rsidRDefault="00172361" w:rsidP="00172361">
                  <w:pPr>
                    <w:rPr>
                      <w:b/>
                    </w:rPr>
                  </w:pPr>
                  <w:r>
                    <w:rPr>
                      <w:b/>
                    </w:rPr>
                    <w:t>SER478</w:t>
                  </w:r>
                </w:p>
              </w:txbxContent>
            </v:textbox>
          </v:shape>
        </w:pict>
      </w:r>
    </w:p>
    <w:p w:rsidR="005D44EC" w:rsidRPr="0032295F" w:rsidRDefault="00172361" w:rsidP="0094131D">
      <w:pPr>
        <w:ind w:firstLine="567"/>
        <w:rPr>
          <w:rFonts w:ascii="Times New Roman" w:hAnsi="Times New Roman" w:cs="Times New Roman"/>
          <w:sz w:val="24"/>
          <w:szCs w:val="24"/>
        </w:rPr>
      </w:pPr>
      <w:r w:rsidRPr="0032295F">
        <w:rPr>
          <w:rFonts w:ascii="Times New Roman" w:hAnsi="Times New Roman" w:cs="Times New Roman"/>
          <w:noProof/>
          <w:color w:val="000000"/>
          <w:sz w:val="24"/>
          <w:szCs w:val="24"/>
          <w:lang w:eastAsia="en-CA"/>
        </w:rPr>
        <w:pict>
          <v:shape id="_x0000_s1050" type="#_x0000_t202" style="position:absolute;left:0;text-align:left;margin-left:95.1pt;margin-top:9.4pt;width:52.9pt;height:17.9pt;z-index:251687936;mso-width-relative:margin;mso-height-relative:margin" fillcolor="white [3212]" stroked="f">
            <v:fill opacity="26214f"/>
            <v:textbox style="mso-next-textbox:#_x0000_s1050">
              <w:txbxContent>
                <w:p w:rsidR="00172361" w:rsidRPr="00A42BD5" w:rsidRDefault="00172361" w:rsidP="00172361">
                  <w:pPr>
                    <w:rPr>
                      <w:b/>
                    </w:rPr>
                  </w:pPr>
                  <w:r>
                    <w:rPr>
                      <w:b/>
                    </w:rPr>
                    <w:t>PHE134</w:t>
                  </w:r>
                </w:p>
              </w:txbxContent>
            </v:textbox>
          </v:shape>
        </w:pict>
      </w:r>
    </w:p>
    <w:p w:rsidR="00B05A0F" w:rsidRPr="0032295F" w:rsidRDefault="009D5027" w:rsidP="0094131D">
      <w:pPr>
        <w:ind w:firstLine="567"/>
        <w:rPr>
          <w:rFonts w:ascii="Times New Roman" w:hAnsi="Times New Roman" w:cs="Times New Roman"/>
          <w:sz w:val="24"/>
          <w:szCs w:val="24"/>
        </w:rPr>
      </w:pPr>
      <w:r w:rsidRPr="0032295F">
        <w:rPr>
          <w:rFonts w:ascii="Times New Roman" w:hAnsi="Times New Roman" w:cs="Times New Roman"/>
          <w:noProof/>
          <w:color w:val="000000"/>
          <w:sz w:val="24"/>
          <w:szCs w:val="24"/>
          <w:lang w:eastAsia="en-CA"/>
        </w:rPr>
        <w:pict>
          <v:shape id="_x0000_s1042" type="#_x0000_t202" style="position:absolute;left:0;text-align:left;margin-left:361.5pt;margin-top:20.7pt;width:55.15pt;height:17.9pt;z-index:251679744;mso-width-relative:margin;mso-height-relative:margin" fillcolor="white [3212]" stroked="f">
            <v:fill opacity="26214f"/>
            <v:textbox style="mso-next-textbox:#_x0000_s1042">
              <w:txbxContent>
                <w:p w:rsidR="009D5027" w:rsidRPr="00A42BD5" w:rsidRDefault="009D5027" w:rsidP="009D5027">
                  <w:pPr>
                    <w:rPr>
                      <w:b/>
                    </w:rPr>
                  </w:pPr>
                  <w:r>
                    <w:rPr>
                      <w:b/>
                    </w:rPr>
                    <w:t>THR310</w:t>
                  </w:r>
                </w:p>
              </w:txbxContent>
            </v:textbox>
          </v:shape>
        </w:pict>
      </w:r>
    </w:p>
    <w:p w:rsidR="00FC0A51" w:rsidRPr="0032295F" w:rsidRDefault="009F568C" w:rsidP="0094131D">
      <w:pPr>
        <w:ind w:firstLine="567"/>
        <w:rPr>
          <w:rFonts w:ascii="Times New Roman" w:hAnsi="Times New Roman" w:cs="Times New Roman"/>
          <w:sz w:val="24"/>
          <w:szCs w:val="24"/>
        </w:rPr>
      </w:pPr>
      <w:r w:rsidRPr="0032295F">
        <w:rPr>
          <w:rFonts w:ascii="Times New Roman" w:hAnsi="Times New Roman" w:cs="Times New Roman"/>
          <w:noProof/>
          <w:sz w:val="24"/>
          <w:szCs w:val="24"/>
          <w:lang w:eastAsia="en-CA"/>
        </w:rPr>
        <w:pict>
          <v:rect id="_x0000_s1100" style="position:absolute;left:0;text-align:left;margin-left:263.3pt;margin-top:20.5pt;width:51.35pt;height:1in;z-index:251725824" filled="f" strokeweight="2pt"/>
        </w:pict>
      </w:r>
      <w:r w:rsidR="00172361" w:rsidRPr="0032295F">
        <w:rPr>
          <w:rFonts w:ascii="Times New Roman" w:hAnsi="Times New Roman" w:cs="Times New Roman"/>
          <w:noProof/>
          <w:color w:val="000000"/>
          <w:sz w:val="24"/>
          <w:szCs w:val="24"/>
          <w:lang w:eastAsia="en-CA"/>
        </w:rPr>
        <w:pict>
          <v:shape id="_x0000_s1052" type="#_x0000_t202" style="position:absolute;left:0;text-align:left;margin-left:294.95pt;margin-top:2.6pt;width:57.85pt;height:17.9pt;z-index:251689984;mso-width-relative:margin;mso-height-relative:margin" fillcolor="white [3212]" stroked="f">
            <v:fill opacity="26214f"/>
            <v:textbox style="mso-next-textbox:#_x0000_s1052">
              <w:txbxContent>
                <w:p w:rsidR="00172361" w:rsidRPr="00A42BD5" w:rsidRDefault="00172361" w:rsidP="00172361">
                  <w:pPr>
                    <w:rPr>
                      <w:b/>
                    </w:rPr>
                  </w:pPr>
                  <w:r>
                    <w:rPr>
                      <w:b/>
                    </w:rPr>
                    <w:t>PHE221</w:t>
                  </w:r>
                </w:p>
              </w:txbxContent>
            </v:textbox>
          </v:shape>
        </w:pict>
      </w:r>
      <w:r w:rsidR="00E00A0B" w:rsidRPr="0032295F">
        <w:rPr>
          <w:rFonts w:ascii="Times New Roman" w:hAnsi="Times New Roman" w:cs="Times New Roman"/>
          <w:noProof/>
          <w:sz w:val="24"/>
          <w:szCs w:val="24"/>
          <w:lang w:eastAsia="en-CA"/>
        </w:rPr>
        <w:pict>
          <v:shape id="_x0000_s1040" type="#_x0000_t202" style="position:absolute;left:0;text-align:left;margin-left:197.95pt;margin-top:17.15pt;width:53.15pt;height:17.9pt;z-index:251677696;mso-width-relative:margin;mso-height-relative:margin" fillcolor="white [3212]" stroked="f">
            <v:fill opacity="26214f"/>
            <v:textbox style="mso-next-textbox:#_x0000_s1040">
              <w:txbxContent>
                <w:p w:rsidR="00E00A0B" w:rsidRPr="00A42BD5" w:rsidRDefault="00E00A0B" w:rsidP="00E00A0B">
                  <w:pPr>
                    <w:rPr>
                      <w:b/>
                    </w:rPr>
                  </w:pPr>
                  <w:r>
                    <w:rPr>
                      <w:b/>
                    </w:rPr>
                    <w:t>TRP224</w:t>
                  </w:r>
                </w:p>
              </w:txbxContent>
            </v:textbox>
          </v:shape>
        </w:pict>
      </w:r>
    </w:p>
    <w:p w:rsidR="002A343D" w:rsidRPr="0032295F" w:rsidRDefault="00172361" w:rsidP="0094131D">
      <w:pPr>
        <w:ind w:firstLine="567"/>
        <w:rPr>
          <w:rFonts w:ascii="Times New Roman" w:hAnsi="Times New Roman" w:cs="Times New Roman"/>
          <w:sz w:val="24"/>
          <w:szCs w:val="24"/>
        </w:rPr>
      </w:pPr>
      <w:r w:rsidRPr="0032295F">
        <w:rPr>
          <w:rFonts w:ascii="Times New Roman" w:hAnsi="Times New Roman" w:cs="Times New Roman"/>
          <w:noProof/>
          <w:color w:val="000000"/>
          <w:sz w:val="24"/>
          <w:szCs w:val="24"/>
          <w:lang w:eastAsia="en-CA"/>
        </w:rPr>
        <w:pict>
          <v:shape id="_x0000_s1051" type="#_x0000_t202" style="position:absolute;left:0;text-align:left;margin-left:125.45pt;margin-top:13.25pt;width:57.85pt;height:17.9pt;z-index:251688960;mso-width-relative:margin;mso-height-relative:margin" fillcolor="white [3212]" stroked="f">
            <v:fill opacity="26214f"/>
            <v:textbox>
              <w:txbxContent>
                <w:p w:rsidR="00172361" w:rsidRPr="00A42BD5" w:rsidRDefault="00172361" w:rsidP="00172361">
                  <w:pPr>
                    <w:rPr>
                      <w:b/>
                    </w:rPr>
                  </w:pPr>
                  <w:r>
                    <w:rPr>
                      <w:b/>
                    </w:rPr>
                    <w:t>ILE133</w:t>
                  </w:r>
                </w:p>
              </w:txbxContent>
            </v:textbox>
          </v:shape>
        </w:pict>
      </w:r>
    </w:p>
    <w:p w:rsidR="002A343D" w:rsidRPr="0032295F" w:rsidRDefault="009D5027" w:rsidP="0094131D">
      <w:pPr>
        <w:ind w:firstLine="567"/>
        <w:rPr>
          <w:rFonts w:ascii="Times New Roman" w:hAnsi="Times New Roman" w:cs="Times New Roman"/>
          <w:sz w:val="24"/>
          <w:szCs w:val="24"/>
        </w:rPr>
      </w:pPr>
      <w:r w:rsidRPr="0032295F">
        <w:rPr>
          <w:rFonts w:ascii="Times New Roman" w:hAnsi="Times New Roman" w:cs="Times New Roman"/>
          <w:noProof/>
          <w:color w:val="000000"/>
          <w:sz w:val="24"/>
          <w:szCs w:val="24"/>
          <w:lang w:eastAsia="en-CA"/>
        </w:rPr>
        <w:pict>
          <v:shape id="_x0000_s1041" type="#_x0000_t202" style="position:absolute;left:0;text-align:left;margin-left:352.8pt;margin-top:5.75pt;width:52.55pt;height:17.9pt;z-index:251678720;mso-width-relative:margin;mso-height-relative:margin" fillcolor="white [3212]" stroked="f">
            <v:fill opacity="26214f"/>
            <v:textbox>
              <w:txbxContent>
                <w:p w:rsidR="009D5027" w:rsidRPr="00A42BD5" w:rsidRDefault="008553C2" w:rsidP="009D5027">
                  <w:pPr>
                    <w:rPr>
                      <w:b/>
                    </w:rPr>
                  </w:pPr>
                  <w:r>
                    <w:rPr>
                      <w:b/>
                    </w:rPr>
                    <w:t>ASP</w:t>
                  </w:r>
                  <w:r w:rsidR="009D5027">
                    <w:rPr>
                      <w:b/>
                    </w:rPr>
                    <w:t>309</w:t>
                  </w:r>
                </w:p>
              </w:txbxContent>
            </v:textbox>
          </v:shape>
        </w:pict>
      </w:r>
    </w:p>
    <w:p w:rsidR="002A343D" w:rsidRPr="0032295F" w:rsidRDefault="002A343D" w:rsidP="0094131D">
      <w:pPr>
        <w:ind w:firstLine="567"/>
        <w:rPr>
          <w:rFonts w:ascii="Times New Roman" w:hAnsi="Times New Roman" w:cs="Times New Roman"/>
          <w:sz w:val="24"/>
          <w:szCs w:val="24"/>
        </w:rPr>
      </w:pPr>
    </w:p>
    <w:p w:rsidR="002A343D" w:rsidRPr="0032295F" w:rsidRDefault="009D5027" w:rsidP="0094131D">
      <w:pPr>
        <w:ind w:firstLine="567"/>
        <w:rPr>
          <w:rFonts w:ascii="Times New Roman" w:hAnsi="Times New Roman" w:cs="Times New Roman"/>
          <w:sz w:val="24"/>
          <w:szCs w:val="24"/>
        </w:rPr>
      </w:pPr>
      <w:r w:rsidRPr="0032295F">
        <w:rPr>
          <w:rFonts w:ascii="Times New Roman" w:hAnsi="Times New Roman" w:cs="Times New Roman"/>
          <w:noProof/>
          <w:color w:val="000000"/>
          <w:sz w:val="24"/>
          <w:szCs w:val="24"/>
          <w:lang w:eastAsia="en-CA"/>
        </w:rPr>
        <w:pict>
          <v:shape id="_x0000_s1044" type="#_x0000_t202" style="position:absolute;left:0;text-align:left;margin-left:231.95pt;margin-top:23.5pt;width:57.85pt;height:17.9pt;z-index:251681792;mso-width-relative:margin;mso-height-relative:margin" fillcolor="white [3212]" stroked="f">
            <v:fill opacity="26214f"/>
            <v:textbox>
              <w:txbxContent>
                <w:p w:rsidR="009D5027" w:rsidRPr="00A42BD5" w:rsidRDefault="009D5027" w:rsidP="009D5027">
                  <w:pPr>
                    <w:rPr>
                      <w:b/>
                    </w:rPr>
                  </w:pPr>
                  <w:r>
                    <w:rPr>
                      <w:b/>
                    </w:rPr>
                    <w:t>ILE305</w:t>
                  </w:r>
                </w:p>
              </w:txbxContent>
            </v:textbox>
          </v:shape>
        </w:pict>
      </w:r>
      <w:r w:rsidRPr="0032295F">
        <w:rPr>
          <w:rFonts w:ascii="Times New Roman" w:hAnsi="Times New Roman" w:cs="Times New Roman"/>
          <w:noProof/>
          <w:color w:val="000000"/>
          <w:sz w:val="24"/>
          <w:szCs w:val="24"/>
          <w:lang w:eastAsia="en-CA"/>
        </w:rPr>
        <w:pict>
          <v:shape id="_x0000_s1043" type="#_x0000_t202" style="position:absolute;left:0;text-align:left;margin-left:303.65pt;margin-top:.2pt;width:57.85pt;height:17.9pt;z-index:251680768;mso-width-relative:margin;mso-height-relative:margin" fillcolor="white [3212]" stroked="f">
            <v:fill opacity="26214f"/>
            <v:textbox>
              <w:txbxContent>
                <w:p w:rsidR="009D5027" w:rsidRPr="00A42BD5" w:rsidRDefault="009D5027" w:rsidP="009D5027">
                  <w:pPr>
                    <w:rPr>
                      <w:b/>
                    </w:rPr>
                  </w:pPr>
                  <w:r>
                    <w:rPr>
                      <w:b/>
                    </w:rPr>
                    <w:t>ALA306</w:t>
                  </w:r>
                </w:p>
              </w:txbxContent>
            </v:textbox>
          </v:shape>
        </w:pict>
      </w:r>
    </w:p>
    <w:p w:rsidR="002A343D" w:rsidRPr="0032295F" w:rsidRDefault="002A343D" w:rsidP="0094131D">
      <w:pPr>
        <w:ind w:firstLine="567"/>
        <w:rPr>
          <w:rFonts w:ascii="Times New Roman" w:hAnsi="Times New Roman" w:cs="Times New Roman"/>
          <w:sz w:val="24"/>
          <w:szCs w:val="24"/>
        </w:rPr>
      </w:pPr>
    </w:p>
    <w:p w:rsidR="002A343D" w:rsidRPr="0032295F" w:rsidRDefault="002A343D" w:rsidP="0094131D">
      <w:pPr>
        <w:ind w:firstLine="567"/>
        <w:rPr>
          <w:rFonts w:ascii="Times New Roman" w:hAnsi="Times New Roman" w:cs="Times New Roman"/>
          <w:sz w:val="24"/>
          <w:szCs w:val="24"/>
        </w:rPr>
      </w:pPr>
    </w:p>
    <w:p w:rsidR="004A5851" w:rsidRPr="0032295F" w:rsidRDefault="00615EA0" w:rsidP="00615EA0">
      <w:pPr>
        <w:rPr>
          <w:rFonts w:ascii="Times New Roman" w:hAnsi="Times New Roman" w:cs="Times New Roman"/>
          <w:sz w:val="24"/>
          <w:szCs w:val="24"/>
        </w:rPr>
      </w:pPr>
      <w:proofErr w:type="gramStart"/>
      <w:r w:rsidRPr="0032295F">
        <w:rPr>
          <w:rFonts w:ascii="Times New Roman" w:hAnsi="Times New Roman" w:cs="Times New Roman"/>
          <w:b/>
          <w:sz w:val="24"/>
          <w:szCs w:val="24"/>
        </w:rPr>
        <w:t>Figure 2.</w:t>
      </w:r>
      <w:proofErr w:type="gramEnd"/>
      <w:r w:rsidRPr="0032295F">
        <w:rPr>
          <w:rFonts w:ascii="Times New Roman" w:hAnsi="Times New Roman" w:cs="Times New Roman"/>
          <w:b/>
          <w:sz w:val="24"/>
          <w:szCs w:val="24"/>
        </w:rPr>
        <w:t xml:space="preserve"> A) </w:t>
      </w:r>
      <w:r w:rsidRPr="0032295F">
        <w:rPr>
          <w:rFonts w:ascii="Times New Roman" w:hAnsi="Times New Roman" w:cs="Times New Roman"/>
          <w:sz w:val="24"/>
          <w:szCs w:val="24"/>
        </w:rPr>
        <w:t xml:space="preserve">A surface view of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illustrating the amino acid residues that form the active site.  </w:t>
      </w:r>
      <w:r w:rsidRPr="0032295F">
        <w:rPr>
          <w:rFonts w:ascii="Times New Roman" w:hAnsi="Times New Roman" w:cs="Times New Roman"/>
          <w:b/>
          <w:sz w:val="24"/>
          <w:szCs w:val="24"/>
        </w:rPr>
        <w:t>B)</w:t>
      </w:r>
      <w:r w:rsidRPr="0032295F">
        <w:rPr>
          <w:rFonts w:ascii="Times New Roman" w:hAnsi="Times New Roman" w:cs="Times New Roman"/>
          <w:sz w:val="24"/>
          <w:szCs w:val="24"/>
        </w:rPr>
        <w:t xml:space="preserve"> A magnified view of the amino acid residues that form the androgen-specific </w:t>
      </w:r>
      <w:r w:rsidRPr="0032295F">
        <w:rPr>
          <w:rFonts w:ascii="Times New Roman" w:hAnsi="Times New Roman" w:cs="Times New Roman"/>
          <w:sz w:val="24"/>
          <w:szCs w:val="24"/>
        </w:rPr>
        <w:lastRenderedPageBreak/>
        <w:t xml:space="preserve">binding site. Polar residues are shown in red and non-polar residues are shown in green. The </w:t>
      </w:r>
      <w:proofErr w:type="spellStart"/>
      <w:r w:rsidRPr="0032295F">
        <w:rPr>
          <w:rFonts w:ascii="Times New Roman" w:hAnsi="Times New Roman" w:cs="Times New Roman"/>
          <w:sz w:val="24"/>
          <w:szCs w:val="24"/>
        </w:rPr>
        <w:t>androstenedione</w:t>
      </w:r>
      <w:proofErr w:type="spellEnd"/>
      <w:r w:rsidRPr="0032295F">
        <w:rPr>
          <w:rFonts w:ascii="Times New Roman" w:hAnsi="Times New Roman" w:cs="Times New Roman"/>
          <w:sz w:val="24"/>
          <w:szCs w:val="24"/>
        </w:rPr>
        <w:t xml:space="preserve"> is shown in purple, along with its two carbonyl groups shown in red. Hydrogen bonds are indic</w:t>
      </w:r>
      <w:r w:rsidR="00681635" w:rsidRPr="0032295F">
        <w:rPr>
          <w:rFonts w:ascii="Times New Roman" w:hAnsi="Times New Roman" w:cs="Times New Roman"/>
          <w:sz w:val="24"/>
          <w:szCs w:val="24"/>
        </w:rPr>
        <w:t>ated by the yellow dotted lines and emphasized by the black boxes.</w:t>
      </w:r>
    </w:p>
    <w:p w:rsidR="004A5851" w:rsidRPr="0032295F" w:rsidRDefault="00A467D9" w:rsidP="004A5851">
      <w:pPr>
        <w:ind w:firstLine="567"/>
        <w:rPr>
          <w:rFonts w:ascii="Times New Roman" w:hAnsi="Times New Roman" w:cs="Times New Roman"/>
          <w:sz w:val="24"/>
          <w:szCs w:val="24"/>
        </w:rPr>
      </w:pPr>
      <w:proofErr w:type="spellStart"/>
      <w:r w:rsidRPr="0032295F">
        <w:rPr>
          <w:rFonts w:ascii="Times New Roman" w:hAnsi="Times New Roman" w:cs="Times New Roman"/>
          <w:sz w:val="24"/>
          <w:szCs w:val="24"/>
        </w:rPr>
        <w:t>Androstenedione</w:t>
      </w:r>
      <w:proofErr w:type="spellEnd"/>
      <w:r w:rsidRPr="0032295F">
        <w:rPr>
          <w:rFonts w:ascii="Times New Roman" w:hAnsi="Times New Roman" w:cs="Times New Roman"/>
          <w:sz w:val="24"/>
          <w:szCs w:val="24"/>
        </w:rPr>
        <w:t xml:space="preserve"> is a 19 carbon molecule featuring the distinctive multi-ring structure that is shared among all steroids. </w:t>
      </w:r>
      <w:r w:rsidR="00A81453" w:rsidRPr="0032295F">
        <w:rPr>
          <w:rFonts w:ascii="Times New Roman" w:hAnsi="Times New Roman" w:cs="Times New Roman"/>
          <w:sz w:val="24"/>
          <w:szCs w:val="24"/>
        </w:rPr>
        <w:t>It consists of</w:t>
      </w:r>
      <w:r w:rsidR="008553C2" w:rsidRPr="0032295F">
        <w:rPr>
          <w:rFonts w:ascii="Times New Roman" w:hAnsi="Times New Roman" w:cs="Times New Roman"/>
          <w:sz w:val="24"/>
          <w:szCs w:val="24"/>
        </w:rPr>
        <w:t xml:space="preserve"> hydrophobic hydrocarbon ring structures in addition to two carbonyls at C1 and C15 (Figure </w:t>
      </w:r>
      <w:r w:rsidR="00681635" w:rsidRPr="0032295F">
        <w:rPr>
          <w:rFonts w:ascii="Times New Roman" w:hAnsi="Times New Roman" w:cs="Times New Roman"/>
          <w:sz w:val="24"/>
          <w:szCs w:val="24"/>
        </w:rPr>
        <w:t>3</w:t>
      </w:r>
      <w:r w:rsidR="008553C2" w:rsidRPr="0032295F">
        <w:rPr>
          <w:rFonts w:ascii="Times New Roman" w:hAnsi="Times New Roman" w:cs="Times New Roman"/>
          <w:sz w:val="24"/>
          <w:szCs w:val="24"/>
        </w:rPr>
        <w:t xml:space="preserve">). </w:t>
      </w:r>
      <w:r w:rsidRPr="0032295F">
        <w:rPr>
          <w:rFonts w:ascii="Times New Roman" w:hAnsi="Times New Roman" w:cs="Times New Roman"/>
          <w:sz w:val="24"/>
          <w:szCs w:val="24"/>
        </w:rPr>
        <w:t xml:space="preserve"> </w:t>
      </w:r>
    </w:p>
    <w:p w:rsidR="004A5851" w:rsidRPr="0032295F" w:rsidRDefault="00A467D9" w:rsidP="0094131D">
      <w:pPr>
        <w:ind w:firstLine="567"/>
        <w:rPr>
          <w:rFonts w:ascii="Times New Roman" w:hAnsi="Times New Roman" w:cs="Times New Roman"/>
        </w:rPr>
      </w:pPr>
      <w:r w:rsidRPr="0032295F">
        <w:rPr>
          <w:rFonts w:ascii="Times New Roman" w:hAnsi="Times New Roman" w:cs="Times New Roman"/>
          <w:noProof/>
          <w:color w:val="000000"/>
          <w:lang w:eastAsia="en-CA"/>
        </w:rPr>
        <w:pict>
          <v:shape id="_x0000_s1074" type="#_x0000_t202" style="position:absolute;left:0;text-align:left;margin-left:275.85pt;margin-top:10.6pt;width:28.8pt;height:17.9pt;z-index:251714560;mso-width-relative:margin;mso-height-relative:margin" fillcolor="white [3212]" stroked="f">
            <v:fill opacity="0"/>
            <v:textbox>
              <w:txbxContent>
                <w:p w:rsidR="00A467D9" w:rsidRPr="004A5851" w:rsidRDefault="00A467D9" w:rsidP="00A467D9">
                  <w:pPr>
                    <w:rPr>
                      <w:b/>
                      <w:color w:val="FF0000"/>
                    </w:rPr>
                  </w:pPr>
                  <w:r w:rsidRPr="004A5851">
                    <w:rPr>
                      <w:b/>
                      <w:color w:val="FF0000"/>
                    </w:rPr>
                    <w:t>1</w:t>
                  </w:r>
                  <w:r>
                    <w:rPr>
                      <w:b/>
                      <w:color w:val="FF0000"/>
                    </w:rPr>
                    <w:t>9</w:t>
                  </w:r>
                </w:p>
              </w:txbxContent>
            </v:textbox>
          </v:shape>
        </w:pict>
      </w:r>
      <w:r w:rsidR="004A5851" w:rsidRPr="0032295F">
        <w:rPr>
          <w:rFonts w:ascii="Times New Roman" w:hAnsi="Times New Roman" w:cs="Times New Roman"/>
          <w:noProof/>
          <w:lang w:eastAsia="en-CA"/>
        </w:rPr>
        <w:drawing>
          <wp:anchor distT="0" distB="0" distL="114300" distR="114300" simplePos="0" relativeHeight="251695104" behindDoc="1" locked="0" layoutInCell="1" allowOverlap="1">
            <wp:simplePos x="0" y="0"/>
            <wp:positionH relativeFrom="column">
              <wp:posOffset>1365250</wp:posOffset>
            </wp:positionH>
            <wp:positionV relativeFrom="paragraph">
              <wp:posOffset>55880</wp:posOffset>
            </wp:positionV>
            <wp:extent cx="2994660" cy="2311400"/>
            <wp:effectExtent l="19050" t="0" r="0" b="0"/>
            <wp:wrapTight wrapText="bothSides">
              <wp:wrapPolygon edited="0">
                <wp:start x="-137" y="0"/>
                <wp:lineTo x="-137" y="21363"/>
                <wp:lineTo x="21573" y="21363"/>
                <wp:lineTo x="21573" y="0"/>
                <wp:lineTo x="-137" y="0"/>
              </wp:wrapPolygon>
            </wp:wrapTight>
            <wp:docPr id="30" name="Picture 30" descr="Chemical structure for ANDROSTENEDI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hemical structure for ANDROSTENEDIONE"/>
                    <pic:cNvPicPr>
                      <a:picLocks noChangeAspect="1" noChangeArrowheads="1"/>
                    </pic:cNvPicPr>
                  </pic:nvPicPr>
                  <pic:blipFill>
                    <a:blip r:embed="rId9" cstate="print"/>
                    <a:srcRect t="10667" b="12444"/>
                    <a:stretch>
                      <a:fillRect/>
                    </a:stretch>
                  </pic:blipFill>
                  <pic:spPr bwMode="auto">
                    <a:xfrm>
                      <a:off x="0" y="0"/>
                      <a:ext cx="2994660" cy="2311400"/>
                    </a:xfrm>
                    <a:prstGeom prst="rect">
                      <a:avLst/>
                    </a:prstGeom>
                    <a:noFill/>
                    <a:ln w="9525">
                      <a:noFill/>
                      <a:miter lim="800000"/>
                      <a:headEnd/>
                      <a:tailEnd/>
                    </a:ln>
                  </pic:spPr>
                </pic:pic>
              </a:graphicData>
            </a:graphic>
          </wp:anchor>
        </w:drawing>
      </w:r>
    </w:p>
    <w:p w:rsidR="004A5851" w:rsidRPr="0032295F" w:rsidRDefault="00A467D9" w:rsidP="0094131D">
      <w:pPr>
        <w:ind w:firstLine="567"/>
        <w:rPr>
          <w:rFonts w:ascii="Times New Roman" w:hAnsi="Times New Roman" w:cs="Times New Roman"/>
        </w:rPr>
      </w:pPr>
      <w:r w:rsidRPr="0032295F">
        <w:rPr>
          <w:rFonts w:ascii="Times New Roman" w:hAnsi="Times New Roman" w:cs="Times New Roman"/>
          <w:noProof/>
          <w:lang w:eastAsia="en-CA"/>
        </w:rPr>
        <w:pict>
          <v:shape id="_x0000_s1064" type="#_x0000_t202" style="position:absolute;left:0;text-align:left;margin-left:248.35pt;margin-top:7.35pt;width:23.6pt;height:17.9pt;z-index:251704320;mso-width-relative:margin;mso-height-relative:margin" fillcolor="white [3212]" stroked="f">
            <v:fill opacity="0"/>
            <v:textbox>
              <w:txbxContent>
                <w:p w:rsidR="00A467D9" w:rsidRPr="004A5851" w:rsidRDefault="00A467D9" w:rsidP="00A467D9">
                  <w:pPr>
                    <w:rPr>
                      <w:b/>
                      <w:color w:val="FF0000"/>
                    </w:rPr>
                  </w:pPr>
                  <w:r>
                    <w:rPr>
                      <w:b/>
                      <w:color w:val="FF0000"/>
                    </w:rPr>
                    <w:t>9</w:t>
                  </w:r>
                </w:p>
              </w:txbxContent>
            </v:textbox>
          </v:shape>
        </w:pict>
      </w:r>
      <w:r w:rsidR="004A5851" w:rsidRPr="0032295F">
        <w:rPr>
          <w:rFonts w:ascii="Times New Roman" w:hAnsi="Times New Roman" w:cs="Times New Roman"/>
          <w:noProof/>
          <w:color w:val="000000"/>
          <w:lang w:eastAsia="en-CA"/>
        </w:rPr>
        <w:pict>
          <v:shape id="_x0000_s1056" type="#_x0000_t202" style="position:absolute;left:0;text-align:left;margin-left:317.55pt;margin-top:20.5pt;width:23.6pt;height:17.9pt;z-index:251696128;mso-width-relative:margin;mso-height-relative:margin" fillcolor="white [3212]" stroked="f">
            <v:fill opacity="0"/>
            <v:textbox>
              <w:txbxContent>
                <w:p w:rsidR="004A5851" w:rsidRPr="004A5851" w:rsidRDefault="004A5851" w:rsidP="004A5851">
                  <w:pPr>
                    <w:rPr>
                      <w:b/>
                      <w:color w:val="FF0000"/>
                    </w:rPr>
                  </w:pPr>
                  <w:r w:rsidRPr="004A5851">
                    <w:rPr>
                      <w:b/>
                      <w:color w:val="FF0000"/>
                    </w:rPr>
                    <w:t>1</w:t>
                  </w:r>
                </w:p>
              </w:txbxContent>
            </v:textbox>
          </v:shape>
        </w:pict>
      </w:r>
    </w:p>
    <w:p w:rsidR="004A5851" w:rsidRPr="0032295F" w:rsidRDefault="00A467D9" w:rsidP="0094131D">
      <w:pPr>
        <w:ind w:firstLine="567"/>
        <w:rPr>
          <w:rFonts w:ascii="Times New Roman" w:hAnsi="Times New Roman" w:cs="Times New Roman"/>
        </w:rPr>
      </w:pPr>
      <w:r w:rsidRPr="0032295F">
        <w:rPr>
          <w:rFonts w:ascii="Times New Roman" w:hAnsi="Times New Roman" w:cs="Times New Roman"/>
          <w:noProof/>
          <w:color w:val="000000"/>
          <w:lang w:eastAsia="en-CA"/>
        </w:rPr>
        <w:pict>
          <v:shape id="_x0000_s1073" type="#_x0000_t202" style="position:absolute;left:0;text-align:left;margin-left:186.4pt;margin-top:10.4pt;width:28.9pt;height:17.9pt;z-index:251713536;mso-width-relative:margin;mso-height-relative:margin" fillcolor="white [3212]" stroked="f">
            <v:fill opacity="0"/>
            <v:textbox>
              <w:txbxContent>
                <w:p w:rsidR="00A467D9" w:rsidRPr="004A5851" w:rsidRDefault="00A467D9" w:rsidP="00A467D9">
                  <w:pPr>
                    <w:rPr>
                      <w:b/>
                      <w:color w:val="FF0000"/>
                    </w:rPr>
                  </w:pPr>
                  <w:r w:rsidRPr="004A5851">
                    <w:rPr>
                      <w:b/>
                      <w:color w:val="FF0000"/>
                    </w:rPr>
                    <w:t>1</w:t>
                  </w:r>
                  <w:r>
                    <w:rPr>
                      <w:b/>
                      <w:color w:val="FF0000"/>
                    </w:rPr>
                    <w:t>8</w:t>
                  </w:r>
                </w:p>
              </w:txbxContent>
            </v:textbox>
          </v:shape>
        </w:pict>
      </w:r>
      <w:r w:rsidRPr="0032295F">
        <w:rPr>
          <w:rFonts w:ascii="Times New Roman" w:hAnsi="Times New Roman" w:cs="Times New Roman"/>
          <w:noProof/>
          <w:lang w:eastAsia="en-CA"/>
        </w:rPr>
        <w:pict>
          <v:shape id="_x0000_s1063" type="#_x0000_t202" style="position:absolute;left:0;text-align:left;margin-left:213.35pt;margin-top:2.45pt;width:23.6pt;height:17.9pt;z-index:251703296;mso-width-relative:margin;mso-height-relative:margin" fillcolor="white [3212]" stroked="f">
            <v:fill opacity="0"/>
            <v:textbox>
              <w:txbxContent>
                <w:p w:rsidR="00A467D9" w:rsidRPr="004A5851" w:rsidRDefault="00A467D9" w:rsidP="00A467D9">
                  <w:pPr>
                    <w:rPr>
                      <w:b/>
                      <w:color w:val="FF0000"/>
                    </w:rPr>
                  </w:pPr>
                  <w:r>
                    <w:rPr>
                      <w:b/>
                      <w:color w:val="FF0000"/>
                    </w:rPr>
                    <w:t>8</w:t>
                  </w:r>
                </w:p>
              </w:txbxContent>
            </v:textbox>
          </v:shape>
        </w:pict>
      </w:r>
      <w:r w:rsidRPr="0032295F">
        <w:rPr>
          <w:rFonts w:ascii="Times New Roman" w:hAnsi="Times New Roman" w:cs="Times New Roman"/>
          <w:noProof/>
          <w:lang w:eastAsia="en-CA"/>
        </w:rPr>
        <w:pict>
          <v:shape id="_x0000_s1060" type="#_x0000_t202" style="position:absolute;left:0;text-align:left;margin-left:282.35pt;margin-top:9.55pt;width:23.6pt;height:17.9pt;z-index:251700224;mso-width-relative:margin;mso-height-relative:margin" fillcolor="white [3212]" stroked="f">
            <v:fill opacity="0"/>
            <v:textbox>
              <w:txbxContent>
                <w:p w:rsidR="004A5851" w:rsidRPr="004A5851" w:rsidRDefault="00A467D9" w:rsidP="004A5851">
                  <w:pPr>
                    <w:rPr>
                      <w:b/>
                      <w:color w:val="FF0000"/>
                    </w:rPr>
                  </w:pPr>
                  <w:r>
                    <w:rPr>
                      <w:b/>
                      <w:color w:val="FF0000"/>
                    </w:rPr>
                    <w:t>5</w:t>
                  </w:r>
                </w:p>
              </w:txbxContent>
            </v:textbox>
          </v:shape>
        </w:pict>
      </w:r>
      <w:r w:rsidR="004A5851" w:rsidRPr="0032295F">
        <w:rPr>
          <w:rFonts w:ascii="Times New Roman" w:hAnsi="Times New Roman" w:cs="Times New Roman"/>
          <w:noProof/>
          <w:lang w:eastAsia="en-CA"/>
        </w:rPr>
        <w:pict>
          <v:shape id="_x0000_s1057" type="#_x0000_t202" style="position:absolute;left:0;text-align:left;margin-left:334.85pt;margin-top:20.35pt;width:23.6pt;height:17.9pt;z-index:251697152;mso-width-relative:margin;mso-height-relative:margin" fillcolor="white [3212]" stroked="f">
            <v:fill opacity="0"/>
            <v:textbox>
              <w:txbxContent>
                <w:p w:rsidR="004A5851" w:rsidRPr="004A5851" w:rsidRDefault="004A5851" w:rsidP="004A5851">
                  <w:pPr>
                    <w:rPr>
                      <w:b/>
                      <w:color w:val="FF0000"/>
                    </w:rPr>
                  </w:pPr>
                  <w:r>
                    <w:rPr>
                      <w:b/>
                      <w:color w:val="FF0000"/>
                    </w:rPr>
                    <w:t>2</w:t>
                  </w:r>
                </w:p>
              </w:txbxContent>
            </v:textbox>
          </v:shape>
        </w:pict>
      </w:r>
    </w:p>
    <w:p w:rsidR="004A5851" w:rsidRPr="0032295F" w:rsidRDefault="00A467D9" w:rsidP="0094131D">
      <w:pPr>
        <w:ind w:firstLine="567"/>
        <w:rPr>
          <w:rFonts w:ascii="Times New Roman" w:hAnsi="Times New Roman" w:cs="Times New Roman"/>
        </w:rPr>
      </w:pPr>
      <w:r w:rsidRPr="0032295F">
        <w:rPr>
          <w:rFonts w:ascii="Times New Roman" w:hAnsi="Times New Roman" w:cs="Times New Roman"/>
          <w:noProof/>
          <w:color w:val="000000"/>
          <w:lang w:eastAsia="en-CA"/>
        </w:rPr>
        <w:pict>
          <v:shape id="_x0000_s1072" type="#_x0000_t202" style="position:absolute;left:0;text-align:left;margin-left:157.55pt;margin-top:7.15pt;width:28.9pt;height:17.9pt;z-index:251712512;mso-width-relative:margin;mso-height-relative:margin" fillcolor="white [3212]" stroked="f">
            <v:fill opacity="0"/>
            <v:textbox>
              <w:txbxContent>
                <w:p w:rsidR="00A467D9" w:rsidRPr="004A5851" w:rsidRDefault="00A467D9" w:rsidP="00A467D9">
                  <w:pPr>
                    <w:rPr>
                      <w:b/>
                      <w:color w:val="FF0000"/>
                    </w:rPr>
                  </w:pPr>
                  <w:r w:rsidRPr="004A5851">
                    <w:rPr>
                      <w:b/>
                      <w:color w:val="FF0000"/>
                    </w:rPr>
                    <w:t>1</w:t>
                  </w:r>
                  <w:r>
                    <w:rPr>
                      <w:b/>
                      <w:color w:val="FF0000"/>
                    </w:rPr>
                    <w:t>7</w:t>
                  </w:r>
                </w:p>
              </w:txbxContent>
            </v:textbox>
          </v:shape>
        </w:pict>
      </w:r>
      <w:r w:rsidRPr="0032295F">
        <w:rPr>
          <w:rFonts w:ascii="Times New Roman" w:hAnsi="Times New Roman" w:cs="Times New Roman"/>
          <w:noProof/>
          <w:lang w:eastAsia="en-CA"/>
        </w:rPr>
        <w:pict>
          <v:shape id="_x0000_s1062" type="#_x0000_t202" style="position:absolute;left:0;text-align:left;margin-left:224.1pt;margin-top:7.8pt;width:23.6pt;height:17.9pt;z-index:251702272;mso-width-relative:margin;mso-height-relative:margin" fillcolor="white [3212]" stroked="f">
            <v:fill opacity="0"/>
            <v:textbox>
              <w:txbxContent>
                <w:p w:rsidR="00A467D9" w:rsidRPr="004A5851" w:rsidRDefault="00A467D9" w:rsidP="00A467D9">
                  <w:pPr>
                    <w:rPr>
                      <w:b/>
                      <w:color w:val="FF0000"/>
                    </w:rPr>
                  </w:pPr>
                  <w:r>
                    <w:rPr>
                      <w:b/>
                      <w:color w:val="FF0000"/>
                    </w:rPr>
                    <w:t>7</w:t>
                  </w:r>
                </w:p>
              </w:txbxContent>
            </v:textbox>
          </v:shape>
        </w:pict>
      </w:r>
      <w:r w:rsidRPr="0032295F">
        <w:rPr>
          <w:rFonts w:ascii="Times New Roman" w:hAnsi="Times New Roman" w:cs="Times New Roman"/>
          <w:noProof/>
          <w:lang w:eastAsia="en-CA"/>
        </w:rPr>
        <w:pict>
          <v:shape id="_x0000_s1059" type="#_x0000_t202" style="position:absolute;left:0;text-align:left;margin-left:282.35pt;margin-top:7.15pt;width:23.6pt;height:17.9pt;z-index:251699200;mso-width-relative:margin;mso-height-relative:margin" fillcolor="white [3212]" stroked="f">
            <v:fill opacity="0"/>
            <v:textbox>
              <w:txbxContent>
                <w:p w:rsidR="004A5851" w:rsidRPr="004A5851" w:rsidRDefault="004A5851" w:rsidP="004A5851">
                  <w:pPr>
                    <w:rPr>
                      <w:b/>
                      <w:color w:val="FF0000"/>
                    </w:rPr>
                  </w:pPr>
                  <w:r>
                    <w:rPr>
                      <w:b/>
                      <w:color w:val="FF0000"/>
                    </w:rPr>
                    <w:t>4</w:t>
                  </w:r>
                </w:p>
              </w:txbxContent>
            </v:textbox>
          </v:shape>
        </w:pict>
      </w:r>
    </w:p>
    <w:p w:rsidR="004A5851" w:rsidRPr="0032295F" w:rsidRDefault="00A467D9" w:rsidP="0094131D">
      <w:pPr>
        <w:ind w:firstLine="567"/>
        <w:rPr>
          <w:rFonts w:ascii="Times New Roman" w:hAnsi="Times New Roman" w:cs="Times New Roman"/>
        </w:rPr>
      </w:pPr>
      <w:r w:rsidRPr="0032295F">
        <w:rPr>
          <w:rFonts w:ascii="Times New Roman" w:hAnsi="Times New Roman" w:cs="Times New Roman"/>
          <w:noProof/>
          <w:lang w:eastAsia="en-CA"/>
        </w:rPr>
        <w:pict>
          <v:shape id="_x0000_s1071" type="#_x0000_t202" style="position:absolute;left:0;text-align:left;margin-left:120.95pt;margin-top:3.5pt;width:29.75pt;height:17.9pt;z-index:251711488;mso-width-relative:margin;mso-height-relative:margin" fillcolor="white [3212]" stroked="f">
            <v:fill opacity="0"/>
            <v:textbox>
              <w:txbxContent>
                <w:p w:rsidR="00A467D9" w:rsidRPr="004A5851" w:rsidRDefault="00A467D9" w:rsidP="00A467D9">
                  <w:pPr>
                    <w:rPr>
                      <w:b/>
                      <w:color w:val="FF0000"/>
                    </w:rPr>
                  </w:pPr>
                  <w:r w:rsidRPr="004A5851">
                    <w:rPr>
                      <w:b/>
                      <w:color w:val="FF0000"/>
                    </w:rPr>
                    <w:t>1</w:t>
                  </w:r>
                  <w:r>
                    <w:rPr>
                      <w:b/>
                      <w:color w:val="FF0000"/>
                    </w:rPr>
                    <w:t>6</w:t>
                  </w:r>
                </w:p>
              </w:txbxContent>
            </v:textbox>
          </v:shape>
        </w:pict>
      </w:r>
      <w:r w:rsidRPr="0032295F">
        <w:rPr>
          <w:rFonts w:ascii="Times New Roman" w:hAnsi="Times New Roman" w:cs="Times New Roman"/>
          <w:noProof/>
          <w:color w:val="000000"/>
          <w:lang w:eastAsia="en-CA"/>
        </w:rPr>
        <w:pict>
          <v:shape id="_x0000_s1068" type="#_x0000_t202" style="position:absolute;left:0;text-align:left;margin-left:194pt;margin-top:8.65pt;width:29.5pt;height:17.9pt;z-index:251708416;mso-width-relative:margin;mso-height-relative:margin" fillcolor="white [3212]" stroked="f">
            <v:fill opacity="0"/>
            <v:textbox>
              <w:txbxContent>
                <w:p w:rsidR="00A467D9" w:rsidRPr="004A5851" w:rsidRDefault="00A467D9" w:rsidP="00A467D9">
                  <w:pPr>
                    <w:rPr>
                      <w:b/>
                      <w:color w:val="FF0000"/>
                    </w:rPr>
                  </w:pPr>
                  <w:r w:rsidRPr="004A5851">
                    <w:rPr>
                      <w:b/>
                      <w:color w:val="FF0000"/>
                    </w:rPr>
                    <w:t>1</w:t>
                  </w:r>
                  <w:r>
                    <w:rPr>
                      <w:b/>
                      <w:color w:val="FF0000"/>
                    </w:rPr>
                    <w:t>3</w:t>
                  </w:r>
                </w:p>
              </w:txbxContent>
            </v:textbox>
          </v:shape>
        </w:pict>
      </w:r>
      <w:r w:rsidRPr="0032295F">
        <w:rPr>
          <w:rFonts w:ascii="Times New Roman" w:hAnsi="Times New Roman" w:cs="Times New Roman"/>
          <w:noProof/>
          <w:lang w:eastAsia="en-CA"/>
        </w:rPr>
        <w:pict>
          <v:shape id="_x0000_s1061" type="#_x0000_t202" style="position:absolute;left:0;text-align:left;margin-left:253.55pt;margin-top:8pt;width:23.6pt;height:17.9pt;z-index:251701248;mso-width-relative:margin;mso-height-relative:margin" fillcolor="white [3212]" stroked="f">
            <v:fill opacity="0"/>
            <v:textbox>
              <w:txbxContent>
                <w:p w:rsidR="00A467D9" w:rsidRPr="004A5851" w:rsidRDefault="00A467D9" w:rsidP="00A467D9">
                  <w:pPr>
                    <w:rPr>
                      <w:b/>
                      <w:color w:val="FF0000"/>
                    </w:rPr>
                  </w:pPr>
                  <w:r>
                    <w:rPr>
                      <w:b/>
                      <w:color w:val="FF0000"/>
                    </w:rPr>
                    <w:t>6</w:t>
                  </w:r>
                </w:p>
              </w:txbxContent>
            </v:textbox>
          </v:shape>
        </w:pict>
      </w:r>
      <w:r w:rsidR="004A5851" w:rsidRPr="0032295F">
        <w:rPr>
          <w:rFonts w:ascii="Times New Roman" w:hAnsi="Times New Roman" w:cs="Times New Roman"/>
          <w:noProof/>
          <w:lang w:eastAsia="en-CA"/>
        </w:rPr>
        <w:pict>
          <v:shape id="_x0000_s1058" type="#_x0000_t202" style="position:absolute;left:0;text-align:left;margin-left:305.95pt;margin-top:2.85pt;width:23.6pt;height:17.9pt;z-index:251698176;mso-width-relative:margin;mso-height-relative:margin" fillcolor="white [3212]" stroked="f">
            <v:fill opacity="0"/>
            <v:textbox>
              <w:txbxContent>
                <w:p w:rsidR="004A5851" w:rsidRPr="004A5851" w:rsidRDefault="004A5851" w:rsidP="004A5851">
                  <w:pPr>
                    <w:rPr>
                      <w:b/>
                      <w:color w:val="FF0000"/>
                    </w:rPr>
                  </w:pPr>
                  <w:r>
                    <w:rPr>
                      <w:b/>
                      <w:color w:val="FF0000"/>
                    </w:rPr>
                    <w:t>3</w:t>
                  </w:r>
                </w:p>
              </w:txbxContent>
            </v:textbox>
          </v:shape>
        </w:pict>
      </w:r>
    </w:p>
    <w:p w:rsidR="004A5851" w:rsidRPr="0032295F" w:rsidRDefault="00A467D9" w:rsidP="0094131D">
      <w:pPr>
        <w:ind w:firstLine="567"/>
        <w:rPr>
          <w:rFonts w:ascii="Times New Roman" w:hAnsi="Times New Roman" w:cs="Times New Roman"/>
        </w:rPr>
      </w:pPr>
      <w:r w:rsidRPr="0032295F">
        <w:rPr>
          <w:rFonts w:ascii="Times New Roman" w:hAnsi="Times New Roman" w:cs="Times New Roman"/>
          <w:noProof/>
          <w:color w:val="000000"/>
          <w:lang w:eastAsia="en-CA"/>
        </w:rPr>
        <w:pict>
          <v:shape id="_x0000_s1070" type="#_x0000_t202" style="position:absolute;left:0;text-align:left;margin-left:138.4pt;margin-top:8.25pt;width:27.6pt;height:17.9pt;z-index:251710464;mso-width-relative:margin;mso-height-relative:margin" fillcolor="white [3212]" stroked="f">
            <v:fill opacity="0"/>
            <v:textbox>
              <w:txbxContent>
                <w:p w:rsidR="00A467D9" w:rsidRPr="004A5851" w:rsidRDefault="00A467D9" w:rsidP="00A467D9">
                  <w:pPr>
                    <w:rPr>
                      <w:b/>
                      <w:color w:val="FF0000"/>
                    </w:rPr>
                  </w:pPr>
                  <w:r>
                    <w:rPr>
                      <w:b/>
                      <w:color w:val="FF0000"/>
                    </w:rPr>
                    <w:t>15</w:t>
                  </w:r>
                </w:p>
              </w:txbxContent>
            </v:textbox>
          </v:shape>
        </w:pict>
      </w:r>
      <w:r w:rsidRPr="0032295F">
        <w:rPr>
          <w:rFonts w:ascii="Times New Roman" w:hAnsi="Times New Roman" w:cs="Times New Roman"/>
          <w:noProof/>
          <w:color w:val="000000"/>
          <w:lang w:eastAsia="en-CA"/>
        </w:rPr>
        <w:pict>
          <v:shape id="_x0000_s1067" type="#_x0000_t202" style="position:absolute;left:0;text-align:left;margin-left:194.55pt;margin-top:8.25pt;width:28.9pt;height:17.9pt;z-index:251707392;mso-width-relative:margin;mso-height-relative:margin" fillcolor="white [3212]" stroked="f">
            <v:fill opacity="0"/>
            <v:textbox>
              <w:txbxContent>
                <w:p w:rsidR="00A467D9" w:rsidRPr="004A5851" w:rsidRDefault="00A467D9" w:rsidP="00A467D9">
                  <w:pPr>
                    <w:rPr>
                      <w:b/>
                      <w:color w:val="FF0000"/>
                    </w:rPr>
                  </w:pPr>
                  <w:r w:rsidRPr="004A5851">
                    <w:rPr>
                      <w:b/>
                      <w:color w:val="FF0000"/>
                    </w:rPr>
                    <w:t>1</w:t>
                  </w:r>
                  <w:r>
                    <w:rPr>
                      <w:b/>
                      <w:color w:val="FF0000"/>
                    </w:rPr>
                    <w:t>2</w:t>
                  </w:r>
                </w:p>
              </w:txbxContent>
            </v:textbox>
          </v:shape>
        </w:pict>
      </w:r>
      <w:r w:rsidRPr="0032295F">
        <w:rPr>
          <w:rFonts w:ascii="Times New Roman" w:hAnsi="Times New Roman" w:cs="Times New Roman"/>
          <w:noProof/>
          <w:color w:val="000000"/>
          <w:lang w:eastAsia="en-CA"/>
        </w:rPr>
        <w:pict>
          <v:shape id="_x0000_s1065" type="#_x0000_t202" style="position:absolute;left:0;text-align:left;margin-left:250.3pt;margin-top:16.85pt;width:30.8pt;height:17.9pt;z-index:251705344;mso-width-relative:margin;mso-height-relative:margin" fillcolor="white [3212]" stroked="f">
            <v:fill opacity="0"/>
            <v:textbox>
              <w:txbxContent>
                <w:p w:rsidR="00A467D9" w:rsidRPr="004A5851" w:rsidRDefault="00A467D9" w:rsidP="00A467D9">
                  <w:pPr>
                    <w:rPr>
                      <w:b/>
                      <w:color w:val="FF0000"/>
                    </w:rPr>
                  </w:pPr>
                  <w:r>
                    <w:rPr>
                      <w:b/>
                      <w:color w:val="FF0000"/>
                    </w:rPr>
                    <w:t>10</w:t>
                  </w:r>
                </w:p>
              </w:txbxContent>
            </v:textbox>
          </v:shape>
        </w:pict>
      </w:r>
    </w:p>
    <w:p w:rsidR="004A5851" w:rsidRPr="0032295F" w:rsidRDefault="00A467D9" w:rsidP="0094131D">
      <w:pPr>
        <w:ind w:firstLine="567"/>
        <w:rPr>
          <w:rFonts w:ascii="Times New Roman" w:hAnsi="Times New Roman" w:cs="Times New Roman"/>
        </w:rPr>
      </w:pPr>
      <w:r w:rsidRPr="0032295F">
        <w:rPr>
          <w:rFonts w:ascii="Times New Roman" w:hAnsi="Times New Roman" w:cs="Times New Roman"/>
          <w:noProof/>
          <w:color w:val="000000"/>
          <w:lang w:eastAsia="en-CA"/>
        </w:rPr>
        <w:pict>
          <v:shape id="_x0000_s1069" type="#_x0000_t202" style="position:absolute;left:0;text-align:left;margin-left:157.55pt;margin-top:9.95pt;width:28.9pt;height:17.9pt;z-index:251709440;mso-width-relative:margin;mso-height-relative:margin" fillcolor="white [3212]" stroked="f">
            <v:fill opacity="0"/>
            <v:textbox>
              <w:txbxContent>
                <w:p w:rsidR="00A467D9" w:rsidRPr="004A5851" w:rsidRDefault="00A467D9" w:rsidP="00A467D9">
                  <w:pPr>
                    <w:rPr>
                      <w:b/>
                      <w:color w:val="FF0000"/>
                    </w:rPr>
                  </w:pPr>
                  <w:r w:rsidRPr="004A5851">
                    <w:rPr>
                      <w:b/>
                      <w:color w:val="FF0000"/>
                    </w:rPr>
                    <w:t>1</w:t>
                  </w:r>
                  <w:r>
                    <w:rPr>
                      <w:b/>
                      <w:color w:val="FF0000"/>
                    </w:rPr>
                    <w:t>4</w:t>
                  </w:r>
                </w:p>
              </w:txbxContent>
            </v:textbox>
          </v:shape>
        </w:pict>
      </w:r>
      <w:r w:rsidRPr="0032295F">
        <w:rPr>
          <w:rFonts w:ascii="Times New Roman" w:hAnsi="Times New Roman" w:cs="Times New Roman"/>
          <w:noProof/>
          <w:color w:val="000000"/>
          <w:lang w:eastAsia="en-CA"/>
        </w:rPr>
        <w:pict>
          <v:shape id="_x0000_s1066" type="#_x0000_t202" style="position:absolute;left:0;text-align:left;margin-left:215.95pt;margin-top:9.95pt;width:27.2pt;height:17.9pt;z-index:251706368;mso-width-relative:margin;mso-height-relative:margin" fillcolor="white [3212]" stroked="f">
            <v:fill opacity="0"/>
            <v:textbox>
              <w:txbxContent>
                <w:p w:rsidR="00A467D9" w:rsidRPr="004A5851" w:rsidRDefault="00A467D9" w:rsidP="00A467D9">
                  <w:pPr>
                    <w:rPr>
                      <w:b/>
                      <w:color w:val="FF0000"/>
                    </w:rPr>
                  </w:pPr>
                  <w:r>
                    <w:rPr>
                      <w:b/>
                      <w:color w:val="FF0000"/>
                    </w:rPr>
                    <w:t>11</w:t>
                  </w:r>
                </w:p>
              </w:txbxContent>
            </v:textbox>
          </v:shape>
        </w:pict>
      </w:r>
    </w:p>
    <w:p w:rsidR="00681635" w:rsidRPr="0032295F" w:rsidRDefault="00681635" w:rsidP="00B05A0F">
      <w:pPr>
        <w:rPr>
          <w:rFonts w:ascii="Times New Roman" w:hAnsi="Times New Roman" w:cs="Times New Roman"/>
          <w:b/>
          <w:color w:val="000000"/>
          <w:shd w:val="clear" w:color="auto" w:fill="FFFFFF"/>
        </w:rPr>
      </w:pPr>
    </w:p>
    <w:p w:rsidR="004A5851" w:rsidRPr="0032295F" w:rsidRDefault="00681635" w:rsidP="007B061D">
      <w:pPr>
        <w:spacing w:after="0"/>
        <w:rPr>
          <w:rFonts w:ascii="Times New Roman" w:hAnsi="Times New Roman" w:cs="Times New Roman"/>
          <w:color w:val="000000"/>
          <w:sz w:val="24"/>
          <w:szCs w:val="24"/>
          <w:shd w:val="clear" w:color="auto" w:fill="FFFFFF"/>
        </w:rPr>
      </w:pPr>
      <w:proofErr w:type="gramStart"/>
      <w:r w:rsidRPr="0032295F">
        <w:rPr>
          <w:rFonts w:ascii="Times New Roman" w:hAnsi="Times New Roman" w:cs="Times New Roman"/>
          <w:b/>
          <w:color w:val="000000"/>
          <w:sz w:val="24"/>
          <w:szCs w:val="24"/>
          <w:shd w:val="clear" w:color="auto" w:fill="FFFFFF"/>
        </w:rPr>
        <w:t>Figure 3.</w:t>
      </w:r>
      <w:proofErr w:type="gramEnd"/>
      <w:r w:rsidRPr="0032295F">
        <w:rPr>
          <w:rFonts w:ascii="Times New Roman" w:hAnsi="Times New Roman" w:cs="Times New Roman"/>
          <w:b/>
          <w:color w:val="000000"/>
          <w:sz w:val="24"/>
          <w:szCs w:val="24"/>
          <w:shd w:val="clear" w:color="auto" w:fill="FFFFFF"/>
        </w:rPr>
        <w:t xml:space="preserve"> </w:t>
      </w:r>
      <w:proofErr w:type="gramStart"/>
      <w:r w:rsidRPr="0032295F">
        <w:rPr>
          <w:rFonts w:ascii="Times New Roman" w:hAnsi="Times New Roman" w:cs="Times New Roman"/>
          <w:b/>
          <w:color w:val="000000"/>
          <w:sz w:val="24"/>
          <w:szCs w:val="24"/>
          <w:shd w:val="clear" w:color="auto" w:fill="FFFFFF"/>
        </w:rPr>
        <w:t xml:space="preserve">The structure of </w:t>
      </w:r>
      <w:proofErr w:type="spellStart"/>
      <w:r w:rsidRPr="0032295F">
        <w:rPr>
          <w:rFonts w:ascii="Times New Roman" w:hAnsi="Times New Roman" w:cs="Times New Roman"/>
          <w:b/>
          <w:color w:val="000000"/>
          <w:sz w:val="24"/>
          <w:szCs w:val="24"/>
          <w:shd w:val="clear" w:color="auto" w:fill="FFFFFF"/>
        </w:rPr>
        <w:t>androstenedione</w:t>
      </w:r>
      <w:proofErr w:type="spellEnd"/>
      <w:r w:rsidRPr="0032295F">
        <w:rPr>
          <w:rFonts w:ascii="Times New Roman" w:hAnsi="Times New Roman" w:cs="Times New Roman"/>
          <w:b/>
          <w:color w:val="000000"/>
          <w:sz w:val="24"/>
          <w:szCs w:val="24"/>
          <w:shd w:val="clear" w:color="auto" w:fill="FFFFFF"/>
        </w:rPr>
        <w:t>.</w:t>
      </w:r>
      <w:proofErr w:type="gramEnd"/>
      <w:r w:rsidRPr="0032295F">
        <w:rPr>
          <w:rFonts w:ascii="Times New Roman" w:hAnsi="Times New Roman" w:cs="Times New Roman"/>
          <w:color w:val="000000"/>
          <w:sz w:val="24"/>
          <w:szCs w:val="24"/>
          <w:shd w:val="clear" w:color="auto" w:fill="FFFFFF"/>
        </w:rPr>
        <w:t xml:space="preserve"> This is the overall structure of </w:t>
      </w:r>
      <w:proofErr w:type="spellStart"/>
      <w:r w:rsidRPr="0032295F">
        <w:rPr>
          <w:rFonts w:ascii="Times New Roman" w:hAnsi="Times New Roman" w:cs="Times New Roman"/>
          <w:color w:val="000000"/>
          <w:sz w:val="24"/>
          <w:szCs w:val="24"/>
          <w:shd w:val="clear" w:color="auto" w:fill="FFFFFF"/>
        </w:rPr>
        <w:t>androstenedione</w:t>
      </w:r>
      <w:proofErr w:type="spellEnd"/>
      <w:r w:rsidRPr="0032295F">
        <w:rPr>
          <w:rFonts w:ascii="Times New Roman" w:hAnsi="Times New Roman" w:cs="Times New Roman"/>
          <w:color w:val="000000"/>
          <w:sz w:val="24"/>
          <w:szCs w:val="24"/>
          <w:shd w:val="clear" w:color="auto" w:fill="FFFFFF"/>
        </w:rPr>
        <w:t xml:space="preserve">, a substrate of </w:t>
      </w:r>
      <w:proofErr w:type="spellStart"/>
      <w:r w:rsidRPr="0032295F">
        <w:rPr>
          <w:rFonts w:ascii="Times New Roman" w:hAnsi="Times New Roman" w:cs="Times New Roman"/>
          <w:color w:val="000000"/>
          <w:sz w:val="24"/>
          <w:szCs w:val="24"/>
          <w:shd w:val="clear" w:color="auto" w:fill="FFFFFF"/>
        </w:rPr>
        <w:t>aramatase</w:t>
      </w:r>
      <w:proofErr w:type="spellEnd"/>
      <w:r w:rsidRPr="0032295F">
        <w:rPr>
          <w:rFonts w:ascii="Times New Roman" w:hAnsi="Times New Roman" w:cs="Times New Roman"/>
          <w:color w:val="000000"/>
          <w:sz w:val="24"/>
          <w:szCs w:val="24"/>
          <w:shd w:val="clear" w:color="auto" w:fill="FFFFFF"/>
        </w:rPr>
        <w:t xml:space="preserve">. The carbons are numbered from 1 to 19, and the carbonyl </w:t>
      </w:r>
      <w:proofErr w:type="spellStart"/>
      <w:r w:rsidRPr="0032295F">
        <w:rPr>
          <w:rFonts w:ascii="Times New Roman" w:hAnsi="Times New Roman" w:cs="Times New Roman"/>
          <w:color w:val="000000"/>
          <w:sz w:val="24"/>
          <w:szCs w:val="24"/>
          <w:shd w:val="clear" w:color="auto" w:fill="FFFFFF"/>
        </w:rPr>
        <w:t>oxygens</w:t>
      </w:r>
      <w:proofErr w:type="spellEnd"/>
      <w:r w:rsidRPr="0032295F">
        <w:rPr>
          <w:rFonts w:ascii="Times New Roman" w:hAnsi="Times New Roman" w:cs="Times New Roman"/>
          <w:color w:val="000000"/>
          <w:sz w:val="24"/>
          <w:szCs w:val="24"/>
          <w:shd w:val="clear" w:color="auto" w:fill="FFFFFF"/>
        </w:rPr>
        <w:t xml:space="preserve"> are indicated in red.</w:t>
      </w:r>
    </w:p>
    <w:p w:rsidR="007B061D" w:rsidRPr="0032295F" w:rsidRDefault="007B061D" w:rsidP="00B05A0F">
      <w:pPr>
        <w:rPr>
          <w:rFonts w:ascii="Times New Roman" w:hAnsi="Times New Roman" w:cs="Times New Roman"/>
          <w:color w:val="000000"/>
          <w:sz w:val="24"/>
          <w:szCs w:val="24"/>
          <w:shd w:val="clear" w:color="auto" w:fill="FFFFFF"/>
          <w:lang w:val="fr-CA"/>
        </w:rPr>
      </w:pPr>
      <w:r w:rsidRPr="0032295F">
        <w:rPr>
          <w:rFonts w:ascii="Times New Roman" w:hAnsi="Times New Roman" w:cs="Times New Roman"/>
          <w:color w:val="000000"/>
          <w:sz w:val="24"/>
          <w:szCs w:val="24"/>
          <w:shd w:val="clear" w:color="auto" w:fill="FFFFFF"/>
          <w:lang w:val="fr-CA"/>
        </w:rPr>
        <w:t xml:space="preserve">Source: </w:t>
      </w:r>
      <w:hyperlink r:id="rId10" w:history="1">
        <w:r w:rsidRPr="0032295F">
          <w:rPr>
            <w:rStyle w:val="Hyperlink"/>
            <w:rFonts w:ascii="Times New Roman" w:hAnsi="Times New Roman" w:cs="Times New Roman"/>
            <w:sz w:val="24"/>
            <w:szCs w:val="24"/>
            <w:shd w:val="clear" w:color="auto" w:fill="FFFFFF"/>
            <w:lang w:val="fr-CA"/>
          </w:rPr>
          <w:t>http://www.chemnet.com/dict/dict--571-36-8--en.html</w:t>
        </w:r>
      </w:hyperlink>
    </w:p>
    <w:p w:rsidR="00DF44C4" w:rsidRPr="0032295F" w:rsidRDefault="008553C2" w:rsidP="001E41CC">
      <w:pPr>
        <w:spacing w:after="0"/>
        <w:ind w:firstLine="567"/>
        <w:rPr>
          <w:rFonts w:ascii="Times New Roman" w:hAnsi="Times New Roman" w:cs="Times New Roman"/>
          <w:sz w:val="24"/>
          <w:szCs w:val="24"/>
        </w:rPr>
      </w:pPr>
      <w:r w:rsidRPr="0032295F">
        <w:rPr>
          <w:rFonts w:ascii="Times New Roman" w:hAnsi="Times New Roman" w:cs="Times New Roman"/>
          <w:sz w:val="24"/>
          <w:szCs w:val="24"/>
        </w:rPr>
        <w:t xml:space="preserve">There are 15 amino acid residues that form that active </w:t>
      </w:r>
      <w:proofErr w:type="gramStart"/>
      <w:r w:rsidRPr="0032295F">
        <w:rPr>
          <w:rFonts w:ascii="Times New Roman" w:hAnsi="Times New Roman" w:cs="Times New Roman"/>
          <w:sz w:val="24"/>
          <w:szCs w:val="24"/>
        </w:rPr>
        <w:t>site,</w:t>
      </w:r>
      <w:proofErr w:type="gramEnd"/>
      <w:r w:rsidRPr="0032295F">
        <w:rPr>
          <w:rFonts w:ascii="Times New Roman" w:hAnsi="Times New Roman" w:cs="Times New Roman"/>
          <w:sz w:val="24"/>
          <w:szCs w:val="24"/>
        </w:rPr>
        <w:t xml:space="preserve"> and the position and orientation of these residues serves to maximize androgen specificity. Arg115 contains a positively charged amino group that forms a hydrogen bond</w:t>
      </w:r>
      <w:r w:rsidR="003E1C5E" w:rsidRPr="0032295F">
        <w:rPr>
          <w:rFonts w:ascii="Times New Roman" w:hAnsi="Times New Roman" w:cs="Times New Roman"/>
          <w:sz w:val="24"/>
          <w:szCs w:val="24"/>
        </w:rPr>
        <w:t xml:space="preserve"> of length 2.8</w:t>
      </w:r>
      <w:r w:rsidR="003D2781" w:rsidRPr="0032295F">
        <w:rPr>
          <w:rFonts w:ascii="Times New Roman" w:hAnsi="Times New Roman" w:cs="Times New Roman"/>
          <w:sz w:val="24"/>
          <w:szCs w:val="24"/>
        </w:rPr>
        <w:t>Å</w:t>
      </w:r>
      <w:r w:rsidRPr="0032295F">
        <w:rPr>
          <w:rFonts w:ascii="Times New Roman" w:hAnsi="Times New Roman" w:cs="Times New Roman"/>
          <w:sz w:val="24"/>
          <w:szCs w:val="24"/>
        </w:rPr>
        <w:t xml:space="preserve"> with the C1 carbonyl. Additionally, the N-H group pertaining to the peptide backbone of Met374 serves as an</w:t>
      </w:r>
      <w:r w:rsidR="003E1C5E" w:rsidRPr="0032295F">
        <w:rPr>
          <w:rFonts w:ascii="Times New Roman" w:hAnsi="Times New Roman" w:cs="Times New Roman"/>
          <w:sz w:val="24"/>
          <w:szCs w:val="24"/>
        </w:rPr>
        <w:t xml:space="preserve"> H-bond donor, forming a weak </w:t>
      </w:r>
      <w:r w:rsidRPr="0032295F">
        <w:rPr>
          <w:rFonts w:ascii="Times New Roman" w:hAnsi="Times New Roman" w:cs="Times New Roman"/>
          <w:sz w:val="24"/>
          <w:szCs w:val="24"/>
        </w:rPr>
        <w:t xml:space="preserve">attractive interaction </w:t>
      </w:r>
      <w:r w:rsidR="00BB64AD" w:rsidRPr="0032295F">
        <w:rPr>
          <w:rFonts w:ascii="Times New Roman" w:hAnsi="Times New Roman" w:cs="Times New Roman"/>
          <w:sz w:val="24"/>
          <w:szCs w:val="24"/>
        </w:rPr>
        <w:t>of length 3.4Å</w:t>
      </w:r>
      <w:r w:rsidR="003E1C5E" w:rsidRPr="0032295F">
        <w:rPr>
          <w:rFonts w:ascii="Times New Roman" w:hAnsi="Times New Roman" w:cs="Times New Roman"/>
          <w:sz w:val="24"/>
          <w:szCs w:val="24"/>
        </w:rPr>
        <w:t xml:space="preserve"> </w:t>
      </w:r>
      <w:r w:rsidRPr="0032295F">
        <w:rPr>
          <w:rFonts w:ascii="Times New Roman" w:hAnsi="Times New Roman" w:cs="Times New Roman"/>
          <w:sz w:val="24"/>
          <w:szCs w:val="24"/>
        </w:rPr>
        <w:t>with the C1 carbonyl</w:t>
      </w:r>
      <w:r w:rsidR="003E1C5E" w:rsidRPr="0032295F">
        <w:rPr>
          <w:rFonts w:ascii="Times New Roman" w:hAnsi="Times New Roman" w:cs="Times New Roman"/>
          <w:sz w:val="24"/>
          <w:szCs w:val="24"/>
        </w:rPr>
        <w:t>. The Asp309 is a mere 2.6</w:t>
      </w:r>
      <w:r w:rsidR="00BB64AD" w:rsidRPr="0032295F">
        <w:rPr>
          <w:rFonts w:ascii="Times New Roman" w:hAnsi="Times New Roman" w:cs="Times New Roman"/>
          <w:sz w:val="24"/>
          <w:szCs w:val="24"/>
        </w:rPr>
        <w:t>Å</w:t>
      </w:r>
      <w:r w:rsidR="003E1C5E" w:rsidRPr="0032295F">
        <w:rPr>
          <w:rFonts w:ascii="Times New Roman" w:hAnsi="Times New Roman" w:cs="Times New Roman"/>
          <w:sz w:val="24"/>
          <w:szCs w:val="24"/>
        </w:rPr>
        <w:t xml:space="preserve"> away from the C1 carbonyl, suggesting an attractive interaction. This suggests that Asp309 is </w:t>
      </w:r>
      <w:proofErr w:type="spellStart"/>
      <w:r w:rsidR="003E1C5E" w:rsidRPr="0032295F">
        <w:rPr>
          <w:rFonts w:ascii="Times New Roman" w:hAnsi="Times New Roman" w:cs="Times New Roman"/>
          <w:sz w:val="24"/>
          <w:szCs w:val="24"/>
        </w:rPr>
        <w:t>protonated</w:t>
      </w:r>
      <w:proofErr w:type="spellEnd"/>
      <w:r w:rsidR="003E1C5E" w:rsidRPr="0032295F">
        <w:rPr>
          <w:rFonts w:ascii="Times New Roman" w:hAnsi="Times New Roman" w:cs="Times New Roman"/>
          <w:sz w:val="24"/>
          <w:szCs w:val="24"/>
        </w:rPr>
        <w:t xml:space="preserve"> in this environment, serving as the H-bond donor. </w:t>
      </w:r>
      <w:r w:rsidR="00597391" w:rsidRPr="0032295F">
        <w:rPr>
          <w:rFonts w:ascii="Times New Roman" w:hAnsi="Times New Roman" w:cs="Times New Roman"/>
          <w:sz w:val="24"/>
          <w:szCs w:val="24"/>
        </w:rPr>
        <w:t xml:space="preserve">The remaining residues are primarily non-polar in nature, </w:t>
      </w:r>
      <w:r w:rsidR="003E1C5E" w:rsidRPr="0032295F">
        <w:rPr>
          <w:rFonts w:ascii="Times New Roman" w:hAnsi="Times New Roman" w:cs="Times New Roman"/>
          <w:sz w:val="24"/>
          <w:szCs w:val="24"/>
        </w:rPr>
        <w:t xml:space="preserve">forming </w:t>
      </w:r>
      <w:proofErr w:type="spellStart"/>
      <w:r w:rsidR="001E41CC" w:rsidRPr="0032295F">
        <w:rPr>
          <w:rFonts w:ascii="Times New Roman" w:hAnsi="Times New Roman" w:cs="Times New Roman"/>
          <w:sz w:val="24"/>
          <w:szCs w:val="24"/>
        </w:rPr>
        <w:t>Vanderwaals</w:t>
      </w:r>
      <w:proofErr w:type="spellEnd"/>
      <w:r w:rsidR="001E41CC" w:rsidRPr="0032295F">
        <w:rPr>
          <w:rFonts w:ascii="Times New Roman" w:hAnsi="Times New Roman" w:cs="Times New Roman"/>
          <w:sz w:val="24"/>
          <w:szCs w:val="24"/>
        </w:rPr>
        <w:t xml:space="preserve"> interactions with the</w:t>
      </w:r>
      <w:r w:rsidR="00597391" w:rsidRPr="0032295F">
        <w:rPr>
          <w:rFonts w:ascii="Times New Roman" w:hAnsi="Times New Roman" w:cs="Times New Roman"/>
          <w:sz w:val="24"/>
          <w:szCs w:val="24"/>
        </w:rPr>
        <w:t xml:space="preserve"> multi-ring </w:t>
      </w:r>
      <w:r w:rsidR="003E1C5E" w:rsidRPr="0032295F">
        <w:rPr>
          <w:rFonts w:ascii="Times New Roman" w:hAnsi="Times New Roman" w:cs="Times New Roman"/>
          <w:sz w:val="24"/>
          <w:szCs w:val="24"/>
        </w:rPr>
        <w:t>backbone</w:t>
      </w:r>
      <w:r w:rsidR="00597391" w:rsidRPr="0032295F">
        <w:rPr>
          <w:rFonts w:ascii="Times New Roman" w:hAnsi="Times New Roman" w:cs="Times New Roman"/>
          <w:sz w:val="24"/>
          <w:szCs w:val="24"/>
        </w:rPr>
        <w:t xml:space="preserve"> of the steroid. </w:t>
      </w:r>
      <w:r w:rsidR="001E41CC" w:rsidRPr="0032295F">
        <w:rPr>
          <w:rFonts w:ascii="Times New Roman" w:hAnsi="Times New Roman" w:cs="Times New Roman"/>
          <w:sz w:val="24"/>
          <w:szCs w:val="24"/>
        </w:rPr>
        <w:t xml:space="preserve">The rings associated with the </w:t>
      </w:r>
      <w:proofErr w:type="spellStart"/>
      <w:r w:rsidR="001E41CC" w:rsidRPr="0032295F">
        <w:rPr>
          <w:rFonts w:ascii="Times New Roman" w:hAnsi="Times New Roman" w:cs="Times New Roman"/>
          <w:sz w:val="24"/>
          <w:szCs w:val="24"/>
        </w:rPr>
        <w:t>heme</w:t>
      </w:r>
      <w:proofErr w:type="spellEnd"/>
      <w:r w:rsidR="001E41CC" w:rsidRPr="0032295F">
        <w:rPr>
          <w:rFonts w:ascii="Times New Roman" w:hAnsi="Times New Roman" w:cs="Times New Roman"/>
          <w:sz w:val="24"/>
          <w:szCs w:val="24"/>
        </w:rPr>
        <w:t xml:space="preserve"> group are also tightly packed against the multi-ring backbone of the steroid (Figure</w:t>
      </w:r>
      <w:r w:rsidR="00681635" w:rsidRPr="0032295F">
        <w:rPr>
          <w:rFonts w:ascii="Times New Roman" w:hAnsi="Times New Roman" w:cs="Times New Roman"/>
          <w:sz w:val="24"/>
          <w:szCs w:val="24"/>
        </w:rPr>
        <w:t xml:space="preserve"> 5</w:t>
      </w:r>
      <w:r w:rsidR="001E41CC" w:rsidRPr="0032295F">
        <w:rPr>
          <w:rFonts w:ascii="Times New Roman" w:hAnsi="Times New Roman" w:cs="Times New Roman"/>
          <w:sz w:val="24"/>
          <w:szCs w:val="24"/>
        </w:rPr>
        <w:t>).  This binding pocket measures no more than 400</w:t>
      </w:r>
      <w:r w:rsidR="003D2781" w:rsidRPr="0032295F">
        <w:rPr>
          <w:rFonts w:ascii="Times New Roman" w:hAnsi="Times New Roman" w:cs="Times New Roman"/>
          <w:sz w:val="24"/>
          <w:szCs w:val="24"/>
        </w:rPr>
        <w:t>Å</w:t>
      </w:r>
      <w:r w:rsidR="001E41CC" w:rsidRPr="0032295F">
        <w:rPr>
          <w:rFonts w:ascii="Times New Roman" w:hAnsi="Times New Roman" w:cs="Times New Roman"/>
          <w:sz w:val="24"/>
          <w:szCs w:val="24"/>
        </w:rPr>
        <w:t>, a small value co</w:t>
      </w:r>
      <w:r w:rsidR="00DF44C4" w:rsidRPr="0032295F">
        <w:rPr>
          <w:rFonts w:ascii="Times New Roman" w:hAnsi="Times New Roman" w:cs="Times New Roman"/>
          <w:sz w:val="24"/>
          <w:szCs w:val="24"/>
        </w:rPr>
        <w:t>mpared to similar P450 enzymes, thus further increasing specificity on the basis of substrate size.</w:t>
      </w:r>
    </w:p>
    <w:p w:rsidR="00074728" w:rsidRPr="0032295F" w:rsidRDefault="00597391" w:rsidP="00DF44C4">
      <w:pPr>
        <w:spacing w:after="0"/>
        <w:ind w:firstLine="567"/>
        <w:rPr>
          <w:rFonts w:ascii="Times New Roman" w:hAnsi="Times New Roman" w:cs="Times New Roman"/>
          <w:sz w:val="24"/>
          <w:szCs w:val="24"/>
        </w:rPr>
      </w:pPr>
      <w:r w:rsidRPr="0032295F">
        <w:rPr>
          <w:rFonts w:ascii="Times New Roman" w:hAnsi="Times New Roman" w:cs="Times New Roman"/>
          <w:sz w:val="24"/>
          <w:szCs w:val="24"/>
        </w:rPr>
        <w:t>In this way,</w:t>
      </w:r>
      <w:r w:rsidR="001E41CC" w:rsidRPr="0032295F">
        <w:rPr>
          <w:rFonts w:ascii="Times New Roman" w:hAnsi="Times New Roman" w:cs="Times New Roman"/>
          <w:sz w:val="24"/>
          <w:szCs w:val="24"/>
        </w:rPr>
        <w:t xml:space="preserve"> a cavity that is complementary in shape to the steroid is formed, and</w:t>
      </w:r>
      <w:r w:rsidRPr="0032295F">
        <w:rPr>
          <w:rFonts w:ascii="Times New Roman" w:hAnsi="Times New Roman" w:cs="Times New Roman"/>
          <w:sz w:val="24"/>
          <w:szCs w:val="24"/>
        </w:rPr>
        <w:t xml:space="preserve"> the </w:t>
      </w:r>
      <w:proofErr w:type="spellStart"/>
      <w:r w:rsidRPr="0032295F">
        <w:rPr>
          <w:rFonts w:ascii="Times New Roman" w:hAnsi="Times New Roman" w:cs="Times New Roman"/>
          <w:sz w:val="24"/>
          <w:szCs w:val="24"/>
        </w:rPr>
        <w:t>androstenedione</w:t>
      </w:r>
      <w:proofErr w:type="spellEnd"/>
      <w:r w:rsidRPr="0032295F">
        <w:rPr>
          <w:rFonts w:ascii="Times New Roman" w:hAnsi="Times New Roman" w:cs="Times New Roman"/>
          <w:sz w:val="24"/>
          <w:szCs w:val="24"/>
        </w:rPr>
        <w:t xml:space="preserve"> is held into place at a specific orientation in the active site, in preparation for reaction catalysis.</w:t>
      </w:r>
      <w:r w:rsidR="00DF44C4" w:rsidRPr="0032295F">
        <w:rPr>
          <w:rFonts w:ascii="Times New Roman" w:hAnsi="Times New Roman" w:cs="Times New Roman"/>
          <w:sz w:val="24"/>
          <w:szCs w:val="24"/>
        </w:rPr>
        <w:t xml:space="preserve"> </w:t>
      </w:r>
      <w:r w:rsidR="00074728" w:rsidRPr="0032295F">
        <w:rPr>
          <w:rFonts w:ascii="Times New Roman" w:hAnsi="Times New Roman" w:cs="Times New Roman"/>
          <w:sz w:val="24"/>
          <w:szCs w:val="24"/>
        </w:rPr>
        <w:t xml:space="preserve">The orientation of </w:t>
      </w:r>
      <w:proofErr w:type="spellStart"/>
      <w:r w:rsidR="00074728" w:rsidRPr="0032295F">
        <w:rPr>
          <w:rFonts w:ascii="Times New Roman" w:hAnsi="Times New Roman" w:cs="Times New Roman"/>
          <w:sz w:val="24"/>
          <w:szCs w:val="24"/>
        </w:rPr>
        <w:t>andeostenedione</w:t>
      </w:r>
      <w:proofErr w:type="spellEnd"/>
      <w:r w:rsidR="00074728" w:rsidRPr="0032295F">
        <w:rPr>
          <w:rFonts w:ascii="Times New Roman" w:hAnsi="Times New Roman" w:cs="Times New Roman"/>
          <w:sz w:val="24"/>
          <w:szCs w:val="24"/>
        </w:rPr>
        <w:t xml:space="preserve"> in the </w:t>
      </w:r>
      <w:proofErr w:type="spellStart"/>
      <w:r w:rsidR="00074728" w:rsidRPr="0032295F">
        <w:rPr>
          <w:rFonts w:ascii="Times New Roman" w:hAnsi="Times New Roman" w:cs="Times New Roman"/>
          <w:sz w:val="24"/>
          <w:szCs w:val="24"/>
        </w:rPr>
        <w:t>aromatase</w:t>
      </w:r>
      <w:proofErr w:type="spellEnd"/>
      <w:r w:rsidR="00074728" w:rsidRPr="0032295F">
        <w:rPr>
          <w:rFonts w:ascii="Times New Roman" w:hAnsi="Times New Roman" w:cs="Times New Roman"/>
          <w:sz w:val="24"/>
          <w:szCs w:val="24"/>
        </w:rPr>
        <w:t xml:space="preserve"> active site is of utmost </w:t>
      </w:r>
      <w:r w:rsidR="00074728" w:rsidRPr="0032295F">
        <w:rPr>
          <w:rFonts w:ascii="Times New Roman" w:hAnsi="Times New Roman" w:cs="Times New Roman"/>
          <w:sz w:val="24"/>
          <w:szCs w:val="24"/>
        </w:rPr>
        <w:lastRenderedPageBreak/>
        <w:t>importance in terms of the efficiency of the reaction</w:t>
      </w:r>
      <w:r w:rsidR="00E941BD" w:rsidRPr="0032295F">
        <w:rPr>
          <w:rFonts w:ascii="Times New Roman" w:hAnsi="Times New Roman" w:cs="Times New Roman"/>
          <w:sz w:val="24"/>
          <w:szCs w:val="24"/>
        </w:rPr>
        <w:t xml:space="preserve">. The following reaction is catalysed by </w:t>
      </w:r>
      <w:proofErr w:type="spellStart"/>
      <w:r w:rsidR="00E941BD" w:rsidRPr="0032295F">
        <w:rPr>
          <w:rFonts w:ascii="Times New Roman" w:hAnsi="Times New Roman" w:cs="Times New Roman"/>
          <w:sz w:val="24"/>
          <w:szCs w:val="24"/>
        </w:rPr>
        <w:t>aromatase</w:t>
      </w:r>
      <w:proofErr w:type="spellEnd"/>
      <w:r w:rsidR="00074728" w:rsidRPr="0032295F">
        <w:rPr>
          <w:rFonts w:ascii="Times New Roman" w:hAnsi="Times New Roman" w:cs="Times New Roman"/>
          <w:sz w:val="24"/>
          <w:szCs w:val="24"/>
        </w:rPr>
        <w:t>:</w:t>
      </w:r>
    </w:p>
    <w:p w:rsidR="00074728" w:rsidRPr="0032295F" w:rsidRDefault="00074728" w:rsidP="00074728">
      <w:pPr>
        <w:spacing w:after="0"/>
        <w:rPr>
          <w:rFonts w:ascii="Times New Roman" w:hAnsi="Times New Roman" w:cs="Times New Roman"/>
        </w:rPr>
      </w:pPr>
      <w:r w:rsidRPr="0032295F">
        <w:rPr>
          <w:rFonts w:ascii="Times New Roman" w:hAnsi="Times New Roman" w:cs="Times New Roman"/>
        </w:rPr>
        <w:drawing>
          <wp:inline distT="0" distB="0" distL="0" distR="0">
            <wp:extent cx="5943600" cy="1818005"/>
            <wp:effectExtent l="19050" t="0" r="0" b="0"/>
            <wp:docPr id="13" name="Picture 2" descr="C:\Users\Sarah Al-z\Pictures\Aromatase_mechanism.png"/>
            <wp:cNvGraphicFramePr/>
            <a:graphic xmlns:a="http://schemas.openxmlformats.org/drawingml/2006/main">
              <a:graphicData uri="http://schemas.openxmlformats.org/drawingml/2006/picture">
                <pic:pic xmlns:pic="http://schemas.openxmlformats.org/drawingml/2006/picture">
                  <pic:nvPicPr>
                    <pic:cNvPr id="0" name="Picture 1" descr="C:\Users\Sarah Al-z\Pictures\Aromatase_mechanism.png"/>
                    <pic:cNvPicPr>
                      <a:picLocks noChangeAspect="1" noChangeArrowheads="1"/>
                    </pic:cNvPicPr>
                  </pic:nvPicPr>
                  <pic:blipFill>
                    <a:blip r:embed="rId11" cstate="print"/>
                    <a:srcRect/>
                    <a:stretch>
                      <a:fillRect/>
                    </a:stretch>
                  </pic:blipFill>
                  <pic:spPr bwMode="auto">
                    <a:xfrm>
                      <a:off x="0" y="0"/>
                      <a:ext cx="5943600" cy="1818005"/>
                    </a:xfrm>
                    <a:prstGeom prst="rect">
                      <a:avLst/>
                    </a:prstGeom>
                    <a:noFill/>
                    <a:ln w="9525">
                      <a:noFill/>
                      <a:miter lim="800000"/>
                      <a:headEnd/>
                      <a:tailEnd/>
                    </a:ln>
                  </pic:spPr>
                </pic:pic>
              </a:graphicData>
            </a:graphic>
          </wp:inline>
        </w:drawing>
      </w:r>
    </w:p>
    <w:p w:rsidR="00074728" w:rsidRPr="0032295F" w:rsidRDefault="00E941BD" w:rsidP="00074728">
      <w:pPr>
        <w:spacing w:after="0"/>
        <w:rPr>
          <w:rFonts w:ascii="Times New Roman" w:hAnsi="Times New Roman" w:cs="Times New Roman"/>
          <w:sz w:val="24"/>
          <w:szCs w:val="24"/>
          <w:lang w:val="fr-CA"/>
        </w:rPr>
      </w:pPr>
      <w:proofErr w:type="gramStart"/>
      <w:r w:rsidRPr="0032295F">
        <w:rPr>
          <w:rFonts w:ascii="Times New Roman" w:hAnsi="Times New Roman" w:cs="Times New Roman"/>
          <w:b/>
          <w:sz w:val="24"/>
          <w:szCs w:val="24"/>
        </w:rPr>
        <w:t xml:space="preserve">Figure </w:t>
      </w:r>
      <w:r w:rsidR="00681635" w:rsidRPr="0032295F">
        <w:rPr>
          <w:rFonts w:ascii="Times New Roman" w:hAnsi="Times New Roman" w:cs="Times New Roman"/>
          <w:b/>
          <w:sz w:val="24"/>
          <w:szCs w:val="24"/>
        </w:rPr>
        <w:t>4</w:t>
      </w:r>
      <w:r w:rsidRPr="0032295F">
        <w:rPr>
          <w:rFonts w:ascii="Times New Roman" w:hAnsi="Times New Roman" w:cs="Times New Roman"/>
          <w:b/>
          <w:sz w:val="24"/>
          <w:szCs w:val="24"/>
        </w:rPr>
        <w:t>.</w:t>
      </w:r>
      <w:proofErr w:type="gramEnd"/>
      <w:r w:rsidR="00681635" w:rsidRPr="0032295F">
        <w:rPr>
          <w:rFonts w:ascii="Times New Roman" w:hAnsi="Times New Roman" w:cs="Times New Roman"/>
          <w:b/>
          <w:sz w:val="24"/>
          <w:szCs w:val="24"/>
        </w:rPr>
        <w:t xml:space="preserve"> The steps involved in the enzymatic conversion of </w:t>
      </w:r>
      <w:proofErr w:type="spellStart"/>
      <w:r w:rsidR="00681635" w:rsidRPr="0032295F">
        <w:rPr>
          <w:rFonts w:ascii="Times New Roman" w:hAnsi="Times New Roman" w:cs="Times New Roman"/>
          <w:b/>
          <w:sz w:val="24"/>
          <w:szCs w:val="24"/>
        </w:rPr>
        <w:t>androstenedione</w:t>
      </w:r>
      <w:proofErr w:type="spellEnd"/>
      <w:r w:rsidR="00681635" w:rsidRPr="0032295F">
        <w:rPr>
          <w:rFonts w:ascii="Times New Roman" w:hAnsi="Times New Roman" w:cs="Times New Roman"/>
          <w:b/>
          <w:sz w:val="24"/>
          <w:szCs w:val="24"/>
        </w:rPr>
        <w:t xml:space="preserve"> to oestrone. </w:t>
      </w:r>
      <w:r w:rsidR="00681635" w:rsidRPr="0032295F">
        <w:rPr>
          <w:rFonts w:ascii="Times New Roman" w:hAnsi="Times New Roman" w:cs="Times New Roman"/>
          <w:sz w:val="24"/>
          <w:szCs w:val="24"/>
        </w:rPr>
        <w:t xml:space="preserve">There are 5 steps in the overall enzyme catalysed </w:t>
      </w:r>
      <w:proofErr w:type="spellStart"/>
      <w:r w:rsidR="00681635" w:rsidRPr="0032295F">
        <w:rPr>
          <w:rFonts w:ascii="Times New Roman" w:hAnsi="Times New Roman" w:cs="Times New Roman"/>
          <w:sz w:val="24"/>
          <w:szCs w:val="24"/>
        </w:rPr>
        <w:t>concersion</w:t>
      </w:r>
      <w:proofErr w:type="spellEnd"/>
      <w:r w:rsidR="00681635" w:rsidRPr="0032295F">
        <w:rPr>
          <w:rFonts w:ascii="Times New Roman" w:hAnsi="Times New Roman" w:cs="Times New Roman"/>
          <w:sz w:val="24"/>
          <w:szCs w:val="24"/>
        </w:rPr>
        <w:t xml:space="preserve"> of </w:t>
      </w:r>
      <w:proofErr w:type="spellStart"/>
      <w:r w:rsidR="00681635" w:rsidRPr="0032295F">
        <w:rPr>
          <w:rFonts w:ascii="Times New Roman" w:hAnsi="Times New Roman" w:cs="Times New Roman"/>
          <w:sz w:val="24"/>
          <w:szCs w:val="24"/>
        </w:rPr>
        <w:t>androstenedione</w:t>
      </w:r>
      <w:proofErr w:type="spellEnd"/>
      <w:r w:rsidR="00681635" w:rsidRPr="0032295F">
        <w:rPr>
          <w:rFonts w:ascii="Times New Roman" w:hAnsi="Times New Roman" w:cs="Times New Roman"/>
          <w:sz w:val="24"/>
          <w:szCs w:val="24"/>
        </w:rPr>
        <w:t xml:space="preserve"> to </w:t>
      </w:r>
      <w:proofErr w:type="spellStart"/>
      <w:r w:rsidR="00681635" w:rsidRPr="0032295F">
        <w:rPr>
          <w:rFonts w:ascii="Times New Roman" w:hAnsi="Times New Roman" w:cs="Times New Roman"/>
          <w:sz w:val="24"/>
          <w:szCs w:val="24"/>
        </w:rPr>
        <w:t>estrone</w:t>
      </w:r>
      <w:proofErr w:type="spellEnd"/>
      <w:r w:rsidR="00681635" w:rsidRPr="0032295F">
        <w:rPr>
          <w:rFonts w:ascii="Times New Roman" w:hAnsi="Times New Roman" w:cs="Times New Roman"/>
          <w:sz w:val="24"/>
          <w:szCs w:val="24"/>
        </w:rPr>
        <w:t xml:space="preserve">. The first two steps require 2 oxygen molecules and two NADPH </w:t>
      </w:r>
      <w:proofErr w:type="gramStart"/>
      <w:r w:rsidR="00681635" w:rsidRPr="0032295F">
        <w:rPr>
          <w:rFonts w:ascii="Times New Roman" w:hAnsi="Times New Roman" w:cs="Times New Roman"/>
          <w:sz w:val="24"/>
          <w:szCs w:val="24"/>
        </w:rPr>
        <w:t>molecule</w:t>
      </w:r>
      <w:proofErr w:type="gramEnd"/>
      <w:r w:rsidR="00681635" w:rsidRPr="0032295F">
        <w:rPr>
          <w:rFonts w:ascii="Times New Roman" w:hAnsi="Times New Roman" w:cs="Times New Roman"/>
          <w:sz w:val="24"/>
          <w:szCs w:val="24"/>
        </w:rPr>
        <w:t xml:space="preserve">. The third step is </w:t>
      </w:r>
      <w:proofErr w:type="gramStart"/>
      <w:r w:rsidR="00681635" w:rsidRPr="0032295F">
        <w:rPr>
          <w:rFonts w:ascii="Times New Roman" w:hAnsi="Times New Roman" w:cs="Times New Roman"/>
          <w:sz w:val="24"/>
          <w:szCs w:val="24"/>
        </w:rPr>
        <w:t>a dehydration</w:t>
      </w:r>
      <w:proofErr w:type="gramEnd"/>
      <w:r w:rsidR="00681635" w:rsidRPr="0032295F">
        <w:rPr>
          <w:rFonts w:ascii="Times New Roman" w:hAnsi="Times New Roman" w:cs="Times New Roman"/>
          <w:sz w:val="24"/>
          <w:szCs w:val="24"/>
        </w:rPr>
        <w:t xml:space="preserve"> and an </w:t>
      </w:r>
      <w:proofErr w:type="spellStart"/>
      <w:r w:rsidR="00681635" w:rsidRPr="0032295F">
        <w:rPr>
          <w:rFonts w:ascii="Times New Roman" w:hAnsi="Times New Roman" w:cs="Times New Roman"/>
          <w:sz w:val="24"/>
          <w:szCs w:val="24"/>
        </w:rPr>
        <w:t>enolization</w:t>
      </w:r>
      <w:proofErr w:type="spellEnd"/>
      <w:r w:rsidR="00681635" w:rsidRPr="0032295F">
        <w:rPr>
          <w:rFonts w:ascii="Times New Roman" w:hAnsi="Times New Roman" w:cs="Times New Roman"/>
          <w:sz w:val="24"/>
          <w:szCs w:val="24"/>
        </w:rPr>
        <w:t xml:space="preserve">. The fourth step is a </w:t>
      </w:r>
      <w:proofErr w:type="spellStart"/>
      <w:r w:rsidR="00681635" w:rsidRPr="0032295F">
        <w:rPr>
          <w:rFonts w:ascii="Times New Roman" w:hAnsi="Times New Roman" w:cs="Times New Roman"/>
          <w:sz w:val="24"/>
          <w:szCs w:val="24"/>
        </w:rPr>
        <w:t>nucleophilic</w:t>
      </w:r>
      <w:proofErr w:type="spellEnd"/>
      <w:r w:rsidR="00681635" w:rsidRPr="0032295F">
        <w:rPr>
          <w:rFonts w:ascii="Times New Roman" w:hAnsi="Times New Roman" w:cs="Times New Roman"/>
          <w:sz w:val="24"/>
          <w:szCs w:val="24"/>
        </w:rPr>
        <w:t xml:space="preserve"> attack from the </w:t>
      </w:r>
      <w:proofErr w:type="spellStart"/>
      <w:r w:rsidR="00681635" w:rsidRPr="0032295F">
        <w:rPr>
          <w:rFonts w:ascii="Times New Roman" w:hAnsi="Times New Roman" w:cs="Times New Roman"/>
          <w:sz w:val="24"/>
          <w:szCs w:val="24"/>
        </w:rPr>
        <w:t>heme</w:t>
      </w:r>
      <w:proofErr w:type="spellEnd"/>
      <w:r w:rsidR="00681635" w:rsidRPr="0032295F">
        <w:rPr>
          <w:rFonts w:ascii="Times New Roman" w:hAnsi="Times New Roman" w:cs="Times New Roman"/>
          <w:sz w:val="24"/>
          <w:szCs w:val="24"/>
        </w:rPr>
        <w:t xml:space="preserve"> group followed by the fifth step, </w:t>
      </w:r>
      <w:proofErr w:type="gramStart"/>
      <w:r w:rsidR="00681635" w:rsidRPr="0032295F">
        <w:rPr>
          <w:rFonts w:ascii="Times New Roman" w:hAnsi="Times New Roman" w:cs="Times New Roman"/>
          <w:sz w:val="24"/>
          <w:szCs w:val="24"/>
        </w:rPr>
        <w:t>an elimination</w:t>
      </w:r>
      <w:proofErr w:type="gramEnd"/>
      <w:r w:rsidR="00681635" w:rsidRPr="0032295F">
        <w:rPr>
          <w:rFonts w:ascii="Times New Roman" w:hAnsi="Times New Roman" w:cs="Times New Roman"/>
          <w:sz w:val="24"/>
          <w:szCs w:val="24"/>
        </w:rPr>
        <w:t xml:space="preserve">. </w:t>
      </w:r>
      <w:r w:rsidR="007B061D" w:rsidRPr="0032295F">
        <w:rPr>
          <w:rFonts w:ascii="Times New Roman" w:hAnsi="Times New Roman" w:cs="Times New Roman"/>
          <w:sz w:val="24"/>
          <w:szCs w:val="24"/>
          <w:lang w:val="fr-CA"/>
        </w:rPr>
        <w:t xml:space="preserve">Source: </w:t>
      </w:r>
      <w:hyperlink r:id="rId12" w:history="1">
        <w:r w:rsidR="007B061D" w:rsidRPr="0032295F">
          <w:rPr>
            <w:rStyle w:val="Hyperlink"/>
            <w:rFonts w:ascii="Times New Roman" w:hAnsi="Times New Roman" w:cs="Times New Roman"/>
            <w:sz w:val="24"/>
            <w:szCs w:val="24"/>
            <w:lang w:val="fr-CA"/>
          </w:rPr>
          <w:t>http://commons.wikimedia.org/wiki/File:Aromatase_mechanism.png</w:t>
        </w:r>
      </w:hyperlink>
    </w:p>
    <w:p w:rsidR="00E941BD" w:rsidRPr="0032295F" w:rsidRDefault="00E941BD" w:rsidP="00074728">
      <w:pPr>
        <w:spacing w:after="0"/>
        <w:rPr>
          <w:rFonts w:ascii="Times New Roman" w:hAnsi="Times New Roman" w:cs="Times New Roman"/>
          <w:sz w:val="24"/>
          <w:szCs w:val="24"/>
          <w:lang w:val="fr-CA"/>
        </w:rPr>
      </w:pPr>
    </w:p>
    <w:p w:rsidR="00074728" w:rsidRPr="0032295F" w:rsidRDefault="00074728" w:rsidP="00681635">
      <w:pPr>
        <w:spacing w:after="0"/>
        <w:ind w:firstLine="567"/>
        <w:rPr>
          <w:rFonts w:ascii="Times New Roman" w:hAnsi="Times New Roman" w:cs="Times New Roman"/>
          <w:sz w:val="24"/>
          <w:szCs w:val="24"/>
        </w:rPr>
      </w:pPr>
      <w:r w:rsidRPr="0032295F">
        <w:rPr>
          <w:rFonts w:ascii="Times New Roman" w:hAnsi="Times New Roman" w:cs="Times New Roman"/>
          <w:sz w:val="24"/>
          <w:szCs w:val="24"/>
        </w:rPr>
        <w:t>In order for the fourth step in this reaction to proceed with efficiency, the Fe-</w:t>
      </w:r>
      <w:proofErr w:type="spellStart"/>
      <w:r w:rsidRPr="0032295F">
        <w:rPr>
          <w:rFonts w:ascii="Times New Roman" w:hAnsi="Times New Roman" w:cs="Times New Roman"/>
          <w:sz w:val="24"/>
          <w:szCs w:val="24"/>
        </w:rPr>
        <w:t>cation</w:t>
      </w:r>
      <w:proofErr w:type="spellEnd"/>
      <w:r w:rsidRPr="0032295F">
        <w:rPr>
          <w:rFonts w:ascii="Times New Roman" w:hAnsi="Times New Roman" w:cs="Times New Roman"/>
          <w:sz w:val="24"/>
          <w:szCs w:val="24"/>
        </w:rPr>
        <w:t xml:space="preserve"> </w:t>
      </w:r>
      <w:r w:rsidR="00E941BD" w:rsidRPr="0032295F">
        <w:rPr>
          <w:rFonts w:ascii="Times New Roman" w:hAnsi="Times New Roman" w:cs="Times New Roman"/>
          <w:sz w:val="24"/>
          <w:szCs w:val="24"/>
        </w:rPr>
        <w:t xml:space="preserve">contained </w:t>
      </w:r>
      <w:r w:rsidRPr="0032295F">
        <w:rPr>
          <w:rFonts w:ascii="Times New Roman" w:hAnsi="Times New Roman" w:cs="Times New Roman"/>
          <w:sz w:val="24"/>
          <w:szCs w:val="24"/>
        </w:rPr>
        <w:t xml:space="preserve">within the </w:t>
      </w:r>
      <w:proofErr w:type="spellStart"/>
      <w:r w:rsidR="00E941BD" w:rsidRPr="0032295F">
        <w:rPr>
          <w:rFonts w:ascii="Times New Roman" w:hAnsi="Times New Roman" w:cs="Times New Roman"/>
          <w:sz w:val="24"/>
          <w:szCs w:val="24"/>
        </w:rPr>
        <w:t>heme</w:t>
      </w:r>
      <w:proofErr w:type="spellEnd"/>
      <w:r w:rsidR="00E941BD" w:rsidRPr="0032295F">
        <w:rPr>
          <w:rFonts w:ascii="Times New Roman" w:hAnsi="Times New Roman" w:cs="Times New Roman"/>
          <w:sz w:val="24"/>
          <w:szCs w:val="24"/>
        </w:rPr>
        <w:t xml:space="preserve"> group must be in close proximity to the C18 methyl group. This specific orientation is facilitated by </w:t>
      </w:r>
      <w:proofErr w:type="spellStart"/>
      <w:r w:rsidR="00E941BD" w:rsidRPr="0032295F">
        <w:rPr>
          <w:rFonts w:ascii="Times New Roman" w:hAnsi="Times New Roman" w:cs="Times New Roman"/>
          <w:sz w:val="24"/>
          <w:szCs w:val="24"/>
        </w:rPr>
        <w:t>aromatase</w:t>
      </w:r>
      <w:proofErr w:type="spellEnd"/>
      <w:r w:rsidR="00E941BD" w:rsidRPr="0032295F">
        <w:rPr>
          <w:rFonts w:ascii="Times New Roman" w:hAnsi="Times New Roman" w:cs="Times New Roman"/>
          <w:sz w:val="24"/>
          <w:szCs w:val="24"/>
        </w:rPr>
        <w:t xml:space="preserve"> (Figure </w:t>
      </w:r>
      <w:r w:rsidR="005E7925" w:rsidRPr="0032295F">
        <w:rPr>
          <w:rFonts w:ascii="Times New Roman" w:hAnsi="Times New Roman" w:cs="Times New Roman"/>
          <w:sz w:val="24"/>
          <w:szCs w:val="24"/>
        </w:rPr>
        <w:t>5</w:t>
      </w:r>
      <w:r w:rsidR="00E941BD" w:rsidRPr="0032295F">
        <w:rPr>
          <w:rFonts w:ascii="Times New Roman" w:hAnsi="Times New Roman" w:cs="Times New Roman"/>
          <w:sz w:val="24"/>
          <w:szCs w:val="24"/>
        </w:rPr>
        <w:t xml:space="preserve">).  The mechanism by which the remaining steps </w:t>
      </w:r>
      <w:r w:rsidR="003E1C5E" w:rsidRPr="0032295F">
        <w:rPr>
          <w:rFonts w:ascii="Times New Roman" w:hAnsi="Times New Roman" w:cs="Times New Roman"/>
          <w:sz w:val="24"/>
          <w:szCs w:val="24"/>
        </w:rPr>
        <w:t>are carried out remains</w:t>
      </w:r>
      <w:r w:rsidR="00E941BD" w:rsidRPr="0032295F">
        <w:rPr>
          <w:rFonts w:ascii="Times New Roman" w:hAnsi="Times New Roman" w:cs="Times New Roman"/>
          <w:sz w:val="24"/>
          <w:szCs w:val="24"/>
        </w:rPr>
        <w:t xml:space="preserve"> unclear.</w:t>
      </w:r>
    </w:p>
    <w:p w:rsidR="00074728" w:rsidRPr="0032295F" w:rsidRDefault="00074728" w:rsidP="00074728">
      <w:pPr>
        <w:spacing w:after="0"/>
        <w:ind w:firstLine="567"/>
        <w:rPr>
          <w:rFonts w:ascii="Times New Roman" w:hAnsi="Times New Roman" w:cs="Times New Roman"/>
          <w:color w:val="000000"/>
          <w:shd w:val="clear" w:color="auto" w:fill="FFFFFF"/>
        </w:rPr>
      </w:pPr>
    </w:p>
    <w:p w:rsidR="004A5851" w:rsidRPr="0032295F" w:rsidRDefault="00E941BD" w:rsidP="00074728">
      <w:pPr>
        <w:spacing w:after="0"/>
        <w:rPr>
          <w:rFonts w:ascii="Times New Roman" w:hAnsi="Times New Roman" w:cs="Times New Roman"/>
          <w:color w:val="000000"/>
          <w:shd w:val="clear" w:color="auto" w:fill="FFFFFF"/>
        </w:rPr>
      </w:pPr>
      <w:r w:rsidRPr="0032295F">
        <w:rPr>
          <w:rFonts w:ascii="Times New Roman" w:hAnsi="Times New Roman" w:cs="Times New Roman"/>
          <w:noProof/>
          <w:color w:val="000000"/>
          <w:shd w:val="clear" w:color="auto" w:fill="FFFFFF"/>
          <w:lang w:eastAsia="en-CA"/>
        </w:rPr>
        <w:drawing>
          <wp:anchor distT="0" distB="0" distL="114300" distR="114300" simplePos="0" relativeHeight="251715584" behindDoc="1" locked="0" layoutInCell="1" allowOverlap="1">
            <wp:simplePos x="0" y="0"/>
            <wp:positionH relativeFrom="column">
              <wp:posOffset>19050</wp:posOffset>
            </wp:positionH>
            <wp:positionV relativeFrom="paragraph">
              <wp:posOffset>0</wp:posOffset>
            </wp:positionV>
            <wp:extent cx="3686175" cy="2647950"/>
            <wp:effectExtent l="19050" t="0" r="9525" b="0"/>
            <wp:wrapTight wrapText="bothSides">
              <wp:wrapPolygon edited="0">
                <wp:start x="-112" y="0"/>
                <wp:lineTo x="-112" y="21445"/>
                <wp:lineTo x="21656" y="21445"/>
                <wp:lineTo x="21656" y="0"/>
                <wp:lineTo x="-112"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cstate="print"/>
                    <a:srcRect l="9615" t="11396" r="38141" b="21937"/>
                    <a:stretch>
                      <a:fillRect/>
                    </a:stretch>
                  </pic:blipFill>
                  <pic:spPr bwMode="auto">
                    <a:xfrm>
                      <a:off x="0" y="0"/>
                      <a:ext cx="3686175" cy="2647950"/>
                    </a:xfrm>
                    <a:prstGeom prst="rect">
                      <a:avLst/>
                    </a:prstGeom>
                    <a:noFill/>
                    <a:ln w="9525">
                      <a:noFill/>
                      <a:miter lim="800000"/>
                      <a:headEnd/>
                      <a:tailEnd/>
                    </a:ln>
                  </pic:spPr>
                </pic:pic>
              </a:graphicData>
            </a:graphic>
          </wp:anchor>
        </w:drawing>
      </w:r>
    </w:p>
    <w:p w:rsidR="00B05A0F" w:rsidRPr="0032295F" w:rsidRDefault="00B05A0F" w:rsidP="00B05A0F">
      <w:pPr>
        <w:rPr>
          <w:rFonts w:ascii="Times New Roman" w:hAnsi="Times New Roman" w:cs="Times New Roman"/>
        </w:rPr>
      </w:pPr>
    </w:p>
    <w:p w:rsidR="00E941BD" w:rsidRPr="0032295F" w:rsidRDefault="00E941BD" w:rsidP="00B05A0F">
      <w:pPr>
        <w:rPr>
          <w:rFonts w:ascii="Times New Roman" w:hAnsi="Times New Roman" w:cs="Times New Roman"/>
        </w:rPr>
      </w:pPr>
    </w:p>
    <w:p w:rsidR="00E941BD" w:rsidRPr="0032295F" w:rsidRDefault="00E941BD" w:rsidP="00B05A0F">
      <w:pPr>
        <w:rPr>
          <w:rFonts w:ascii="Times New Roman" w:hAnsi="Times New Roman" w:cs="Times New Roman"/>
        </w:rPr>
      </w:pPr>
    </w:p>
    <w:p w:rsidR="00E941BD" w:rsidRPr="0032295F" w:rsidRDefault="001E41CC" w:rsidP="00B05A0F">
      <w:pPr>
        <w:rPr>
          <w:rFonts w:ascii="Times New Roman" w:hAnsi="Times New Roman" w:cs="Times New Roman"/>
        </w:rPr>
      </w:pPr>
      <w:r w:rsidRPr="0032295F">
        <w:rPr>
          <w:rFonts w:ascii="Times New Roman" w:hAnsi="Times New Roman" w:cs="Times New Roman"/>
          <w:noProof/>
          <w:lang w:eastAsia="en-CA"/>
        </w:rPr>
        <w:pict>
          <v:shape id="_x0000_s1095" type="#_x0000_t32" style="position:absolute;margin-left:-173.5pt;margin-top:17pt;width:30pt;height:30.65pt;flip:x y;z-index:251719680" o:connectortype="straight" strokeweight="1.5pt">
            <v:stroke endarrow="block"/>
          </v:shape>
        </w:pict>
      </w:r>
      <w:r w:rsidRPr="0032295F">
        <w:rPr>
          <w:rFonts w:ascii="Times New Roman" w:hAnsi="Times New Roman" w:cs="Times New Roman"/>
          <w:noProof/>
          <w:lang w:eastAsia="en-CA"/>
        </w:rPr>
        <w:pict>
          <v:shape id="_x0000_s1094" type="#_x0000_t32" style="position:absolute;margin-left:-143.5pt;margin-top:5.65pt;width:29.3pt;height:18.7pt;flip:x y;z-index:251718656" o:connectortype="straight" strokeweight="1.5pt">
            <v:stroke endarrow="block"/>
          </v:shape>
        </w:pict>
      </w:r>
      <w:r w:rsidRPr="0032295F">
        <w:rPr>
          <w:rFonts w:ascii="Times New Roman" w:hAnsi="Times New Roman" w:cs="Times New Roman"/>
          <w:noProof/>
          <w:lang w:eastAsia="en-CA"/>
        </w:rPr>
        <w:pict>
          <v:shape id="_x0000_s1091" type="#_x0000_t202" style="position:absolute;margin-left:-114.2pt;margin-top:24.35pt;width:69.35pt;height:18.65pt;z-index:251716608;mso-width-relative:margin;mso-height-relative:margin" fillcolor="white [3212]" stroked="f">
            <v:fill opacity="26214f"/>
            <v:textbox style="mso-next-textbox:#_x0000_s1091">
              <w:txbxContent>
                <w:p w:rsidR="001E41CC" w:rsidRPr="00A42BD5" w:rsidRDefault="001E41CC" w:rsidP="001E41CC">
                  <w:pPr>
                    <w:rPr>
                      <w:b/>
                    </w:rPr>
                  </w:pPr>
                  <w:r>
                    <w:rPr>
                      <w:b/>
                    </w:rPr>
                    <w:t>C18 methyl</w:t>
                  </w:r>
                </w:p>
              </w:txbxContent>
            </v:textbox>
          </v:shape>
        </w:pict>
      </w:r>
    </w:p>
    <w:p w:rsidR="00E941BD" w:rsidRPr="0032295F" w:rsidRDefault="001E41CC" w:rsidP="00B05A0F">
      <w:pPr>
        <w:rPr>
          <w:rFonts w:ascii="Times New Roman" w:hAnsi="Times New Roman" w:cs="Times New Roman"/>
        </w:rPr>
      </w:pPr>
      <w:r w:rsidRPr="0032295F">
        <w:rPr>
          <w:rFonts w:ascii="Times New Roman" w:hAnsi="Times New Roman" w:cs="Times New Roman"/>
          <w:noProof/>
          <w:lang w:eastAsia="en-CA"/>
        </w:rPr>
        <w:pict>
          <v:shape id="_x0000_s1092" type="#_x0000_t202" style="position:absolute;margin-left:-143.5pt;margin-top:22.25pt;width:57.35pt;height:18.65pt;z-index:251717632;mso-width-relative:margin;mso-height-relative:margin" fillcolor="white [3212]" stroked="f">
            <v:fill opacity="26214f"/>
            <v:textbox style="mso-next-textbox:#_x0000_s1092">
              <w:txbxContent>
                <w:p w:rsidR="001E41CC" w:rsidRPr="00A42BD5" w:rsidRDefault="001E41CC" w:rsidP="001E41CC">
                  <w:pPr>
                    <w:rPr>
                      <w:b/>
                    </w:rPr>
                  </w:pPr>
                  <w:r>
                    <w:rPr>
                      <w:b/>
                    </w:rPr>
                    <w:t>Fe-</w:t>
                  </w:r>
                  <w:proofErr w:type="spellStart"/>
                  <w:r>
                    <w:rPr>
                      <w:b/>
                    </w:rPr>
                    <w:t>cation</w:t>
                  </w:r>
                  <w:proofErr w:type="spellEnd"/>
                </w:p>
              </w:txbxContent>
            </v:textbox>
          </v:shape>
        </w:pict>
      </w:r>
    </w:p>
    <w:p w:rsidR="00E941BD" w:rsidRPr="0032295F" w:rsidRDefault="00E941BD" w:rsidP="00B05A0F">
      <w:pPr>
        <w:rPr>
          <w:rFonts w:ascii="Times New Roman" w:hAnsi="Times New Roman" w:cs="Times New Roman"/>
        </w:rPr>
      </w:pPr>
    </w:p>
    <w:p w:rsidR="00E941BD" w:rsidRPr="0032295F" w:rsidRDefault="00E941BD" w:rsidP="00B05A0F">
      <w:pPr>
        <w:rPr>
          <w:rFonts w:ascii="Times New Roman" w:hAnsi="Times New Roman" w:cs="Times New Roman"/>
        </w:rPr>
      </w:pPr>
    </w:p>
    <w:p w:rsidR="00E941BD" w:rsidRPr="0032295F" w:rsidRDefault="00E941BD" w:rsidP="00B05A0F">
      <w:pPr>
        <w:rPr>
          <w:rFonts w:ascii="Times New Roman" w:hAnsi="Times New Roman" w:cs="Times New Roman"/>
        </w:rPr>
      </w:pPr>
    </w:p>
    <w:p w:rsidR="00E941BD" w:rsidRPr="0032295F" w:rsidRDefault="00E941BD" w:rsidP="00B05A0F">
      <w:pPr>
        <w:rPr>
          <w:rFonts w:ascii="Times New Roman" w:hAnsi="Times New Roman" w:cs="Times New Roman"/>
          <w:sz w:val="24"/>
          <w:szCs w:val="24"/>
        </w:rPr>
      </w:pPr>
      <w:proofErr w:type="gramStart"/>
      <w:r w:rsidRPr="0032295F">
        <w:rPr>
          <w:rFonts w:ascii="Times New Roman" w:hAnsi="Times New Roman" w:cs="Times New Roman"/>
          <w:b/>
          <w:sz w:val="24"/>
          <w:szCs w:val="24"/>
        </w:rPr>
        <w:t xml:space="preserve">Figure </w:t>
      </w:r>
      <w:r w:rsidR="00681635" w:rsidRPr="0032295F">
        <w:rPr>
          <w:rFonts w:ascii="Times New Roman" w:hAnsi="Times New Roman" w:cs="Times New Roman"/>
          <w:b/>
          <w:sz w:val="24"/>
          <w:szCs w:val="24"/>
        </w:rPr>
        <w:t>5</w:t>
      </w:r>
      <w:r w:rsidRPr="0032295F">
        <w:rPr>
          <w:rFonts w:ascii="Times New Roman" w:hAnsi="Times New Roman" w:cs="Times New Roman"/>
          <w:b/>
          <w:sz w:val="24"/>
          <w:szCs w:val="24"/>
        </w:rPr>
        <w:t>.</w:t>
      </w:r>
      <w:proofErr w:type="gramEnd"/>
      <w:r w:rsidR="005E7925" w:rsidRPr="0032295F">
        <w:rPr>
          <w:rFonts w:ascii="Times New Roman" w:hAnsi="Times New Roman" w:cs="Times New Roman"/>
          <w:b/>
          <w:sz w:val="24"/>
          <w:szCs w:val="24"/>
        </w:rPr>
        <w:t xml:space="preserve"> The </w:t>
      </w:r>
      <w:proofErr w:type="spellStart"/>
      <w:r w:rsidR="005E7925" w:rsidRPr="0032295F">
        <w:rPr>
          <w:rFonts w:ascii="Times New Roman" w:hAnsi="Times New Roman" w:cs="Times New Roman"/>
          <w:b/>
          <w:sz w:val="24"/>
          <w:szCs w:val="24"/>
        </w:rPr>
        <w:t>heme</w:t>
      </w:r>
      <w:proofErr w:type="spellEnd"/>
      <w:r w:rsidR="005E7925" w:rsidRPr="0032295F">
        <w:rPr>
          <w:rFonts w:ascii="Times New Roman" w:hAnsi="Times New Roman" w:cs="Times New Roman"/>
          <w:b/>
          <w:sz w:val="24"/>
          <w:szCs w:val="24"/>
        </w:rPr>
        <w:t xml:space="preserve"> group and </w:t>
      </w:r>
      <w:proofErr w:type="spellStart"/>
      <w:r w:rsidR="005E7925" w:rsidRPr="0032295F">
        <w:rPr>
          <w:rFonts w:ascii="Times New Roman" w:hAnsi="Times New Roman" w:cs="Times New Roman"/>
          <w:b/>
          <w:sz w:val="24"/>
          <w:szCs w:val="24"/>
        </w:rPr>
        <w:t>androstenedione</w:t>
      </w:r>
      <w:proofErr w:type="spellEnd"/>
      <w:r w:rsidR="005E7925" w:rsidRPr="0032295F">
        <w:rPr>
          <w:rFonts w:ascii="Times New Roman" w:hAnsi="Times New Roman" w:cs="Times New Roman"/>
          <w:b/>
          <w:sz w:val="24"/>
          <w:szCs w:val="24"/>
        </w:rPr>
        <w:t xml:space="preserve"> are in close proximity.</w:t>
      </w:r>
      <w:r w:rsidR="005E7925" w:rsidRPr="0032295F">
        <w:rPr>
          <w:rFonts w:ascii="Times New Roman" w:hAnsi="Times New Roman" w:cs="Times New Roman"/>
          <w:sz w:val="24"/>
          <w:szCs w:val="24"/>
        </w:rPr>
        <w:t xml:space="preserve"> The </w:t>
      </w:r>
      <w:proofErr w:type="spellStart"/>
      <w:r w:rsidR="005E7925" w:rsidRPr="0032295F">
        <w:rPr>
          <w:rFonts w:ascii="Times New Roman" w:hAnsi="Times New Roman" w:cs="Times New Roman"/>
          <w:sz w:val="24"/>
          <w:szCs w:val="24"/>
        </w:rPr>
        <w:t>heme</w:t>
      </w:r>
      <w:proofErr w:type="spellEnd"/>
      <w:r w:rsidR="005E7925" w:rsidRPr="0032295F">
        <w:rPr>
          <w:rFonts w:ascii="Times New Roman" w:hAnsi="Times New Roman" w:cs="Times New Roman"/>
          <w:sz w:val="24"/>
          <w:szCs w:val="24"/>
        </w:rPr>
        <w:t xml:space="preserve"> group (red) and </w:t>
      </w:r>
      <w:proofErr w:type="spellStart"/>
      <w:r w:rsidR="005E7925" w:rsidRPr="0032295F">
        <w:rPr>
          <w:rFonts w:ascii="Times New Roman" w:hAnsi="Times New Roman" w:cs="Times New Roman"/>
          <w:sz w:val="24"/>
          <w:szCs w:val="24"/>
        </w:rPr>
        <w:t>androstenedione</w:t>
      </w:r>
      <w:proofErr w:type="spellEnd"/>
      <w:r w:rsidR="005E7925" w:rsidRPr="0032295F">
        <w:rPr>
          <w:rFonts w:ascii="Times New Roman" w:hAnsi="Times New Roman" w:cs="Times New Roman"/>
          <w:sz w:val="24"/>
          <w:szCs w:val="24"/>
        </w:rPr>
        <w:t xml:space="preserve"> (purple) are in close proximity in the active site of the enzyme. The C15 methyl group of </w:t>
      </w:r>
      <w:proofErr w:type="spellStart"/>
      <w:r w:rsidR="005E7925" w:rsidRPr="0032295F">
        <w:rPr>
          <w:rFonts w:ascii="Times New Roman" w:hAnsi="Times New Roman" w:cs="Times New Roman"/>
          <w:sz w:val="24"/>
          <w:szCs w:val="24"/>
        </w:rPr>
        <w:t>androstenedione</w:t>
      </w:r>
      <w:proofErr w:type="spellEnd"/>
      <w:r w:rsidR="005E7925" w:rsidRPr="0032295F">
        <w:rPr>
          <w:rFonts w:ascii="Times New Roman" w:hAnsi="Times New Roman" w:cs="Times New Roman"/>
          <w:sz w:val="24"/>
          <w:szCs w:val="24"/>
        </w:rPr>
        <w:t xml:space="preserve"> is also in close proximity to the Fe-</w:t>
      </w:r>
      <w:proofErr w:type="spellStart"/>
      <w:r w:rsidR="005E7925" w:rsidRPr="0032295F">
        <w:rPr>
          <w:rFonts w:ascii="Times New Roman" w:hAnsi="Times New Roman" w:cs="Times New Roman"/>
          <w:sz w:val="24"/>
          <w:szCs w:val="24"/>
        </w:rPr>
        <w:t>cation</w:t>
      </w:r>
      <w:proofErr w:type="spellEnd"/>
      <w:r w:rsidR="005E7925" w:rsidRPr="0032295F">
        <w:rPr>
          <w:rFonts w:ascii="Times New Roman" w:hAnsi="Times New Roman" w:cs="Times New Roman"/>
          <w:sz w:val="24"/>
          <w:szCs w:val="24"/>
        </w:rPr>
        <w:t xml:space="preserve"> of the </w:t>
      </w:r>
      <w:proofErr w:type="spellStart"/>
      <w:r w:rsidR="005E7925" w:rsidRPr="0032295F">
        <w:rPr>
          <w:rFonts w:ascii="Times New Roman" w:hAnsi="Times New Roman" w:cs="Times New Roman"/>
          <w:sz w:val="24"/>
          <w:szCs w:val="24"/>
        </w:rPr>
        <w:t>heme</w:t>
      </w:r>
      <w:proofErr w:type="spellEnd"/>
      <w:r w:rsidR="005E7925" w:rsidRPr="0032295F">
        <w:rPr>
          <w:rFonts w:ascii="Times New Roman" w:hAnsi="Times New Roman" w:cs="Times New Roman"/>
          <w:sz w:val="24"/>
          <w:szCs w:val="24"/>
        </w:rPr>
        <w:t xml:space="preserve"> group. This complementary packing between the two molecules increases androgen specificity.</w:t>
      </w:r>
    </w:p>
    <w:p w:rsidR="00AB3086" w:rsidRPr="0032295F" w:rsidRDefault="00AB3086" w:rsidP="00AB3086">
      <w:pPr>
        <w:ind w:firstLine="567"/>
        <w:rPr>
          <w:rFonts w:ascii="Times New Roman" w:hAnsi="Times New Roman" w:cs="Times New Roman"/>
          <w:sz w:val="24"/>
          <w:szCs w:val="24"/>
        </w:rPr>
      </w:pPr>
      <w:r w:rsidRPr="0032295F">
        <w:rPr>
          <w:rFonts w:ascii="Times New Roman" w:hAnsi="Times New Roman" w:cs="Times New Roman"/>
          <w:sz w:val="24"/>
          <w:szCs w:val="24"/>
        </w:rPr>
        <w:lastRenderedPageBreak/>
        <w:t xml:space="preserve">Another feature that is unique to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alone is the Pro308 residue in one of its alpha-helices (Figure </w:t>
      </w:r>
      <w:r w:rsidR="005E7925" w:rsidRPr="0032295F">
        <w:rPr>
          <w:rFonts w:ascii="Times New Roman" w:hAnsi="Times New Roman" w:cs="Times New Roman"/>
          <w:sz w:val="24"/>
          <w:szCs w:val="24"/>
        </w:rPr>
        <w:t>6</w:t>
      </w:r>
      <w:r w:rsidRPr="0032295F">
        <w:rPr>
          <w:rFonts w:ascii="Times New Roman" w:hAnsi="Times New Roman" w:cs="Times New Roman"/>
          <w:sz w:val="24"/>
          <w:szCs w:val="24"/>
        </w:rPr>
        <w:t xml:space="preserve">). This </w:t>
      </w:r>
      <w:proofErr w:type="spellStart"/>
      <w:r w:rsidRPr="0032295F">
        <w:rPr>
          <w:rFonts w:ascii="Times New Roman" w:hAnsi="Times New Roman" w:cs="Times New Roman"/>
          <w:sz w:val="24"/>
          <w:szCs w:val="24"/>
        </w:rPr>
        <w:t>proline</w:t>
      </w:r>
      <w:proofErr w:type="spellEnd"/>
      <w:r w:rsidRPr="0032295F">
        <w:rPr>
          <w:rFonts w:ascii="Times New Roman" w:hAnsi="Times New Roman" w:cs="Times New Roman"/>
          <w:sz w:val="24"/>
          <w:szCs w:val="24"/>
        </w:rPr>
        <w:t xml:space="preserve"> causes a shift in the alpha-helical backbone that is crucial for the formation of the androgen-specific binding site.</w:t>
      </w:r>
    </w:p>
    <w:p w:rsidR="003E58E3" w:rsidRPr="0032295F" w:rsidRDefault="00681635" w:rsidP="00AB3086">
      <w:pPr>
        <w:ind w:firstLine="567"/>
        <w:rPr>
          <w:rFonts w:ascii="Times New Roman" w:hAnsi="Times New Roman" w:cs="Times New Roman"/>
        </w:rPr>
      </w:pPr>
      <w:r w:rsidRPr="0032295F">
        <w:rPr>
          <w:rFonts w:ascii="Times New Roman" w:hAnsi="Times New Roman" w:cs="Times New Roman"/>
          <w:noProof/>
          <w:lang w:eastAsia="en-CA"/>
        </w:rPr>
        <w:pict>
          <v:shape id="_x0000_s1098" type="#_x0000_t32" style="position:absolute;left:0;text-align:left;margin-left:-129.15pt;margin-top:-5.6pt;width:189.35pt;height:9.4pt;z-index:251723776" o:connectortype="straight" strokeweight="2pt"/>
        </w:pict>
      </w:r>
      <w:r w:rsidRPr="0032295F">
        <w:rPr>
          <w:rFonts w:ascii="Times New Roman" w:hAnsi="Times New Roman" w:cs="Times New Roman"/>
          <w:noProof/>
          <w:lang w:eastAsia="en-CA"/>
        </w:rPr>
        <w:pict>
          <v:rect id="_x0000_s1097" style="position:absolute;left:0;text-align:left;margin-left:87.1pt;margin-top:-5.6pt;width:33.3pt;height:207.45pt;rotation:-1013344fd;z-index:251722752" strokeweight="2pt">
            <v:fill opacity="0"/>
          </v:rect>
        </w:pict>
      </w:r>
      <w:r w:rsidRPr="0032295F">
        <w:rPr>
          <w:rFonts w:ascii="Times New Roman" w:hAnsi="Times New Roman" w:cs="Times New Roman"/>
          <w:noProof/>
          <w:lang w:eastAsia="en-CA"/>
        </w:rPr>
        <w:pict>
          <v:rect id="_x0000_s1096" style="position:absolute;left:0;text-align:left;margin-left:-134.7pt;margin-top:-5.6pt;width:33.3pt;height:207.45pt;rotation:-1013344fd;z-index:251721728" strokeweight="2pt">
            <v:fill opacity="0"/>
          </v:rect>
        </w:pict>
      </w:r>
      <w:r w:rsidRPr="0032295F">
        <w:rPr>
          <w:rFonts w:ascii="Times New Roman" w:hAnsi="Times New Roman" w:cs="Times New Roman"/>
          <w:noProof/>
          <w:lang w:eastAsia="en-CA"/>
        </w:rPr>
        <w:drawing>
          <wp:anchor distT="0" distB="0" distL="114300" distR="114300" simplePos="0" relativeHeight="251720704" behindDoc="1" locked="0" layoutInCell="1" allowOverlap="1">
            <wp:simplePos x="0" y="0"/>
            <wp:positionH relativeFrom="column">
              <wp:posOffset>19050</wp:posOffset>
            </wp:positionH>
            <wp:positionV relativeFrom="paragraph">
              <wp:posOffset>-26035</wp:posOffset>
            </wp:positionV>
            <wp:extent cx="3562350" cy="2540000"/>
            <wp:effectExtent l="19050" t="0" r="0" b="0"/>
            <wp:wrapTight wrapText="bothSides">
              <wp:wrapPolygon edited="0">
                <wp:start x="-116" y="0"/>
                <wp:lineTo x="-116" y="21384"/>
                <wp:lineTo x="21600" y="21384"/>
                <wp:lineTo x="21600" y="0"/>
                <wp:lineTo x="-116"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l="5189" t="11168" r="35365" b="12638"/>
                    <a:stretch>
                      <a:fillRect/>
                    </a:stretch>
                  </pic:blipFill>
                  <pic:spPr bwMode="auto">
                    <a:xfrm>
                      <a:off x="0" y="0"/>
                      <a:ext cx="3562350" cy="2540000"/>
                    </a:xfrm>
                    <a:prstGeom prst="rect">
                      <a:avLst/>
                    </a:prstGeom>
                    <a:noFill/>
                    <a:ln w="9525">
                      <a:noFill/>
                      <a:miter lim="800000"/>
                      <a:headEnd/>
                      <a:tailEnd/>
                    </a:ln>
                  </pic:spPr>
                </pic:pic>
              </a:graphicData>
            </a:graphic>
          </wp:anchor>
        </w:drawing>
      </w:r>
      <w:r w:rsidR="003E58E3" w:rsidRPr="0032295F">
        <w:rPr>
          <w:rFonts w:ascii="Times New Roman" w:hAnsi="Times New Roman" w:cs="Times New Roman"/>
          <w:noProof/>
          <w:lang w:eastAsia="en-CA"/>
        </w:rPr>
        <w:pict>
          <v:shape id="_x0000_s1099" type="#_x0000_t32" style="position:absolute;left:0;text-align:left;margin-left:-73.15pt;margin-top:192.45pt;width:189.35pt;height:9.4pt;z-index:251724800;mso-position-horizontal-relative:text;mso-position-vertical-relative:text" o:connectortype="straight" strokeweight="2pt"/>
        </w:pict>
      </w:r>
      <w:r w:rsidR="003E58E3" w:rsidRPr="0032295F">
        <w:rPr>
          <w:rFonts w:ascii="Times New Roman" w:hAnsi="Times New Roman" w:cs="Times New Roman"/>
          <w:noProof/>
          <w:lang w:eastAsia="en-CA"/>
        </w:rPr>
        <w:drawing>
          <wp:inline distT="0" distB="0" distL="0" distR="0">
            <wp:extent cx="1665429" cy="2353493"/>
            <wp:effectExtent l="228600" t="133350" r="201471" b="123007"/>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cstate="print"/>
                    <a:srcRect l="24617" t="12405" r="45030" b="11392"/>
                    <a:stretch>
                      <a:fillRect/>
                    </a:stretch>
                  </pic:blipFill>
                  <pic:spPr bwMode="auto">
                    <a:xfrm rot="660835">
                      <a:off x="0" y="0"/>
                      <a:ext cx="1666843" cy="2355490"/>
                    </a:xfrm>
                    <a:prstGeom prst="rect">
                      <a:avLst/>
                    </a:prstGeom>
                    <a:noFill/>
                    <a:ln w="9525">
                      <a:noFill/>
                      <a:miter lim="800000"/>
                      <a:headEnd/>
                      <a:tailEnd/>
                    </a:ln>
                  </pic:spPr>
                </pic:pic>
              </a:graphicData>
            </a:graphic>
          </wp:inline>
        </w:drawing>
      </w:r>
    </w:p>
    <w:p w:rsidR="005E7925" w:rsidRPr="0032295F" w:rsidRDefault="005E7925" w:rsidP="005E7925">
      <w:pPr>
        <w:spacing w:after="0"/>
        <w:rPr>
          <w:rFonts w:ascii="Times New Roman" w:hAnsi="Times New Roman" w:cs="Times New Roman"/>
          <w:sz w:val="24"/>
          <w:szCs w:val="24"/>
        </w:rPr>
      </w:pPr>
      <w:proofErr w:type="gramStart"/>
      <w:r w:rsidRPr="0032295F">
        <w:rPr>
          <w:rFonts w:ascii="Times New Roman" w:hAnsi="Times New Roman" w:cs="Times New Roman"/>
          <w:b/>
          <w:sz w:val="24"/>
          <w:szCs w:val="24"/>
        </w:rPr>
        <w:t>Figure 6.</w:t>
      </w:r>
      <w:proofErr w:type="gramEnd"/>
      <w:r w:rsidRPr="0032295F">
        <w:rPr>
          <w:rFonts w:ascii="Times New Roman" w:hAnsi="Times New Roman" w:cs="Times New Roman"/>
          <w:b/>
          <w:sz w:val="24"/>
          <w:szCs w:val="24"/>
        </w:rPr>
        <w:t xml:space="preserve"> </w:t>
      </w:r>
      <w:proofErr w:type="gramStart"/>
      <w:r w:rsidR="001B3C35" w:rsidRPr="0032295F">
        <w:rPr>
          <w:rFonts w:ascii="Times New Roman" w:hAnsi="Times New Roman" w:cs="Times New Roman"/>
          <w:b/>
          <w:sz w:val="24"/>
          <w:szCs w:val="24"/>
        </w:rPr>
        <w:t>The distortion in the alpha-helical structure caused by Pro308.</w:t>
      </w:r>
      <w:proofErr w:type="gramEnd"/>
      <w:r w:rsidR="001B3C35" w:rsidRPr="0032295F">
        <w:rPr>
          <w:rFonts w:ascii="Times New Roman" w:hAnsi="Times New Roman" w:cs="Times New Roman"/>
          <w:sz w:val="24"/>
          <w:szCs w:val="24"/>
        </w:rPr>
        <w:t xml:space="preserve"> </w:t>
      </w:r>
      <w:r w:rsidR="00F944F9" w:rsidRPr="0032295F">
        <w:rPr>
          <w:rFonts w:ascii="Times New Roman" w:hAnsi="Times New Roman" w:cs="Times New Roman"/>
          <w:sz w:val="24"/>
          <w:szCs w:val="24"/>
        </w:rPr>
        <w:t>A distortion in the alpha-helical structure of the indicated helix is caused by the presence of a Pro308 residue (orange). There is a shift in the alpha-helical backbone, crucial for the formation of the androgen-specific binding site.</w:t>
      </w:r>
    </w:p>
    <w:p w:rsidR="00F944F9" w:rsidRPr="0032295F" w:rsidRDefault="00F944F9" w:rsidP="005E7925">
      <w:pPr>
        <w:spacing w:after="0"/>
        <w:rPr>
          <w:rFonts w:ascii="Times New Roman" w:hAnsi="Times New Roman" w:cs="Times New Roman"/>
          <w:sz w:val="24"/>
          <w:szCs w:val="24"/>
        </w:rPr>
      </w:pPr>
    </w:p>
    <w:p w:rsidR="00AB3086" w:rsidRDefault="00AF15CA" w:rsidP="009F568C">
      <w:pPr>
        <w:spacing w:after="0"/>
        <w:ind w:firstLine="567"/>
        <w:rPr>
          <w:rFonts w:ascii="Times New Roman" w:hAnsi="Times New Roman" w:cs="Times New Roman"/>
          <w:sz w:val="24"/>
          <w:szCs w:val="24"/>
        </w:rPr>
      </w:pPr>
      <w:r w:rsidRPr="0032295F">
        <w:rPr>
          <w:rFonts w:ascii="Times New Roman" w:hAnsi="Times New Roman" w:cs="Times New Roman"/>
          <w:sz w:val="24"/>
          <w:szCs w:val="24"/>
        </w:rPr>
        <w:t xml:space="preserve">The location within the endoplasmic reticulum membrane is crucial, as the enzyme active site is only accessible to the exterior environment </w:t>
      </w:r>
      <w:r w:rsidR="009F568C" w:rsidRPr="0032295F">
        <w:rPr>
          <w:rFonts w:ascii="Times New Roman" w:hAnsi="Times New Roman" w:cs="Times New Roman"/>
          <w:sz w:val="24"/>
          <w:szCs w:val="24"/>
        </w:rPr>
        <w:t xml:space="preserve">via </w:t>
      </w:r>
      <w:r w:rsidRPr="0032295F">
        <w:rPr>
          <w:rFonts w:ascii="Times New Roman" w:hAnsi="Times New Roman" w:cs="Times New Roman"/>
          <w:sz w:val="24"/>
          <w:szCs w:val="24"/>
        </w:rPr>
        <w:t>a channel</w:t>
      </w:r>
      <w:r w:rsidR="001C60E9" w:rsidRPr="0032295F">
        <w:rPr>
          <w:rFonts w:ascii="Times New Roman" w:hAnsi="Times New Roman" w:cs="Times New Roman"/>
          <w:sz w:val="24"/>
          <w:szCs w:val="24"/>
        </w:rPr>
        <w:t xml:space="preserve"> (Figure </w:t>
      </w:r>
      <w:r w:rsidR="00F944F9" w:rsidRPr="0032295F">
        <w:rPr>
          <w:rFonts w:ascii="Times New Roman" w:hAnsi="Times New Roman" w:cs="Times New Roman"/>
          <w:sz w:val="24"/>
          <w:szCs w:val="24"/>
        </w:rPr>
        <w:t>7A-B</w:t>
      </w:r>
      <w:r w:rsidR="001C60E9" w:rsidRPr="0032295F">
        <w:rPr>
          <w:rFonts w:ascii="Times New Roman" w:hAnsi="Times New Roman" w:cs="Times New Roman"/>
          <w:sz w:val="24"/>
          <w:szCs w:val="24"/>
        </w:rPr>
        <w:t>)</w:t>
      </w:r>
      <w:r w:rsidRPr="0032295F">
        <w:rPr>
          <w:rFonts w:ascii="Times New Roman" w:hAnsi="Times New Roman" w:cs="Times New Roman"/>
          <w:sz w:val="24"/>
          <w:szCs w:val="24"/>
        </w:rPr>
        <w:t xml:space="preserve">. </w:t>
      </w:r>
      <w:r w:rsidR="00931109" w:rsidRPr="0032295F">
        <w:rPr>
          <w:rFonts w:ascii="Times New Roman" w:hAnsi="Times New Roman" w:cs="Times New Roman"/>
          <w:sz w:val="24"/>
          <w:szCs w:val="24"/>
        </w:rPr>
        <w:t>The channel is</w:t>
      </w:r>
      <w:r w:rsidR="009F568C" w:rsidRPr="0032295F">
        <w:rPr>
          <w:rFonts w:ascii="Times New Roman" w:hAnsi="Times New Roman" w:cs="Times New Roman"/>
          <w:sz w:val="24"/>
          <w:szCs w:val="24"/>
        </w:rPr>
        <w:t xml:space="preserve"> located on the surface of the </w:t>
      </w:r>
      <w:proofErr w:type="spellStart"/>
      <w:r w:rsidR="009F568C" w:rsidRPr="0032295F">
        <w:rPr>
          <w:rFonts w:ascii="Times New Roman" w:hAnsi="Times New Roman" w:cs="Times New Roman"/>
          <w:sz w:val="24"/>
          <w:szCs w:val="24"/>
        </w:rPr>
        <w:t>bilayer</w:t>
      </w:r>
      <w:proofErr w:type="spellEnd"/>
      <w:r w:rsidR="009F568C" w:rsidRPr="0032295F">
        <w:rPr>
          <w:rFonts w:ascii="Times New Roman" w:hAnsi="Times New Roman" w:cs="Times New Roman"/>
          <w:sz w:val="24"/>
          <w:szCs w:val="24"/>
        </w:rPr>
        <w:t xml:space="preserve">, facilitating the entrance of androgens directly from within the </w:t>
      </w:r>
      <w:proofErr w:type="spellStart"/>
      <w:r w:rsidR="009F568C" w:rsidRPr="0032295F">
        <w:rPr>
          <w:rFonts w:ascii="Times New Roman" w:hAnsi="Times New Roman" w:cs="Times New Roman"/>
          <w:sz w:val="24"/>
          <w:szCs w:val="24"/>
        </w:rPr>
        <w:t>bilayer</w:t>
      </w:r>
      <w:proofErr w:type="spellEnd"/>
      <w:r w:rsidR="009F568C" w:rsidRPr="0032295F">
        <w:rPr>
          <w:rFonts w:ascii="Times New Roman" w:hAnsi="Times New Roman" w:cs="Times New Roman"/>
          <w:sz w:val="24"/>
          <w:szCs w:val="24"/>
        </w:rPr>
        <w:t>.</w:t>
      </w:r>
    </w:p>
    <w:p w:rsidR="0032295F" w:rsidRDefault="0032295F" w:rsidP="009F568C">
      <w:pPr>
        <w:spacing w:after="0"/>
        <w:ind w:firstLine="567"/>
        <w:rPr>
          <w:rFonts w:ascii="Times New Roman" w:hAnsi="Times New Roman" w:cs="Times New Roman"/>
          <w:sz w:val="24"/>
          <w:szCs w:val="24"/>
        </w:rPr>
      </w:pPr>
    </w:p>
    <w:p w:rsidR="0032295F" w:rsidRPr="0032295F" w:rsidRDefault="0032295F" w:rsidP="009F568C">
      <w:pPr>
        <w:spacing w:after="0"/>
        <w:ind w:firstLine="567"/>
        <w:rPr>
          <w:rFonts w:ascii="Times New Roman" w:hAnsi="Times New Roman" w:cs="Times New Roman"/>
          <w:sz w:val="24"/>
          <w:szCs w:val="24"/>
        </w:rPr>
      </w:pPr>
    </w:p>
    <w:p w:rsidR="001C60E9" w:rsidRPr="0032295F" w:rsidRDefault="008412B5" w:rsidP="001C60E9">
      <w:pPr>
        <w:spacing w:after="0"/>
        <w:rPr>
          <w:rFonts w:ascii="Times New Roman" w:hAnsi="Times New Roman" w:cs="Times New Roman"/>
        </w:rPr>
      </w:pPr>
      <w:r w:rsidRPr="0032295F">
        <w:rPr>
          <w:rFonts w:ascii="Times New Roman" w:hAnsi="Times New Roman" w:cs="Times New Roman"/>
          <w:noProof/>
          <w:lang w:eastAsia="en-CA"/>
        </w:rPr>
        <w:lastRenderedPageBreak/>
        <w:pict>
          <v:shape id="_x0000_s1108" type="#_x0000_t202" style="position:absolute;margin-left:202.6pt;margin-top:15.35pt;width:29.35pt;height:18.65pt;z-index:251736064;mso-width-relative:margin;mso-height-relative:margin" fillcolor="white [3212]" stroked="f">
            <v:fill opacity="43909f"/>
            <v:textbox style="mso-next-textbox:#_x0000_s1108">
              <w:txbxContent>
                <w:p w:rsidR="00F944F9" w:rsidRPr="00A42BD5" w:rsidRDefault="00F944F9" w:rsidP="00F944F9">
                  <w:pPr>
                    <w:rPr>
                      <w:b/>
                    </w:rPr>
                  </w:pPr>
                  <w:r>
                    <w:rPr>
                      <w:b/>
                    </w:rPr>
                    <w:t>B)</w:t>
                  </w:r>
                </w:p>
              </w:txbxContent>
            </v:textbox>
          </v:shape>
        </w:pict>
      </w:r>
      <w:r w:rsidR="00F944F9" w:rsidRPr="0032295F">
        <w:rPr>
          <w:rFonts w:ascii="Times New Roman" w:hAnsi="Times New Roman" w:cs="Times New Roman"/>
          <w:b/>
          <w:noProof/>
          <w:lang w:eastAsia="en-CA"/>
        </w:rPr>
        <w:pict>
          <v:shape id="_x0000_s1110" type="#_x0000_t202" style="position:absolute;margin-left:-5.4pt;margin-top:10.4pt;width:29.35pt;height:18.65pt;z-index:251737088;mso-width-relative:margin;mso-height-relative:margin" fillcolor="white [3212]" stroked="f">
            <v:fill opacity="26214f"/>
            <v:textbox style="mso-next-textbox:#_x0000_s1110">
              <w:txbxContent>
                <w:p w:rsidR="00F944F9" w:rsidRPr="00A42BD5" w:rsidRDefault="00F944F9" w:rsidP="00F944F9">
                  <w:pPr>
                    <w:rPr>
                      <w:b/>
                    </w:rPr>
                  </w:pPr>
                  <w:r>
                    <w:rPr>
                      <w:b/>
                    </w:rPr>
                    <w:t>A)</w:t>
                  </w:r>
                </w:p>
              </w:txbxContent>
            </v:textbox>
          </v:shape>
        </w:pict>
      </w:r>
      <w:r w:rsidR="001C60E9" w:rsidRPr="0032295F">
        <w:rPr>
          <w:rFonts w:ascii="Times New Roman" w:hAnsi="Times New Roman" w:cs="Times New Roman"/>
          <w:noProof/>
          <w:lang w:eastAsia="en-CA"/>
        </w:rPr>
        <w:pict>
          <v:shape id="_x0000_s1103" type="#_x0000_t32" style="position:absolute;margin-left:130.8pt;margin-top:125.85pt;width:68.4pt;height:51.6pt;z-index:251729920" o:connectortype="straight" strokeweight="2pt"/>
        </w:pict>
      </w:r>
      <w:r w:rsidR="001C60E9" w:rsidRPr="0032295F">
        <w:rPr>
          <w:rFonts w:ascii="Times New Roman" w:hAnsi="Times New Roman" w:cs="Times New Roman"/>
          <w:noProof/>
          <w:lang w:eastAsia="en-CA"/>
        </w:rPr>
        <w:pict>
          <v:shape id="_x0000_s1102" type="#_x0000_t32" style="position:absolute;margin-left:130.8pt;margin-top:13.65pt;width:68.4pt;height:67.8pt;flip:y;z-index:251728896" o:connectortype="straight" strokeweight="2pt"/>
        </w:pict>
      </w:r>
      <w:r w:rsidR="001C60E9" w:rsidRPr="0032295F">
        <w:rPr>
          <w:rFonts w:ascii="Times New Roman" w:hAnsi="Times New Roman" w:cs="Times New Roman"/>
          <w:noProof/>
          <w:lang w:eastAsia="en-CA"/>
        </w:rPr>
        <w:drawing>
          <wp:anchor distT="0" distB="0" distL="114300" distR="114300" simplePos="0" relativeHeight="251727872" behindDoc="1" locked="0" layoutInCell="1" allowOverlap="1">
            <wp:simplePos x="0" y="0"/>
            <wp:positionH relativeFrom="column">
              <wp:posOffset>2533650</wp:posOffset>
            </wp:positionH>
            <wp:positionV relativeFrom="paragraph">
              <wp:posOffset>165735</wp:posOffset>
            </wp:positionV>
            <wp:extent cx="3554730" cy="2118360"/>
            <wp:effectExtent l="19050" t="0" r="7620" b="0"/>
            <wp:wrapTight wrapText="bothSides">
              <wp:wrapPolygon edited="0">
                <wp:start x="-116" y="0"/>
                <wp:lineTo x="-116" y="21367"/>
                <wp:lineTo x="21646" y="21367"/>
                <wp:lineTo x="21646" y="0"/>
                <wp:lineTo x="-116" y="0"/>
              </wp:wrapPolygon>
            </wp:wrapTight>
            <wp:docPr id="1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6" cstate="print"/>
                    <a:srcRect l="1602" t="11872" r="25980" b="11187"/>
                    <a:stretch>
                      <a:fillRect/>
                    </a:stretch>
                  </pic:blipFill>
                  <pic:spPr bwMode="auto">
                    <a:xfrm>
                      <a:off x="0" y="0"/>
                      <a:ext cx="3554730" cy="2118360"/>
                    </a:xfrm>
                    <a:prstGeom prst="rect">
                      <a:avLst/>
                    </a:prstGeom>
                    <a:noFill/>
                    <a:ln w="9525">
                      <a:noFill/>
                      <a:miter lim="800000"/>
                      <a:headEnd/>
                      <a:tailEnd/>
                    </a:ln>
                  </pic:spPr>
                </pic:pic>
              </a:graphicData>
            </a:graphic>
          </wp:anchor>
        </w:drawing>
      </w:r>
      <w:r w:rsidR="001C60E9" w:rsidRPr="0032295F">
        <w:rPr>
          <w:rFonts w:ascii="Times New Roman" w:hAnsi="Times New Roman" w:cs="Times New Roman"/>
          <w:noProof/>
          <w:lang w:eastAsia="en-CA"/>
        </w:rPr>
        <w:pict>
          <v:rect id="_x0000_s1101" style="position:absolute;margin-left:60.6pt;margin-top:81.45pt;width:70.2pt;height:44.4pt;z-index:251726848;mso-position-horizontal-relative:text;mso-position-vertical-relative:text" filled="f" strokeweight="2pt"/>
        </w:pict>
      </w:r>
      <w:r w:rsidR="001C60E9" w:rsidRPr="0032295F">
        <w:rPr>
          <w:rFonts w:ascii="Times New Roman" w:hAnsi="Times New Roman" w:cs="Times New Roman"/>
          <w:noProof/>
          <w:lang w:eastAsia="en-CA"/>
        </w:rPr>
        <w:drawing>
          <wp:inline distT="0" distB="0" distL="0" distR="0">
            <wp:extent cx="2327910" cy="2575560"/>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 cstate="print"/>
                    <a:srcRect l="17626" t="11416" r="43277" b="11415"/>
                    <a:stretch>
                      <a:fillRect/>
                    </a:stretch>
                  </pic:blipFill>
                  <pic:spPr bwMode="auto">
                    <a:xfrm>
                      <a:off x="0" y="0"/>
                      <a:ext cx="2327910" cy="2575560"/>
                    </a:xfrm>
                    <a:prstGeom prst="rect">
                      <a:avLst/>
                    </a:prstGeom>
                    <a:noFill/>
                    <a:ln w="9525">
                      <a:noFill/>
                      <a:miter lim="800000"/>
                      <a:headEnd/>
                      <a:tailEnd/>
                    </a:ln>
                  </pic:spPr>
                </pic:pic>
              </a:graphicData>
            </a:graphic>
          </wp:inline>
        </w:drawing>
      </w:r>
    </w:p>
    <w:p w:rsidR="001C60E9" w:rsidRPr="0032295F" w:rsidRDefault="00F944F9" w:rsidP="001C60E9">
      <w:pPr>
        <w:spacing w:after="0"/>
        <w:rPr>
          <w:rFonts w:ascii="Times New Roman" w:hAnsi="Times New Roman" w:cs="Times New Roman"/>
          <w:b/>
          <w:sz w:val="24"/>
          <w:szCs w:val="24"/>
        </w:rPr>
      </w:pPr>
      <w:proofErr w:type="gramStart"/>
      <w:r w:rsidRPr="0032295F">
        <w:rPr>
          <w:rFonts w:ascii="Times New Roman" w:hAnsi="Times New Roman" w:cs="Times New Roman"/>
          <w:b/>
          <w:sz w:val="24"/>
          <w:szCs w:val="24"/>
        </w:rPr>
        <w:t>Figure 7.</w:t>
      </w:r>
      <w:proofErr w:type="gramEnd"/>
      <w:r w:rsidRPr="0032295F">
        <w:rPr>
          <w:rFonts w:ascii="Times New Roman" w:hAnsi="Times New Roman" w:cs="Times New Roman"/>
          <w:b/>
          <w:sz w:val="24"/>
          <w:szCs w:val="24"/>
        </w:rPr>
        <w:t xml:space="preserve"> The active site of </w:t>
      </w:r>
      <w:proofErr w:type="spellStart"/>
      <w:r w:rsidRPr="0032295F">
        <w:rPr>
          <w:rFonts w:ascii="Times New Roman" w:hAnsi="Times New Roman" w:cs="Times New Roman"/>
          <w:b/>
          <w:sz w:val="24"/>
          <w:szCs w:val="24"/>
        </w:rPr>
        <w:t>aromatase</w:t>
      </w:r>
      <w:proofErr w:type="spellEnd"/>
      <w:r w:rsidRPr="0032295F">
        <w:rPr>
          <w:rFonts w:ascii="Times New Roman" w:hAnsi="Times New Roman" w:cs="Times New Roman"/>
          <w:b/>
          <w:sz w:val="24"/>
          <w:szCs w:val="24"/>
        </w:rPr>
        <w:t xml:space="preserve"> is exposed to the exterior environment via a channel.</w:t>
      </w:r>
      <w:r w:rsidRPr="0032295F">
        <w:rPr>
          <w:rFonts w:ascii="Times New Roman" w:hAnsi="Times New Roman" w:cs="Times New Roman"/>
          <w:sz w:val="24"/>
          <w:szCs w:val="24"/>
        </w:rPr>
        <w:t xml:space="preserve"> </w:t>
      </w:r>
      <w:r w:rsidRPr="0032295F">
        <w:rPr>
          <w:rFonts w:ascii="Times New Roman" w:hAnsi="Times New Roman" w:cs="Times New Roman"/>
          <w:b/>
          <w:sz w:val="24"/>
          <w:szCs w:val="24"/>
        </w:rPr>
        <w:t xml:space="preserve">A) </w:t>
      </w:r>
      <w:r w:rsidRPr="0032295F">
        <w:rPr>
          <w:rFonts w:ascii="Times New Roman" w:hAnsi="Times New Roman" w:cs="Times New Roman"/>
          <w:sz w:val="24"/>
          <w:szCs w:val="24"/>
        </w:rPr>
        <w:t xml:space="preserve">The binding site of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is buried deep within the protein interior, and is made accessible to the exterior environment via a channel. </w:t>
      </w:r>
      <w:r w:rsidRPr="0032295F">
        <w:rPr>
          <w:rFonts w:ascii="Times New Roman" w:hAnsi="Times New Roman" w:cs="Times New Roman"/>
          <w:b/>
          <w:sz w:val="24"/>
          <w:szCs w:val="24"/>
        </w:rPr>
        <w:t xml:space="preserve">B) </w:t>
      </w:r>
      <w:r w:rsidRPr="0032295F">
        <w:rPr>
          <w:rFonts w:ascii="Times New Roman" w:hAnsi="Times New Roman" w:cs="Times New Roman"/>
          <w:sz w:val="24"/>
          <w:szCs w:val="24"/>
        </w:rPr>
        <w:t>A magnified view of the channel.</w:t>
      </w:r>
    </w:p>
    <w:p w:rsidR="00F944F9" w:rsidRPr="0032295F" w:rsidRDefault="00F944F9" w:rsidP="009F568C">
      <w:pPr>
        <w:spacing w:after="0"/>
        <w:rPr>
          <w:rFonts w:ascii="Times New Roman" w:hAnsi="Times New Roman" w:cs="Times New Roman"/>
          <w:b/>
        </w:rPr>
      </w:pPr>
    </w:p>
    <w:p w:rsidR="00AB3086" w:rsidRPr="0032295F" w:rsidRDefault="009F568C" w:rsidP="009F568C">
      <w:pPr>
        <w:spacing w:after="0"/>
        <w:rPr>
          <w:rFonts w:ascii="Times New Roman" w:hAnsi="Times New Roman" w:cs="Times New Roman"/>
          <w:b/>
          <w:sz w:val="32"/>
          <w:szCs w:val="32"/>
        </w:rPr>
      </w:pPr>
      <w:r w:rsidRPr="0032295F">
        <w:rPr>
          <w:rFonts w:ascii="Times New Roman" w:hAnsi="Times New Roman" w:cs="Times New Roman"/>
          <w:b/>
          <w:sz w:val="32"/>
          <w:szCs w:val="32"/>
        </w:rPr>
        <w:t>Section 3</w:t>
      </w:r>
    </w:p>
    <w:p w:rsidR="00931109" w:rsidRPr="0032295F" w:rsidRDefault="00931109" w:rsidP="00931109">
      <w:pPr>
        <w:spacing w:after="0"/>
        <w:ind w:firstLine="567"/>
        <w:rPr>
          <w:rFonts w:ascii="Times New Roman" w:hAnsi="Times New Roman" w:cs="Times New Roman"/>
          <w:sz w:val="24"/>
          <w:szCs w:val="24"/>
        </w:rPr>
      </w:pPr>
      <w:r w:rsidRPr="0032295F">
        <w:rPr>
          <w:rFonts w:ascii="Times New Roman" w:hAnsi="Times New Roman" w:cs="Times New Roman"/>
          <w:sz w:val="24"/>
          <w:szCs w:val="24"/>
        </w:rPr>
        <w:t xml:space="preserve">The structure of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was solved through molecular replacement</w:t>
      </w:r>
      <w:r w:rsidR="003D2781" w:rsidRPr="0032295F">
        <w:rPr>
          <w:rFonts w:ascii="Times New Roman" w:hAnsi="Times New Roman" w:cs="Times New Roman"/>
          <w:sz w:val="24"/>
          <w:szCs w:val="24"/>
        </w:rPr>
        <w:t xml:space="preserve">. </w:t>
      </w:r>
      <w:proofErr w:type="spellStart"/>
      <w:r w:rsidR="003D2781" w:rsidRPr="0032295F">
        <w:rPr>
          <w:rFonts w:ascii="Times New Roman" w:hAnsi="Times New Roman" w:cs="Times New Roman"/>
          <w:sz w:val="24"/>
          <w:szCs w:val="24"/>
        </w:rPr>
        <w:t>Aromatase</w:t>
      </w:r>
      <w:proofErr w:type="spellEnd"/>
      <w:r w:rsidR="003D2781" w:rsidRPr="0032295F">
        <w:rPr>
          <w:rFonts w:ascii="Times New Roman" w:hAnsi="Times New Roman" w:cs="Times New Roman"/>
          <w:sz w:val="24"/>
          <w:szCs w:val="24"/>
        </w:rPr>
        <w:t xml:space="preserve"> was extracted in its active form from human placenta and purified through immune-affinity chromatography. It was then </w:t>
      </w:r>
      <w:proofErr w:type="spellStart"/>
      <w:r w:rsidR="003D2781" w:rsidRPr="0032295F">
        <w:rPr>
          <w:rFonts w:ascii="Times New Roman" w:hAnsi="Times New Roman" w:cs="Times New Roman"/>
          <w:sz w:val="24"/>
          <w:szCs w:val="24"/>
        </w:rPr>
        <w:t>complexed</w:t>
      </w:r>
      <w:proofErr w:type="spellEnd"/>
      <w:r w:rsidR="003D2781" w:rsidRPr="0032295F">
        <w:rPr>
          <w:rFonts w:ascii="Times New Roman" w:hAnsi="Times New Roman" w:cs="Times New Roman"/>
          <w:sz w:val="24"/>
          <w:szCs w:val="24"/>
        </w:rPr>
        <w:t xml:space="preserve"> with its substrate, </w:t>
      </w:r>
      <w:proofErr w:type="spellStart"/>
      <w:r w:rsidR="003D2781" w:rsidRPr="0032295F">
        <w:rPr>
          <w:rFonts w:ascii="Times New Roman" w:hAnsi="Times New Roman" w:cs="Times New Roman"/>
          <w:sz w:val="24"/>
          <w:szCs w:val="24"/>
        </w:rPr>
        <w:t>androstenedione</w:t>
      </w:r>
      <w:proofErr w:type="spellEnd"/>
      <w:r w:rsidR="003D2781" w:rsidRPr="0032295F">
        <w:rPr>
          <w:rFonts w:ascii="Times New Roman" w:hAnsi="Times New Roman" w:cs="Times New Roman"/>
          <w:sz w:val="24"/>
          <w:szCs w:val="24"/>
        </w:rPr>
        <w:t>, and crystallized at 4</w:t>
      </w:r>
      <w:r w:rsidR="003D2781" w:rsidRPr="0032295F">
        <w:rPr>
          <w:rFonts w:ascii="Times New Roman" w:hAnsi="Times New Roman" w:cs="Times New Roman"/>
          <w:sz w:val="24"/>
          <w:szCs w:val="24"/>
          <w:vertAlign w:val="superscript"/>
        </w:rPr>
        <w:t>O</w:t>
      </w:r>
      <w:r w:rsidR="003D2781" w:rsidRPr="0032295F">
        <w:rPr>
          <w:rFonts w:ascii="Times New Roman" w:hAnsi="Times New Roman" w:cs="Times New Roman"/>
          <w:sz w:val="24"/>
          <w:szCs w:val="24"/>
        </w:rPr>
        <w:t xml:space="preserve">C with polyethylene glycol 4000 as the precipitant. </w:t>
      </w:r>
    </w:p>
    <w:p w:rsidR="003D2781" w:rsidRPr="0032295F" w:rsidRDefault="003D2781" w:rsidP="00931109">
      <w:pPr>
        <w:spacing w:after="0"/>
        <w:ind w:firstLine="567"/>
        <w:rPr>
          <w:rFonts w:ascii="Times New Roman" w:hAnsi="Times New Roman" w:cs="Times New Roman"/>
          <w:sz w:val="24"/>
          <w:szCs w:val="24"/>
        </w:rPr>
      </w:pPr>
      <w:r w:rsidRPr="0032295F">
        <w:rPr>
          <w:rFonts w:ascii="Times New Roman" w:hAnsi="Times New Roman" w:cs="Times New Roman"/>
          <w:sz w:val="24"/>
          <w:szCs w:val="24"/>
        </w:rPr>
        <w:t>The resolution of the crystallized structure is 2.9Å.</w:t>
      </w:r>
      <w:r w:rsidR="00BB64AD" w:rsidRPr="0032295F">
        <w:rPr>
          <w:rFonts w:ascii="Times New Roman" w:hAnsi="Times New Roman" w:cs="Times New Roman"/>
          <w:sz w:val="24"/>
          <w:szCs w:val="24"/>
        </w:rPr>
        <w:t xml:space="preserve"> </w:t>
      </w:r>
      <w:r w:rsidR="00BC72DC" w:rsidRPr="0032295F">
        <w:rPr>
          <w:rFonts w:ascii="Times New Roman" w:hAnsi="Times New Roman" w:cs="Times New Roman"/>
          <w:sz w:val="24"/>
          <w:szCs w:val="24"/>
        </w:rPr>
        <w:t xml:space="preserve">This means that atoms that are 2.9Å apart are distinguishable. Ideally, the resolution should fall between 0.15 and 0.25Å, with higher values hindering the accuracy of the crystal. At a resolution of 2.9Å, the large side chains and the path of the polypeptide chain would be distinguishable. However, the </w:t>
      </w:r>
      <w:proofErr w:type="gramStart"/>
      <w:r w:rsidR="00BC72DC" w:rsidRPr="0032295F">
        <w:rPr>
          <w:rFonts w:ascii="Times New Roman" w:hAnsi="Times New Roman" w:cs="Times New Roman"/>
          <w:sz w:val="24"/>
          <w:szCs w:val="24"/>
        </w:rPr>
        <w:t>locations of the individual atoms, as well as the precise location of most amino acid side chains, remains</w:t>
      </w:r>
      <w:proofErr w:type="gramEnd"/>
      <w:r w:rsidR="00BC72DC" w:rsidRPr="0032295F">
        <w:rPr>
          <w:rFonts w:ascii="Times New Roman" w:hAnsi="Times New Roman" w:cs="Times New Roman"/>
          <w:sz w:val="24"/>
          <w:szCs w:val="24"/>
        </w:rPr>
        <w:t xml:space="preserve"> unclear.</w:t>
      </w:r>
      <w:r w:rsidR="00A81453" w:rsidRPr="0032295F">
        <w:rPr>
          <w:rFonts w:ascii="Times New Roman" w:hAnsi="Times New Roman" w:cs="Times New Roman"/>
          <w:sz w:val="24"/>
          <w:szCs w:val="24"/>
        </w:rPr>
        <w:t xml:space="preserve"> This moderate resolution is likely due to the fact that </w:t>
      </w:r>
      <w:proofErr w:type="spellStart"/>
      <w:r w:rsidR="00A81453" w:rsidRPr="0032295F">
        <w:rPr>
          <w:rFonts w:ascii="Times New Roman" w:hAnsi="Times New Roman" w:cs="Times New Roman"/>
          <w:sz w:val="24"/>
          <w:szCs w:val="24"/>
        </w:rPr>
        <w:t>aromatase</w:t>
      </w:r>
      <w:proofErr w:type="spellEnd"/>
      <w:r w:rsidR="00A81453" w:rsidRPr="0032295F">
        <w:rPr>
          <w:rFonts w:ascii="Times New Roman" w:hAnsi="Times New Roman" w:cs="Times New Roman"/>
          <w:sz w:val="24"/>
          <w:szCs w:val="24"/>
        </w:rPr>
        <w:t xml:space="preserve"> is a membrane protein, and thus, purification and crystallization is harder to achieve.</w:t>
      </w:r>
    </w:p>
    <w:p w:rsidR="00BC72DC" w:rsidRDefault="00BC72DC" w:rsidP="00931109">
      <w:pPr>
        <w:spacing w:after="0"/>
        <w:ind w:firstLine="567"/>
        <w:rPr>
          <w:rFonts w:ascii="Times New Roman" w:hAnsi="Times New Roman" w:cs="Times New Roman"/>
          <w:sz w:val="24"/>
          <w:szCs w:val="24"/>
        </w:rPr>
      </w:pPr>
      <w:r w:rsidRPr="0032295F">
        <w:rPr>
          <w:rFonts w:ascii="Times New Roman" w:hAnsi="Times New Roman" w:cs="Times New Roman"/>
          <w:sz w:val="24"/>
          <w:szCs w:val="24"/>
        </w:rPr>
        <w:t>The R-factor of this structure is 0.215</w:t>
      </w:r>
      <w:r w:rsidR="00A81453" w:rsidRPr="0032295F">
        <w:rPr>
          <w:rFonts w:ascii="Times New Roman" w:hAnsi="Times New Roman" w:cs="Times New Roman"/>
          <w:sz w:val="24"/>
          <w:szCs w:val="24"/>
        </w:rPr>
        <w:t xml:space="preserve"> and the R-free is 0.244.</w:t>
      </w:r>
      <w:r w:rsidR="00BD5A7E" w:rsidRPr="0032295F">
        <w:rPr>
          <w:rFonts w:ascii="Times New Roman" w:hAnsi="Times New Roman" w:cs="Times New Roman"/>
          <w:sz w:val="24"/>
          <w:szCs w:val="24"/>
        </w:rPr>
        <w:t xml:space="preserve"> The R-factor is a measure of the discrepancy between x-ray diffraction data and the actual solved structure. The R-factor is a reflection of the accuracy with which the </w:t>
      </w:r>
      <w:r w:rsidR="00B64F8C" w:rsidRPr="0032295F">
        <w:rPr>
          <w:rFonts w:ascii="Times New Roman" w:hAnsi="Times New Roman" w:cs="Times New Roman"/>
          <w:sz w:val="24"/>
          <w:szCs w:val="24"/>
        </w:rPr>
        <w:t>program ha</w:t>
      </w:r>
      <w:r w:rsidR="00311434" w:rsidRPr="0032295F">
        <w:rPr>
          <w:rFonts w:ascii="Times New Roman" w:hAnsi="Times New Roman" w:cs="Times New Roman"/>
          <w:sz w:val="24"/>
          <w:szCs w:val="24"/>
        </w:rPr>
        <w:t>s</w:t>
      </w:r>
      <w:r w:rsidR="00B64F8C" w:rsidRPr="0032295F">
        <w:rPr>
          <w:rFonts w:ascii="Times New Roman" w:hAnsi="Times New Roman" w:cs="Times New Roman"/>
          <w:sz w:val="24"/>
          <w:szCs w:val="24"/>
        </w:rPr>
        <w:t xml:space="preserve"> </w:t>
      </w:r>
      <w:r w:rsidR="00BD5A7E" w:rsidRPr="0032295F">
        <w:rPr>
          <w:rFonts w:ascii="Times New Roman" w:hAnsi="Times New Roman" w:cs="Times New Roman"/>
          <w:sz w:val="24"/>
          <w:szCs w:val="24"/>
        </w:rPr>
        <w:t>solved the structure, and should ideally fall within the 0.15 – 0.25 range. Thus, a val</w:t>
      </w:r>
      <w:r w:rsidR="00B64F8C" w:rsidRPr="0032295F">
        <w:rPr>
          <w:rFonts w:ascii="Times New Roman" w:hAnsi="Times New Roman" w:cs="Times New Roman"/>
          <w:sz w:val="24"/>
          <w:szCs w:val="24"/>
        </w:rPr>
        <w:t xml:space="preserve">ue of 0.215 indicates that the solved structure has a </w:t>
      </w:r>
      <w:proofErr w:type="gramStart"/>
      <w:r w:rsidR="00B64F8C" w:rsidRPr="0032295F">
        <w:rPr>
          <w:rFonts w:ascii="Times New Roman" w:hAnsi="Times New Roman" w:cs="Times New Roman"/>
          <w:sz w:val="24"/>
          <w:szCs w:val="24"/>
        </w:rPr>
        <w:t>high</w:t>
      </w:r>
      <w:proofErr w:type="gramEnd"/>
      <w:r w:rsidR="00B64F8C" w:rsidRPr="0032295F">
        <w:rPr>
          <w:rFonts w:ascii="Times New Roman" w:hAnsi="Times New Roman" w:cs="Times New Roman"/>
          <w:sz w:val="24"/>
          <w:szCs w:val="24"/>
        </w:rPr>
        <w:t xml:space="preserve"> degree of agreement with the experimental x-</w:t>
      </w:r>
      <w:r w:rsidR="00311434" w:rsidRPr="0032295F">
        <w:rPr>
          <w:rFonts w:ascii="Times New Roman" w:hAnsi="Times New Roman" w:cs="Times New Roman"/>
          <w:sz w:val="24"/>
          <w:szCs w:val="24"/>
        </w:rPr>
        <w:t>r</w:t>
      </w:r>
      <w:r w:rsidR="00B64F8C" w:rsidRPr="0032295F">
        <w:rPr>
          <w:rFonts w:ascii="Times New Roman" w:hAnsi="Times New Roman" w:cs="Times New Roman"/>
          <w:sz w:val="24"/>
          <w:szCs w:val="24"/>
        </w:rPr>
        <w:t>ay diffraction data. The R-free is determined by setting aside a region of the protein and removing all parameters and constraints, thereby allowing unfavourable bond angles to take place. The R-factor of this region is then calculated (i.e. R-free). Ideally, the values of R-factor and R-free should be within 10%</w:t>
      </w:r>
      <w:r w:rsidR="00311434" w:rsidRPr="0032295F">
        <w:rPr>
          <w:rFonts w:ascii="Times New Roman" w:hAnsi="Times New Roman" w:cs="Times New Roman"/>
          <w:sz w:val="24"/>
          <w:szCs w:val="24"/>
        </w:rPr>
        <w:t>, however in this experiment, the values differed by 13.5%. This indicates that there may be too many parameters put into place, introducing bias during the process of solving the structure.</w:t>
      </w:r>
    </w:p>
    <w:p w:rsidR="0032295F" w:rsidRPr="0032295F" w:rsidRDefault="0032295F" w:rsidP="00931109">
      <w:pPr>
        <w:spacing w:after="0"/>
        <w:ind w:firstLine="567"/>
        <w:rPr>
          <w:rFonts w:ascii="Times New Roman" w:hAnsi="Times New Roman" w:cs="Times New Roman"/>
          <w:sz w:val="24"/>
          <w:szCs w:val="24"/>
        </w:rPr>
      </w:pPr>
    </w:p>
    <w:p w:rsidR="0064404D" w:rsidRPr="0032295F" w:rsidRDefault="0064404D" w:rsidP="0064404D">
      <w:pPr>
        <w:spacing w:after="0"/>
        <w:ind w:firstLine="567"/>
        <w:rPr>
          <w:rFonts w:ascii="Times New Roman" w:hAnsi="Times New Roman" w:cs="Times New Roman"/>
          <w:sz w:val="24"/>
          <w:szCs w:val="24"/>
        </w:rPr>
      </w:pPr>
      <w:r w:rsidRPr="0032295F">
        <w:rPr>
          <w:rFonts w:ascii="Times New Roman" w:hAnsi="Times New Roman" w:cs="Times New Roman"/>
          <w:sz w:val="24"/>
          <w:szCs w:val="24"/>
        </w:rPr>
        <w:lastRenderedPageBreak/>
        <w:t xml:space="preserve">The unit cell parameters are </w:t>
      </w:r>
    </w:p>
    <w:p w:rsidR="0064404D" w:rsidRPr="0032295F" w:rsidRDefault="0064404D" w:rsidP="0064404D">
      <w:pPr>
        <w:spacing w:after="0"/>
        <w:ind w:firstLine="567"/>
        <w:rPr>
          <w:rFonts w:ascii="Times New Roman" w:hAnsi="Times New Roman" w:cs="Times New Roman"/>
          <w:i/>
          <w:sz w:val="24"/>
          <w:szCs w:val="24"/>
        </w:rPr>
      </w:pPr>
      <w:r w:rsidRPr="0032295F">
        <w:rPr>
          <w:rFonts w:ascii="Times New Roman" w:hAnsi="Times New Roman" w:cs="Times New Roman"/>
          <w:i/>
          <w:sz w:val="24"/>
          <w:szCs w:val="24"/>
        </w:rPr>
        <w:t>a = b = 140.2</w:t>
      </w:r>
      <w:r w:rsidRPr="0032295F">
        <w:rPr>
          <w:rFonts w:ascii="Times New Roman" w:hAnsi="Times New Roman" w:cs="Times New Roman"/>
          <w:sz w:val="24"/>
          <w:szCs w:val="24"/>
        </w:rPr>
        <w:t xml:space="preserve"> </w:t>
      </w:r>
      <w:r w:rsidRPr="0032295F">
        <w:rPr>
          <w:rFonts w:ascii="Times New Roman" w:hAnsi="Times New Roman" w:cs="Times New Roman"/>
          <w:i/>
          <w:sz w:val="24"/>
          <w:szCs w:val="24"/>
        </w:rPr>
        <w:t xml:space="preserve">Å, c = 119.3Å, </w:t>
      </w:r>
    </w:p>
    <w:p w:rsidR="0064404D" w:rsidRPr="0032295F" w:rsidRDefault="0064404D" w:rsidP="0064404D">
      <w:pPr>
        <w:spacing w:after="0"/>
        <w:ind w:firstLine="567"/>
        <w:rPr>
          <w:rFonts w:ascii="Times New Roman" w:hAnsi="Times New Roman" w:cs="Times New Roman"/>
          <w:sz w:val="24"/>
          <w:szCs w:val="24"/>
        </w:rPr>
      </w:pPr>
      <w:r w:rsidRPr="0032295F">
        <w:rPr>
          <w:rFonts w:ascii="Times New Roman" w:hAnsi="Times New Roman" w:cs="Times New Roman"/>
          <w:i/>
          <w:sz w:val="24"/>
          <w:szCs w:val="24"/>
        </w:rPr>
        <w:t>α = β = 90</w:t>
      </w:r>
      <w:r w:rsidRPr="0032295F">
        <w:rPr>
          <w:rFonts w:ascii="Times New Roman" w:hAnsi="Times New Roman" w:cs="Times New Roman"/>
          <w:i/>
          <w:sz w:val="24"/>
          <w:szCs w:val="24"/>
          <w:vertAlign w:val="superscript"/>
        </w:rPr>
        <w:t>O</w:t>
      </w:r>
      <w:r w:rsidRPr="0032295F">
        <w:rPr>
          <w:rFonts w:ascii="Times New Roman" w:hAnsi="Times New Roman" w:cs="Times New Roman"/>
          <w:i/>
          <w:sz w:val="24"/>
          <w:szCs w:val="24"/>
        </w:rPr>
        <w:t>, γ = 120</w:t>
      </w:r>
      <w:r w:rsidRPr="0032295F">
        <w:rPr>
          <w:rFonts w:ascii="Times New Roman" w:hAnsi="Times New Roman" w:cs="Times New Roman"/>
          <w:i/>
          <w:sz w:val="24"/>
          <w:szCs w:val="24"/>
          <w:vertAlign w:val="superscript"/>
        </w:rPr>
        <w:t>O</w:t>
      </w:r>
      <w:r w:rsidRPr="0032295F">
        <w:rPr>
          <w:rFonts w:ascii="Times New Roman" w:hAnsi="Times New Roman" w:cs="Times New Roman"/>
          <w:sz w:val="24"/>
          <w:szCs w:val="24"/>
        </w:rPr>
        <w:t xml:space="preserve">. </w:t>
      </w:r>
    </w:p>
    <w:p w:rsidR="007B061D" w:rsidRPr="0032295F" w:rsidRDefault="0064404D" w:rsidP="0064404D">
      <w:pPr>
        <w:spacing w:after="0"/>
        <w:ind w:firstLine="567"/>
        <w:rPr>
          <w:rFonts w:ascii="Times New Roman" w:hAnsi="Times New Roman" w:cs="Times New Roman"/>
        </w:rPr>
      </w:pPr>
      <w:r w:rsidRPr="0032295F">
        <w:rPr>
          <w:rFonts w:ascii="Times New Roman" w:hAnsi="Times New Roman" w:cs="Times New Roman"/>
          <w:sz w:val="24"/>
          <w:szCs w:val="24"/>
        </w:rPr>
        <w:t>The possible space groups corresponding to these parameters are P3, P3</w:t>
      </w:r>
      <w:r w:rsidRPr="0032295F">
        <w:rPr>
          <w:rFonts w:ascii="Times New Roman" w:hAnsi="Times New Roman" w:cs="Times New Roman"/>
          <w:sz w:val="24"/>
          <w:szCs w:val="24"/>
          <w:vertAlign w:val="subscript"/>
        </w:rPr>
        <w:t>1</w:t>
      </w:r>
      <w:r w:rsidRPr="0032295F">
        <w:rPr>
          <w:rFonts w:ascii="Times New Roman" w:hAnsi="Times New Roman" w:cs="Times New Roman"/>
          <w:sz w:val="24"/>
          <w:szCs w:val="24"/>
        </w:rPr>
        <w:t>, P3</w:t>
      </w:r>
      <w:r w:rsidRPr="0032295F">
        <w:rPr>
          <w:rFonts w:ascii="Times New Roman" w:hAnsi="Times New Roman" w:cs="Times New Roman"/>
          <w:sz w:val="24"/>
          <w:szCs w:val="24"/>
          <w:vertAlign w:val="subscript"/>
        </w:rPr>
        <w:t>2</w:t>
      </w:r>
      <w:r w:rsidRPr="0032295F">
        <w:rPr>
          <w:rFonts w:ascii="Times New Roman" w:hAnsi="Times New Roman" w:cs="Times New Roman"/>
          <w:sz w:val="24"/>
          <w:szCs w:val="24"/>
        </w:rPr>
        <w:t>, P321, P312, P3</w:t>
      </w:r>
      <w:r w:rsidRPr="0032295F">
        <w:rPr>
          <w:rFonts w:ascii="Times New Roman" w:hAnsi="Times New Roman" w:cs="Times New Roman"/>
          <w:sz w:val="24"/>
          <w:szCs w:val="24"/>
          <w:vertAlign w:val="subscript"/>
        </w:rPr>
        <w:t>1</w:t>
      </w:r>
      <w:r w:rsidRPr="0032295F">
        <w:rPr>
          <w:rFonts w:ascii="Times New Roman" w:hAnsi="Times New Roman" w:cs="Times New Roman"/>
          <w:sz w:val="24"/>
          <w:szCs w:val="24"/>
        </w:rPr>
        <w:t xml:space="preserve">12, </w:t>
      </w:r>
      <w:proofErr w:type="gramStart"/>
      <w:r w:rsidRPr="0032295F">
        <w:rPr>
          <w:rFonts w:ascii="Times New Roman" w:hAnsi="Times New Roman" w:cs="Times New Roman"/>
          <w:sz w:val="24"/>
          <w:szCs w:val="24"/>
        </w:rPr>
        <w:t>P3</w:t>
      </w:r>
      <w:r w:rsidRPr="0032295F">
        <w:rPr>
          <w:rFonts w:ascii="Times New Roman" w:hAnsi="Times New Roman" w:cs="Times New Roman"/>
          <w:sz w:val="24"/>
          <w:szCs w:val="24"/>
          <w:vertAlign w:val="subscript"/>
        </w:rPr>
        <w:t>1</w:t>
      </w:r>
      <w:r w:rsidRPr="0032295F">
        <w:rPr>
          <w:rFonts w:ascii="Times New Roman" w:hAnsi="Times New Roman" w:cs="Times New Roman"/>
          <w:sz w:val="24"/>
          <w:szCs w:val="24"/>
        </w:rPr>
        <w:t>21</w:t>
      </w:r>
      <w:proofErr w:type="gramEnd"/>
      <w:r w:rsidRPr="0032295F">
        <w:rPr>
          <w:rFonts w:ascii="Times New Roman" w:hAnsi="Times New Roman" w:cs="Times New Roman"/>
          <w:sz w:val="24"/>
          <w:szCs w:val="24"/>
        </w:rPr>
        <w:t xml:space="preserve">. The lattice type is classified as </w:t>
      </w:r>
      <w:proofErr w:type="spellStart"/>
      <w:r w:rsidR="007C5CC3" w:rsidRPr="0032295F">
        <w:rPr>
          <w:rFonts w:ascii="Times New Roman" w:hAnsi="Times New Roman" w:cs="Times New Roman"/>
          <w:sz w:val="24"/>
          <w:szCs w:val="24"/>
        </w:rPr>
        <w:t>trigonal</w:t>
      </w:r>
      <w:proofErr w:type="spellEnd"/>
      <w:r w:rsidRPr="0032295F">
        <w:rPr>
          <w:rFonts w:ascii="Times New Roman" w:hAnsi="Times New Roman" w:cs="Times New Roman"/>
          <w:sz w:val="24"/>
          <w:szCs w:val="24"/>
        </w:rPr>
        <w:t xml:space="preserve">, and the possible </w:t>
      </w:r>
      <w:proofErr w:type="spellStart"/>
      <w:r w:rsidRPr="0032295F">
        <w:rPr>
          <w:rFonts w:ascii="Times New Roman" w:hAnsi="Times New Roman" w:cs="Times New Roman"/>
          <w:sz w:val="24"/>
          <w:szCs w:val="24"/>
        </w:rPr>
        <w:t>Bravais</w:t>
      </w:r>
      <w:proofErr w:type="spellEnd"/>
      <w:r w:rsidRPr="0032295F">
        <w:rPr>
          <w:rFonts w:ascii="Times New Roman" w:hAnsi="Times New Roman" w:cs="Times New Roman"/>
          <w:sz w:val="24"/>
          <w:szCs w:val="24"/>
        </w:rPr>
        <w:t xml:space="preserve"> lattices are classified as P.</w:t>
      </w:r>
      <w:r w:rsidR="007C5CC3" w:rsidRPr="0032295F">
        <w:rPr>
          <w:rFonts w:ascii="Times New Roman" w:hAnsi="Times New Roman" w:cs="Times New Roman"/>
          <w:sz w:val="24"/>
          <w:szCs w:val="24"/>
        </w:rPr>
        <w:t xml:space="preserve"> </w:t>
      </w:r>
    </w:p>
    <w:p w:rsidR="001C60E9" w:rsidRPr="0032295F" w:rsidRDefault="0032295F" w:rsidP="0064404D">
      <w:pPr>
        <w:spacing w:after="0"/>
        <w:ind w:firstLine="567"/>
        <w:rPr>
          <w:rFonts w:ascii="Times New Roman" w:hAnsi="Times New Roman" w:cs="Times New Roman"/>
        </w:rPr>
      </w:pPr>
      <w:r>
        <w:rPr>
          <w:rFonts w:ascii="Times New Roman" w:hAnsi="Times New Roman" w:cs="Times New Roman"/>
          <w:noProof/>
          <w:lang w:eastAsia="en-CA"/>
        </w:rPr>
        <w:drawing>
          <wp:anchor distT="0" distB="0" distL="114300" distR="114300" simplePos="0" relativeHeight="251730944" behindDoc="1" locked="0" layoutInCell="1" allowOverlap="1">
            <wp:simplePos x="0" y="0"/>
            <wp:positionH relativeFrom="column">
              <wp:posOffset>171450</wp:posOffset>
            </wp:positionH>
            <wp:positionV relativeFrom="paragraph">
              <wp:posOffset>71120</wp:posOffset>
            </wp:positionV>
            <wp:extent cx="2289810" cy="3129915"/>
            <wp:effectExtent l="19050" t="0" r="0" b="0"/>
            <wp:wrapTight wrapText="bothSides">
              <wp:wrapPolygon edited="0">
                <wp:start x="-180" y="0"/>
                <wp:lineTo x="-180" y="21429"/>
                <wp:lineTo x="21564" y="21429"/>
                <wp:lineTo x="21564" y="0"/>
                <wp:lineTo x="-18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8" cstate="print"/>
                    <a:srcRect/>
                    <a:stretch>
                      <a:fillRect/>
                    </a:stretch>
                  </pic:blipFill>
                  <pic:spPr bwMode="auto">
                    <a:xfrm>
                      <a:off x="0" y="0"/>
                      <a:ext cx="2289810" cy="3129915"/>
                    </a:xfrm>
                    <a:prstGeom prst="rect">
                      <a:avLst/>
                    </a:prstGeom>
                    <a:noFill/>
                    <a:ln w="9525">
                      <a:noFill/>
                      <a:miter lim="800000"/>
                      <a:headEnd/>
                      <a:tailEnd/>
                    </a:ln>
                  </pic:spPr>
                </pic:pic>
              </a:graphicData>
            </a:graphic>
          </wp:anchor>
        </w:drawing>
      </w:r>
    </w:p>
    <w:p w:rsidR="007022C9" w:rsidRPr="0032295F" w:rsidRDefault="007022C9"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022C9" w:rsidRDefault="007022C9" w:rsidP="0064404D">
      <w:pPr>
        <w:spacing w:after="0"/>
        <w:ind w:firstLine="567"/>
        <w:rPr>
          <w:rFonts w:ascii="Times New Roman" w:hAnsi="Times New Roman" w:cs="Times New Roman"/>
        </w:rPr>
      </w:pPr>
    </w:p>
    <w:p w:rsidR="0032295F" w:rsidRPr="0032295F" w:rsidRDefault="0032295F"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022C9" w:rsidRPr="0032295F" w:rsidRDefault="007022C9" w:rsidP="0064404D">
      <w:pPr>
        <w:spacing w:after="0"/>
        <w:ind w:firstLine="567"/>
        <w:rPr>
          <w:rFonts w:ascii="Times New Roman" w:hAnsi="Times New Roman" w:cs="Times New Roman"/>
        </w:rPr>
      </w:pPr>
    </w:p>
    <w:p w:rsidR="007B061D" w:rsidRPr="0032295F" w:rsidRDefault="007B061D" w:rsidP="0064404D">
      <w:pPr>
        <w:spacing w:after="0"/>
        <w:ind w:firstLine="567"/>
        <w:rPr>
          <w:rFonts w:ascii="Times New Roman" w:hAnsi="Times New Roman" w:cs="Times New Roman"/>
        </w:rPr>
      </w:pPr>
    </w:p>
    <w:p w:rsidR="007B061D" w:rsidRPr="0032295F" w:rsidRDefault="007B061D" w:rsidP="0064404D">
      <w:pPr>
        <w:spacing w:after="0"/>
        <w:ind w:firstLine="567"/>
        <w:rPr>
          <w:rFonts w:ascii="Times New Roman" w:hAnsi="Times New Roman" w:cs="Times New Roman"/>
        </w:rPr>
      </w:pPr>
    </w:p>
    <w:p w:rsidR="007022C9" w:rsidRDefault="007022C9" w:rsidP="0064404D">
      <w:pPr>
        <w:spacing w:after="0"/>
        <w:ind w:firstLine="567"/>
        <w:rPr>
          <w:rFonts w:ascii="Times New Roman" w:hAnsi="Times New Roman" w:cs="Times New Roman"/>
        </w:rPr>
      </w:pPr>
    </w:p>
    <w:p w:rsidR="0032295F" w:rsidRDefault="0032295F" w:rsidP="0064404D">
      <w:pPr>
        <w:spacing w:after="0"/>
        <w:ind w:firstLine="567"/>
        <w:rPr>
          <w:rFonts w:ascii="Times New Roman" w:hAnsi="Times New Roman" w:cs="Times New Roman"/>
        </w:rPr>
      </w:pPr>
    </w:p>
    <w:p w:rsidR="0032295F" w:rsidRDefault="0032295F" w:rsidP="0064404D">
      <w:pPr>
        <w:spacing w:after="0"/>
        <w:ind w:firstLine="567"/>
        <w:rPr>
          <w:rFonts w:ascii="Times New Roman" w:hAnsi="Times New Roman" w:cs="Times New Roman"/>
        </w:rPr>
      </w:pPr>
    </w:p>
    <w:p w:rsidR="0032295F" w:rsidRPr="0032295F" w:rsidRDefault="0032295F" w:rsidP="0064404D">
      <w:pPr>
        <w:spacing w:after="0"/>
        <w:ind w:firstLine="567"/>
        <w:rPr>
          <w:rFonts w:ascii="Times New Roman" w:hAnsi="Times New Roman" w:cs="Times New Roman"/>
        </w:rPr>
      </w:pPr>
    </w:p>
    <w:p w:rsidR="00CA6D20" w:rsidRPr="0032295F" w:rsidRDefault="00F944F9" w:rsidP="00CA6D20">
      <w:pPr>
        <w:spacing w:after="0"/>
        <w:rPr>
          <w:rFonts w:ascii="Times New Roman" w:hAnsi="Times New Roman" w:cs="Times New Roman"/>
          <w:sz w:val="24"/>
          <w:szCs w:val="24"/>
        </w:rPr>
      </w:pPr>
      <w:proofErr w:type="gramStart"/>
      <w:r w:rsidRPr="0032295F">
        <w:rPr>
          <w:rFonts w:ascii="Times New Roman" w:hAnsi="Times New Roman" w:cs="Times New Roman"/>
          <w:b/>
          <w:sz w:val="24"/>
          <w:szCs w:val="24"/>
        </w:rPr>
        <w:t>Figure 8.</w:t>
      </w:r>
      <w:proofErr w:type="gramEnd"/>
      <w:r w:rsidRPr="0032295F">
        <w:rPr>
          <w:rFonts w:ascii="Times New Roman" w:hAnsi="Times New Roman" w:cs="Times New Roman"/>
          <w:b/>
          <w:sz w:val="24"/>
          <w:szCs w:val="24"/>
        </w:rPr>
        <w:t xml:space="preserve"> The </w:t>
      </w:r>
      <w:proofErr w:type="spellStart"/>
      <w:r w:rsidR="007B061D" w:rsidRPr="0032295F">
        <w:rPr>
          <w:rFonts w:ascii="Times New Roman" w:hAnsi="Times New Roman" w:cs="Times New Roman"/>
          <w:b/>
          <w:sz w:val="24"/>
          <w:szCs w:val="24"/>
        </w:rPr>
        <w:t>Trigonal</w:t>
      </w:r>
      <w:proofErr w:type="spellEnd"/>
      <w:r w:rsidR="007B061D" w:rsidRPr="0032295F">
        <w:rPr>
          <w:rFonts w:ascii="Times New Roman" w:hAnsi="Times New Roman" w:cs="Times New Roman"/>
          <w:b/>
          <w:sz w:val="24"/>
          <w:szCs w:val="24"/>
        </w:rPr>
        <w:t xml:space="preserve"> </w:t>
      </w:r>
      <w:proofErr w:type="spellStart"/>
      <w:r w:rsidRPr="0032295F">
        <w:rPr>
          <w:rFonts w:ascii="Times New Roman" w:hAnsi="Times New Roman" w:cs="Times New Roman"/>
          <w:b/>
          <w:sz w:val="24"/>
          <w:szCs w:val="24"/>
        </w:rPr>
        <w:t>Bravais</w:t>
      </w:r>
      <w:proofErr w:type="spellEnd"/>
      <w:r w:rsidRPr="0032295F">
        <w:rPr>
          <w:rFonts w:ascii="Times New Roman" w:hAnsi="Times New Roman" w:cs="Times New Roman"/>
          <w:b/>
          <w:sz w:val="24"/>
          <w:szCs w:val="24"/>
        </w:rPr>
        <w:t xml:space="preserve"> </w:t>
      </w:r>
      <w:proofErr w:type="gramStart"/>
      <w:r w:rsidRPr="0032295F">
        <w:rPr>
          <w:rFonts w:ascii="Times New Roman" w:hAnsi="Times New Roman" w:cs="Times New Roman"/>
          <w:b/>
          <w:sz w:val="24"/>
          <w:szCs w:val="24"/>
        </w:rPr>
        <w:t>lattice</w:t>
      </w:r>
      <w:r w:rsidR="007B061D" w:rsidRPr="0032295F">
        <w:rPr>
          <w:rFonts w:ascii="Times New Roman" w:hAnsi="Times New Roman" w:cs="Times New Roman"/>
          <w:b/>
          <w:sz w:val="24"/>
          <w:szCs w:val="24"/>
        </w:rPr>
        <w:t xml:space="preserve"> </w:t>
      </w:r>
      <w:r w:rsidRPr="0032295F">
        <w:rPr>
          <w:rFonts w:ascii="Times New Roman" w:hAnsi="Times New Roman" w:cs="Times New Roman"/>
          <w:b/>
          <w:sz w:val="24"/>
          <w:szCs w:val="24"/>
        </w:rPr>
        <w:t xml:space="preserve"> associated</w:t>
      </w:r>
      <w:proofErr w:type="gramEnd"/>
      <w:r w:rsidRPr="0032295F">
        <w:rPr>
          <w:rFonts w:ascii="Times New Roman" w:hAnsi="Times New Roman" w:cs="Times New Roman"/>
          <w:b/>
          <w:sz w:val="24"/>
          <w:szCs w:val="24"/>
        </w:rPr>
        <w:t xml:space="preserve"> with the crystal structure of </w:t>
      </w:r>
      <w:proofErr w:type="spellStart"/>
      <w:r w:rsidRPr="0032295F">
        <w:rPr>
          <w:rFonts w:ascii="Times New Roman" w:hAnsi="Times New Roman" w:cs="Times New Roman"/>
          <w:b/>
          <w:sz w:val="24"/>
          <w:szCs w:val="24"/>
        </w:rPr>
        <w:t>aromatase</w:t>
      </w:r>
      <w:proofErr w:type="spellEnd"/>
      <w:r w:rsidRPr="0032295F">
        <w:rPr>
          <w:rFonts w:ascii="Times New Roman" w:hAnsi="Times New Roman" w:cs="Times New Roman"/>
          <w:b/>
          <w:sz w:val="24"/>
          <w:szCs w:val="24"/>
        </w:rPr>
        <w:t>.</w:t>
      </w:r>
      <w:r w:rsidRPr="0032295F">
        <w:rPr>
          <w:rFonts w:ascii="Times New Roman" w:hAnsi="Times New Roman" w:cs="Times New Roman"/>
          <w:sz w:val="24"/>
          <w:szCs w:val="24"/>
        </w:rPr>
        <w:t xml:space="preserve"> The parameters of the unit cell were obtained from Protein Data Bank and the corresponding </w:t>
      </w:r>
      <w:proofErr w:type="spellStart"/>
      <w:r w:rsidRPr="0032295F">
        <w:rPr>
          <w:rFonts w:ascii="Times New Roman" w:hAnsi="Times New Roman" w:cs="Times New Roman"/>
          <w:sz w:val="24"/>
          <w:szCs w:val="24"/>
        </w:rPr>
        <w:t>Bravais</w:t>
      </w:r>
      <w:proofErr w:type="spellEnd"/>
      <w:r w:rsidRPr="0032295F">
        <w:rPr>
          <w:rFonts w:ascii="Times New Roman" w:hAnsi="Times New Roman" w:cs="Times New Roman"/>
          <w:sz w:val="24"/>
          <w:szCs w:val="24"/>
        </w:rPr>
        <w:t xml:space="preserve"> lattice was determined. A schematic representation was then </w:t>
      </w:r>
      <w:r w:rsidR="00CA6D20" w:rsidRPr="0032295F">
        <w:rPr>
          <w:rFonts w:ascii="Times New Roman" w:hAnsi="Times New Roman" w:cs="Times New Roman"/>
          <w:sz w:val="24"/>
          <w:szCs w:val="24"/>
        </w:rPr>
        <w:t>generated.</w:t>
      </w:r>
    </w:p>
    <w:p w:rsidR="007B061D" w:rsidRPr="0032295F" w:rsidRDefault="007B061D" w:rsidP="00CA6D20">
      <w:pPr>
        <w:spacing w:after="0"/>
        <w:rPr>
          <w:rFonts w:ascii="Times New Roman" w:hAnsi="Times New Roman" w:cs="Times New Roman"/>
          <w:sz w:val="24"/>
          <w:szCs w:val="24"/>
        </w:rPr>
      </w:pPr>
    </w:p>
    <w:p w:rsidR="0032295F" w:rsidRDefault="007C293F" w:rsidP="0032295F">
      <w:pPr>
        <w:spacing w:after="0"/>
        <w:ind w:firstLine="567"/>
        <w:rPr>
          <w:rFonts w:ascii="Times New Roman" w:hAnsi="Times New Roman" w:cs="Times New Roman"/>
          <w:sz w:val="24"/>
          <w:szCs w:val="24"/>
        </w:rPr>
      </w:pPr>
      <w:r w:rsidRPr="0032295F">
        <w:rPr>
          <w:rFonts w:ascii="Times New Roman" w:hAnsi="Times New Roman" w:cs="Times New Roman"/>
          <w:sz w:val="24"/>
          <w:szCs w:val="24"/>
        </w:rPr>
        <w:t xml:space="preserve">The </w:t>
      </w:r>
      <w:proofErr w:type="spellStart"/>
      <w:r w:rsidRPr="0032295F">
        <w:rPr>
          <w:rFonts w:ascii="Times New Roman" w:hAnsi="Times New Roman" w:cs="Times New Roman"/>
          <w:sz w:val="24"/>
          <w:szCs w:val="24"/>
        </w:rPr>
        <w:t>Ramachandran</w:t>
      </w:r>
      <w:proofErr w:type="spellEnd"/>
      <w:r w:rsidRPr="0032295F">
        <w:rPr>
          <w:rFonts w:ascii="Times New Roman" w:hAnsi="Times New Roman" w:cs="Times New Roman"/>
          <w:sz w:val="24"/>
          <w:szCs w:val="24"/>
        </w:rPr>
        <w:t xml:space="preserve"> plot displays the possible angles of rotation about the phi and </w:t>
      </w:r>
      <w:proofErr w:type="spellStart"/>
      <w:r w:rsidRPr="0032295F">
        <w:rPr>
          <w:rFonts w:ascii="Times New Roman" w:hAnsi="Times New Roman" w:cs="Times New Roman"/>
          <w:sz w:val="24"/>
          <w:szCs w:val="24"/>
        </w:rPr>
        <w:t>psy</w:t>
      </w:r>
      <w:proofErr w:type="spellEnd"/>
      <w:r w:rsidRPr="0032295F">
        <w:rPr>
          <w:rFonts w:ascii="Times New Roman" w:hAnsi="Times New Roman" w:cs="Times New Roman"/>
          <w:sz w:val="24"/>
          <w:szCs w:val="24"/>
        </w:rPr>
        <w:t xml:space="preserve"> angles, for each residue. Illustrated below is the </w:t>
      </w:r>
      <w:proofErr w:type="spellStart"/>
      <w:r w:rsidRPr="0032295F">
        <w:rPr>
          <w:rFonts w:ascii="Times New Roman" w:hAnsi="Times New Roman" w:cs="Times New Roman"/>
          <w:sz w:val="24"/>
          <w:szCs w:val="24"/>
        </w:rPr>
        <w:t>Ramachandran</w:t>
      </w:r>
      <w:proofErr w:type="spellEnd"/>
      <w:r w:rsidRPr="0032295F">
        <w:rPr>
          <w:rFonts w:ascii="Times New Roman" w:hAnsi="Times New Roman" w:cs="Times New Roman"/>
          <w:sz w:val="24"/>
          <w:szCs w:val="24"/>
        </w:rPr>
        <w:t xml:space="preserve"> plot for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w:t>
      </w:r>
      <w:r w:rsidR="00CA6D20" w:rsidRPr="0032295F">
        <w:rPr>
          <w:rFonts w:ascii="Times New Roman" w:hAnsi="Times New Roman" w:cs="Times New Roman"/>
          <w:sz w:val="24"/>
          <w:szCs w:val="24"/>
        </w:rPr>
        <w:t xml:space="preserve"> According to the </w:t>
      </w:r>
      <w:proofErr w:type="spellStart"/>
      <w:r w:rsidR="00CA6D20" w:rsidRPr="0032295F">
        <w:rPr>
          <w:rFonts w:ascii="Times New Roman" w:hAnsi="Times New Roman" w:cs="Times New Roman"/>
          <w:sz w:val="24"/>
          <w:szCs w:val="24"/>
        </w:rPr>
        <w:t>Ramachandran</w:t>
      </w:r>
      <w:proofErr w:type="spellEnd"/>
      <w:r w:rsidR="00CA6D20" w:rsidRPr="0032295F">
        <w:rPr>
          <w:rFonts w:ascii="Times New Roman" w:hAnsi="Times New Roman" w:cs="Times New Roman"/>
          <w:sz w:val="24"/>
          <w:szCs w:val="24"/>
        </w:rPr>
        <w:t xml:space="preserve"> plot, there is a high percentage of right-handed alpha-helices, and to a lesser </w:t>
      </w:r>
      <w:r w:rsidR="0032295F">
        <w:rPr>
          <w:rFonts w:ascii="Times New Roman" w:hAnsi="Times New Roman" w:cs="Times New Roman"/>
          <w:sz w:val="24"/>
          <w:szCs w:val="24"/>
        </w:rPr>
        <w:t>d</w:t>
      </w:r>
      <w:r w:rsidR="00CA6D20" w:rsidRPr="0032295F">
        <w:rPr>
          <w:rFonts w:ascii="Times New Roman" w:hAnsi="Times New Roman" w:cs="Times New Roman"/>
          <w:sz w:val="24"/>
          <w:szCs w:val="24"/>
        </w:rPr>
        <w:t xml:space="preserve">egree, beta-sheets. There </w:t>
      </w:r>
      <w:proofErr w:type="gramStart"/>
      <w:r w:rsidR="00CA6D20" w:rsidRPr="0032295F">
        <w:rPr>
          <w:rFonts w:ascii="Times New Roman" w:hAnsi="Times New Roman" w:cs="Times New Roman"/>
          <w:sz w:val="24"/>
          <w:szCs w:val="24"/>
        </w:rPr>
        <w:t>is</w:t>
      </w:r>
      <w:proofErr w:type="gramEnd"/>
      <w:r w:rsidR="00CA6D20" w:rsidRPr="0032295F">
        <w:rPr>
          <w:rFonts w:ascii="Times New Roman" w:hAnsi="Times New Roman" w:cs="Times New Roman"/>
          <w:sz w:val="24"/>
          <w:szCs w:val="24"/>
        </w:rPr>
        <w:t xml:space="preserve"> a very low percentage of left-handed alpha-helices, if any.</w:t>
      </w:r>
    </w:p>
    <w:p w:rsidR="007C293F" w:rsidRPr="0032295F" w:rsidRDefault="007C293F" w:rsidP="0032295F">
      <w:pPr>
        <w:spacing w:after="0"/>
        <w:rPr>
          <w:rFonts w:ascii="Times New Roman" w:hAnsi="Times New Roman" w:cs="Times New Roman"/>
        </w:rPr>
      </w:pPr>
      <w:r w:rsidRPr="0032295F">
        <w:rPr>
          <w:rFonts w:ascii="Times New Roman" w:hAnsi="Times New Roman" w:cs="Times New Roman"/>
          <w:noProof/>
          <w:lang w:eastAsia="en-CA"/>
        </w:rPr>
        <w:lastRenderedPageBreak/>
        <w:drawing>
          <wp:inline distT="0" distB="0" distL="0" distR="0">
            <wp:extent cx="2594610" cy="2473405"/>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 cstate="print"/>
                    <a:srcRect l="21624" t="13924" r="33360" b="9873"/>
                    <a:stretch>
                      <a:fillRect/>
                    </a:stretch>
                  </pic:blipFill>
                  <pic:spPr bwMode="auto">
                    <a:xfrm>
                      <a:off x="0" y="0"/>
                      <a:ext cx="2592147" cy="2471057"/>
                    </a:xfrm>
                    <a:prstGeom prst="rect">
                      <a:avLst/>
                    </a:prstGeom>
                    <a:noFill/>
                    <a:ln w="9525">
                      <a:noFill/>
                      <a:miter lim="800000"/>
                      <a:headEnd/>
                      <a:tailEnd/>
                    </a:ln>
                  </pic:spPr>
                </pic:pic>
              </a:graphicData>
            </a:graphic>
          </wp:inline>
        </w:drawing>
      </w:r>
    </w:p>
    <w:p w:rsidR="007B061D" w:rsidRPr="0032295F" w:rsidRDefault="007C293F" w:rsidP="007B061D">
      <w:pPr>
        <w:pStyle w:val="Caption"/>
        <w:spacing w:after="0"/>
        <w:rPr>
          <w:rFonts w:ascii="Times New Roman" w:hAnsi="Times New Roman" w:cs="Times New Roman"/>
          <w:b w:val="0"/>
          <w:color w:val="auto"/>
          <w:sz w:val="24"/>
          <w:szCs w:val="24"/>
        </w:rPr>
      </w:pPr>
      <w:proofErr w:type="gramStart"/>
      <w:r w:rsidRPr="0032295F">
        <w:rPr>
          <w:rFonts w:ascii="Times New Roman" w:hAnsi="Times New Roman" w:cs="Times New Roman"/>
          <w:color w:val="auto"/>
          <w:sz w:val="24"/>
          <w:szCs w:val="24"/>
        </w:rPr>
        <w:t>Figure</w:t>
      </w:r>
      <w:r w:rsidR="00CA6D20" w:rsidRPr="0032295F">
        <w:rPr>
          <w:rFonts w:ascii="Times New Roman" w:hAnsi="Times New Roman" w:cs="Times New Roman"/>
          <w:color w:val="auto"/>
          <w:sz w:val="24"/>
          <w:szCs w:val="24"/>
        </w:rPr>
        <w:t xml:space="preserve"> 9</w:t>
      </w:r>
      <w:r w:rsidRPr="0032295F">
        <w:rPr>
          <w:rFonts w:ascii="Times New Roman" w:hAnsi="Times New Roman" w:cs="Times New Roman"/>
          <w:color w:val="auto"/>
          <w:sz w:val="24"/>
          <w:szCs w:val="24"/>
        </w:rPr>
        <w:t>.</w:t>
      </w:r>
      <w:proofErr w:type="gramEnd"/>
      <w:r w:rsidRPr="0032295F">
        <w:rPr>
          <w:rFonts w:ascii="Times New Roman" w:hAnsi="Times New Roman" w:cs="Times New Roman"/>
          <w:color w:val="auto"/>
          <w:sz w:val="24"/>
          <w:szCs w:val="24"/>
        </w:rPr>
        <w:t xml:space="preserve"> </w:t>
      </w:r>
      <w:proofErr w:type="gramStart"/>
      <w:r w:rsidRPr="0032295F">
        <w:rPr>
          <w:rFonts w:ascii="Times New Roman" w:hAnsi="Times New Roman" w:cs="Times New Roman"/>
          <w:color w:val="auto"/>
          <w:sz w:val="24"/>
          <w:szCs w:val="24"/>
        </w:rPr>
        <w:t xml:space="preserve">The </w:t>
      </w:r>
      <w:proofErr w:type="spellStart"/>
      <w:r w:rsidRPr="0032295F">
        <w:rPr>
          <w:rFonts w:ascii="Times New Roman" w:hAnsi="Times New Roman" w:cs="Times New Roman"/>
          <w:color w:val="auto"/>
          <w:sz w:val="24"/>
          <w:szCs w:val="24"/>
        </w:rPr>
        <w:t>Ramachandron</w:t>
      </w:r>
      <w:proofErr w:type="spellEnd"/>
      <w:r w:rsidRPr="0032295F">
        <w:rPr>
          <w:rFonts w:ascii="Times New Roman" w:hAnsi="Times New Roman" w:cs="Times New Roman"/>
          <w:color w:val="auto"/>
          <w:sz w:val="24"/>
          <w:szCs w:val="24"/>
        </w:rPr>
        <w:t xml:space="preserve"> plot corresponding to </w:t>
      </w:r>
      <w:proofErr w:type="spellStart"/>
      <w:r w:rsidRPr="0032295F">
        <w:rPr>
          <w:rFonts w:ascii="Times New Roman" w:hAnsi="Times New Roman" w:cs="Times New Roman"/>
          <w:color w:val="auto"/>
          <w:sz w:val="24"/>
          <w:szCs w:val="24"/>
        </w:rPr>
        <w:t>aromatase</w:t>
      </w:r>
      <w:proofErr w:type="spellEnd"/>
      <w:r w:rsidRPr="0032295F">
        <w:rPr>
          <w:rFonts w:ascii="Times New Roman" w:hAnsi="Times New Roman" w:cs="Times New Roman"/>
          <w:b w:val="0"/>
          <w:color w:val="auto"/>
          <w:sz w:val="24"/>
          <w:szCs w:val="24"/>
        </w:rPr>
        <w:t>.</w:t>
      </w:r>
      <w:proofErr w:type="gramEnd"/>
      <w:r w:rsidRPr="0032295F">
        <w:rPr>
          <w:rFonts w:ascii="Times New Roman" w:hAnsi="Times New Roman" w:cs="Times New Roman"/>
          <w:b w:val="0"/>
          <w:color w:val="auto"/>
          <w:sz w:val="24"/>
          <w:szCs w:val="24"/>
        </w:rPr>
        <w:t xml:space="preserve"> All possible phi and psi angles were electronically determined and plotted for each amino acid residue. The psi angle is represented by the y-axis, and the phi angles are represented by the X-axis.</w:t>
      </w:r>
      <w:r w:rsidR="007B061D" w:rsidRPr="0032295F">
        <w:rPr>
          <w:rFonts w:ascii="Times New Roman" w:hAnsi="Times New Roman" w:cs="Times New Roman"/>
          <w:b w:val="0"/>
          <w:color w:val="auto"/>
          <w:sz w:val="24"/>
          <w:szCs w:val="24"/>
        </w:rPr>
        <w:t xml:space="preserve"> </w:t>
      </w:r>
    </w:p>
    <w:p w:rsidR="00AB3086" w:rsidRPr="0032295F" w:rsidRDefault="007B061D" w:rsidP="007C293F">
      <w:pPr>
        <w:pStyle w:val="Caption"/>
        <w:rPr>
          <w:rFonts w:ascii="Times New Roman" w:hAnsi="Times New Roman" w:cs="Times New Roman"/>
          <w:b w:val="0"/>
          <w:color w:val="auto"/>
          <w:sz w:val="24"/>
          <w:szCs w:val="24"/>
          <w:lang w:val="fr-CA"/>
        </w:rPr>
      </w:pPr>
      <w:r w:rsidRPr="0032295F">
        <w:rPr>
          <w:rFonts w:ascii="Times New Roman" w:hAnsi="Times New Roman" w:cs="Times New Roman"/>
          <w:b w:val="0"/>
          <w:color w:val="auto"/>
          <w:sz w:val="24"/>
          <w:szCs w:val="24"/>
          <w:lang w:val="fr-CA"/>
        </w:rPr>
        <w:t xml:space="preserve">Source: </w:t>
      </w:r>
      <w:hyperlink r:id="rId20" w:history="1">
        <w:r w:rsidRPr="0032295F">
          <w:rPr>
            <w:rStyle w:val="Hyperlink"/>
            <w:rFonts w:ascii="Times New Roman" w:hAnsi="Times New Roman" w:cs="Times New Roman"/>
            <w:b w:val="0"/>
            <w:sz w:val="24"/>
            <w:szCs w:val="24"/>
            <w:lang w:val="fr-CA"/>
          </w:rPr>
          <w:t>http://www.rcsb.org/pdb/explore/explore.do?structureId=3EQM</w:t>
        </w:r>
      </w:hyperlink>
    </w:p>
    <w:p w:rsidR="007B061D" w:rsidRPr="0032295F" w:rsidRDefault="007B061D" w:rsidP="007B061D">
      <w:pPr>
        <w:ind w:firstLine="567"/>
        <w:rPr>
          <w:rFonts w:ascii="Times New Roman" w:hAnsi="Times New Roman" w:cs="Times New Roman"/>
          <w:sz w:val="24"/>
          <w:szCs w:val="24"/>
        </w:rPr>
      </w:pPr>
      <w:r w:rsidRPr="0032295F">
        <w:rPr>
          <w:rFonts w:ascii="Times New Roman" w:hAnsi="Times New Roman" w:cs="Times New Roman"/>
          <w:sz w:val="24"/>
          <w:szCs w:val="24"/>
        </w:rPr>
        <w:t>The B-factor plot was unavailable, however, it is expected that the B-factors be greater for residues facing the exterior of the protein, as well as residues involved in the catalytic core (since they potentially undergo movement during catalysis). The residues buried within the enzyme interior would have comparatively lower B-factors.</w:t>
      </w:r>
      <w:r w:rsidR="00372D85" w:rsidRPr="0032295F">
        <w:rPr>
          <w:rFonts w:ascii="Times New Roman" w:hAnsi="Times New Roman" w:cs="Times New Roman"/>
          <w:sz w:val="24"/>
          <w:szCs w:val="24"/>
        </w:rPr>
        <w:t xml:space="preserve"> Since this is a membrane protein, the residues facing the </w:t>
      </w:r>
      <w:proofErr w:type="spellStart"/>
      <w:r w:rsidR="00372D85" w:rsidRPr="0032295F">
        <w:rPr>
          <w:rFonts w:ascii="Times New Roman" w:hAnsi="Times New Roman" w:cs="Times New Roman"/>
          <w:sz w:val="24"/>
          <w:szCs w:val="24"/>
        </w:rPr>
        <w:t>cytosol</w:t>
      </w:r>
      <w:proofErr w:type="spellEnd"/>
      <w:r w:rsidR="00372D85" w:rsidRPr="0032295F">
        <w:rPr>
          <w:rFonts w:ascii="Times New Roman" w:hAnsi="Times New Roman" w:cs="Times New Roman"/>
          <w:sz w:val="24"/>
          <w:szCs w:val="24"/>
        </w:rPr>
        <w:t xml:space="preserve"> are likely to have higher B-factors, whereas residues buried within the membrane </w:t>
      </w:r>
      <w:proofErr w:type="spellStart"/>
      <w:r w:rsidR="00372D85" w:rsidRPr="0032295F">
        <w:rPr>
          <w:rFonts w:ascii="Times New Roman" w:hAnsi="Times New Roman" w:cs="Times New Roman"/>
          <w:sz w:val="24"/>
          <w:szCs w:val="24"/>
        </w:rPr>
        <w:t>bilayer</w:t>
      </w:r>
      <w:proofErr w:type="spellEnd"/>
      <w:r w:rsidR="00372D85" w:rsidRPr="0032295F">
        <w:rPr>
          <w:rFonts w:ascii="Times New Roman" w:hAnsi="Times New Roman" w:cs="Times New Roman"/>
          <w:sz w:val="24"/>
          <w:szCs w:val="24"/>
        </w:rPr>
        <w:t xml:space="preserve"> are likely to have lower B-factors.</w:t>
      </w:r>
    </w:p>
    <w:p w:rsidR="0032295F" w:rsidRPr="0032295F" w:rsidRDefault="0032295F" w:rsidP="00372D85">
      <w:pPr>
        <w:spacing w:after="0"/>
        <w:rPr>
          <w:rFonts w:ascii="Times New Roman" w:hAnsi="Times New Roman" w:cs="Times New Roman"/>
          <w:b/>
          <w:sz w:val="32"/>
          <w:szCs w:val="32"/>
        </w:rPr>
      </w:pPr>
    </w:p>
    <w:p w:rsidR="00CA6D20" w:rsidRPr="0032295F" w:rsidRDefault="00CA6D20" w:rsidP="00372D85">
      <w:pPr>
        <w:spacing w:after="0"/>
        <w:rPr>
          <w:rFonts w:ascii="Times New Roman" w:hAnsi="Times New Roman" w:cs="Times New Roman"/>
          <w:b/>
          <w:sz w:val="32"/>
          <w:szCs w:val="32"/>
        </w:rPr>
      </w:pPr>
      <w:r w:rsidRPr="0032295F">
        <w:rPr>
          <w:rFonts w:ascii="Times New Roman" w:hAnsi="Times New Roman" w:cs="Times New Roman"/>
          <w:b/>
          <w:sz w:val="32"/>
          <w:szCs w:val="32"/>
        </w:rPr>
        <w:t>References:</w:t>
      </w:r>
    </w:p>
    <w:p w:rsidR="00CA6D20" w:rsidRPr="0032295F" w:rsidRDefault="00CA6D20" w:rsidP="00CA6D20">
      <w:pPr>
        <w:pStyle w:val="ListParagraph"/>
        <w:numPr>
          <w:ilvl w:val="0"/>
          <w:numId w:val="1"/>
        </w:numPr>
        <w:rPr>
          <w:rFonts w:ascii="Times New Roman" w:hAnsi="Times New Roman" w:cs="Times New Roman"/>
          <w:sz w:val="24"/>
          <w:szCs w:val="24"/>
        </w:rPr>
      </w:pPr>
      <w:proofErr w:type="spellStart"/>
      <w:r w:rsidRPr="0032295F">
        <w:rPr>
          <w:rFonts w:ascii="Times New Roman" w:hAnsi="Times New Roman" w:cs="Times New Roman"/>
          <w:sz w:val="24"/>
          <w:szCs w:val="24"/>
        </w:rPr>
        <w:t>Ghosh</w:t>
      </w:r>
      <w:proofErr w:type="spellEnd"/>
      <w:r w:rsidRPr="0032295F">
        <w:rPr>
          <w:rFonts w:ascii="Times New Roman" w:hAnsi="Times New Roman" w:cs="Times New Roman"/>
          <w:sz w:val="24"/>
          <w:szCs w:val="24"/>
        </w:rPr>
        <w:t xml:space="preserve">, D., J. Griswold, M. </w:t>
      </w:r>
      <w:proofErr w:type="spellStart"/>
      <w:r w:rsidRPr="0032295F">
        <w:rPr>
          <w:rFonts w:ascii="Times New Roman" w:hAnsi="Times New Roman" w:cs="Times New Roman"/>
          <w:sz w:val="24"/>
          <w:szCs w:val="24"/>
        </w:rPr>
        <w:t>Erman</w:t>
      </w:r>
      <w:proofErr w:type="spellEnd"/>
      <w:r w:rsidRPr="0032295F">
        <w:rPr>
          <w:rFonts w:ascii="Times New Roman" w:hAnsi="Times New Roman" w:cs="Times New Roman"/>
          <w:sz w:val="24"/>
          <w:szCs w:val="24"/>
        </w:rPr>
        <w:t xml:space="preserve">, and W. </w:t>
      </w:r>
      <w:proofErr w:type="spellStart"/>
      <w:r w:rsidRPr="0032295F">
        <w:rPr>
          <w:rFonts w:ascii="Times New Roman" w:hAnsi="Times New Roman" w:cs="Times New Roman"/>
          <w:sz w:val="24"/>
          <w:szCs w:val="24"/>
        </w:rPr>
        <w:t>Pangborn</w:t>
      </w:r>
      <w:proofErr w:type="spellEnd"/>
      <w:r w:rsidRPr="0032295F">
        <w:rPr>
          <w:rFonts w:ascii="Times New Roman" w:hAnsi="Times New Roman" w:cs="Times New Roman"/>
          <w:sz w:val="24"/>
          <w:szCs w:val="24"/>
        </w:rPr>
        <w:t xml:space="preserve">. "Crystal Structure of Human Placental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w:t>
      </w:r>
      <w:proofErr w:type="spellStart"/>
      <w:r w:rsidRPr="0032295F">
        <w:rPr>
          <w:rFonts w:ascii="Times New Roman" w:hAnsi="Times New Roman" w:cs="Times New Roman"/>
          <w:sz w:val="24"/>
          <w:szCs w:val="24"/>
        </w:rPr>
        <w:t>Cytochrome</w:t>
      </w:r>
      <w:proofErr w:type="spellEnd"/>
      <w:r w:rsidRPr="0032295F">
        <w:rPr>
          <w:rFonts w:ascii="Times New Roman" w:hAnsi="Times New Roman" w:cs="Times New Roman"/>
          <w:sz w:val="24"/>
          <w:szCs w:val="24"/>
        </w:rPr>
        <w:t xml:space="preserve"> P450 in Complex with </w:t>
      </w:r>
      <w:proofErr w:type="spellStart"/>
      <w:r w:rsidRPr="0032295F">
        <w:rPr>
          <w:rFonts w:ascii="Times New Roman" w:hAnsi="Times New Roman" w:cs="Times New Roman"/>
          <w:sz w:val="24"/>
          <w:szCs w:val="24"/>
        </w:rPr>
        <w:t>Androstenedione</w:t>
      </w:r>
      <w:proofErr w:type="spellEnd"/>
      <w:r w:rsidRPr="0032295F">
        <w:rPr>
          <w:rFonts w:ascii="Times New Roman" w:hAnsi="Times New Roman" w:cs="Times New Roman"/>
          <w:sz w:val="24"/>
          <w:szCs w:val="24"/>
        </w:rPr>
        <w:t xml:space="preserve">." </w:t>
      </w:r>
      <w:r w:rsidRPr="0032295F">
        <w:rPr>
          <w:rFonts w:ascii="Times New Roman" w:hAnsi="Times New Roman" w:cs="Times New Roman"/>
          <w:i/>
          <w:iCs/>
          <w:sz w:val="24"/>
          <w:szCs w:val="24"/>
        </w:rPr>
        <w:t>Protein Data Bank</w:t>
      </w:r>
      <w:r w:rsidRPr="0032295F">
        <w:rPr>
          <w:rFonts w:ascii="Times New Roman" w:hAnsi="Times New Roman" w:cs="Times New Roman"/>
          <w:sz w:val="24"/>
          <w:szCs w:val="24"/>
        </w:rPr>
        <w:t>. Web. 3 Mar. 2015. &lt;http://www.rcsb.org/pdb/explore/explore.do?structureId=3EQM&gt;.</w:t>
      </w:r>
    </w:p>
    <w:p w:rsidR="00DF44C4" w:rsidRPr="0032295F" w:rsidRDefault="00CA6D20" w:rsidP="0032295F">
      <w:pPr>
        <w:pStyle w:val="ListParagraph"/>
        <w:numPr>
          <w:ilvl w:val="0"/>
          <w:numId w:val="1"/>
        </w:numPr>
        <w:rPr>
          <w:rFonts w:ascii="Times New Roman" w:hAnsi="Times New Roman" w:cs="Times New Roman"/>
        </w:rPr>
      </w:pPr>
      <w:proofErr w:type="spellStart"/>
      <w:r w:rsidRPr="0032295F">
        <w:rPr>
          <w:rFonts w:ascii="Times New Roman" w:hAnsi="Times New Roman" w:cs="Times New Roman"/>
          <w:sz w:val="24"/>
          <w:szCs w:val="24"/>
        </w:rPr>
        <w:t>Ghosh</w:t>
      </w:r>
      <w:proofErr w:type="spellEnd"/>
      <w:r w:rsidRPr="0032295F">
        <w:rPr>
          <w:rFonts w:ascii="Times New Roman" w:hAnsi="Times New Roman" w:cs="Times New Roman"/>
          <w:sz w:val="24"/>
          <w:szCs w:val="24"/>
        </w:rPr>
        <w:t xml:space="preserve">, D., J. Griswold, M. </w:t>
      </w:r>
      <w:proofErr w:type="spellStart"/>
      <w:r w:rsidRPr="0032295F">
        <w:rPr>
          <w:rFonts w:ascii="Times New Roman" w:hAnsi="Times New Roman" w:cs="Times New Roman"/>
          <w:sz w:val="24"/>
          <w:szCs w:val="24"/>
        </w:rPr>
        <w:t>Erman</w:t>
      </w:r>
      <w:proofErr w:type="spellEnd"/>
      <w:r w:rsidRPr="0032295F">
        <w:rPr>
          <w:rFonts w:ascii="Times New Roman" w:hAnsi="Times New Roman" w:cs="Times New Roman"/>
          <w:sz w:val="24"/>
          <w:szCs w:val="24"/>
        </w:rPr>
        <w:t xml:space="preserve">, and W. </w:t>
      </w:r>
      <w:proofErr w:type="spellStart"/>
      <w:r w:rsidRPr="0032295F">
        <w:rPr>
          <w:rFonts w:ascii="Times New Roman" w:hAnsi="Times New Roman" w:cs="Times New Roman"/>
          <w:sz w:val="24"/>
          <w:szCs w:val="24"/>
        </w:rPr>
        <w:t>Pangborn</w:t>
      </w:r>
      <w:proofErr w:type="spellEnd"/>
      <w:r w:rsidRPr="0032295F">
        <w:rPr>
          <w:rFonts w:ascii="Times New Roman" w:hAnsi="Times New Roman" w:cs="Times New Roman"/>
          <w:sz w:val="24"/>
          <w:szCs w:val="24"/>
        </w:rPr>
        <w:t xml:space="preserve">. "Structural Basis for Androgen Specificity and Oestrogen Synthesis in Human </w:t>
      </w:r>
      <w:proofErr w:type="spellStart"/>
      <w:r w:rsidRPr="0032295F">
        <w:rPr>
          <w:rFonts w:ascii="Times New Roman" w:hAnsi="Times New Roman" w:cs="Times New Roman"/>
          <w:sz w:val="24"/>
          <w:szCs w:val="24"/>
        </w:rPr>
        <w:t>Aromatase</w:t>
      </w:r>
      <w:proofErr w:type="spellEnd"/>
      <w:r w:rsidRPr="0032295F">
        <w:rPr>
          <w:rFonts w:ascii="Times New Roman" w:hAnsi="Times New Roman" w:cs="Times New Roman"/>
          <w:sz w:val="24"/>
          <w:szCs w:val="24"/>
        </w:rPr>
        <w:t xml:space="preserve">." </w:t>
      </w:r>
      <w:r w:rsidRPr="0032295F">
        <w:rPr>
          <w:rFonts w:ascii="Times New Roman" w:hAnsi="Times New Roman" w:cs="Times New Roman"/>
          <w:i/>
          <w:iCs/>
          <w:sz w:val="24"/>
          <w:szCs w:val="24"/>
        </w:rPr>
        <w:t>National Center for Biotechnology Information</w:t>
      </w:r>
      <w:r w:rsidRPr="0032295F">
        <w:rPr>
          <w:rFonts w:ascii="Times New Roman" w:hAnsi="Times New Roman" w:cs="Times New Roman"/>
          <w:sz w:val="24"/>
          <w:szCs w:val="24"/>
        </w:rPr>
        <w:t>. Web. 15 Mar. 2015. &lt;http://www.ncbi.nlm.nih.gov/pubmed/19129847&gt;.</w:t>
      </w:r>
    </w:p>
    <w:sectPr w:rsidR="00DF44C4" w:rsidRPr="0032295F" w:rsidSect="008D392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44508"/>
    <w:multiLevelType w:val="hybridMultilevel"/>
    <w:tmpl w:val="E54674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compat/>
  <w:rsids>
    <w:rsidRoot w:val="004F1F54"/>
    <w:rsid w:val="00074728"/>
    <w:rsid w:val="00154725"/>
    <w:rsid w:val="00172361"/>
    <w:rsid w:val="001B3C35"/>
    <w:rsid w:val="001C60E9"/>
    <w:rsid w:val="001E41CC"/>
    <w:rsid w:val="00212563"/>
    <w:rsid w:val="00253424"/>
    <w:rsid w:val="002720AA"/>
    <w:rsid w:val="002907BB"/>
    <w:rsid w:val="002A343D"/>
    <w:rsid w:val="002F7C59"/>
    <w:rsid w:val="00311434"/>
    <w:rsid w:val="0032295F"/>
    <w:rsid w:val="00372D85"/>
    <w:rsid w:val="00397BF4"/>
    <w:rsid w:val="003D2781"/>
    <w:rsid w:val="003E1C5E"/>
    <w:rsid w:val="003E58E3"/>
    <w:rsid w:val="004A5851"/>
    <w:rsid w:val="004F1F54"/>
    <w:rsid w:val="004F435B"/>
    <w:rsid w:val="004F6825"/>
    <w:rsid w:val="00597391"/>
    <w:rsid w:val="005D44EC"/>
    <w:rsid w:val="005E7925"/>
    <w:rsid w:val="00615EA0"/>
    <w:rsid w:val="0064404D"/>
    <w:rsid w:val="00674B64"/>
    <w:rsid w:val="00681635"/>
    <w:rsid w:val="006F7264"/>
    <w:rsid w:val="007022C9"/>
    <w:rsid w:val="007B061D"/>
    <w:rsid w:val="007C0273"/>
    <w:rsid w:val="007C293F"/>
    <w:rsid w:val="007C5CC3"/>
    <w:rsid w:val="00815FCF"/>
    <w:rsid w:val="008412B5"/>
    <w:rsid w:val="008553C2"/>
    <w:rsid w:val="008C26CB"/>
    <w:rsid w:val="008D392C"/>
    <w:rsid w:val="00931109"/>
    <w:rsid w:val="0094131D"/>
    <w:rsid w:val="009856F6"/>
    <w:rsid w:val="009D5027"/>
    <w:rsid w:val="009F568C"/>
    <w:rsid w:val="00A42BD5"/>
    <w:rsid w:val="00A467D9"/>
    <w:rsid w:val="00A81453"/>
    <w:rsid w:val="00AB3086"/>
    <w:rsid w:val="00AF15CA"/>
    <w:rsid w:val="00B05A0F"/>
    <w:rsid w:val="00B64F8C"/>
    <w:rsid w:val="00BA6585"/>
    <w:rsid w:val="00BB64AD"/>
    <w:rsid w:val="00BC72DC"/>
    <w:rsid w:val="00BD1E95"/>
    <w:rsid w:val="00BD5A7E"/>
    <w:rsid w:val="00BE2D39"/>
    <w:rsid w:val="00BF5BA6"/>
    <w:rsid w:val="00CA6D20"/>
    <w:rsid w:val="00D442DD"/>
    <w:rsid w:val="00DF44C4"/>
    <w:rsid w:val="00E00A0B"/>
    <w:rsid w:val="00E941BD"/>
    <w:rsid w:val="00EC62E0"/>
    <w:rsid w:val="00F259AF"/>
    <w:rsid w:val="00F944F9"/>
    <w:rsid w:val="00FC0A5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12"/>
    <o:shapelayout v:ext="edit">
      <o:idmap v:ext="edit" data="1"/>
      <o:rules v:ext="edit">
        <o:r id="V:Rule2" type="connector" idref="#_x0000_s1027"/>
        <o:r id="V:Rule3" type="connector" idref="#_x0000_s1028"/>
        <o:r id="V:Rule5" type="connector" idref="#_x0000_s1029"/>
        <o:r id="V:Rule7" type="connector" idref="#_x0000_s1030"/>
        <o:r id="V:Rule8" type="connector" idref="#_x0000_s1032"/>
        <o:r id="V:Rule9" type="connector" idref="#_x0000_s1033"/>
        <o:r id="V:Rule11" type="connector" idref="#_x0000_s1054"/>
        <o:r id="V:Rule13" type="connector" idref="#_x0000_s1055"/>
        <o:r id="V:Rule15" type="connector" idref="#_x0000_s1093"/>
        <o:r id="V:Rule17" type="connector" idref="#_x0000_s1094"/>
        <o:r id="V:Rule19" type="connector" idref="#_x0000_s1095"/>
        <o:r id="V:Rule21" type="connector" idref="#_x0000_s1098"/>
        <o:r id="V:Rule22" type="connector" idref="#_x0000_s1099"/>
        <o:r id="V:Rule24" type="connector" idref="#_x0000_s1102"/>
        <o:r id="V:Rule26" type="connector" idref="#_x0000_s1103"/>
        <o:r id="V:Rule27" type="connector" idref="#_x0000_s11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92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5A0F"/>
    <w:rPr>
      <w:color w:val="0000FF"/>
      <w:u w:val="single"/>
    </w:rPr>
  </w:style>
  <w:style w:type="character" w:customStyle="1" w:styleId="apple-converted-space">
    <w:name w:val="apple-converted-space"/>
    <w:basedOn w:val="DefaultParagraphFont"/>
    <w:rsid w:val="00B05A0F"/>
  </w:style>
  <w:style w:type="paragraph" w:styleId="BalloonText">
    <w:name w:val="Balloon Text"/>
    <w:basedOn w:val="Normal"/>
    <w:link w:val="BalloonTextChar"/>
    <w:uiPriority w:val="99"/>
    <w:semiHidden/>
    <w:unhideWhenUsed/>
    <w:rsid w:val="00B05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A0F"/>
    <w:rPr>
      <w:rFonts w:ascii="Tahoma" w:hAnsi="Tahoma" w:cs="Tahoma"/>
      <w:sz w:val="16"/>
      <w:szCs w:val="16"/>
    </w:rPr>
  </w:style>
  <w:style w:type="character" w:styleId="Emphasis">
    <w:name w:val="Emphasis"/>
    <w:basedOn w:val="DefaultParagraphFont"/>
    <w:uiPriority w:val="20"/>
    <w:qFormat/>
    <w:rsid w:val="00931109"/>
    <w:rPr>
      <w:i/>
      <w:iCs/>
    </w:rPr>
  </w:style>
  <w:style w:type="character" w:customStyle="1" w:styleId="fm-citation-ids-label">
    <w:name w:val="fm-citation-ids-label"/>
    <w:basedOn w:val="DefaultParagraphFont"/>
    <w:rsid w:val="00BC72DC"/>
  </w:style>
  <w:style w:type="paragraph" w:styleId="Caption">
    <w:name w:val="caption"/>
    <w:basedOn w:val="Normal"/>
    <w:next w:val="Normal"/>
    <w:uiPriority w:val="35"/>
    <w:unhideWhenUsed/>
    <w:qFormat/>
    <w:rsid w:val="007C293F"/>
    <w:pPr>
      <w:spacing w:line="240" w:lineRule="auto"/>
    </w:pPr>
    <w:rPr>
      <w:b/>
      <w:bCs/>
      <w:color w:val="4F81BD" w:themeColor="accent1"/>
      <w:sz w:val="18"/>
      <w:szCs w:val="18"/>
    </w:rPr>
  </w:style>
  <w:style w:type="paragraph" w:styleId="ListParagraph">
    <w:name w:val="List Paragraph"/>
    <w:basedOn w:val="Normal"/>
    <w:uiPriority w:val="34"/>
    <w:qFormat/>
    <w:rsid w:val="00CA6D2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commons.wikimedia.org/wiki/File:Aromatase_mechanism.png" TargetMode="External"/><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rcsb.org/pdb/explore/explore.do?structureId=3EQ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hyperlink" Target="http://www.chemnet.com/dict/dict--571-36-8--en.html" TargetMode="Externa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1691</Words>
  <Characters>9643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Al-Zaidi</dc:creator>
  <cp:lastModifiedBy>Sarah Al-Zaidi</cp:lastModifiedBy>
  <cp:revision>7</cp:revision>
  <dcterms:created xsi:type="dcterms:W3CDTF">2015-03-24T08:11:00Z</dcterms:created>
  <dcterms:modified xsi:type="dcterms:W3CDTF">2015-03-24T08:31:00Z</dcterms:modified>
</cp:coreProperties>
</file>