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D47" w:rsidRPr="00DD0DD7" w:rsidRDefault="00647160" w:rsidP="00647160">
      <w:pPr>
        <w:jc w:val="center"/>
        <w:rPr>
          <w:rFonts w:ascii="Arial" w:hAnsi="Arial" w:cs="Arial"/>
          <w:b/>
          <w:sz w:val="17"/>
          <w:szCs w:val="17"/>
          <w:u w:val="single"/>
          <w:lang w:val="fr-CA"/>
        </w:rPr>
      </w:pPr>
      <w:r w:rsidRPr="00DD0DD7">
        <w:rPr>
          <w:rFonts w:ascii="Arial" w:hAnsi="Arial" w:cs="Arial"/>
          <w:b/>
          <w:sz w:val="17"/>
          <w:szCs w:val="17"/>
          <w:u w:val="single"/>
          <w:lang w:val="fr-CA"/>
        </w:rPr>
        <w:t>ADM3760 - Droit des affaires</w:t>
      </w:r>
      <w:r w:rsidRPr="00DD0DD7">
        <w:rPr>
          <w:rFonts w:ascii="Arial" w:hAnsi="Arial" w:cs="Arial"/>
          <w:b/>
          <w:sz w:val="17"/>
          <w:szCs w:val="17"/>
          <w:u w:val="single"/>
          <w:lang w:val="fr-CA"/>
        </w:rPr>
        <w:br/>
      </w:r>
    </w:p>
    <w:p w:rsidR="001522B8" w:rsidRPr="00DD0DD7" w:rsidRDefault="001522B8" w:rsidP="00647160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 xml:space="preserve">Chapitre 1 : Le droit, la </w:t>
      </w:r>
      <w:r w:rsidR="009F52F8" w:rsidRPr="00DD0DD7">
        <w:rPr>
          <w:rFonts w:ascii="Arial" w:hAnsi="Arial" w:cs="Arial"/>
          <w:b/>
          <w:sz w:val="17"/>
          <w:szCs w:val="17"/>
          <w:lang w:val="fr-CA"/>
        </w:rPr>
        <w:t>société</w:t>
      </w:r>
      <w:r w:rsidRPr="00DD0DD7">
        <w:rPr>
          <w:rFonts w:ascii="Arial" w:hAnsi="Arial" w:cs="Arial"/>
          <w:b/>
          <w:sz w:val="17"/>
          <w:szCs w:val="17"/>
          <w:lang w:val="fr-CA"/>
        </w:rPr>
        <w:t xml:space="preserve"> et le </w:t>
      </w:r>
      <w:r w:rsidR="009F52F8" w:rsidRPr="00DD0DD7">
        <w:rPr>
          <w:rFonts w:ascii="Arial" w:hAnsi="Arial" w:cs="Arial"/>
          <w:b/>
          <w:sz w:val="17"/>
          <w:szCs w:val="17"/>
          <w:lang w:val="fr-CA"/>
        </w:rPr>
        <w:t>rôle</w:t>
      </w:r>
      <w:r w:rsidRPr="00DD0DD7">
        <w:rPr>
          <w:rFonts w:ascii="Arial" w:hAnsi="Arial" w:cs="Arial"/>
          <w:b/>
          <w:sz w:val="17"/>
          <w:szCs w:val="17"/>
          <w:lang w:val="fr-CA"/>
        </w:rPr>
        <w:t xml:space="preserve"> des tribunaux</w:t>
      </w:r>
    </w:p>
    <w:p w:rsidR="001522B8" w:rsidRPr="00DD0DD7" w:rsidRDefault="009F52F8" w:rsidP="001522B8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Définition</w:t>
      </w:r>
      <w:r w:rsidR="001522B8" w:rsidRPr="00DD0DD7">
        <w:rPr>
          <w:rFonts w:ascii="Arial" w:hAnsi="Arial" w:cs="Arial"/>
          <w:sz w:val="17"/>
          <w:szCs w:val="17"/>
          <w:lang w:val="fr-CA"/>
        </w:rPr>
        <w:t xml:space="preserve"> de droit, justice et loi</w:t>
      </w:r>
    </w:p>
    <w:p w:rsidR="009F52F8" w:rsidRPr="00DD0DD7" w:rsidRDefault="009F52F8" w:rsidP="009F52F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Droit : objective, subjective; règles de conduite, édictée et sanctionnées par une puissance publique, qui s’imposent aux membres d’une société en un temps et un lieu donnés</w:t>
      </w:r>
      <w:r w:rsidR="00553886" w:rsidRPr="00DD0DD7">
        <w:rPr>
          <w:rFonts w:ascii="Arial" w:hAnsi="Arial" w:cs="Arial"/>
          <w:sz w:val="17"/>
          <w:szCs w:val="17"/>
          <w:lang w:val="fr-CA"/>
        </w:rPr>
        <w:t>; édicté par la nature même des choses, représentant un idéal, un modèle, une croyance</w:t>
      </w:r>
    </w:p>
    <w:p w:rsidR="009F52F8" w:rsidRPr="00DD0DD7" w:rsidRDefault="00C44DC5" w:rsidP="009F52F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Justice : exigences de l’équité et de la raison; sentiment, vertu, idéal, bienfait, valeur; légitimement prétendre en vertu du Droit; rendre chacun son du, demander justice signifie réclamer son du, son droit; légitimité, légalité, licéité</w:t>
      </w:r>
    </w:p>
    <w:p w:rsidR="00816531" w:rsidRPr="00DD0DD7" w:rsidRDefault="00816531" w:rsidP="009F52F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Loi :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règles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juridiques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établies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par une puissance publique; Parlement du Canada,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législative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provinciale ou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territoriale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;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règle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 droit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suprême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, Constitution du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Canada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;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règle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 droit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écrite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par </w:t>
      </w:r>
      <w:r w:rsidR="00396E5B" w:rsidRPr="00DD0DD7">
        <w:rPr>
          <w:rFonts w:ascii="Arial" w:hAnsi="Arial" w:cs="Arial"/>
          <w:sz w:val="17"/>
          <w:szCs w:val="17"/>
          <w:lang w:val="fr-CA"/>
        </w:rPr>
        <w:t>opposition à la coutume ou à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la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common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law</w:t>
      </w:r>
      <w:proofErr w:type="spellEnd"/>
      <w:r w:rsidR="00396E5B" w:rsidRPr="00DD0DD7">
        <w:rPr>
          <w:rFonts w:ascii="Arial" w:hAnsi="Arial" w:cs="Arial"/>
          <w:sz w:val="17"/>
          <w:szCs w:val="17"/>
          <w:lang w:val="fr-CA"/>
        </w:rPr>
        <w:t>; caractère obligatoire, opposition a l’équité; notion de justice et de droit; modifier par consensus</w:t>
      </w:r>
    </w:p>
    <w:p w:rsidR="001522B8" w:rsidRPr="00DD0DD7" w:rsidRDefault="001522B8" w:rsidP="001522B8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Description du droit</w:t>
      </w:r>
    </w:p>
    <w:p w:rsidR="001522B8" w:rsidRPr="00DD0DD7" w:rsidRDefault="009F52F8" w:rsidP="001522B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Primauté</w:t>
      </w:r>
      <w:r w:rsidR="001522B8" w:rsidRPr="00DD0DD7">
        <w:rPr>
          <w:rFonts w:ascii="Arial" w:hAnsi="Arial" w:cs="Arial"/>
          <w:sz w:val="17"/>
          <w:szCs w:val="17"/>
          <w:lang w:val="fr-CA"/>
        </w:rPr>
        <w:t xml:space="preserve"> du droit</w:t>
      </w:r>
      <w:r w:rsidR="001D656E" w:rsidRPr="00DD0DD7">
        <w:rPr>
          <w:rFonts w:ascii="Arial" w:hAnsi="Arial" w:cs="Arial"/>
          <w:sz w:val="17"/>
          <w:szCs w:val="17"/>
          <w:lang w:val="fr-CA"/>
        </w:rPr>
        <w:t> : principes juridiques établis par les pouvoirs législatifs, exécutifs, judiciaires ou toutes les personnes sont traitées avec égalité et que les gouvernements respectent</w:t>
      </w:r>
    </w:p>
    <w:p w:rsidR="00394F40" w:rsidRPr="00DD0DD7" w:rsidRDefault="00394F40" w:rsidP="00A01A4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Protection des individus et la </w:t>
      </w:r>
      <w:r w:rsidR="0090097A" w:rsidRPr="00DD0DD7">
        <w:rPr>
          <w:rFonts w:ascii="Arial" w:hAnsi="Arial" w:cs="Arial"/>
          <w:sz w:val="17"/>
          <w:szCs w:val="17"/>
          <w:lang w:val="fr-CA"/>
        </w:rPr>
        <w:t>propriété</w:t>
      </w:r>
      <w:r w:rsidR="00A01A4B" w:rsidRPr="00DD0DD7">
        <w:rPr>
          <w:rFonts w:ascii="Arial" w:hAnsi="Arial" w:cs="Arial"/>
          <w:sz w:val="17"/>
          <w:szCs w:val="17"/>
          <w:lang w:val="fr-CA"/>
        </w:rPr>
        <w:t xml:space="preserve"> (p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rohibe </w:t>
      </w:r>
      <w:r w:rsidR="00A01A4B" w:rsidRPr="00DD0DD7">
        <w:rPr>
          <w:rFonts w:ascii="Arial" w:hAnsi="Arial" w:cs="Arial"/>
          <w:sz w:val="17"/>
          <w:szCs w:val="17"/>
          <w:lang w:val="fr-CA"/>
        </w:rPr>
        <w:t>des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actes </w:t>
      </w:r>
      <w:r w:rsidR="00A01A4B" w:rsidRPr="00DD0DD7">
        <w:rPr>
          <w:rFonts w:ascii="Arial" w:hAnsi="Arial" w:cs="Arial"/>
          <w:sz w:val="17"/>
          <w:szCs w:val="17"/>
          <w:lang w:val="fr-CA"/>
        </w:rPr>
        <w:t>qui sont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nuisibles à autrui</w:t>
      </w:r>
      <w:r w:rsidR="00A01A4B" w:rsidRPr="00DD0DD7">
        <w:rPr>
          <w:rFonts w:ascii="Arial" w:hAnsi="Arial" w:cs="Arial"/>
          <w:sz w:val="17"/>
          <w:szCs w:val="17"/>
          <w:lang w:val="fr-CA"/>
        </w:rPr>
        <w:t>)</w:t>
      </w:r>
    </w:p>
    <w:p w:rsidR="00394F40" w:rsidRPr="00DD0DD7" w:rsidRDefault="00394F40" w:rsidP="001522B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Donne au gouvernement le pouvoir d’agir pour le </w:t>
      </w:r>
      <w:r w:rsidR="0090097A" w:rsidRPr="00DD0DD7">
        <w:rPr>
          <w:rFonts w:ascii="Arial" w:hAnsi="Arial" w:cs="Arial"/>
          <w:sz w:val="17"/>
          <w:szCs w:val="17"/>
          <w:lang w:val="fr-CA"/>
        </w:rPr>
        <w:t>bénéfice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90097A" w:rsidRPr="00DD0DD7">
        <w:rPr>
          <w:rFonts w:ascii="Arial" w:hAnsi="Arial" w:cs="Arial"/>
          <w:sz w:val="17"/>
          <w:szCs w:val="17"/>
          <w:lang w:val="fr-CA"/>
        </w:rPr>
        <w:t>général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 la </w:t>
      </w:r>
      <w:r w:rsidR="0090097A" w:rsidRPr="00DD0DD7">
        <w:rPr>
          <w:rFonts w:ascii="Arial" w:hAnsi="Arial" w:cs="Arial"/>
          <w:sz w:val="17"/>
          <w:szCs w:val="17"/>
          <w:lang w:val="fr-CA"/>
        </w:rPr>
        <w:t>société</w:t>
      </w:r>
    </w:p>
    <w:p w:rsidR="0090097A" w:rsidRPr="00DD0DD7" w:rsidRDefault="0090097A" w:rsidP="001522B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droit est au-dessus des autorités gouvernementales</w:t>
      </w:r>
    </w:p>
    <w:p w:rsidR="0090097A" w:rsidRPr="00DD0DD7" w:rsidRDefault="0090097A" w:rsidP="001522B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primauté du droit exige la création et le maintien d’un ordre réel de droit positif qui préserve et incorpore le principe plus général de l’ordre normatif</w:t>
      </w:r>
    </w:p>
    <w:p w:rsidR="0031531C" w:rsidRPr="00DD0DD7" w:rsidRDefault="0031531C" w:rsidP="001522B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</w:t>
      </w:r>
      <w:r w:rsidR="00A01A4B" w:rsidRPr="00DD0DD7">
        <w:rPr>
          <w:rFonts w:ascii="Arial" w:hAnsi="Arial" w:cs="Arial"/>
          <w:sz w:val="17"/>
          <w:szCs w:val="17"/>
          <w:lang w:val="fr-CA"/>
        </w:rPr>
        <w:t>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droit donne un</w:t>
      </w:r>
      <w:r w:rsidR="00A01A4B" w:rsidRPr="00DD0DD7">
        <w:rPr>
          <w:rFonts w:ascii="Arial" w:hAnsi="Arial" w:cs="Arial"/>
          <w:sz w:val="17"/>
          <w:szCs w:val="17"/>
          <w:lang w:val="fr-CA"/>
        </w:rPr>
        <w:t>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structure qui permet une liberté de choix plus grande</w:t>
      </w:r>
    </w:p>
    <w:p w:rsidR="00A01A4B" w:rsidRPr="00DD0DD7" w:rsidRDefault="00A01A4B" w:rsidP="001522B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Élément de certitude dans la détermination des droits contractuels et de propriété, essentiel à l’efficacité des affaires</w:t>
      </w:r>
    </w:p>
    <w:p w:rsidR="00A01A4B" w:rsidRPr="00DD0DD7" w:rsidRDefault="00D87276" w:rsidP="00D87276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Pourquoi le droit est-il reconnu et respecté?</w:t>
      </w:r>
    </w:p>
    <w:p w:rsidR="00D87276" w:rsidRPr="00DD0DD7" w:rsidRDefault="00D87276" w:rsidP="00D872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L’assurance de relations </w:t>
      </w:r>
      <w:r w:rsidR="00BB4EDC" w:rsidRPr="00DD0DD7">
        <w:rPr>
          <w:rFonts w:ascii="Arial" w:hAnsi="Arial" w:cs="Arial"/>
          <w:sz w:val="17"/>
          <w:szCs w:val="17"/>
          <w:lang w:val="fr-CA"/>
        </w:rPr>
        <w:t>prévisible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et </w:t>
      </w:r>
      <w:r w:rsidR="00BB4EDC" w:rsidRPr="00DD0DD7">
        <w:rPr>
          <w:rFonts w:ascii="Arial" w:hAnsi="Arial" w:cs="Arial"/>
          <w:sz w:val="17"/>
          <w:szCs w:val="17"/>
          <w:lang w:val="fr-CA"/>
        </w:rPr>
        <w:t>ordonnées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entre individus</w:t>
      </w:r>
    </w:p>
    <w:p w:rsidR="00D87276" w:rsidRPr="00DD0DD7" w:rsidRDefault="00D87276" w:rsidP="00D872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Esperance,</w:t>
      </w:r>
      <w:r w:rsidR="00BB4EDC" w:rsidRPr="00DD0DD7">
        <w:rPr>
          <w:rFonts w:ascii="Arial" w:hAnsi="Arial" w:cs="Arial"/>
          <w:sz w:val="17"/>
          <w:szCs w:val="17"/>
          <w:lang w:val="fr-CA"/>
        </w:rPr>
        <w:t xml:space="preserve"> certitude rais</w:t>
      </w:r>
      <w:r w:rsidRPr="00DD0DD7">
        <w:rPr>
          <w:rFonts w:ascii="Arial" w:hAnsi="Arial" w:cs="Arial"/>
          <w:sz w:val="17"/>
          <w:szCs w:val="17"/>
          <w:lang w:val="fr-CA"/>
        </w:rPr>
        <w:t>onnable</w:t>
      </w:r>
    </w:p>
    <w:p w:rsidR="00D87276" w:rsidRPr="00DD0DD7" w:rsidRDefault="00BB4EDC" w:rsidP="00D872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Règles</w:t>
      </w:r>
      <w:r w:rsidR="00D87276" w:rsidRPr="00DD0DD7">
        <w:rPr>
          <w:rFonts w:ascii="Arial" w:hAnsi="Arial" w:cs="Arial"/>
          <w:sz w:val="17"/>
          <w:szCs w:val="17"/>
          <w:lang w:val="fr-CA"/>
        </w:rPr>
        <w:t xml:space="preserve"> soient </w:t>
      </w:r>
      <w:r w:rsidRPr="00DD0DD7">
        <w:rPr>
          <w:rFonts w:ascii="Arial" w:hAnsi="Arial" w:cs="Arial"/>
          <w:sz w:val="17"/>
          <w:szCs w:val="17"/>
          <w:lang w:val="fr-CA"/>
        </w:rPr>
        <w:t>appliquées</w:t>
      </w:r>
      <w:r w:rsidR="00D87276"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Pr="00DD0DD7">
        <w:rPr>
          <w:rFonts w:ascii="Arial" w:hAnsi="Arial" w:cs="Arial"/>
          <w:sz w:val="17"/>
          <w:szCs w:val="17"/>
          <w:lang w:val="fr-CA"/>
        </w:rPr>
        <w:t>équitablement</w:t>
      </w:r>
      <w:r w:rsidR="00D87276" w:rsidRPr="00DD0DD7">
        <w:rPr>
          <w:rFonts w:ascii="Arial" w:hAnsi="Arial" w:cs="Arial"/>
          <w:sz w:val="17"/>
          <w:szCs w:val="17"/>
          <w:lang w:val="fr-CA"/>
        </w:rPr>
        <w:t xml:space="preserve"> pour </w:t>
      </w:r>
      <w:r w:rsidRPr="00DD0DD7">
        <w:rPr>
          <w:rFonts w:ascii="Arial" w:hAnsi="Arial" w:cs="Arial"/>
          <w:sz w:val="17"/>
          <w:szCs w:val="17"/>
          <w:lang w:val="fr-CA"/>
        </w:rPr>
        <w:t>résoudre</w:t>
      </w:r>
      <w:r w:rsidR="00D87276" w:rsidRPr="00DD0DD7">
        <w:rPr>
          <w:rFonts w:ascii="Arial" w:hAnsi="Arial" w:cs="Arial"/>
          <w:sz w:val="17"/>
          <w:szCs w:val="17"/>
          <w:lang w:val="fr-CA"/>
        </w:rPr>
        <w:t xml:space="preserve"> les </w:t>
      </w:r>
      <w:r w:rsidRPr="00DD0DD7">
        <w:rPr>
          <w:rFonts w:ascii="Arial" w:hAnsi="Arial" w:cs="Arial"/>
          <w:sz w:val="17"/>
          <w:szCs w:val="17"/>
          <w:lang w:val="fr-CA"/>
        </w:rPr>
        <w:t>différends</w:t>
      </w:r>
    </w:p>
    <w:p w:rsidR="00BB4EDC" w:rsidRPr="00DD0DD7" w:rsidRDefault="00217D90" w:rsidP="00BB4ED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Signification du droit pour l’environnement des affaires</w:t>
      </w:r>
    </w:p>
    <w:p w:rsidR="00217D90" w:rsidRPr="00DD0DD7" w:rsidRDefault="0069072A" w:rsidP="00CE6A8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tribunaux comme arbitre constitutionnel</w:t>
      </w:r>
    </w:p>
    <w:p w:rsidR="0069072A" w:rsidRPr="00DD0DD7" w:rsidRDefault="00016A3F" w:rsidP="00CE6A8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</w:t>
      </w:r>
      <w:r w:rsidR="009E61D2" w:rsidRPr="00DD0DD7">
        <w:rPr>
          <w:rFonts w:ascii="Arial" w:hAnsi="Arial" w:cs="Arial"/>
          <w:sz w:val="17"/>
          <w:szCs w:val="17"/>
          <w:lang w:val="fr-CA"/>
        </w:rPr>
        <w:t>fédéralisme</w:t>
      </w:r>
    </w:p>
    <w:p w:rsidR="00016A3F" w:rsidRPr="00DD0DD7" w:rsidRDefault="009E61D2" w:rsidP="009E61D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Pouvoirs résiduels : tous les domaines qui ne sont pas expressément attribues aux provinces sont de compétence fédérale</w:t>
      </w:r>
    </w:p>
    <w:p w:rsidR="009E61D2" w:rsidRPr="00DD0DD7" w:rsidRDefault="009E61D2" w:rsidP="009E61D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Pouvoirs concomitants : chevauchement de pouvoirs aux deux niveaux du gouvernement pour réglementer les mêmes sphères de compétence</w:t>
      </w:r>
    </w:p>
    <w:p w:rsidR="0085457E" w:rsidRPr="00DD0DD7" w:rsidRDefault="0085457E" w:rsidP="0085457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Deux défis de la loi</w:t>
      </w:r>
    </w:p>
    <w:p w:rsidR="0085457E" w:rsidRPr="00DD0DD7" w:rsidRDefault="0085457E" w:rsidP="0085457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L’interprète de la législation (l’approche littérale, l’approche libérale)</w:t>
      </w:r>
    </w:p>
    <w:p w:rsidR="0085457E" w:rsidRPr="00DD0DD7" w:rsidRDefault="0085457E" w:rsidP="0085457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L’historique de la législation</w:t>
      </w:r>
    </w:p>
    <w:p w:rsidR="0085457E" w:rsidRPr="00DD0DD7" w:rsidRDefault="0085457E" w:rsidP="0085457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Histoire législative</w:t>
      </w:r>
    </w:p>
    <w:p w:rsidR="0085457E" w:rsidRPr="00DD0DD7" w:rsidRDefault="0085457E" w:rsidP="0085457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Pouvoirs d’urgence</w:t>
      </w:r>
    </w:p>
    <w:p w:rsidR="007D3643" w:rsidRPr="00DD0DD7" w:rsidRDefault="007D3643" w:rsidP="007D3643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mémoire de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Brandeis</w:t>
      </w:r>
      <w:proofErr w:type="spellEnd"/>
    </w:p>
    <w:p w:rsidR="007D3643" w:rsidRPr="00DD0DD7" w:rsidRDefault="007D3643" w:rsidP="007D3643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charte canadienne des droits et libertés</w:t>
      </w:r>
    </w:p>
    <w:p w:rsidR="007D3643" w:rsidRPr="00DD0DD7" w:rsidRDefault="007D3643" w:rsidP="007D364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Enchâssée dans la Constitution canadienne</w:t>
      </w:r>
    </w:p>
    <w:p w:rsidR="007D3643" w:rsidRPr="00DD0DD7" w:rsidRDefault="007D3643" w:rsidP="007D364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Législation ordinaire ne peut empiéter sur les droits enchâssée dans la Charte</w:t>
      </w:r>
    </w:p>
    <w:p w:rsidR="007D3643" w:rsidRPr="00DD0DD7" w:rsidRDefault="00D66AA4" w:rsidP="007D364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L’article 33 permet à une législature de déroger </w:t>
      </w:r>
      <w:proofErr w:type="gramStart"/>
      <w:r w:rsidRPr="00DD0DD7">
        <w:rPr>
          <w:rFonts w:ascii="Arial" w:hAnsi="Arial" w:cs="Arial"/>
          <w:sz w:val="17"/>
          <w:szCs w:val="17"/>
          <w:lang w:val="fr-CA"/>
        </w:rPr>
        <w:t>a</w:t>
      </w:r>
      <w:proofErr w:type="gramEnd"/>
      <w:r w:rsidRPr="00DD0DD7">
        <w:rPr>
          <w:rFonts w:ascii="Arial" w:hAnsi="Arial" w:cs="Arial"/>
          <w:sz w:val="17"/>
          <w:szCs w:val="17"/>
          <w:lang w:val="fr-CA"/>
        </w:rPr>
        <w:t xml:space="preserve"> certains autres articles de la Charte</w:t>
      </w:r>
    </w:p>
    <w:p w:rsidR="00D66AA4" w:rsidRPr="00DD0DD7" w:rsidRDefault="00D66AA4" w:rsidP="007D364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Aucun des droits dont dispose la Charte n’est absolu (limites raisonnables)</w:t>
      </w:r>
    </w:p>
    <w:p w:rsidR="0066165B" w:rsidRPr="00DD0DD7" w:rsidRDefault="00B15FB1" w:rsidP="0066165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Libertés</w:t>
      </w:r>
      <w:r w:rsidR="0066165B" w:rsidRPr="00DD0DD7">
        <w:rPr>
          <w:rFonts w:ascii="Arial" w:hAnsi="Arial" w:cs="Arial"/>
          <w:sz w:val="17"/>
          <w:szCs w:val="17"/>
          <w:lang w:val="fr-CA"/>
        </w:rPr>
        <w:t xml:space="preserve"> fondamentales :</w:t>
      </w:r>
    </w:p>
    <w:p w:rsidR="0066165B" w:rsidRPr="00DD0DD7" w:rsidRDefault="0066165B" w:rsidP="0066165B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Conscience et religion</w:t>
      </w:r>
    </w:p>
    <w:p w:rsidR="0066165B" w:rsidRPr="00DD0DD7" w:rsidRDefault="00B15FB1" w:rsidP="0066165B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Pensée</w:t>
      </w:r>
      <w:r w:rsidR="0066165B" w:rsidRPr="00DD0DD7">
        <w:rPr>
          <w:rFonts w:ascii="Arial" w:hAnsi="Arial" w:cs="Arial"/>
          <w:sz w:val="17"/>
          <w:szCs w:val="17"/>
          <w:lang w:val="fr-CA"/>
        </w:rPr>
        <w:t>, croyance, opinion et expression, la presse et d’autres moyens de communication</w:t>
      </w:r>
    </w:p>
    <w:p w:rsidR="0066165B" w:rsidRPr="00DD0DD7" w:rsidRDefault="00B15FB1" w:rsidP="0066165B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Réunion</w:t>
      </w:r>
      <w:r w:rsidR="0066165B" w:rsidRPr="00DD0DD7">
        <w:rPr>
          <w:rFonts w:ascii="Arial" w:hAnsi="Arial" w:cs="Arial"/>
          <w:sz w:val="17"/>
          <w:szCs w:val="17"/>
          <w:lang w:val="fr-CA"/>
        </w:rPr>
        <w:t xml:space="preserve"> pacifique</w:t>
      </w:r>
    </w:p>
    <w:p w:rsidR="0066165B" w:rsidRPr="00DD0DD7" w:rsidRDefault="0066165B" w:rsidP="0066165B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Association</w:t>
      </w:r>
    </w:p>
    <w:p w:rsidR="0066165B" w:rsidRPr="00DD0DD7" w:rsidRDefault="005F75DB" w:rsidP="00B15FB1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L’arbitre des conflits entre les particuliers</w:t>
      </w:r>
    </w:p>
    <w:p w:rsidR="005F75DB" w:rsidRPr="00DD0DD7" w:rsidRDefault="005F75DB" w:rsidP="00B15FB1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nature de la décision d’un tribunal</w:t>
      </w:r>
    </w:p>
    <w:p w:rsidR="005F75DB" w:rsidRPr="00DD0DD7" w:rsidRDefault="005F75DB" w:rsidP="005F75D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Le jugement, motifs du jugement, conclusion de faits</w:t>
      </w:r>
    </w:p>
    <w:p w:rsidR="005F75DB" w:rsidRPr="00DD0DD7" w:rsidRDefault="005F75DB" w:rsidP="005F75D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rôle d’une cour d’appel</w:t>
      </w:r>
    </w:p>
    <w:p w:rsidR="005F75DB" w:rsidRPr="00DD0DD7" w:rsidRDefault="00A61D59" w:rsidP="005F75DB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 xml:space="preserve">Chapitre 2 : </w:t>
      </w:r>
      <w:r w:rsidR="005F75DB" w:rsidRPr="00DD0DD7">
        <w:rPr>
          <w:rFonts w:ascii="Arial" w:hAnsi="Arial" w:cs="Arial"/>
          <w:b/>
          <w:sz w:val="17"/>
          <w:szCs w:val="17"/>
          <w:lang w:val="fr-CA"/>
        </w:rPr>
        <w:t>L’administration de la justice</w:t>
      </w:r>
    </w:p>
    <w:p w:rsidR="00A61D59" w:rsidRPr="00DD0DD7" w:rsidRDefault="00A61D59" w:rsidP="00A61D59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Droit substantif : droits et devoirs de chaque personne dans la société</w:t>
      </w:r>
    </w:p>
    <w:p w:rsidR="00A61D59" w:rsidRPr="00DD0DD7" w:rsidRDefault="00A61D59" w:rsidP="00A61D59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Droit procédural : droit qui traite de la protection et de l’exécution des droits et des devoirs</w:t>
      </w:r>
    </w:p>
    <w:p w:rsidR="00A61D59" w:rsidRPr="00DD0DD7" w:rsidRDefault="00A61D59" w:rsidP="00A61D59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Droit public</w:t>
      </w:r>
    </w:p>
    <w:p w:rsidR="00A61D59" w:rsidRPr="00DD0DD7" w:rsidRDefault="00A61D59" w:rsidP="00A61D59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Droit privé</w:t>
      </w:r>
    </w:p>
    <w:p w:rsidR="002D7C2F" w:rsidRPr="00DD0DD7" w:rsidRDefault="002D7C2F" w:rsidP="00A61D59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Droit civil </w:t>
      </w:r>
      <w:r w:rsidR="007F6D26" w:rsidRPr="00DD0DD7">
        <w:rPr>
          <w:rFonts w:ascii="Arial" w:hAnsi="Arial" w:cs="Arial"/>
          <w:sz w:val="17"/>
          <w:szCs w:val="17"/>
          <w:lang w:val="fr-CA"/>
        </w:rPr>
        <w:t xml:space="preserve">(droit romain) 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et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common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law</w:t>
      </w:r>
      <w:proofErr w:type="spellEnd"/>
    </w:p>
    <w:p w:rsidR="00DF32DA" w:rsidRPr="00DD0DD7" w:rsidRDefault="00DF32DA" w:rsidP="00DF32D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Traitement égal et constant; prévisibilité</w:t>
      </w:r>
    </w:p>
    <w:p w:rsidR="00DF32DA" w:rsidRPr="00DD0DD7" w:rsidRDefault="00DF32DA" w:rsidP="00DF32DA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Théorie du précédent</w:t>
      </w:r>
      <w:r w:rsidR="00AA4722" w:rsidRPr="00DD0DD7">
        <w:rPr>
          <w:rFonts w:ascii="Arial" w:hAnsi="Arial" w:cs="Arial"/>
          <w:sz w:val="17"/>
          <w:szCs w:val="17"/>
          <w:lang w:val="fr-CA"/>
        </w:rPr>
        <w:t xml:space="preserve"> (certitude contre flexibilité)</w:t>
      </w:r>
    </w:p>
    <w:p w:rsidR="00DF32DA" w:rsidRPr="00DD0DD7" w:rsidRDefault="00DF32DA" w:rsidP="00DF32D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Stare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decisis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: se tenir aux décisions antérieures ou déjà rendues</w:t>
      </w:r>
    </w:p>
    <w:p w:rsidR="00DF32DA" w:rsidRPr="00DD0DD7" w:rsidRDefault="007C5809" w:rsidP="007C5809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sources du droit</w:t>
      </w:r>
    </w:p>
    <w:p w:rsidR="007C5809" w:rsidRPr="00DD0DD7" w:rsidRDefault="007C5809" w:rsidP="007C580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</w:t>
      </w:r>
      <w:r w:rsidR="008A3F14" w:rsidRPr="00DD0DD7">
        <w:rPr>
          <w:rFonts w:ascii="Arial" w:hAnsi="Arial" w:cs="Arial"/>
          <w:sz w:val="17"/>
          <w:szCs w:val="17"/>
          <w:lang w:val="fr-CA"/>
        </w:rPr>
        <w:t>variété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des sources : </w:t>
      </w:r>
      <w:r w:rsidR="008A3F14" w:rsidRPr="00DD0DD7">
        <w:rPr>
          <w:rFonts w:ascii="Arial" w:hAnsi="Arial" w:cs="Arial"/>
          <w:sz w:val="17"/>
          <w:szCs w:val="17"/>
          <w:lang w:val="fr-CA"/>
        </w:rPr>
        <w:t>législation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8A3F14" w:rsidRPr="00DD0DD7">
        <w:rPr>
          <w:rFonts w:ascii="Arial" w:hAnsi="Arial" w:cs="Arial"/>
          <w:sz w:val="17"/>
          <w:szCs w:val="17"/>
          <w:lang w:val="fr-CA"/>
        </w:rPr>
        <w:t>déléguée</w:t>
      </w:r>
    </w:p>
    <w:p w:rsidR="008A3F14" w:rsidRPr="00DD0DD7" w:rsidRDefault="00AD4902" w:rsidP="007C580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droit jurisprudentiel</w:t>
      </w:r>
    </w:p>
    <w:p w:rsidR="00AD4902" w:rsidRPr="00DD0DD7" w:rsidRDefault="00AD4902" w:rsidP="00AD4902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common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law</w:t>
      </w:r>
      <w:proofErr w:type="spellEnd"/>
    </w:p>
    <w:p w:rsidR="00A30A80" w:rsidRPr="00DD0DD7" w:rsidRDefault="00A30A80" w:rsidP="00A30A80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droit canonique, Law Merchant</w:t>
      </w:r>
    </w:p>
    <w:p w:rsidR="00A30A80" w:rsidRPr="00DD0DD7" w:rsidRDefault="00A30A80" w:rsidP="00A30A80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  <w:r w:rsidR="002B7362" w:rsidRPr="00DD0DD7">
        <w:rPr>
          <w:rFonts w:ascii="Arial" w:hAnsi="Arial" w:cs="Arial"/>
          <w:sz w:val="17"/>
          <w:szCs w:val="17"/>
          <w:lang w:val="fr-CA"/>
        </w:rPr>
        <w:t xml:space="preserve"> (cour de chancellerie, </w:t>
      </w:r>
      <w:r w:rsidR="004A5369" w:rsidRPr="00DD0DD7">
        <w:rPr>
          <w:rFonts w:ascii="Arial" w:hAnsi="Arial" w:cs="Arial"/>
          <w:sz w:val="17"/>
          <w:szCs w:val="17"/>
          <w:lang w:val="fr-CA"/>
        </w:rPr>
        <w:t>exécution</w:t>
      </w:r>
      <w:r w:rsidR="002B7362"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4A5369" w:rsidRPr="00DD0DD7">
        <w:rPr>
          <w:rFonts w:ascii="Arial" w:hAnsi="Arial" w:cs="Arial"/>
          <w:sz w:val="17"/>
          <w:szCs w:val="17"/>
          <w:lang w:val="fr-CA"/>
        </w:rPr>
        <w:t>spécifique</w:t>
      </w:r>
      <w:r w:rsidR="002B7362" w:rsidRPr="00DD0DD7">
        <w:rPr>
          <w:rFonts w:ascii="Arial" w:hAnsi="Arial" w:cs="Arial"/>
          <w:sz w:val="17"/>
          <w:szCs w:val="17"/>
          <w:lang w:val="fr-CA"/>
        </w:rPr>
        <w:t>, outrage au tribunal)</w:t>
      </w:r>
    </w:p>
    <w:p w:rsidR="001F4BBA" w:rsidRPr="00DD0DD7" w:rsidRDefault="001F4BBA" w:rsidP="001F4BB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lois : codifier, </w:t>
      </w:r>
      <w:r w:rsidR="002C2B5E" w:rsidRPr="00DD0DD7">
        <w:rPr>
          <w:rFonts w:ascii="Arial" w:hAnsi="Arial" w:cs="Arial"/>
          <w:sz w:val="17"/>
          <w:szCs w:val="17"/>
          <w:lang w:val="fr-CA"/>
        </w:rPr>
        <w:t>interprétation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stricte</w:t>
      </w:r>
    </w:p>
    <w:p w:rsidR="001F4BBA" w:rsidRPr="00DD0DD7" w:rsidRDefault="001F4BBA" w:rsidP="001F4BB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droit administratif : la structure </w:t>
      </w:r>
      <w:r w:rsidR="002C2B5E" w:rsidRPr="00DD0DD7">
        <w:rPr>
          <w:rFonts w:ascii="Arial" w:hAnsi="Arial" w:cs="Arial"/>
          <w:sz w:val="17"/>
          <w:szCs w:val="17"/>
          <w:lang w:val="fr-CA"/>
        </w:rPr>
        <w:t>législative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, les programmes gouvernementaux, la </w:t>
      </w:r>
      <w:r w:rsidR="002C2B5E" w:rsidRPr="00DD0DD7">
        <w:rPr>
          <w:rFonts w:ascii="Arial" w:hAnsi="Arial" w:cs="Arial"/>
          <w:sz w:val="17"/>
          <w:szCs w:val="17"/>
          <w:lang w:val="fr-CA"/>
        </w:rPr>
        <w:t>législation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2C2B5E" w:rsidRPr="00DD0DD7">
        <w:rPr>
          <w:rFonts w:ascii="Arial" w:hAnsi="Arial" w:cs="Arial"/>
          <w:sz w:val="17"/>
          <w:szCs w:val="17"/>
          <w:lang w:val="fr-CA"/>
        </w:rPr>
        <w:t>déléguée</w:t>
      </w:r>
    </w:p>
    <w:p w:rsidR="002C2B5E" w:rsidRPr="00DD0DD7" w:rsidRDefault="002C2B5E" w:rsidP="002C2B5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cours provinciales</w:t>
      </w:r>
    </w:p>
    <w:p w:rsidR="002C2B5E" w:rsidRPr="00DD0DD7" w:rsidRDefault="002C2B5E" w:rsidP="002C2B5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tribunaux de </w:t>
      </w:r>
      <w:r w:rsidR="003F2065" w:rsidRPr="00DD0DD7">
        <w:rPr>
          <w:rFonts w:ascii="Arial" w:hAnsi="Arial" w:cs="Arial"/>
          <w:sz w:val="17"/>
          <w:szCs w:val="17"/>
          <w:lang w:val="fr-CA"/>
        </w:rPr>
        <w:t>première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instance : la cour des petites </w:t>
      </w:r>
      <w:r w:rsidR="003F2065" w:rsidRPr="00DD0DD7">
        <w:rPr>
          <w:rFonts w:ascii="Arial" w:hAnsi="Arial" w:cs="Arial"/>
          <w:sz w:val="17"/>
          <w:szCs w:val="17"/>
          <w:lang w:val="fr-CA"/>
        </w:rPr>
        <w:t>créances</w:t>
      </w:r>
      <w:r w:rsidRPr="00DD0DD7">
        <w:rPr>
          <w:rFonts w:ascii="Arial" w:hAnsi="Arial" w:cs="Arial"/>
          <w:sz w:val="17"/>
          <w:szCs w:val="17"/>
          <w:lang w:val="fr-CA"/>
        </w:rPr>
        <w:t>, la cour provinciale, le tribunal de la jeunesse</w:t>
      </w:r>
    </w:p>
    <w:p w:rsidR="002C2B5E" w:rsidRPr="00DD0DD7" w:rsidRDefault="002C2B5E" w:rsidP="002C2B5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cours </w:t>
      </w:r>
      <w:r w:rsidR="003F2065" w:rsidRPr="00DD0DD7">
        <w:rPr>
          <w:rFonts w:ascii="Arial" w:hAnsi="Arial" w:cs="Arial"/>
          <w:sz w:val="17"/>
          <w:szCs w:val="17"/>
          <w:lang w:val="fr-CA"/>
        </w:rPr>
        <w:t>supérieures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 : le tribunal des successions, la cour </w:t>
      </w:r>
      <w:r w:rsidR="003F2065" w:rsidRPr="00DD0DD7">
        <w:rPr>
          <w:rFonts w:ascii="Arial" w:hAnsi="Arial" w:cs="Arial"/>
          <w:sz w:val="17"/>
          <w:szCs w:val="17"/>
          <w:lang w:val="fr-CA"/>
        </w:rPr>
        <w:t>suprême, la cour divisionnaire</w:t>
      </w:r>
    </w:p>
    <w:p w:rsidR="00102FE6" w:rsidRPr="00DD0DD7" w:rsidRDefault="00102FE6" w:rsidP="002C2B5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tribunaux d’appel : la cour d’appel</w:t>
      </w:r>
    </w:p>
    <w:p w:rsidR="00B67927" w:rsidRPr="00DD0DD7" w:rsidRDefault="00102FE6" w:rsidP="00037C60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tribunaux fédéraux : la cour canadienne de l’impôt, les cours fédérales du Canada, la cour suprême du Canada</w:t>
      </w:r>
    </w:p>
    <w:p w:rsidR="00037C60" w:rsidRPr="00DD0DD7" w:rsidRDefault="00037C60" w:rsidP="00037C60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L’utilisation des tribunaux</w:t>
      </w:r>
    </w:p>
    <w:p w:rsidR="00037C60" w:rsidRPr="00DD0DD7" w:rsidRDefault="00110607" w:rsidP="00037C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Citoyen canadien adulte</w:t>
      </w:r>
    </w:p>
    <w:p w:rsidR="003D79E0" w:rsidRPr="00DD0DD7" w:rsidRDefault="003D79E0" w:rsidP="00037C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Durant des périodes d’hostilités, toute personne qui est jugée étrangère et ennemie perd le droit de poursuivre en justice</w:t>
      </w:r>
    </w:p>
    <w:p w:rsidR="003D79E0" w:rsidRPr="00DD0DD7" w:rsidRDefault="003D79E0" w:rsidP="00037C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L’enfant doit être représenté dans une action par une personne adulte</w:t>
      </w:r>
    </w:p>
    <w:p w:rsidR="00D25228" w:rsidRPr="00DD0DD7" w:rsidRDefault="00D25228" w:rsidP="00037C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Une collectivité non constituée en personne morale</w:t>
      </w:r>
    </w:p>
    <w:p w:rsidR="008707DD" w:rsidRPr="00DD0DD7" w:rsidRDefault="008707DD" w:rsidP="008707D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recours collectifs : autorité de la chose jugée</w:t>
      </w:r>
    </w:p>
    <w:p w:rsidR="0044373D" w:rsidRPr="00DD0DD7" w:rsidRDefault="00B32AB9" w:rsidP="00A47ACA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Arbitration</w:t>
      </w:r>
      <w:r w:rsidR="00A47ACA" w:rsidRPr="00DD0DD7">
        <w:rPr>
          <w:rFonts w:ascii="Arial" w:hAnsi="Arial" w:cs="Arial"/>
          <w:sz w:val="17"/>
          <w:szCs w:val="17"/>
          <w:lang w:val="fr-CA"/>
        </w:rPr>
        <w:t xml:space="preserve"> / </w:t>
      </w:r>
      <w:r w:rsidR="0044373D" w:rsidRPr="00DD0DD7">
        <w:rPr>
          <w:rFonts w:ascii="Arial" w:hAnsi="Arial" w:cs="Arial"/>
          <w:sz w:val="17"/>
          <w:szCs w:val="17"/>
          <w:lang w:val="fr-CA"/>
        </w:rPr>
        <w:t>Médiation</w:t>
      </w:r>
      <w:r w:rsidR="00A47ACA" w:rsidRPr="00DD0DD7">
        <w:rPr>
          <w:rFonts w:ascii="Arial" w:hAnsi="Arial" w:cs="Arial"/>
          <w:sz w:val="17"/>
          <w:szCs w:val="17"/>
          <w:lang w:val="fr-CA"/>
        </w:rPr>
        <w:t xml:space="preserve"> / </w:t>
      </w:r>
      <w:r w:rsidR="0044373D" w:rsidRPr="00DD0DD7">
        <w:rPr>
          <w:rFonts w:ascii="Arial" w:hAnsi="Arial" w:cs="Arial"/>
          <w:sz w:val="17"/>
          <w:szCs w:val="17"/>
          <w:lang w:val="fr-CA"/>
        </w:rPr>
        <w:t>Le procès du litige</w:t>
      </w:r>
    </w:p>
    <w:p w:rsidR="0044373D" w:rsidRPr="00DD0DD7" w:rsidRDefault="0044373D" w:rsidP="0044373D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3 : La responsabilité civile délictuelle</w:t>
      </w:r>
    </w:p>
    <w:p w:rsidR="0044373D" w:rsidRPr="00DD0DD7" w:rsidRDefault="00317E1F" w:rsidP="0044373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but du droit de la </w:t>
      </w:r>
      <w:r w:rsidR="007C0DDE" w:rsidRPr="00DD0DD7">
        <w:rPr>
          <w:rFonts w:ascii="Arial" w:hAnsi="Arial" w:cs="Arial"/>
          <w:sz w:val="17"/>
          <w:szCs w:val="17"/>
          <w:lang w:val="fr-CA"/>
        </w:rPr>
        <w:t>responsabilité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7C0DDE" w:rsidRPr="00DD0DD7">
        <w:rPr>
          <w:rFonts w:ascii="Arial" w:hAnsi="Arial" w:cs="Arial"/>
          <w:sz w:val="17"/>
          <w:szCs w:val="17"/>
          <w:lang w:val="fr-CA"/>
        </w:rPr>
        <w:t>délictuelle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est d’indemniser les </w:t>
      </w:r>
      <w:r w:rsidR="007C0DDE" w:rsidRPr="00DD0DD7">
        <w:rPr>
          <w:rFonts w:ascii="Arial" w:hAnsi="Arial" w:cs="Arial"/>
          <w:sz w:val="17"/>
          <w:szCs w:val="17"/>
          <w:lang w:val="fr-CA"/>
        </w:rPr>
        <w:t>victimes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pour le </w:t>
      </w:r>
      <w:r w:rsidR="007C0DDE" w:rsidRPr="00DD0DD7">
        <w:rPr>
          <w:rFonts w:ascii="Arial" w:hAnsi="Arial" w:cs="Arial"/>
          <w:sz w:val="17"/>
          <w:szCs w:val="17"/>
          <w:lang w:val="fr-CA"/>
        </w:rPr>
        <w:t>préjudice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subi en raison des </w:t>
      </w:r>
      <w:r w:rsidR="007C0DDE" w:rsidRPr="00DD0DD7">
        <w:rPr>
          <w:rFonts w:ascii="Arial" w:hAnsi="Arial" w:cs="Arial"/>
          <w:sz w:val="17"/>
          <w:szCs w:val="17"/>
          <w:lang w:val="fr-CA"/>
        </w:rPr>
        <w:t>activités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des autres</w:t>
      </w:r>
    </w:p>
    <w:p w:rsidR="00317E1F" w:rsidRPr="00DD0DD7" w:rsidRDefault="007C0DDE" w:rsidP="0044373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Délit : acte fautif commis contre la personne ou les biens d’une autre personne</w:t>
      </w:r>
    </w:p>
    <w:p w:rsidR="007C0DDE" w:rsidRPr="00DD0DD7" w:rsidRDefault="007C0DDE" w:rsidP="0044373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Responsabilité stricte : responsabilité imposée sans égard à l’auteur de la faute</w:t>
      </w:r>
    </w:p>
    <w:p w:rsidR="007C3C69" w:rsidRPr="00DD0DD7" w:rsidRDefault="007C3C69" w:rsidP="0044373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Fondement de la </w:t>
      </w:r>
      <w:r w:rsidR="00E45DB4" w:rsidRPr="00DD0DD7">
        <w:rPr>
          <w:rFonts w:ascii="Arial" w:hAnsi="Arial" w:cs="Arial"/>
          <w:sz w:val="17"/>
          <w:szCs w:val="17"/>
          <w:lang w:val="fr-CA"/>
        </w:rPr>
        <w:t>responsabilité</w:t>
      </w:r>
    </w:p>
    <w:p w:rsidR="007C3C69" w:rsidRPr="00DD0DD7" w:rsidRDefault="007C3C69" w:rsidP="007C3C6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faute</w:t>
      </w:r>
    </w:p>
    <w:p w:rsidR="007C3C69" w:rsidRPr="00DD0DD7" w:rsidRDefault="007C3C69" w:rsidP="007C3C6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Assurance sans égard a la faute : système d’assurance obligatoire qui élimine la faute comme fondement pour les réclamations</w:t>
      </w:r>
    </w:p>
    <w:p w:rsidR="00E45DB4" w:rsidRPr="00DD0DD7" w:rsidRDefault="00E45DB4" w:rsidP="00E45DB4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responsabilité du fait d’autrui</w:t>
      </w:r>
    </w:p>
    <w:p w:rsidR="00E45DB4" w:rsidRPr="00DD0DD7" w:rsidRDefault="00E45DB4" w:rsidP="00E45DB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L’employeur est responsable même lorsqu’il a donne des instructions précises sur les précautions à prendre ou qu’il a spécifiquement ordonné à l’employé de ne pas commettre l’acte qui à causé le dommage, et il peut être tenu responsable pour les actes criminels et la négligence d’un employé</w:t>
      </w:r>
    </w:p>
    <w:p w:rsidR="00BB361D" w:rsidRPr="00DD0DD7" w:rsidRDefault="00BB361D" w:rsidP="000527E2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Alors qu’un employé est personnellement responsable des délits commis lorsqu’il agit pour lui-même ou pour son employeur, les employés ont généralement</w:t>
      </w:r>
      <w:r w:rsidR="00867E37" w:rsidRPr="00DD0DD7">
        <w:rPr>
          <w:rFonts w:ascii="Arial" w:hAnsi="Arial" w:cs="Arial"/>
          <w:sz w:val="17"/>
          <w:szCs w:val="17"/>
          <w:lang w:val="fr-CA"/>
        </w:rPr>
        <w:t xml:space="preserve"> un patrimoine limité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disponible pour l’indemnisation du préjudice potentiel qu’ils peuvent causer</w:t>
      </w:r>
    </w:p>
    <w:p w:rsidR="00867E37" w:rsidRPr="00DD0DD7" w:rsidRDefault="000527E2" w:rsidP="000527E2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Il y a un argument puissant fondé sur l’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: la personne qui fait le profit devrait aussi être responsable de la perte</w:t>
      </w:r>
    </w:p>
    <w:p w:rsidR="000527E2" w:rsidRPr="00DD0DD7" w:rsidRDefault="000527E2" w:rsidP="000527E2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Responsabilité du fait d’autrui : la responsabilité d’un employeur d’indemniser pour le dommage causé par un employé</w:t>
      </w:r>
    </w:p>
    <w:p w:rsidR="00AD38E6" w:rsidRPr="00DD0DD7" w:rsidRDefault="00AD38E6" w:rsidP="00AD38E6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 xml:space="preserve">La </w:t>
      </w:r>
      <w:r w:rsidR="00462517" w:rsidRPr="00DD0DD7">
        <w:rPr>
          <w:rFonts w:ascii="Arial" w:hAnsi="Arial" w:cs="Arial"/>
          <w:sz w:val="17"/>
          <w:szCs w:val="17"/>
          <w:lang w:val="fr-CA"/>
        </w:rPr>
        <w:t>négligence</w:t>
      </w:r>
      <w:r w:rsidRPr="00DD0DD7">
        <w:rPr>
          <w:rFonts w:ascii="Arial" w:hAnsi="Arial" w:cs="Arial"/>
          <w:sz w:val="17"/>
          <w:szCs w:val="17"/>
          <w:lang w:val="fr-CA"/>
        </w:rPr>
        <w:t> : manque de soin, d’app</w:t>
      </w:r>
      <w:r w:rsidR="00462517" w:rsidRPr="00DD0DD7">
        <w:rPr>
          <w:rFonts w:ascii="Arial" w:hAnsi="Arial" w:cs="Arial"/>
          <w:sz w:val="17"/>
          <w:szCs w:val="17"/>
          <w:lang w:val="fr-CA"/>
        </w:rPr>
        <w:t>lication, causant un préjudice à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la personne ou aux biens d’une autre</w:t>
      </w:r>
    </w:p>
    <w:p w:rsidR="00AD38E6" w:rsidRPr="00DD0DD7" w:rsidRDefault="00AD38E6" w:rsidP="00AD38E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Demandeur doit prouver trois </w:t>
      </w:r>
      <w:r w:rsidR="00462517" w:rsidRPr="00DD0DD7">
        <w:rPr>
          <w:rFonts w:ascii="Arial" w:hAnsi="Arial" w:cs="Arial"/>
          <w:sz w:val="17"/>
          <w:szCs w:val="17"/>
          <w:lang w:val="fr-CA"/>
        </w:rPr>
        <w:t>éléments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afin d’</w:t>
      </w:r>
      <w:r w:rsidR="00462517" w:rsidRPr="00DD0DD7">
        <w:rPr>
          <w:rFonts w:ascii="Arial" w:hAnsi="Arial" w:cs="Arial"/>
          <w:sz w:val="17"/>
          <w:szCs w:val="17"/>
          <w:lang w:val="fr-CA"/>
        </w:rPr>
        <w:t>établir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son droit a l’indemnisation :</w:t>
      </w:r>
    </w:p>
    <w:p w:rsidR="00AD38E6" w:rsidRPr="00DD0DD7" w:rsidRDefault="00AD38E6" w:rsidP="00AD38E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</w:t>
      </w:r>
      <w:r w:rsidR="00462517" w:rsidRPr="00DD0DD7">
        <w:rPr>
          <w:rFonts w:ascii="Arial" w:hAnsi="Arial" w:cs="Arial"/>
          <w:sz w:val="17"/>
          <w:szCs w:val="17"/>
          <w:lang w:val="fr-CA"/>
        </w:rPr>
        <w:t>défendeur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avait l’obligation d’agir avec diligence;</w:t>
      </w:r>
    </w:p>
    <w:p w:rsidR="00AD38E6" w:rsidRPr="00DD0DD7" w:rsidRDefault="00AD38E6" w:rsidP="00AD38E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</w:t>
      </w:r>
      <w:r w:rsidR="00462517" w:rsidRPr="00DD0DD7">
        <w:rPr>
          <w:rFonts w:ascii="Arial" w:hAnsi="Arial" w:cs="Arial"/>
          <w:sz w:val="17"/>
          <w:szCs w:val="17"/>
          <w:lang w:val="fr-CA"/>
        </w:rPr>
        <w:t>défendeur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a failli à son devoir</w:t>
      </w:r>
    </w:p>
    <w:p w:rsidR="00AD38E6" w:rsidRPr="00DD0DD7" w:rsidRDefault="00AD38E6" w:rsidP="00AD38E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conduite du </w:t>
      </w:r>
      <w:r w:rsidR="00462517" w:rsidRPr="00DD0DD7">
        <w:rPr>
          <w:rFonts w:ascii="Arial" w:hAnsi="Arial" w:cs="Arial"/>
          <w:sz w:val="17"/>
          <w:szCs w:val="17"/>
          <w:lang w:val="fr-CA"/>
        </w:rPr>
        <w:t xml:space="preserve">défendeur a causé 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un </w:t>
      </w:r>
      <w:r w:rsidR="00462517" w:rsidRPr="00DD0DD7">
        <w:rPr>
          <w:rFonts w:ascii="Arial" w:hAnsi="Arial" w:cs="Arial"/>
          <w:sz w:val="17"/>
          <w:szCs w:val="17"/>
          <w:lang w:val="fr-CA"/>
        </w:rPr>
        <w:t>préjudice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au demandeur</w:t>
      </w:r>
    </w:p>
    <w:p w:rsidR="003533FE" w:rsidRPr="00DD0DD7" w:rsidRDefault="00D65DE3" w:rsidP="003533F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Obligation de diligence</w:t>
      </w:r>
    </w:p>
    <w:p w:rsidR="0090301A" w:rsidRPr="00DD0DD7" w:rsidRDefault="0090301A" w:rsidP="003533F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critère de diligence : la loi impose à chaque personne un devoir général d’agir raisonnablement dans le but d’éviter des dommages prévisibles envers d’autres personnes et leurs biens</w:t>
      </w:r>
    </w:p>
    <w:p w:rsidR="00D43B7A" w:rsidRPr="00DD0DD7" w:rsidRDefault="00B43DC6" w:rsidP="00D43B7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causalité : le demandeur doit </w:t>
      </w:r>
      <w:r w:rsidR="00C428F0" w:rsidRPr="00DD0DD7">
        <w:rPr>
          <w:rFonts w:ascii="Arial" w:hAnsi="Arial" w:cs="Arial"/>
          <w:sz w:val="17"/>
          <w:szCs w:val="17"/>
          <w:lang w:val="fr-CA"/>
        </w:rPr>
        <w:t>démontrer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non </w:t>
      </w:r>
      <w:r w:rsidR="00C428F0" w:rsidRPr="00DD0DD7">
        <w:rPr>
          <w:rFonts w:ascii="Arial" w:hAnsi="Arial" w:cs="Arial"/>
          <w:sz w:val="17"/>
          <w:szCs w:val="17"/>
          <w:lang w:val="fr-CA"/>
        </w:rPr>
        <w:t>seulement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le devoir de diligence et la violation, mais </w:t>
      </w:r>
      <w:r w:rsidR="00C428F0" w:rsidRPr="00DD0DD7">
        <w:rPr>
          <w:rFonts w:ascii="Arial" w:hAnsi="Arial" w:cs="Arial"/>
          <w:sz w:val="17"/>
          <w:szCs w:val="17"/>
          <w:lang w:val="fr-CA"/>
        </w:rPr>
        <w:t>également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le </w:t>
      </w:r>
      <w:r w:rsidR="00C428F0" w:rsidRPr="00DD0DD7">
        <w:rPr>
          <w:rFonts w:ascii="Arial" w:hAnsi="Arial" w:cs="Arial"/>
          <w:sz w:val="17"/>
          <w:szCs w:val="17"/>
          <w:lang w:val="fr-CA"/>
        </w:rPr>
        <w:t>préjudice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qu’il a subi</w:t>
      </w:r>
    </w:p>
    <w:p w:rsidR="00D43B7A" w:rsidRPr="00DD0DD7" w:rsidRDefault="00D43B7A" w:rsidP="00D43B7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Prévisibilité du dommage</w:t>
      </w:r>
    </w:p>
    <w:p w:rsidR="00D43B7A" w:rsidRPr="00DD0DD7" w:rsidRDefault="00D43B7A" w:rsidP="00D43B7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Perte économique</w:t>
      </w:r>
    </w:p>
    <w:p w:rsidR="00D43B7A" w:rsidRPr="00DD0DD7" w:rsidRDefault="00D43B7A" w:rsidP="00D43B7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fardeau de la preuve :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res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ipsa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loquitur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(les faits parlent par eux-mêmes</w:t>
      </w:r>
    </w:p>
    <w:p w:rsidR="00D43B7A" w:rsidRPr="00DD0DD7" w:rsidRDefault="002F5D15" w:rsidP="00D43B7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négligence contributive : négligence de la partie lésée qui contribue à sa propre perte ou à son préjudice</w:t>
      </w:r>
    </w:p>
    <w:p w:rsidR="00B30794" w:rsidRPr="00DD0DD7" w:rsidRDefault="00B30794" w:rsidP="00D43B7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pertinence de l’assurance</w:t>
      </w:r>
    </w:p>
    <w:p w:rsidR="005808A7" w:rsidRPr="00DD0DD7" w:rsidRDefault="005808A7" w:rsidP="00D43B7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activités dangereuses</w:t>
      </w:r>
    </w:p>
    <w:p w:rsidR="005808A7" w:rsidRPr="00DD0DD7" w:rsidRDefault="005808A7" w:rsidP="00D43B7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responsabilité du fabricant</w:t>
      </w:r>
    </w:p>
    <w:p w:rsidR="005808A7" w:rsidRPr="00DD0DD7" w:rsidRDefault="002A2E71" w:rsidP="002A2E7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Un fabricant ne peut pas promouvoir un produit potentiellement dangereux s’il existe une méthode pour fabriquer le même article sans le risque de préjudice</w:t>
      </w:r>
    </w:p>
    <w:p w:rsidR="006E2D91" w:rsidRPr="00DD0DD7" w:rsidRDefault="006E2D91" w:rsidP="006E2D9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responsabilité de l’occupant</w:t>
      </w:r>
    </w:p>
    <w:p w:rsidR="004F4443" w:rsidRPr="00DD0DD7" w:rsidRDefault="004F4443" w:rsidP="004F444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Invité, personne dont la visite est permise, intrus</w:t>
      </w:r>
    </w:p>
    <w:p w:rsidR="00602B01" w:rsidRPr="00DD0DD7" w:rsidRDefault="00602B01" w:rsidP="00602B01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nuisance</w:t>
      </w:r>
    </w:p>
    <w:p w:rsidR="00602B01" w:rsidRPr="00DD0DD7" w:rsidRDefault="00602B01" w:rsidP="00602B0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nuisance publique</w:t>
      </w:r>
      <w:r w:rsidR="0004732E" w:rsidRPr="00DD0DD7">
        <w:rPr>
          <w:rFonts w:ascii="Arial" w:hAnsi="Arial" w:cs="Arial"/>
          <w:sz w:val="17"/>
          <w:szCs w:val="17"/>
          <w:lang w:val="fr-CA"/>
        </w:rPr>
        <w:t> : ingérence avec l’utilisation légale des biens de la société</w:t>
      </w:r>
    </w:p>
    <w:p w:rsidR="0004732E" w:rsidRPr="00DD0DD7" w:rsidRDefault="00B3379E" w:rsidP="00602B0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droit de l’occupant</w:t>
      </w:r>
    </w:p>
    <w:p w:rsidR="00F9577C" w:rsidRPr="00DD0DD7" w:rsidRDefault="003978C6" w:rsidP="00F9577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protection de l’environnement</w:t>
      </w:r>
    </w:p>
    <w:p w:rsidR="00F9577C" w:rsidRPr="00DD0DD7" w:rsidRDefault="00F9577C" w:rsidP="00F9577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autres délits</w:t>
      </w:r>
    </w:p>
    <w:p w:rsidR="00F9577C" w:rsidRPr="00DD0DD7" w:rsidRDefault="009A5D0B" w:rsidP="00F9577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Violation d’un contrat</w:t>
      </w:r>
    </w:p>
    <w:p w:rsidR="009A5D0B" w:rsidRPr="00DD0DD7" w:rsidRDefault="009A5D0B" w:rsidP="00F9577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Tromperie </w:t>
      </w:r>
    </w:p>
    <w:p w:rsidR="009A5D0B" w:rsidRPr="00DD0DD7" w:rsidRDefault="009A5D0B" w:rsidP="00F9577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Détournement</w:t>
      </w:r>
    </w:p>
    <w:p w:rsidR="009A5D0B" w:rsidRPr="00DD0DD7" w:rsidRDefault="009A5D0B" w:rsidP="00F9577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violation de propriété</w:t>
      </w:r>
    </w:p>
    <w:p w:rsidR="009A5D0B" w:rsidRPr="00DD0DD7" w:rsidRDefault="009A5D0B" w:rsidP="00F9577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voies de fait</w:t>
      </w:r>
    </w:p>
    <w:p w:rsidR="009A5D0B" w:rsidRPr="00DD0DD7" w:rsidRDefault="009A5D0B" w:rsidP="00F9577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L’emprisonnement injustifié</w:t>
      </w:r>
    </w:p>
    <w:p w:rsidR="009A5D0B" w:rsidRPr="00DD0DD7" w:rsidRDefault="009A5D0B" w:rsidP="00F9577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Arrestation illégale</w:t>
      </w:r>
    </w:p>
    <w:p w:rsidR="00606AF4" w:rsidRPr="00DD0DD7" w:rsidRDefault="00606AF4" w:rsidP="00F9577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diffamation</w:t>
      </w:r>
      <w:r w:rsidR="00BC5CE0" w:rsidRPr="00DD0DD7">
        <w:rPr>
          <w:rFonts w:ascii="Arial" w:hAnsi="Arial" w:cs="Arial"/>
          <w:sz w:val="17"/>
          <w:szCs w:val="17"/>
          <w:lang w:val="fr-CA"/>
        </w:rPr>
        <w:t>, libelle,</w:t>
      </w:r>
      <w:r w:rsidR="004E280C"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BC5CE0" w:rsidRPr="00DD0DD7">
        <w:rPr>
          <w:rFonts w:ascii="Arial" w:hAnsi="Arial" w:cs="Arial"/>
          <w:sz w:val="17"/>
          <w:szCs w:val="17"/>
          <w:lang w:val="fr-CA"/>
        </w:rPr>
        <w:t>calomnie</w:t>
      </w:r>
      <w:r w:rsidR="004E280C" w:rsidRPr="00DD0DD7">
        <w:rPr>
          <w:rFonts w:ascii="Arial" w:hAnsi="Arial" w:cs="Arial"/>
          <w:sz w:val="17"/>
          <w:szCs w:val="17"/>
          <w:lang w:val="fr-CA"/>
        </w:rPr>
        <w:t>; privilège absolu</w:t>
      </w:r>
    </w:p>
    <w:p w:rsidR="004E280C" w:rsidRPr="00DD0DD7" w:rsidRDefault="004E280C" w:rsidP="004E280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délits économiques</w:t>
      </w:r>
    </w:p>
    <w:p w:rsidR="004E280C" w:rsidRPr="00DD0DD7" w:rsidRDefault="004E280C" w:rsidP="004E280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Intervention illicite dans le commerce, diffamation d’un produit, contrefaçon</w:t>
      </w:r>
    </w:p>
    <w:p w:rsidR="004E280C" w:rsidRPr="00DD0DD7" w:rsidRDefault="004E280C" w:rsidP="004E280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recours</w:t>
      </w:r>
    </w:p>
    <w:p w:rsidR="00A55446" w:rsidRPr="00DD0DD7" w:rsidRDefault="00A55446" w:rsidP="00A5544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Dommages punitifs ou exemplaires</w:t>
      </w:r>
    </w:p>
    <w:p w:rsidR="00A55446" w:rsidRPr="00DD0DD7" w:rsidRDefault="00A55446" w:rsidP="00A5544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Dommages spéciaux, généraux</w:t>
      </w:r>
    </w:p>
    <w:p w:rsidR="00A55446" w:rsidRPr="00DD0DD7" w:rsidRDefault="00A55446" w:rsidP="00A5544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Restitution</w:t>
      </w:r>
      <w:r w:rsidR="00FE62EC" w:rsidRPr="00DD0DD7">
        <w:rPr>
          <w:rFonts w:ascii="Arial" w:hAnsi="Arial" w:cs="Arial"/>
          <w:sz w:val="17"/>
          <w:szCs w:val="17"/>
          <w:lang w:val="fr-CA"/>
        </w:rPr>
        <w:t xml:space="preserve"> : ordonnance pour rendre un bien qui a été pris </w:t>
      </w:r>
      <w:r w:rsidR="00F769D2" w:rsidRPr="00DD0DD7">
        <w:rPr>
          <w:rFonts w:ascii="Arial" w:hAnsi="Arial" w:cs="Arial"/>
          <w:sz w:val="17"/>
          <w:szCs w:val="17"/>
          <w:lang w:val="fr-CA"/>
        </w:rPr>
        <w:t>illégalement</w:t>
      </w:r>
    </w:p>
    <w:p w:rsidR="00A55446" w:rsidRPr="00DD0DD7" w:rsidRDefault="00A55446" w:rsidP="00A5544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Injonction</w:t>
      </w:r>
      <w:r w:rsidR="00F769D2" w:rsidRPr="00DD0DD7">
        <w:rPr>
          <w:rFonts w:ascii="Arial" w:hAnsi="Arial" w:cs="Arial"/>
          <w:sz w:val="17"/>
          <w:szCs w:val="17"/>
          <w:lang w:val="fr-CA"/>
        </w:rPr>
        <w:t> : ordonnance pour empêcher une personne de commettre ou de continue un acte particulier</w:t>
      </w:r>
    </w:p>
    <w:p w:rsidR="00A55446" w:rsidRPr="00DD0DD7" w:rsidRDefault="00A55446" w:rsidP="00A5544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Injonction obligatoire</w:t>
      </w:r>
      <w:r w:rsidR="00F769D2" w:rsidRPr="00DD0DD7">
        <w:rPr>
          <w:rFonts w:ascii="Arial" w:hAnsi="Arial" w:cs="Arial"/>
          <w:sz w:val="17"/>
          <w:szCs w:val="17"/>
          <w:lang w:val="fr-CA"/>
        </w:rPr>
        <w:t> : ordonnance pour obliger une personne à commettre un acte particulier</w:t>
      </w:r>
    </w:p>
    <w:p w:rsidR="002F3304" w:rsidRPr="00DD0DD7" w:rsidRDefault="002F3304" w:rsidP="002F3304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4 : La responsabilité professionnelle</w:t>
      </w:r>
    </w:p>
    <w:p w:rsidR="002F3304" w:rsidRPr="00DD0DD7" w:rsidRDefault="00503DAF" w:rsidP="002F3304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rôle des professionnels</w:t>
      </w:r>
    </w:p>
    <w:p w:rsidR="00503DAF" w:rsidRPr="00DD0DD7" w:rsidRDefault="00503DAF" w:rsidP="00503DA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Professionnel : individu qualifié dont la compétence a un contenu intellectuel important et s’appuie sur un ensemble de théories affectant la pratique de la profession</w:t>
      </w:r>
      <w:r w:rsidR="0015027C" w:rsidRPr="00DD0DD7">
        <w:rPr>
          <w:rFonts w:ascii="Arial" w:hAnsi="Arial" w:cs="Arial"/>
          <w:sz w:val="17"/>
          <w:szCs w:val="17"/>
          <w:lang w:val="fr-CA"/>
        </w:rPr>
        <w:t>; les clients considèrent les professionnels comme des personnes ayant une connaissance spécialisée et une compétence pour laquelle ils sont prêts à payer et auxquelles ils peuvent faire confiance</w:t>
      </w:r>
    </w:p>
    <w:p w:rsidR="00CF3060" w:rsidRPr="00DD0DD7" w:rsidRDefault="00CF3060" w:rsidP="00CF3060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dilemme juridique</w:t>
      </w:r>
    </w:p>
    <w:p w:rsidR="00CF3060" w:rsidRPr="00DD0DD7" w:rsidRDefault="00CF3060" w:rsidP="00CF30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Négligence professionnelle : faute commise par un professionnel dans l’exercice de ses fonctions</w:t>
      </w:r>
    </w:p>
    <w:p w:rsidR="00CF3060" w:rsidRPr="00DD0DD7" w:rsidRDefault="004C3FAE" w:rsidP="00CF30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Incompétence ou négligence professionnelle?</w:t>
      </w:r>
    </w:p>
    <w:p w:rsidR="004C3FAE" w:rsidRPr="00DD0DD7" w:rsidRDefault="004C3FAE" w:rsidP="00CF30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Assurance-responsabilité : assurance professionnelle destinée à protéger les professionnels lorsqu’ils commettent une erreur ou une faute rattachée à l’exercice de leur profession</w:t>
      </w:r>
    </w:p>
    <w:p w:rsidR="00A377D1" w:rsidRPr="00DD0DD7" w:rsidRDefault="00740EDC" w:rsidP="00740ED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L’obligation contractuelle</w:t>
      </w:r>
    </w:p>
    <w:p w:rsidR="00740EDC" w:rsidRPr="00DD0DD7" w:rsidRDefault="00740EDC" w:rsidP="00740ED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L’engagement de fournir des services professionnels à un client comprend une promesse, expresse ou non, de fournir ces services avec la diligence nécessaire; une violation de cette promesse est une violation d’un contrat de services professionnels</w:t>
      </w:r>
    </w:p>
    <w:p w:rsidR="008826F1" w:rsidRPr="00DD0DD7" w:rsidRDefault="0017365F" w:rsidP="00740ED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Devoir </w:t>
      </w:r>
      <w:proofErr w:type="gramStart"/>
      <w:r w:rsidRPr="00DD0DD7">
        <w:rPr>
          <w:rFonts w:ascii="Arial" w:hAnsi="Arial" w:cs="Arial"/>
          <w:sz w:val="17"/>
          <w:szCs w:val="17"/>
          <w:lang w:val="fr-CA"/>
        </w:rPr>
        <w:t>fondé</w:t>
      </w:r>
      <w:proofErr w:type="gramEnd"/>
      <w:r w:rsidRPr="00DD0DD7">
        <w:rPr>
          <w:rFonts w:ascii="Arial" w:hAnsi="Arial" w:cs="Arial"/>
          <w:sz w:val="17"/>
          <w:szCs w:val="17"/>
          <w:lang w:val="fr-CA"/>
        </w:rPr>
        <w:t xml:space="preserve"> sur un rapport de confiance : obligation de fidélité et de loyauté complète à l’autre partie, le bénéficiaire de la relation</w:t>
      </w:r>
    </w:p>
    <w:p w:rsidR="00E42983" w:rsidRPr="00DD0DD7" w:rsidRDefault="00E42983" w:rsidP="00E42983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Responsabilité professionnelle : régie par les obligations découlant du contrat ou d’un délit</w:t>
      </w:r>
    </w:p>
    <w:p w:rsidR="009C58B6" w:rsidRPr="00DD0DD7" w:rsidRDefault="009C58B6" w:rsidP="00E42983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Responsabilité contractuelle ou responsabilité </w:t>
      </w:r>
      <w:r w:rsidR="00A679AB" w:rsidRPr="00DD0DD7">
        <w:rPr>
          <w:rFonts w:ascii="Arial" w:hAnsi="Arial" w:cs="Arial"/>
          <w:sz w:val="17"/>
          <w:szCs w:val="17"/>
          <w:lang w:val="fr-CA"/>
        </w:rPr>
        <w:t>délictuelle</w:t>
      </w:r>
    </w:p>
    <w:p w:rsidR="009C58B6" w:rsidRPr="00DD0DD7" w:rsidRDefault="00A679AB" w:rsidP="00E42983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responsabilité d’une tierce partie</w:t>
      </w:r>
    </w:p>
    <w:p w:rsidR="00821E1B" w:rsidRPr="00DD0DD7" w:rsidRDefault="00821E1B" w:rsidP="00E42983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fausses déclarations faites par négligence</w:t>
      </w:r>
    </w:p>
    <w:p w:rsidR="00821E1B" w:rsidRPr="00DD0DD7" w:rsidRDefault="00821E1B" w:rsidP="00821E1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Fausse déclaration frauduleuse, fausse déclaration faite par négligence</w:t>
      </w:r>
    </w:p>
    <w:p w:rsidR="000E7BCC" w:rsidRPr="00DD0DD7" w:rsidRDefault="000E7BCC" w:rsidP="000E7BC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L’arrêt de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Hedley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Byrne</w:t>
      </w:r>
      <w:r w:rsidR="008B4E5A" w:rsidRPr="00DD0DD7">
        <w:rPr>
          <w:rFonts w:ascii="Arial" w:hAnsi="Arial" w:cs="Arial"/>
          <w:sz w:val="17"/>
          <w:szCs w:val="17"/>
          <w:lang w:val="fr-CA"/>
        </w:rPr>
        <w:t> : responsabilité vis-à-vis des tiers pour les fausses déclarations faites par négligence</w:t>
      </w:r>
    </w:p>
    <w:p w:rsidR="00E42DA8" w:rsidRPr="00DD0DD7" w:rsidRDefault="00E42DA8" w:rsidP="000E7BC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L’établissement des normes pour les services professionnels</w:t>
      </w:r>
    </w:p>
    <w:p w:rsidR="00E42DA8" w:rsidRPr="00DD0DD7" w:rsidRDefault="00E42DA8" w:rsidP="00E42DA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nature du problème</w:t>
      </w:r>
    </w:p>
    <w:p w:rsidR="00E42DA8" w:rsidRPr="00DD0DD7" w:rsidRDefault="00E42DA8" w:rsidP="00E42DA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constatation de la prévision</w:t>
      </w:r>
      <w:r w:rsidR="00BC615A" w:rsidRPr="00DD0DD7">
        <w:rPr>
          <w:rFonts w:ascii="Arial" w:hAnsi="Arial" w:cs="Arial"/>
          <w:sz w:val="17"/>
          <w:szCs w:val="17"/>
          <w:lang w:val="fr-CA"/>
        </w:rPr>
        <w:t xml:space="preserve"> (constatation ou après le fait</w:t>
      </w:r>
      <w:r w:rsidR="00531C76" w:rsidRPr="00DD0DD7">
        <w:rPr>
          <w:rFonts w:ascii="Arial" w:hAnsi="Arial" w:cs="Arial"/>
          <w:sz w:val="17"/>
          <w:szCs w:val="17"/>
          <w:lang w:val="fr-CA"/>
        </w:rPr>
        <w:t>)</w:t>
      </w:r>
    </w:p>
    <w:p w:rsidR="00BC615A" w:rsidRPr="00DD0DD7" w:rsidRDefault="00531C76" w:rsidP="00BC615A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</w:t>
      </w:r>
      <w:r w:rsidR="009A3980" w:rsidRPr="00DD0DD7">
        <w:rPr>
          <w:rFonts w:ascii="Arial" w:hAnsi="Arial" w:cs="Arial"/>
          <w:sz w:val="17"/>
          <w:szCs w:val="17"/>
          <w:lang w:val="fr-CA"/>
        </w:rPr>
        <w:t>n professionnel doit exercer le degré de compétence et posséder le degré de connaissance qui sont généralement attendus des membres de cette profession; satisfaire aux normes de la profession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(code de conduite)</w:t>
      </w:r>
    </w:p>
    <w:p w:rsidR="00531C76" w:rsidRPr="00DD0DD7" w:rsidRDefault="00531C76" w:rsidP="00531C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Consentement éclairé</w:t>
      </w:r>
    </w:p>
    <w:p w:rsidR="00531C76" w:rsidRPr="00DD0DD7" w:rsidRDefault="00531C76" w:rsidP="00531C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causalité comme condition de la </w:t>
      </w:r>
      <w:r w:rsidR="00481090" w:rsidRPr="00DD0DD7">
        <w:rPr>
          <w:rFonts w:ascii="Arial" w:hAnsi="Arial" w:cs="Arial"/>
          <w:sz w:val="17"/>
          <w:szCs w:val="17"/>
          <w:lang w:val="fr-CA"/>
        </w:rPr>
        <w:t>responsabilité</w:t>
      </w:r>
    </w:p>
    <w:p w:rsidR="00481090" w:rsidRPr="00DD0DD7" w:rsidRDefault="00481090" w:rsidP="00531C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rôle des organisations professionnelles</w:t>
      </w:r>
    </w:p>
    <w:p w:rsidR="00481090" w:rsidRPr="00DD0DD7" w:rsidRDefault="00481090" w:rsidP="00481090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responsabilités et les pouvoirs</w:t>
      </w:r>
    </w:p>
    <w:p w:rsidR="00481090" w:rsidRPr="00DD0DD7" w:rsidRDefault="00481090" w:rsidP="00481090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Établir les normes de formation et d’admission pour les candidats</w:t>
      </w:r>
    </w:p>
    <w:p w:rsidR="00481090" w:rsidRPr="00DD0DD7" w:rsidRDefault="00481090" w:rsidP="00481090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Examiner et accréditer les institutions d’enseignement qui préparent les candidats</w:t>
      </w:r>
    </w:p>
    <w:p w:rsidR="00481090" w:rsidRPr="00DD0DD7" w:rsidRDefault="00481090" w:rsidP="00481090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Établir et ajuster de façon continue les nomes d’éthique et de compétence professionnelle</w:t>
      </w:r>
    </w:p>
    <w:p w:rsidR="00481090" w:rsidRPr="00DD0DD7" w:rsidRDefault="00481090" w:rsidP="00481090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Entendre les plaintes au sujet des membres qui font défaut de se conformer aux normes établies et leur appliquer des sanctions disciplinaires</w:t>
      </w:r>
    </w:p>
    <w:p w:rsidR="00481090" w:rsidRPr="00DD0DD7" w:rsidRDefault="00481090" w:rsidP="00481090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Défendre la profession contre les attaques qu’ils considèrent injustes</w:t>
      </w:r>
    </w:p>
    <w:p w:rsidR="007B6AFF" w:rsidRPr="00DD0DD7" w:rsidRDefault="007B6AFF" w:rsidP="007B6AF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discipline</w:t>
      </w:r>
    </w:p>
    <w:p w:rsidR="007B6AFF" w:rsidRPr="00DD0DD7" w:rsidRDefault="007B6AFF" w:rsidP="007B6AF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conflit entre le devoir à l’égard des clients et le devoir à l’égard des tribunaux</w:t>
      </w:r>
    </w:p>
    <w:p w:rsidR="007B6AFF" w:rsidRPr="00DD0DD7" w:rsidRDefault="007B6AFF" w:rsidP="007B6AF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conséquence de l’appartenance à une association professionnelle</w:t>
      </w:r>
    </w:p>
    <w:p w:rsidR="00F36AF3" w:rsidRPr="00DD0DD7" w:rsidRDefault="00F36AF3" w:rsidP="00F36AF3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5 : La formation du contrat : l’offre et l’acceptation de l’offre</w:t>
      </w:r>
    </w:p>
    <w:p w:rsidR="005C27A7" w:rsidRPr="00DD0DD7" w:rsidRDefault="005C27A7" w:rsidP="005C27A7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rôle du droit des contrats</w:t>
      </w:r>
    </w:p>
    <w:p w:rsidR="005C27A7" w:rsidRPr="00DD0DD7" w:rsidRDefault="005C27A7" w:rsidP="005C27A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Élargit notre liberté de choisir en nous permettant de négocier des avantages mutuels avec autrui</w:t>
      </w:r>
    </w:p>
    <w:p w:rsidR="005C27A7" w:rsidRPr="00DD0DD7" w:rsidRDefault="005C27A7" w:rsidP="005C27A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Exprimer leurs préférences; outil d’autoréglementation</w:t>
      </w:r>
    </w:p>
    <w:p w:rsidR="005C27A7" w:rsidRPr="00DD0DD7" w:rsidRDefault="005C27A7" w:rsidP="005C27A7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nature du contrat : une promesse dont l’effet juridique est obligatoire</w:t>
      </w:r>
    </w:p>
    <w:p w:rsidR="004D38E6" w:rsidRPr="00DD0DD7" w:rsidRDefault="004D38E6" w:rsidP="005C27A7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nature de l’offre</w:t>
      </w:r>
    </w:p>
    <w:p w:rsidR="004D38E6" w:rsidRPr="00DD0DD7" w:rsidRDefault="004D38E6" w:rsidP="004D38E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Offre : promesse provisoire faite par une partie sous réserve d’une condition ou contenant une demande à l’autre partie</w:t>
      </w:r>
    </w:p>
    <w:p w:rsidR="004D38E6" w:rsidRPr="00DD0DD7" w:rsidRDefault="004D38E6" w:rsidP="004D38E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Offrant, destinataire de l’offre</w:t>
      </w:r>
    </w:p>
    <w:p w:rsidR="00577FC2" w:rsidRPr="00DD0DD7" w:rsidRDefault="00577FC2" w:rsidP="004D38E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Lorsque le destinataire accepte l’offre, l’offre est remplacée par un contrat</w:t>
      </w:r>
    </w:p>
    <w:p w:rsidR="00577FC2" w:rsidRPr="00DD0DD7" w:rsidRDefault="00577FC2" w:rsidP="00577FC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communication de l’offre</w:t>
      </w:r>
      <w:r w:rsidR="00990A29" w:rsidRPr="00DD0DD7">
        <w:rPr>
          <w:rFonts w:ascii="Arial" w:hAnsi="Arial" w:cs="Arial"/>
          <w:sz w:val="17"/>
          <w:szCs w:val="17"/>
          <w:lang w:val="fr-CA"/>
        </w:rPr>
        <w:t> : la forme n’a aucune importance</w:t>
      </w:r>
    </w:p>
    <w:p w:rsidR="00313FB2" w:rsidRPr="00DD0DD7" w:rsidRDefault="00313FB2" w:rsidP="00577FC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L’offre effectuée par la remise d’un écrit au destinataire de l’offre</w:t>
      </w:r>
    </w:p>
    <w:p w:rsidR="00D109DB" w:rsidRPr="00DD0DD7" w:rsidRDefault="00D109DB" w:rsidP="00D109D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formules standards des contrats : les risques et les avantages</w:t>
      </w:r>
    </w:p>
    <w:p w:rsidR="003B5B28" w:rsidRPr="00DD0DD7" w:rsidRDefault="003B5B28" w:rsidP="00D109D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Contrat type</w:t>
      </w:r>
      <w:r w:rsidR="00286F11" w:rsidRPr="00DD0DD7">
        <w:rPr>
          <w:rFonts w:ascii="Arial" w:hAnsi="Arial" w:cs="Arial"/>
          <w:sz w:val="17"/>
          <w:szCs w:val="17"/>
          <w:lang w:val="fr-CA"/>
        </w:rPr>
        <w:t> : offre présentée dans un document imprimé qui ne comporte aucun élément réel de négociation car l’offre ne peut être modifiée (</w:t>
      </w:r>
      <w:proofErr w:type="spellStart"/>
      <w:r w:rsidR="00286F11" w:rsidRPr="00DD0DD7">
        <w:rPr>
          <w:rFonts w:ascii="Arial" w:hAnsi="Arial" w:cs="Arial"/>
          <w:sz w:val="17"/>
          <w:szCs w:val="17"/>
          <w:lang w:val="fr-CA"/>
        </w:rPr>
        <w:t>take</w:t>
      </w:r>
      <w:proofErr w:type="spellEnd"/>
      <w:r w:rsidR="00286F11"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="00286F11" w:rsidRPr="00DD0DD7">
        <w:rPr>
          <w:rFonts w:ascii="Arial" w:hAnsi="Arial" w:cs="Arial"/>
          <w:sz w:val="17"/>
          <w:szCs w:val="17"/>
          <w:lang w:val="fr-CA"/>
        </w:rPr>
        <w:t>it</w:t>
      </w:r>
      <w:proofErr w:type="spellEnd"/>
      <w:r w:rsidR="00286F11" w:rsidRPr="00DD0DD7">
        <w:rPr>
          <w:rFonts w:ascii="Arial" w:hAnsi="Arial" w:cs="Arial"/>
          <w:sz w:val="17"/>
          <w:szCs w:val="17"/>
          <w:lang w:val="fr-CA"/>
        </w:rPr>
        <w:t xml:space="preserve"> or </w:t>
      </w:r>
      <w:proofErr w:type="spellStart"/>
      <w:r w:rsidR="00286F11" w:rsidRPr="00DD0DD7">
        <w:rPr>
          <w:rFonts w:ascii="Arial" w:hAnsi="Arial" w:cs="Arial"/>
          <w:sz w:val="17"/>
          <w:szCs w:val="17"/>
          <w:lang w:val="fr-CA"/>
        </w:rPr>
        <w:t>leave</w:t>
      </w:r>
      <w:proofErr w:type="spellEnd"/>
      <w:r w:rsidR="00286F11"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="00286F11" w:rsidRPr="00DD0DD7">
        <w:rPr>
          <w:rFonts w:ascii="Arial" w:hAnsi="Arial" w:cs="Arial"/>
          <w:sz w:val="17"/>
          <w:szCs w:val="17"/>
          <w:lang w:val="fr-CA"/>
        </w:rPr>
        <w:t>it</w:t>
      </w:r>
      <w:proofErr w:type="spellEnd"/>
      <w:r w:rsidR="00286F11" w:rsidRPr="00DD0DD7">
        <w:rPr>
          <w:rFonts w:ascii="Arial" w:hAnsi="Arial" w:cs="Arial"/>
          <w:sz w:val="17"/>
          <w:szCs w:val="17"/>
          <w:lang w:val="fr-CA"/>
        </w:rPr>
        <w:t>)</w:t>
      </w:r>
    </w:p>
    <w:p w:rsidR="00447280" w:rsidRPr="00DD0DD7" w:rsidRDefault="00447280" w:rsidP="0044728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réquisition d’un avis des termes</w:t>
      </w:r>
    </w:p>
    <w:p w:rsidR="00447280" w:rsidRPr="00DD0DD7" w:rsidRDefault="00447280" w:rsidP="0044728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termes étranges ou inattendus</w:t>
      </w:r>
    </w:p>
    <w:p w:rsidR="003B001E" w:rsidRPr="00DD0DD7" w:rsidRDefault="003B001E" w:rsidP="003B001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L’expiration et la révocation de l’offre</w:t>
      </w:r>
    </w:p>
    <w:p w:rsidR="00E4608E" w:rsidRPr="00DD0DD7" w:rsidRDefault="00E4608E" w:rsidP="00E4608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L’offre peut expirer de la façon suivante :</w:t>
      </w:r>
    </w:p>
    <w:p w:rsidR="00E4608E" w:rsidRPr="00DD0DD7" w:rsidRDefault="00E4608E" w:rsidP="00E4608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Lorsque le destinataire de l’offre ne l’accepte pas dans le délai précisé dans l’offre</w:t>
      </w:r>
    </w:p>
    <w:p w:rsidR="00E4608E" w:rsidRPr="00DD0DD7" w:rsidRDefault="00E4608E" w:rsidP="00E4608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Lorsque le destinataire de l’offre de l’accepte pas dans un délai raisonnable (si l’offre ne précise pas)</w:t>
      </w:r>
    </w:p>
    <w:p w:rsidR="00E4608E" w:rsidRPr="00DD0DD7" w:rsidRDefault="00E4608E" w:rsidP="00E4608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Lorsque l’une ou l’autre des parties décède ou perd la raison avant l’acceptation de l’offre</w:t>
      </w:r>
    </w:p>
    <w:p w:rsidR="005561AD" w:rsidRPr="00DD0DD7" w:rsidRDefault="005561AD" w:rsidP="00E4608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L’offrant révoque l’offre avant que le destinataire de l’offre ne l’ait acceptée</w:t>
      </w:r>
    </w:p>
    <w:p w:rsidR="005561AD" w:rsidRPr="00DD0DD7" w:rsidRDefault="005561AD" w:rsidP="00E4608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L’offrant rejette l’offre ou fait une contre-offre</w:t>
      </w:r>
    </w:p>
    <w:p w:rsidR="005561AD" w:rsidRPr="00DD0DD7" w:rsidRDefault="005561AD" w:rsidP="00E4608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destinataire de l’offre accepte</w:t>
      </w:r>
    </w:p>
    <w:p w:rsidR="00E4608E" w:rsidRPr="00DD0DD7" w:rsidRDefault="00E4608E" w:rsidP="00C44E6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révocation</w:t>
      </w:r>
    </w:p>
    <w:p w:rsidR="00E4608E" w:rsidRPr="00DD0DD7" w:rsidRDefault="00E4608E" w:rsidP="00C44E62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communication de la </w:t>
      </w:r>
      <w:r w:rsidR="00315765" w:rsidRPr="00DD0DD7">
        <w:rPr>
          <w:rFonts w:ascii="Arial" w:hAnsi="Arial" w:cs="Arial"/>
          <w:sz w:val="17"/>
          <w:szCs w:val="17"/>
          <w:lang w:val="fr-CA"/>
        </w:rPr>
        <w:t>révocation</w:t>
      </w:r>
    </w:p>
    <w:p w:rsidR="00E4608E" w:rsidRPr="00DD0DD7" w:rsidRDefault="00DB5B16" w:rsidP="00C44E62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options</w:t>
      </w:r>
    </w:p>
    <w:p w:rsidR="00055B9D" w:rsidRPr="00DD0DD7" w:rsidRDefault="00055B9D" w:rsidP="00C44E62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destinataire d’une offre peut obliger l’offrant à maintenir son offre pendant un délai déterminé de deux façons</w:t>
      </w:r>
    </w:p>
    <w:p w:rsidR="00055B9D" w:rsidRPr="00DD0DD7" w:rsidRDefault="00055B9D" w:rsidP="00C44E62">
      <w:pPr>
        <w:pStyle w:val="ListParagraph"/>
        <w:numPr>
          <w:ilvl w:val="4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Il peut obtenir une offre écrite sous sceau</w:t>
      </w:r>
    </w:p>
    <w:p w:rsidR="00055B9D" w:rsidRPr="00DD0DD7" w:rsidRDefault="00055B9D" w:rsidP="00C44E62">
      <w:pPr>
        <w:pStyle w:val="ListParagraph"/>
        <w:numPr>
          <w:ilvl w:val="4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Il peut conclure un contrat spécial appelé option pour maintenir l’offre</w:t>
      </w:r>
    </w:p>
    <w:p w:rsidR="00055B9D" w:rsidRPr="00DD0DD7" w:rsidRDefault="00055B9D" w:rsidP="00C44E62">
      <w:pPr>
        <w:pStyle w:val="ListParagraph"/>
        <w:numPr>
          <w:ilvl w:val="5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Option : un contrat qui maintient une offre ouverte pour un temps déterminé en échange d’une somme d’argent</w:t>
      </w:r>
    </w:p>
    <w:p w:rsidR="00C44E62" w:rsidRPr="00DD0DD7" w:rsidRDefault="002615AC" w:rsidP="002615A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rejet de l’offre et la contre-offre par le destinataire</w:t>
      </w:r>
    </w:p>
    <w:p w:rsidR="00710D20" w:rsidRPr="00DD0DD7" w:rsidRDefault="00710D20" w:rsidP="00710D2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contrat n’est constitué que lorsqu’une partie donne une acceptation inconditionnelle</w:t>
      </w:r>
    </w:p>
    <w:p w:rsidR="007A2F21" w:rsidRPr="00DD0DD7" w:rsidRDefault="007A2F21" w:rsidP="007A2F21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</w:t>
      </w:r>
      <w:r w:rsidR="00533404" w:rsidRPr="00DD0DD7">
        <w:rPr>
          <w:rFonts w:ascii="Arial" w:hAnsi="Arial" w:cs="Arial"/>
          <w:sz w:val="17"/>
          <w:szCs w:val="17"/>
          <w:lang w:val="fr-CA"/>
        </w:rPr>
        <w:t>éléments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 l’acceptation</w:t>
      </w:r>
    </w:p>
    <w:p w:rsidR="007A2F21" w:rsidRPr="00DD0DD7" w:rsidRDefault="007A2F21" w:rsidP="007A2F2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nature positive de l’acceptation</w:t>
      </w:r>
    </w:p>
    <w:p w:rsidR="007A2F21" w:rsidRPr="00DD0DD7" w:rsidRDefault="00533404" w:rsidP="007A2F2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communication </w:t>
      </w:r>
      <w:r w:rsidR="00095D99" w:rsidRPr="00DD0DD7">
        <w:rPr>
          <w:rFonts w:ascii="Arial" w:hAnsi="Arial" w:cs="Arial"/>
          <w:sz w:val="17"/>
          <w:szCs w:val="17"/>
          <w:lang w:val="fr-CA"/>
        </w:rPr>
        <w:t>d</w:t>
      </w:r>
      <w:r w:rsidRPr="00DD0DD7">
        <w:rPr>
          <w:rFonts w:ascii="Arial" w:hAnsi="Arial" w:cs="Arial"/>
          <w:sz w:val="17"/>
          <w:szCs w:val="17"/>
          <w:lang w:val="fr-CA"/>
        </w:rPr>
        <w:t>e l’acceptation à l’offrant</w:t>
      </w:r>
    </w:p>
    <w:p w:rsidR="006B5DFC" w:rsidRPr="00DD0DD7" w:rsidRDefault="006B5DFC" w:rsidP="007A2F2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moment de l’acceptation</w:t>
      </w:r>
    </w:p>
    <w:p w:rsidR="006B5DFC" w:rsidRPr="00DD0DD7" w:rsidRDefault="006B5DFC" w:rsidP="006B5DFC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négociations commerciales : les offres</w:t>
      </w:r>
    </w:p>
    <w:p w:rsidR="006B5DFC" w:rsidRPr="00DD0DD7" w:rsidRDefault="006B5DFC" w:rsidP="006B5DFC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Appel d’offres : fait d’obtenir des offres de soumissionnaires</w:t>
      </w:r>
    </w:p>
    <w:p w:rsidR="00267D0B" w:rsidRPr="00DD0DD7" w:rsidRDefault="006B5DFC" w:rsidP="00267D0B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Offre permanente :</w:t>
      </w:r>
      <w:r w:rsidR="00267D0B"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une offre qui peut </w:t>
      </w:r>
      <w:r w:rsidR="00267D0B" w:rsidRPr="00DD0DD7">
        <w:rPr>
          <w:rFonts w:ascii="Arial" w:hAnsi="Arial" w:cs="Arial"/>
          <w:sz w:val="17"/>
          <w:szCs w:val="17"/>
          <w:lang w:val="fr-CA"/>
        </w:rPr>
        <w:t>être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267D0B" w:rsidRPr="00DD0DD7">
        <w:rPr>
          <w:rFonts w:ascii="Arial" w:hAnsi="Arial" w:cs="Arial"/>
          <w:sz w:val="17"/>
          <w:szCs w:val="17"/>
          <w:lang w:val="fr-CA"/>
        </w:rPr>
        <w:t>acceptée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 temps à l’autre</w:t>
      </w:r>
    </w:p>
    <w:p w:rsidR="005561AD" w:rsidRPr="00DD0DD7" w:rsidRDefault="001E3837" w:rsidP="001E3837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transactions contractuelles à distance</w:t>
      </w:r>
    </w:p>
    <w:p w:rsidR="001E3837" w:rsidRPr="00DD0DD7" w:rsidRDefault="001E3837" w:rsidP="001E383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Moyens d’acceptation</w:t>
      </w:r>
    </w:p>
    <w:p w:rsidR="00263297" w:rsidRPr="00DD0DD7" w:rsidRDefault="00263297" w:rsidP="001E383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Moyens de </w:t>
      </w:r>
      <w:r w:rsidR="000F4E51" w:rsidRPr="00DD0DD7">
        <w:rPr>
          <w:rFonts w:ascii="Arial" w:hAnsi="Arial" w:cs="Arial"/>
          <w:sz w:val="17"/>
          <w:szCs w:val="17"/>
          <w:lang w:val="fr-CA"/>
        </w:rPr>
        <w:t>révocation</w:t>
      </w:r>
    </w:p>
    <w:p w:rsidR="000F4E51" w:rsidRPr="00DD0DD7" w:rsidRDefault="000F4E51" w:rsidP="001E383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détermination du lieu ou le contrat a été formé</w:t>
      </w:r>
    </w:p>
    <w:p w:rsidR="000F4E51" w:rsidRPr="00DD0DD7" w:rsidRDefault="000F4E51" w:rsidP="000F4E5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Juridiction : les lois d’une province, d’un état ou d’un pays qui s’appliquent dans des situations particulières</w:t>
      </w:r>
    </w:p>
    <w:p w:rsidR="000F4E51" w:rsidRPr="00DD0DD7" w:rsidRDefault="008559B4" w:rsidP="000F4E5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Ce contrat est constitue à l’endroit ou l’acceptation devient valide</w:t>
      </w:r>
    </w:p>
    <w:p w:rsidR="004558D1" w:rsidRPr="00DD0DD7" w:rsidRDefault="004558D1" w:rsidP="004558D1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contrats </w:t>
      </w:r>
      <w:r w:rsidR="0018654B" w:rsidRPr="00DD0DD7">
        <w:rPr>
          <w:rFonts w:ascii="Arial" w:hAnsi="Arial" w:cs="Arial"/>
          <w:sz w:val="17"/>
          <w:szCs w:val="17"/>
          <w:lang w:val="fr-CA"/>
        </w:rPr>
        <w:t>unilatéraux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et </w:t>
      </w:r>
      <w:r w:rsidR="0018654B" w:rsidRPr="00DD0DD7">
        <w:rPr>
          <w:rFonts w:ascii="Arial" w:hAnsi="Arial" w:cs="Arial"/>
          <w:sz w:val="17"/>
          <w:szCs w:val="17"/>
          <w:lang w:val="fr-CA"/>
        </w:rPr>
        <w:t>bilatéraux</w:t>
      </w:r>
    </w:p>
    <w:p w:rsidR="0018654B" w:rsidRPr="00DD0DD7" w:rsidRDefault="0018654B" w:rsidP="0018654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L’offre d’une promesse contre un acte</w:t>
      </w:r>
    </w:p>
    <w:p w:rsidR="00EC2656" w:rsidRPr="00DD0DD7" w:rsidRDefault="00EC2656" w:rsidP="0018654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Contrat unilatéral : contrat qui contient des offres qui sont acceptées par l'exécution d'un acte prévu dans les conditions de l'offre</w:t>
      </w:r>
    </w:p>
    <w:p w:rsidR="003C5ED0" w:rsidRPr="00DD0DD7" w:rsidRDefault="003C5ED0" w:rsidP="0018654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Promesse accessoire : promesse par laquelle l’offrant s’engage à ne pas révoquer une fois que le destinataire de l’offre a commencé l’exécution de bonne foi et continue d’exécuter</w:t>
      </w:r>
    </w:p>
    <w:p w:rsidR="0084147E" w:rsidRPr="00DD0DD7" w:rsidRDefault="0084147E" w:rsidP="0018654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Contrat bilatéral : contrat qui est composé de deux promesses, et ou les deux parties sont obligées d’exécuter</w:t>
      </w:r>
    </w:p>
    <w:p w:rsidR="0084147E" w:rsidRPr="00DD0DD7" w:rsidRDefault="0084147E" w:rsidP="0018654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L’auteur d’une promesse : partie qui accepte une obligation d’exécuter une obligation selon les termes du contrat</w:t>
      </w:r>
    </w:p>
    <w:p w:rsidR="0084147E" w:rsidRPr="00DD0DD7" w:rsidRDefault="0084147E" w:rsidP="0018654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Destinataire d’une promesse : partie qui a droit à l’exécution d’une obligation selon les termes du contrat</w:t>
      </w:r>
    </w:p>
    <w:p w:rsidR="0084147E" w:rsidRPr="00DD0DD7" w:rsidRDefault="0084147E" w:rsidP="0084147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précision dans la formation d’une offre</w:t>
      </w:r>
    </w:p>
    <w:p w:rsidR="0084147E" w:rsidRPr="00DD0DD7" w:rsidRDefault="0084147E" w:rsidP="0084147E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6 : La formation du contrat : la contrepartie et l’intention de créer une relation juridique</w:t>
      </w:r>
    </w:p>
    <w:p w:rsidR="006C64CB" w:rsidRPr="00DD0DD7" w:rsidRDefault="00DF5D51" w:rsidP="00DF5D51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prix auquel la promesse ou l’acte de l’autre est achetée</w:t>
      </w:r>
    </w:p>
    <w:p w:rsidR="00BD5B6E" w:rsidRPr="00DD0DD7" w:rsidRDefault="00DE15B3" w:rsidP="00BD5B6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promesse à titre gratuit</w:t>
      </w:r>
      <w:r w:rsidR="0051057B" w:rsidRPr="00DD0DD7">
        <w:rPr>
          <w:rFonts w:ascii="Arial" w:hAnsi="Arial" w:cs="Arial"/>
          <w:sz w:val="17"/>
          <w:szCs w:val="17"/>
          <w:lang w:val="fr-CA"/>
        </w:rPr>
        <w:t> : promesse qui est faite à une personne alors que l’élément de marché est inexistant ou sans que rien ne soit exigé en retour</w:t>
      </w:r>
      <w:r w:rsidR="00BD5B6E" w:rsidRPr="00DD0DD7">
        <w:rPr>
          <w:rFonts w:ascii="Arial" w:hAnsi="Arial" w:cs="Arial"/>
          <w:sz w:val="17"/>
          <w:szCs w:val="17"/>
          <w:lang w:val="fr-CA"/>
        </w:rPr>
        <w:t xml:space="preserve"> (contrat nul</w:t>
      </w:r>
      <w:r w:rsidR="00D376C3" w:rsidRPr="00DD0DD7">
        <w:rPr>
          <w:rFonts w:ascii="Arial" w:hAnsi="Arial" w:cs="Arial"/>
          <w:sz w:val="17"/>
          <w:szCs w:val="17"/>
          <w:lang w:val="fr-CA"/>
        </w:rPr>
        <w:t>, absence de contrepartie</w:t>
      </w:r>
      <w:r w:rsidR="00BD5B6E" w:rsidRPr="00DD0DD7">
        <w:rPr>
          <w:rFonts w:ascii="Arial" w:hAnsi="Arial" w:cs="Arial"/>
          <w:sz w:val="17"/>
          <w:szCs w:val="17"/>
          <w:lang w:val="fr-CA"/>
        </w:rPr>
        <w:t>)</w:t>
      </w:r>
    </w:p>
    <w:p w:rsidR="005D09E0" w:rsidRPr="00DD0DD7" w:rsidRDefault="005D09E0" w:rsidP="00BD5B6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caractère adéquat de la contrepartie</w:t>
      </w:r>
    </w:p>
    <w:p w:rsidR="005D09E0" w:rsidRPr="00DD0DD7" w:rsidRDefault="00265C7F" w:rsidP="004C7655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tribunaux ne leur </w:t>
      </w:r>
      <w:r w:rsidR="0079476E" w:rsidRPr="00DD0DD7">
        <w:rPr>
          <w:rFonts w:ascii="Arial" w:hAnsi="Arial" w:cs="Arial"/>
          <w:sz w:val="17"/>
          <w:szCs w:val="17"/>
          <w:lang w:val="fr-CA"/>
        </w:rPr>
        <w:t>appartiennent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pas de conclure un marché pour les parties; si une partie exige une contrepartie insuffisante pour sa promesse, c’est son affaire</w:t>
      </w:r>
    </w:p>
    <w:p w:rsidR="0079476E" w:rsidRPr="00DD0DD7" w:rsidRDefault="0079476E" w:rsidP="004C7655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S’il existe une contrepartie, un contrat est valide</w:t>
      </w:r>
    </w:p>
    <w:p w:rsidR="00C06BF0" w:rsidRPr="00DD0DD7" w:rsidRDefault="00C06BF0" w:rsidP="00C06BF0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distinction entre le motif et la contrepartie : la contrepartie pré exécu</w:t>
      </w:r>
      <w:r w:rsidRPr="00DD0DD7">
        <w:rPr>
          <w:rFonts w:ascii="Mangal" w:hAnsi="Mangal" w:cs="Mangal"/>
          <w:sz w:val="17"/>
          <w:szCs w:val="17"/>
          <w:lang w:val="fr-CA"/>
        </w:rPr>
        <w:t>t</w:t>
      </w:r>
      <w:r w:rsidRPr="00DD0DD7">
        <w:rPr>
          <w:rFonts w:ascii="Arial" w:hAnsi="Arial" w:cs="Arial"/>
          <w:sz w:val="17"/>
          <w:szCs w:val="17"/>
          <w:lang w:val="fr-CA"/>
        </w:rPr>
        <w:t>ée</w:t>
      </w:r>
    </w:p>
    <w:p w:rsidR="007C6258" w:rsidRPr="00DD0DD7" w:rsidRDefault="007C6258" w:rsidP="0081595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raison pour laquelle une promesse est faite est sans importance; le motif n’affect e la question de la contrepartie</w:t>
      </w:r>
    </w:p>
    <w:p w:rsidR="00C06BF0" w:rsidRPr="00DD0DD7" w:rsidRDefault="0081595D" w:rsidP="0081595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Cause morale : obligation morale de l’auteur de la promesse d’exécuter celle-ci</w:t>
      </w:r>
    </w:p>
    <w:p w:rsidR="0024211C" w:rsidRPr="00DD0DD7" w:rsidRDefault="0024211C" w:rsidP="0081595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Contrepartie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préexecutée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: un bénéfice à titre gratuit accordé antérieurement par l’auteur de la promesse</w:t>
      </w:r>
      <w:r w:rsidR="00EF1C94" w:rsidRPr="00DD0DD7">
        <w:rPr>
          <w:rFonts w:ascii="Arial" w:hAnsi="Arial" w:cs="Arial"/>
          <w:sz w:val="17"/>
          <w:szCs w:val="17"/>
          <w:lang w:val="fr-CA"/>
        </w:rPr>
        <w:t xml:space="preserve"> (la promesse n’est pas obligatoire)</w:t>
      </w:r>
    </w:p>
    <w:p w:rsidR="0024211C" w:rsidRPr="00DD0DD7" w:rsidRDefault="00D575AD" w:rsidP="0081595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</w:t>
      </w:r>
      <w:r w:rsidR="00EF1C94" w:rsidRPr="00DD0DD7">
        <w:rPr>
          <w:rFonts w:ascii="Arial" w:hAnsi="Arial" w:cs="Arial"/>
          <w:sz w:val="17"/>
          <w:szCs w:val="17"/>
          <w:lang w:val="fr-CA"/>
        </w:rPr>
        <w:t xml:space="preserve"> rapport entre l’obligation juridique existante et la contrepartie</w:t>
      </w:r>
    </w:p>
    <w:p w:rsidR="00EF1C94" w:rsidRPr="00DD0DD7" w:rsidRDefault="00D575AD" w:rsidP="0081595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Si  A est lié par une obligation contractuelle existante envers B, la promesse ultérieure de B de payer à A un montant additionnel pour exécuter cette obligation n'est pas obligatoire. L'exécution de son obligation par A ne présente pas une contrepartie valable pour cette dernière promesse parce qu'il était déjà obligé de l'exécuter</w:t>
      </w:r>
      <w:r w:rsidR="003D0D85" w:rsidRPr="00DD0DD7">
        <w:rPr>
          <w:rFonts w:ascii="Arial" w:hAnsi="Arial" w:cs="Arial"/>
          <w:sz w:val="17"/>
          <w:szCs w:val="17"/>
          <w:lang w:val="fr-CA"/>
        </w:rPr>
        <w:t>. L</w:t>
      </w:r>
      <w:r w:rsidRPr="00DD0DD7">
        <w:rPr>
          <w:rFonts w:ascii="Arial" w:hAnsi="Arial" w:cs="Arial"/>
          <w:sz w:val="17"/>
          <w:szCs w:val="17"/>
          <w:lang w:val="fr-CA"/>
        </w:rPr>
        <w:t>e fait de ne pas l'exécuter aurait constitué une rupture de contrat.</w:t>
      </w:r>
    </w:p>
    <w:p w:rsidR="00845093" w:rsidRPr="00DD0DD7" w:rsidRDefault="00845093" w:rsidP="00845093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</w:t>
      </w:r>
      <w:r w:rsidR="00770699" w:rsidRPr="00DD0DD7">
        <w:rPr>
          <w:rFonts w:ascii="Arial" w:hAnsi="Arial" w:cs="Arial"/>
          <w:sz w:val="17"/>
          <w:szCs w:val="17"/>
          <w:lang w:val="fr-CA"/>
        </w:rPr>
        <w:t>réduction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d’une dette à titre gratuit</w:t>
      </w:r>
    </w:p>
    <w:p w:rsidR="00845093" w:rsidRPr="00DD0DD7" w:rsidRDefault="00845093" w:rsidP="0084509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On peut se soustraire de</w:t>
      </w:r>
      <w:r w:rsidR="00770699"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plusieurs </w:t>
      </w:r>
      <w:r w:rsidR="00770699" w:rsidRPr="00DD0DD7">
        <w:rPr>
          <w:rFonts w:ascii="Arial" w:hAnsi="Arial" w:cs="Arial"/>
          <w:sz w:val="17"/>
          <w:szCs w:val="17"/>
          <w:lang w:val="fr-CA"/>
        </w:rPr>
        <w:t>manières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à la </w:t>
      </w:r>
      <w:r w:rsidR="00770699" w:rsidRPr="00DD0DD7">
        <w:rPr>
          <w:rFonts w:ascii="Arial" w:hAnsi="Arial" w:cs="Arial"/>
          <w:sz w:val="17"/>
          <w:szCs w:val="17"/>
          <w:lang w:val="fr-CA"/>
        </w:rPr>
        <w:t>règle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770699" w:rsidRPr="00DD0DD7">
        <w:rPr>
          <w:rFonts w:ascii="Arial" w:hAnsi="Arial" w:cs="Arial"/>
          <w:sz w:val="17"/>
          <w:szCs w:val="17"/>
          <w:lang w:val="fr-CA"/>
        </w:rPr>
        <w:t>établie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dans l’affaire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Foakes</w:t>
      </w:r>
      <w:proofErr w:type="spellEnd"/>
    </w:p>
    <w:p w:rsidR="00845093" w:rsidRPr="00DD0DD7" w:rsidRDefault="00770699" w:rsidP="0084509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Un paiement effectué avant la date d’échéance constitue une contrepartie suffisante</w:t>
      </w:r>
    </w:p>
    <w:p w:rsidR="00770699" w:rsidRPr="00DD0DD7" w:rsidRDefault="00770699" w:rsidP="0084509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règle établie dans l’affaire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Foakes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ne s’applique qu’à des paiements en espèce</w:t>
      </w:r>
    </w:p>
    <w:p w:rsidR="00770699" w:rsidRPr="00DD0DD7" w:rsidRDefault="00770699" w:rsidP="00770699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Confiance préjudiciable (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préclusion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reconnue en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)</w:t>
      </w:r>
    </w:p>
    <w:p w:rsidR="00770699" w:rsidRPr="00DD0DD7" w:rsidRDefault="00770699" w:rsidP="00D27D8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Déception préjudiciable : perte ou blessure subie par la personne à laquelle la promesse a été faite, et à son détriment, qui s’est fié raisonnablement à celle-ci</w:t>
      </w:r>
    </w:p>
    <w:p w:rsidR="00D27D88" w:rsidRPr="00DD0DD7" w:rsidRDefault="00D27D88" w:rsidP="003F1C4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préclusion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basée sur les faits</w:t>
      </w:r>
      <w:r w:rsidR="003F1C43" w:rsidRPr="00DD0DD7">
        <w:rPr>
          <w:rFonts w:ascii="Arial" w:hAnsi="Arial" w:cs="Arial"/>
          <w:sz w:val="17"/>
          <w:szCs w:val="17"/>
          <w:lang w:val="fr-CA"/>
        </w:rPr>
        <w:t xml:space="preserve"> : 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Lorsqu'une personne affirme la véracité d'un expose des faits et qu'une autre se fie à cet expose a son détriment, l'auteur de la déclaration sera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préclus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de contester la véracité de son expose initial en cour, même s'il s'avère qu'il avait tort</w:t>
      </w:r>
    </w:p>
    <w:p w:rsidR="003F1C43" w:rsidRPr="00DD0DD7" w:rsidRDefault="003F1C43" w:rsidP="003F1C4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préclusion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basée sur la confiance raisonnable</w:t>
      </w:r>
    </w:p>
    <w:p w:rsidR="0074640F" w:rsidRPr="00DD0DD7" w:rsidRDefault="0074640F" w:rsidP="0074640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Preclusion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fondée sur une promesse ou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preclusion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reconnue en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 : la cour peut exercer sa juridiction et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préclure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l’auteur de la promesse de réclamer qu’il n’était pas lié par la promesse à titre gratuit quand al confiance en la promesse a causé des dommages au destinataire de la promesse</w:t>
      </w:r>
    </w:p>
    <w:p w:rsidR="0074640F" w:rsidRPr="00DD0DD7" w:rsidRDefault="007C59F1" w:rsidP="007C59F1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L’effet d’une demande de biens ou de services</w:t>
      </w:r>
    </w:p>
    <w:p w:rsidR="007C59F1" w:rsidRPr="00DD0DD7" w:rsidRDefault="007538FC" w:rsidP="007C59F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Quantum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meruit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 : montant qu’une personne </w:t>
      </w:r>
      <w:r w:rsidR="00410161" w:rsidRPr="00DD0DD7">
        <w:rPr>
          <w:rFonts w:ascii="Arial" w:hAnsi="Arial" w:cs="Arial"/>
          <w:sz w:val="17"/>
          <w:szCs w:val="17"/>
          <w:lang w:val="fr-CA"/>
        </w:rPr>
        <w:t>mérite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pour les biens et les services rendus à une personne qui les a demandés</w:t>
      </w:r>
    </w:p>
    <w:p w:rsidR="00165908" w:rsidRPr="00DD0DD7" w:rsidRDefault="00165908" w:rsidP="00165908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L’utilisation d’un sceau</w:t>
      </w:r>
    </w:p>
    <w:p w:rsidR="00165908" w:rsidRPr="00DD0DD7" w:rsidRDefault="00165908" w:rsidP="0016590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Engagement, auteur, document scellé, acte scellé</w:t>
      </w:r>
    </w:p>
    <w:p w:rsidR="00A8712E" w:rsidRPr="00DD0DD7" w:rsidRDefault="000E0B3E" w:rsidP="00A8712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L’intention de créer des rapports juridiques</w:t>
      </w:r>
    </w:p>
    <w:p w:rsidR="00A8712E" w:rsidRPr="00DD0DD7" w:rsidRDefault="00A8712E" w:rsidP="00A8712E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7 : La formation du contrat : la capacité de contracter et la légalité de l’objet du contrat</w:t>
      </w:r>
    </w:p>
    <w:p w:rsidR="00A8712E" w:rsidRPr="00DD0DD7" w:rsidRDefault="00F251EE" w:rsidP="00A8712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fardeau de prouver certains éléments essentiels d’un contrat</w:t>
      </w:r>
    </w:p>
    <w:p w:rsidR="00F251EE" w:rsidRPr="00DD0DD7" w:rsidRDefault="00F251EE" w:rsidP="00F251E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capacité requise pour contracter de la défenderesse</w:t>
      </w:r>
    </w:p>
    <w:p w:rsidR="00F251EE" w:rsidRPr="00DD0DD7" w:rsidRDefault="00F251EE" w:rsidP="00F251E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légalité du contrat</w:t>
      </w:r>
    </w:p>
    <w:p w:rsidR="00BB207F" w:rsidRPr="00DD0DD7" w:rsidRDefault="00BB207F" w:rsidP="00BB207F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définition de la capacité contractuelle : capacité légal (compétence)</w:t>
      </w:r>
    </w:p>
    <w:p w:rsidR="008B4179" w:rsidRPr="00DD0DD7" w:rsidRDefault="008B4179" w:rsidP="00BB207F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mineurs (ou enfants)</w:t>
      </w:r>
    </w:p>
    <w:p w:rsidR="008B4179" w:rsidRPr="00DD0DD7" w:rsidRDefault="008B4179" w:rsidP="008B417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créant des obligations pour un mineur</w:t>
      </w:r>
    </w:p>
    <w:p w:rsidR="008B4179" w:rsidRPr="00DD0DD7" w:rsidRDefault="008B4179" w:rsidP="008B4179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Un mineur ou enfant : personne qui n’a pas atteint l’âge de la majorité selon la lui de la province</w:t>
      </w:r>
    </w:p>
    <w:p w:rsidR="00E03B50" w:rsidRPr="00DD0DD7" w:rsidRDefault="00E03B50" w:rsidP="008B4179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Tuteur : personne qui gère les biens d’un mineur à la place des parents</w:t>
      </w:r>
    </w:p>
    <w:p w:rsidR="001B0886" w:rsidRPr="00DD0DD7" w:rsidRDefault="001B0886" w:rsidP="008B4179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objets de première nécessité et les contrats de services avantageux</w:t>
      </w:r>
    </w:p>
    <w:p w:rsidR="00432323" w:rsidRPr="00DD0DD7" w:rsidRDefault="00432323" w:rsidP="0043232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L’absence de responsabilité du mineur en droit prive est limitée aux contrats. Il reste responsable des actes délictuels</w:t>
      </w:r>
    </w:p>
    <w:p w:rsidR="00432323" w:rsidRPr="00DD0DD7" w:rsidRDefault="005C7C49" w:rsidP="005C7C4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responsabilité contractuelle des mineurs atteignant l’âge de la majorité</w:t>
      </w:r>
    </w:p>
    <w:p w:rsidR="005C7C49" w:rsidRPr="00DD0DD7" w:rsidRDefault="00A15950" w:rsidP="005C7C49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Contrat</w:t>
      </w:r>
      <w:r w:rsidR="003107E3" w:rsidRPr="00DD0DD7">
        <w:rPr>
          <w:rFonts w:ascii="Arial" w:hAnsi="Arial" w:cs="Arial"/>
          <w:sz w:val="17"/>
          <w:szCs w:val="17"/>
          <w:lang w:val="fr-CA"/>
        </w:rPr>
        <w:t xml:space="preserve"> annulable : une obligation qui ne peut être appliquée mais contenant des conditions qui doivent être remplies jusqu'à ce que le mineur atteigne l’âge de la majorité</w:t>
      </w:r>
    </w:p>
    <w:p w:rsidR="006D1AF3" w:rsidRPr="00DD0DD7" w:rsidRDefault="00974739" w:rsidP="006D1AF3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autres personnes inaptes à contracter</w:t>
      </w:r>
      <w:r w:rsidR="006D1AF3" w:rsidRPr="00DD0DD7">
        <w:rPr>
          <w:rFonts w:ascii="Arial" w:hAnsi="Arial" w:cs="Arial"/>
          <w:sz w:val="17"/>
          <w:szCs w:val="17"/>
          <w:lang w:val="fr-CA"/>
        </w:rPr>
        <w:t> : les handicapes mentaux et les personnes en état d’ébriété</w:t>
      </w:r>
    </w:p>
    <w:p w:rsidR="006D1AF3" w:rsidRPr="00DD0DD7" w:rsidRDefault="000F1B7F" w:rsidP="0025035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partie qui désire faire annuler le contrat doit agir promptement une fois qu’elle est sortie de son état d’incapacité</w:t>
      </w:r>
    </w:p>
    <w:p w:rsidR="006F3314" w:rsidRPr="00DD0DD7" w:rsidRDefault="006F3314" w:rsidP="006F3314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sociétés par actions</w:t>
      </w:r>
    </w:p>
    <w:p w:rsidR="006F3314" w:rsidRPr="00DD0DD7" w:rsidRDefault="006D1503" w:rsidP="006F331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Contrats u</w:t>
      </w:r>
      <w:r w:rsidR="006F3314" w:rsidRPr="00DD0DD7">
        <w:rPr>
          <w:rFonts w:ascii="Arial" w:hAnsi="Arial" w:cs="Arial"/>
          <w:sz w:val="17"/>
          <w:szCs w:val="17"/>
          <w:lang w:val="fr-CA"/>
        </w:rPr>
        <w:t>ltra vires :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6F3314" w:rsidRPr="00DD0DD7">
        <w:rPr>
          <w:rFonts w:ascii="Arial" w:hAnsi="Arial" w:cs="Arial"/>
          <w:sz w:val="17"/>
          <w:szCs w:val="17"/>
          <w:lang w:val="fr-CA"/>
        </w:rPr>
        <w:t>qui vont au-delà de pouvoirs prévus par la loi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(nul)</w:t>
      </w:r>
    </w:p>
    <w:p w:rsidR="00E93E4B" w:rsidRPr="00DD0DD7" w:rsidRDefault="00E93E4B" w:rsidP="00E93E4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syndicats</w:t>
      </w:r>
    </w:p>
    <w:p w:rsidR="00E93E4B" w:rsidRPr="00DD0DD7" w:rsidRDefault="00E93E4B" w:rsidP="00E93E4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Action représentative : une ou plusieurs personnes représentant le syndicat devant le tribunal à titre de groupe d’individu ayant un intérêt commun dans une affaire donnée</w:t>
      </w:r>
    </w:p>
    <w:p w:rsidR="00E93E4B" w:rsidRPr="00DD0DD7" w:rsidRDefault="00D42E92" w:rsidP="00D42E9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étrangers ennemis</w:t>
      </w:r>
    </w:p>
    <w:p w:rsidR="00D42E92" w:rsidRPr="00DD0DD7" w:rsidRDefault="00D42E92" w:rsidP="00D42E9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autochtones</w:t>
      </w:r>
    </w:p>
    <w:p w:rsidR="00AA34E3" w:rsidRPr="00DD0DD7" w:rsidRDefault="00AA34E3" w:rsidP="00D42E9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débiteurs </w:t>
      </w:r>
      <w:proofErr w:type="gramStart"/>
      <w:r w:rsidRPr="00DD0DD7">
        <w:rPr>
          <w:rFonts w:ascii="Arial" w:hAnsi="Arial" w:cs="Arial"/>
          <w:sz w:val="17"/>
          <w:szCs w:val="17"/>
          <w:lang w:val="fr-CA"/>
        </w:rPr>
        <w:t>faillis</w:t>
      </w:r>
      <w:proofErr w:type="gramEnd"/>
    </w:p>
    <w:p w:rsidR="00AA34E3" w:rsidRPr="00DD0DD7" w:rsidRDefault="003351CB" w:rsidP="00D42E9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rôle de la légalité dans la formation du contrat : l’objet du contrat doit être licite</w:t>
      </w:r>
    </w:p>
    <w:p w:rsidR="00334793" w:rsidRPr="00DD0DD7" w:rsidRDefault="00334793" w:rsidP="0033479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Il ne doit pas porter atteinte au bien-être public ni ne violer aucune loi</w:t>
      </w:r>
    </w:p>
    <w:p w:rsidR="00F83D46" w:rsidRPr="00DD0DD7" w:rsidRDefault="00F83D46" w:rsidP="00F83D46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Un contrat nul vs. un contrat illicite</w:t>
      </w:r>
    </w:p>
    <w:p w:rsidR="00F83D46" w:rsidRPr="00DD0DD7" w:rsidRDefault="00177E45" w:rsidP="00F83D46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Les contrats visés par la loi </w:t>
      </w:r>
    </w:p>
    <w:p w:rsidR="00177E45" w:rsidRPr="00DD0DD7" w:rsidRDefault="00177E45" w:rsidP="00177E45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annulés par la loi</w:t>
      </w:r>
    </w:p>
    <w:p w:rsidR="00177E45" w:rsidRPr="00DD0DD7" w:rsidRDefault="00177E45" w:rsidP="00177E45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ententes contraires aux fins de la législation</w:t>
      </w:r>
    </w:p>
    <w:p w:rsidR="00177E45" w:rsidRPr="00DD0DD7" w:rsidRDefault="00177E45" w:rsidP="00177E45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promesse de payer une dette de jeu</w:t>
      </w:r>
    </w:p>
    <w:p w:rsidR="00177E45" w:rsidRPr="00DD0DD7" w:rsidRDefault="00177E45" w:rsidP="00177E45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Pari : entente entre deux parties qui ont chacune une certaine possibilité de gagner ou de perdre</w:t>
      </w:r>
    </w:p>
    <w:p w:rsidR="00177E45" w:rsidRPr="00DD0DD7" w:rsidRDefault="00177E45" w:rsidP="00177E45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Dépositaires d’enjeux : personne ou organisme qui gère une entente de pari pour un honoraire et qui distribue les gains</w:t>
      </w:r>
    </w:p>
    <w:p w:rsidR="00177E45" w:rsidRPr="00DD0DD7" w:rsidRDefault="00177E45" w:rsidP="00177E45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dispenses de la prohibition des paris</w:t>
      </w:r>
    </w:p>
    <w:p w:rsidR="00177E45" w:rsidRPr="00DD0DD7" w:rsidRDefault="00177E45" w:rsidP="00177E45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d’assurance</w:t>
      </w:r>
    </w:p>
    <w:p w:rsidR="00177E45" w:rsidRPr="00DD0DD7" w:rsidRDefault="00177E45" w:rsidP="00177E45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Intérêt assurable : l’intérêt d’une personne tirant un avantage pécuniaire de l’existence continue des biens ou de la vie assurée ou qui subirait une perte financière en cas de dommages à ces biens</w:t>
      </w:r>
    </w:p>
    <w:p w:rsidR="00177E45" w:rsidRPr="00DD0DD7" w:rsidRDefault="00177E45" w:rsidP="00177E45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transactions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boursieres</w:t>
      </w:r>
      <w:proofErr w:type="spellEnd"/>
    </w:p>
    <w:p w:rsidR="00177E45" w:rsidRPr="00DD0DD7" w:rsidRDefault="00177E45" w:rsidP="00177E45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contrat pour la livraison future de biens</w:t>
      </w:r>
    </w:p>
    <w:p w:rsidR="003D773B" w:rsidRPr="00DD0DD7" w:rsidRDefault="00177E45" w:rsidP="003D773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rendus illicites par la loi</w:t>
      </w:r>
    </w:p>
    <w:p w:rsidR="003D773B" w:rsidRPr="00DD0DD7" w:rsidRDefault="003D773B" w:rsidP="003D773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contrats illicites selon la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common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law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et contre l’ordre public</w:t>
      </w:r>
    </w:p>
    <w:p w:rsidR="003D773B" w:rsidRPr="00DD0DD7" w:rsidRDefault="003F44D6" w:rsidP="003D773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common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law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: dommages-intérêts aux parties lésées ou qui subissent un préjudice à cause du comportement en cause</w:t>
      </w:r>
    </w:p>
    <w:p w:rsidR="00285A91" w:rsidRPr="00DD0DD7" w:rsidRDefault="00285A91" w:rsidP="003D773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L’ordre public</w:t>
      </w:r>
    </w:p>
    <w:p w:rsidR="00BA74C1" w:rsidRPr="00DD0DD7" w:rsidRDefault="00BA74C1" w:rsidP="00BA74C1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conventions dans le but de restreindre le commerce</w:t>
      </w:r>
    </w:p>
    <w:p w:rsidR="00BA74C1" w:rsidRPr="00DD0DD7" w:rsidRDefault="00BA74C1" w:rsidP="00BA74C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Clause d’exclusivité</w:t>
      </w:r>
    </w:p>
    <w:p w:rsidR="00BA74C1" w:rsidRPr="00DD0DD7" w:rsidRDefault="00BA74C1" w:rsidP="00BA74C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ententes entre le vendeur et l’acheteur d’une entreprise lorsque le vendeur s’engage à ne pas exploiter une entreprise similaire à celle de l’acheteur</w:t>
      </w:r>
    </w:p>
    <w:p w:rsidR="00BA74C1" w:rsidRPr="00DD0DD7" w:rsidRDefault="00BA74C1" w:rsidP="00BA74C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ententes entre l’employeur et l’employé dans lesquelles l’employé s’engage à ne pas faire concurrence à l’employeur une fois qu’il quitte son emploi présent, soit par l’exploitation de sa propre entreprise, suit par l’acceptation d’une position avec une entreprise concurrente</w:t>
      </w:r>
    </w:p>
    <w:p w:rsidR="00A07107" w:rsidRPr="00DD0DD7" w:rsidRDefault="00A07107" w:rsidP="00BA74C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ententes entre le vendeur et l’acheteur d’une entreprise</w:t>
      </w:r>
    </w:p>
    <w:p w:rsidR="00A07107" w:rsidRPr="00DD0DD7" w:rsidRDefault="00A07107" w:rsidP="00BA74C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ententes entre l’employé et l’employeur</w:t>
      </w:r>
    </w:p>
    <w:p w:rsidR="00A07107" w:rsidRPr="00DD0DD7" w:rsidRDefault="00A07107" w:rsidP="00A07107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8 : Les motifs d’annulation du contrat : l’erreur</w:t>
      </w:r>
    </w:p>
    <w:p w:rsidR="00A07107" w:rsidRPr="00DD0DD7" w:rsidRDefault="00182926" w:rsidP="00182926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tribunaux ne considèrent pas que de telles erreurs constituent un motif suffisant pour échapper aux obligations</w:t>
      </w:r>
    </w:p>
    <w:p w:rsidR="0071159C" w:rsidRPr="00DD0DD7" w:rsidRDefault="0071159C" w:rsidP="00182926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erreurs relatives aux stipulations</w:t>
      </w:r>
    </w:p>
    <w:p w:rsidR="0071159C" w:rsidRPr="00DD0DD7" w:rsidRDefault="0071159C" w:rsidP="0071159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mots utilisés par inadvertance</w:t>
      </w:r>
    </w:p>
    <w:p w:rsidR="008C780B" w:rsidRPr="00DD0DD7" w:rsidRDefault="008C780B" w:rsidP="0071159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erreurs en rédigeant une entente</w:t>
      </w:r>
      <w:r w:rsidR="00C4688A"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r w:rsidR="00452728" w:rsidRPr="00DD0DD7">
        <w:rPr>
          <w:rFonts w:ascii="Arial" w:hAnsi="Arial" w:cs="Arial"/>
          <w:sz w:val="17"/>
          <w:szCs w:val="17"/>
          <w:lang w:val="fr-CA"/>
        </w:rPr>
        <w:t>–</w:t>
      </w:r>
      <w:r w:rsidR="00C4688A" w:rsidRPr="00DD0DD7">
        <w:rPr>
          <w:rFonts w:ascii="Arial" w:hAnsi="Arial" w:cs="Arial"/>
          <w:sz w:val="17"/>
          <w:szCs w:val="17"/>
          <w:lang w:val="fr-CA"/>
        </w:rPr>
        <w:t xml:space="preserve"> rectification</w:t>
      </w:r>
    </w:p>
    <w:p w:rsidR="00452728" w:rsidRPr="00DD0DD7" w:rsidRDefault="00452728" w:rsidP="00452728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tribunal est convaincu qu’il existait un accord complet entre les parties sans ambigüités ni conditions supplémentaires à convenir</w:t>
      </w:r>
    </w:p>
    <w:p w:rsidR="00452728" w:rsidRPr="00DD0DD7" w:rsidRDefault="00452728" w:rsidP="00452728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parties ne se sont pas engagées dans des négociations supplémentaires pour modifier le contrat</w:t>
      </w:r>
    </w:p>
    <w:p w:rsidR="00452728" w:rsidRPr="00DD0DD7" w:rsidRDefault="00452728" w:rsidP="00452728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changement apparaissant dans le document écrit semble être une erreur de rédaction et peut s’expliquer le plus facilement de cette façon</w:t>
      </w:r>
    </w:p>
    <w:p w:rsidR="00125468" w:rsidRPr="00DD0DD7" w:rsidRDefault="008D3DD4" w:rsidP="0012546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</w:t>
      </w:r>
      <w:r w:rsidR="00125468" w:rsidRPr="00DD0DD7">
        <w:rPr>
          <w:rFonts w:ascii="Arial" w:hAnsi="Arial" w:cs="Arial"/>
          <w:sz w:val="17"/>
          <w:szCs w:val="17"/>
          <w:lang w:val="fr-CA"/>
        </w:rPr>
        <w:t xml:space="preserve"> malentendu quant à la signification des mots</w:t>
      </w:r>
    </w:p>
    <w:p w:rsidR="008D3DD4" w:rsidRPr="00DD0DD7" w:rsidRDefault="008D3DD4" w:rsidP="008D3DD4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erreurs dans les hypothèses</w:t>
      </w:r>
    </w:p>
    <w:p w:rsidR="008D3DD4" w:rsidRPr="00DD0DD7" w:rsidRDefault="008D3DD4" w:rsidP="008D3DD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Au sujet de l’existence de l’objet du contrat</w:t>
      </w:r>
    </w:p>
    <w:p w:rsidR="008D3DD4" w:rsidRPr="00DD0DD7" w:rsidRDefault="008D3DD4" w:rsidP="008D3DD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Au sujet de la valeur de l’objet </w:t>
      </w:r>
      <w:proofErr w:type="gramStart"/>
      <w:r w:rsidRPr="00DD0DD7">
        <w:rPr>
          <w:rFonts w:ascii="Arial" w:hAnsi="Arial" w:cs="Arial"/>
          <w:sz w:val="17"/>
          <w:szCs w:val="17"/>
          <w:lang w:val="fr-CA"/>
        </w:rPr>
        <w:t>:la</w:t>
      </w:r>
      <w:proofErr w:type="gramEnd"/>
      <w:r w:rsidRPr="00DD0DD7">
        <w:rPr>
          <w:rFonts w:ascii="Arial" w:hAnsi="Arial" w:cs="Arial"/>
          <w:sz w:val="17"/>
          <w:szCs w:val="17"/>
          <w:lang w:val="fr-CA"/>
        </w:rPr>
        <w:t xml:space="preserve"> répartition du risque</w:t>
      </w:r>
    </w:p>
    <w:p w:rsidR="008D3DD4" w:rsidRPr="00DD0DD7" w:rsidRDefault="008D3DD4" w:rsidP="008D3DD4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Résiliation : ordre par un tribunal d’annuler</w:t>
      </w:r>
    </w:p>
    <w:p w:rsidR="008D3DD4" w:rsidRPr="00DD0DD7" w:rsidRDefault="008D3DD4" w:rsidP="008D3DD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défi du résultat équitable</w:t>
      </w:r>
    </w:p>
    <w:p w:rsidR="008D3DD4" w:rsidRPr="00DD0DD7" w:rsidRDefault="008D3DD4" w:rsidP="008D3DD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évènements futurs imprévus</w:t>
      </w:r>
    </w:p>
    <w:p w:rsidR="008D3DD4" w:rsidRPr="00DD0DD7" w:rsidRDefault="008D3DD4" w:rsidP="008D3DD4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L’erreur et les tiers de bonne foi</w:t>
      </w:r>
    </w:p>
    <w:p w:rsidR="008D3DD4" w:rsidRPr="00DD0DD7" w:rsidRDefault="008D3DD4" w:rsidP="008D3DD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nuls et les contrats annulables</w:t>
      </w:r>
    </w:p>
    <w:p w:rsidR="008D3DD4" w:rsidRPr="00DD0DD7" w:rsidRDefault="008D3DD4" w:rsidP="008D3DD4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conséquences d’un contrat nul</w:t>
      </w:r>
    </w:p>
    <w:p w:rsidR="008D3DD4" w:rsidRPr="00DD0DD7" w:rsidRDefault="008D3DD4" w:rsidP="008D3DD4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conséquence d’un contrat annulable : le tribunal peut écarter un contrat pour essayer de remplacer les parties dans leur position originale</w:t>
      </w:r>
    </w:p>
    <w:p w:rsidR="000150FD" w:rsidRPr="00DD0DD7" w:rsidRDefault="000150FD" w:rsidP="000150F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L’erreur sur l’identité d’une partie à un contrat</w:t>
      </w:r>
    </w:p>
    <w:p w:rsidR="000150FD" w:rsidRPr="00DD0DD7" w:rsidRDefault="000150FD" w:rsidP="000150F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L’erreur quant à la nature du document signé</w:t>
      </w:r>
    </w:p>
    <w:p w:rsidR="000150FD" w:rsidRPr="00DD0DD7" w:rsidRDefault="000150FD" w:rsidP="000150F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Non est factum (ce n’est pas moi qui l’ai fait)</w:t>
      </w:r>
    </w:p>
    <w:p w:rsidR="00BF3CF9" w:rsidRPr="00DD0DD7" w:rsidRDefault="00BF3CF9" w:rsidP="00BF3CF9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L’erreur dans l’exécution</w:t>
      </w:r>
    </w:p>
    <w:p w:rsidR="00BF3CF9" w:rsidRPr="00DD0DD7" w:rsidRDefault="00BF3CF9" w:rsidP="00BF3CF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Quasi-contrats : obligation qui peut découler non pas d’une relation contractuelle, mais du fait qu’une partie a reçu un bénéfice injuste aux dépens des autres</w:t>
      </w:r>
    </w:p>
    <w:p w:rsidR="00BF3CF9" w:rsidRPr="00DD0DD7" w:rsidRDefault="00BF3CF9" w:rsidP="00BF3CF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Enrichissement sans cause : bénéfice injuste</w:t>
      </w:r>
    </w:p>
    <w:p w:rsidR="00BF3CF9" w:rsidRPr="00DD0DD7" w:rsidRDefault="00BF3CF9" w:rsidP="00BF3CF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Restitution : remboursement ou recouvrement des pertes</w:t>
      </w:r>
    </w:p>
    <w:p w:rsidR="00974A8F" w:rsidRPr="00DD0DD7" w:rsidRDefault="00974A8F" w:rsidP="00974A8F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9 : Les motifs pour lesquels le contrat peut être contesté : fausses déclarations, abus d’influence et contrainte</w:t>
      </w:r>
    </w:p>
    <w:p w:rsidR="00BC0529" w:rsidRPr="00DD0DD7" w:rsidRDefault="00BC0529" w:rsidP="00BC0529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Fausse déclaration importante : déclaration raisonnablement susceptible d’influencer la décision d’une partie qui l’entend (ou la lit) en faveur de la conclusion du contrat</w:t>
      </w:r>
      <w:r w:rsidR="00647900" w:rsidRPr="00DD0DD7">
        <w:rPr>
          <w:rFonts w:ascii="Arial" w:hAnsi="Arial" w:cs="Arial"/>
          <w:sz w:val="17"/>
          <w:szCs w:val="17"/>
          <w:lang w:val="fr-CA"/>
        </w:rPr>
        <w:t xml:space="preserve"> – le tribunal peut annuler le contrat à la demande d’une partie de bonne foi</w:t>
      </w:r>
    </w:p>
    <w:p w:rsidR="001D492B" w:rsidRPr="00DD0DD7" w:rsidRDefault="00463E61" w:rsidP="001D492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conséquences des fausses déclarations dans les contrats</w:t>
      </w:r>
      <w:r w:rsidR="00625CD2" w:rsidRPr="00DD0DD7">
        <w:rPr>
          <w:rFonts w:ascii="Arial" w:hAnsi="Arial" w:cs="Arial"/>
          <w:sz w:val="17"/>
          <w:szCs w:val="17"/>
          <w:lang w:val="fr-CA"/>
        </w:rPr>
        <w:t xml:space="preserve"> – indemnité en plus de la résiliation</w:t>
      </w:r>
    </w:p>
    <w:p w:rsidR="001D492B" w:rsidRPr="00DD0DD7" w:rsidRDefault="001D492B" w:rsidP="001D492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Indemnité : paiement versé comme supplément à la rescision du contrat pour les pertes soutenues dans l’exécution du contrat</w:t>
      </w:r>
    </w:p>
    <w:p w:rsidR="00625CD2" w:rsidRPr="00DD0DD7" w:rsidRDefault="00625CD2" w:rsidP="00625CD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distinction entre opinion et fait</w:t>
      </w:r>
    </w:p>
    <w:p w:rsidR="004C1776" w:rsidRPr="00DD0DD7" w:rsidRDefault="004C1776" w:rsidP="004C17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Avis d’expert :</w:t>
      </w:r>
      <w:r w:rsidR="00D560F9" w:rsidRPr="00DD0DD7">
        <w:rPr>
          <w:rFonts w:ascii="Arial" w:hAnsi="Arial" w:cs="Arial"/>
          <w:sz w:val="17"/>
          <w:szCs w:val="17"/>
          <w:lang w:val="fr-CA"/>
        </w:rPr>
        <w:t xml:space="preserve"> o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pinion </w:t>
      </w:r>
      <w:r w:rsidR="00D560F9" w:rsidRPr="00DD0DD7">
        <w:rPr>
          <w:rFonts w:ascii="Arial" w:hAnsi="Arial" w:cs="Arial"/>
          <w:sz w:val="17"/>
          <w:szCs w:val="17"/>
          <w:lang w:val="fr-CA"/>
        </w:rPr>
        <w:t>donnée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par une personne qui se </w:t>
      </w:r>
      <w:r w:rsidR="00D560F9" w:rsidRPr="00DD0DD7">
        <w:rPr>
          <w:rFonts w:ascii="Arial" w:hAnsi="Arial" w:cs="Arial"/>
          <w:sz w:val="17"/>
          <w:szCs w:val="17"/>
          <w:lang w:val="fr-CA"/>
        </w:rPr>
        <w:t>présente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comme ayant des connaissances </w:t>
      </w:r>
      <w:r w:rsidR="00D560F9" w:rsidRPr="00DD0DD7">
        <w:rPr>
          <w:rFonts w:ascii="Arial" w:hAnsi="Arial" w:cs="Arial"/>
          <w:sz w:val="17"/>
          <w:szCs w:val="17"/>
          <w:lang w:val="fr-CA"/>
        </w:rPr>
        <w:t>spécialisées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dans un domaine particulier</w:t>
      </w:r>
    </w:p>
    <w:p w:rsidR="00BA022D" w:rsidRPr="00DD0DD7" w:rsidRDefault="00BA022D" w:rsidP="00BA022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documents signés et les fausses déclarations par omission</w:t>
      </w:r>
    </w:p>
    <w:p w:rsidR="00BA022D" w:rsidRPr="00DD0DD7" w:rsidRDefault="00BA022D" w:rsidP="00BA022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exigeant une divulgation complète</w:t>
      </w:r>
    </w:p>
    <w:p w:rsidR="00BA022D" w:rsidRPr="00DD0DD7" w:rsidRDefault="00BA022D" w:rsidP="00BA022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Lorsqu’une partie a des connaissances spéciales</w:t>
      </w:r>
    </w:p>
    <w:p w:rsidR="00BA022D" w:rsidRPr="00DD0DD7" w:rsidRDefault="00BA022D" w:rsidP="00BA022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Plus haute bonne foi : degré de confiance </w:t>
      </w:r>
      <w:r w:rsidR="00805A20" w:rsidRPr="00DD0DD7">
        <w:rPr>
          <w:rFonts w:ascii="Arial" w:hAnsi="Arial" w:cs="Arial"/>
          <w:sz w:val="17"/>
          <w:szCs w:val="17"/>
          <w:lang w:val="fr-CA"/>
        </w:rPr>
        <w:t>éle</w:t>
      </w:r>
      <w:r w:rsidRPr="00DD0DD7">
        <w:rPr>
          <w:rFonts w:ascii="Arial" w:hAnsi="Arial" w:cs="Arial"/>
          <w:sz w:val="17"/>
          <w:szCs w:val="17"/>
          <w:lang w:val="fr-CA"/>
        </w:rPr>
        <w:t>vé exigé d’une partie envers une autre partie</w:t>
      </w:r>
    </w:p>
    <w:p w:rsidR="00681AC1" w:rsidRPr="00DD0DD7" w:rsidRDefault="00681AC1" w:rsidP="00681AC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d’assurance</w:t>
      </w:r>
    </w:p>
    <w:p w:rsidR="00681AC1" w:rsidRPr="00DD0DD7" w:rsidRDefault="00681AC1" w:rsidP="00681AC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vente de fonds de société par actions</w:t>
      </w:r>
    </w:p>
    <w:p w:rsidR="00681AC1" w:rsidRPr="00DD0DD7" w:rsidRDefault="00681AC1" w:rsidP="00681AC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Prospectus : informations donnes aux investisseurs et au public dans une déclaration concernant l’émission d’actions et d’obligations</w:t>
      </w:r>
    </w:p>
    <w:p w:rsidR="00681AC1" w:rsidRPr="00DD0DD7" w:rsidRDefault="00681AC1" w:rsidP="00681AC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proofErr w:type="gramStart"/>
      <w:r w:rsidRPr="00DD0DD7">
        <w:rPr>
          <w:rFonts w:ascii="Arial" w:hAnsi="Arial" w:cs="Arial"/>
          <w:sz w:val="17"/>
          <w:szCs w:val="17"/>
          <w:lang w:val="fr-CA"/>
        </w:rPr>
        <w:t>Le</w:t>
      </w:r>
      <w:proofErr w:type="gramEnd"/>
      <w:r w:rsidRPr="00DD0DD7">
        <w:rPr>
          <w:rFonts w:ascii="Arial" w:hAnsi="Arial" w:cs="Arial"/>
          <w:sz w:val="17"/>
          <w:szCs w:val="17"/>
          <w:lang w:val="fr-CA"/>
        </w:rPr>
        <w:t xml:space="preserve"> vente de biens </w:t>
      </w:r>
      <w:r w:rsidR="000A090F" w:rsidRPr="00DD0DD7">
        <w:rPr>
          <w:rFonts w:ascii="Arial" w:hAnsi="Arial" w:cs="Arial"/>
          <w:sz w:val="17"/>
          <w:szCs w:val="17"/>
          <w:lang w:val="fr-CA"/>
        </w:rPr>
        <w:t>comparée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à la vente de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biens-fonds</w:t>
      </w:r>
      <w:proofErr w:type="spellEnd"/>
    </w:p>
    <w:p w:rsidR="00681AC1" w:rsidRPr="00DD0DD7" w:rsidRDefault="00681AC1" w:rsidP="00681AC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Caveat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emptor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: que l’acheteur prenne garde</w:t>
      </w:r>
    </w:p>
    <w:p w:rsidR="000A090F" w:rsidRPr="00DD0DD7" w:rsidRDefault="000A090F" w:rsidP="000A090F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L’abus d’influence : le fait pour une partie de dominer l’esprit de l’autre au point de la priver de la volonté de prendre une décision indépendante</w:t>
      </w:r>
    </w:p>
    <w:p w:rsidR="000A090F" w:rsidRPr="00DD0DD7" w:rsidRDefault="000A090F" w:rsidP="000A090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relation spéciale</w:t>
      </w:r>
    </w:p>
    <w:p w:rsidR="0059751C" w:rsidRPr="00DD0DD7" w:rsidRDefault="0059751C" w:rsidP="000A090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circonstances sinistres</w:t>
      </w:r>
    </w:p>
    <w:p w:rsidR="0059751C" w:rsidRPr="00DD0DD7" w:rsidRDefault="0059751C" w:rsidP="000A090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fardeau de la preuve</w:t>
      </w:r>
    </w:p>
    <w:p w:rsidR="00027A86" w:rsidRPr="00DD0DD7" w:rsidRDefault="00027A86" w:rsidP="00027A8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Fraude imputée : utilisation peu consciencieuse d’un pouvoir par une partie dominante pour tirer avantage des faiblesses de l’autre partie</w:t>
      </w:r>
    </w:p>
    <w:p w:rsidR="00027A86" w:rsidRPr="00DD0DD7" w:rsidRDefault="00027A86" w:rsidP="00027A8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Prima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facie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: de prime apparence, au départ; preuve qui est, a première vue, suffisante, mais à laquelle on peut faire échec par une preuve contraire qu’un tribunal estime raisonnable</w:t>
      </w:r>
    </w:p>
    <w:p w:rsidR="00F21360" w:rsidRPr="00DD0DD7" w:rsidRDefault="00F21360" w:rsidP="00F213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convention entre conjoints</w:t>
      </w:r>
    </w:p>
    <w:p w:rsidR="00F21360" w:rsidRPr="00DD0DD7" w:rsidRDefault="00F21360" w:rsidP="00F213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L’importance des conseils juridiques </w:t>
      </w:r>
      <w:r w:rsidR="00447CB3" w:rsidRPr="00DD0DD7">
        <w:rPr>
          <w:rFonts w:ascii="Arial" w:hAnsi="Arial" w:cs="Arial"/>
          <w:sz w:val="17"/>
          <w:szCs w:val="17"/>
          <w:lang w:val="fr-CA"/>
        </w:rPr>
        <w:t>indépendants</w:t>
      </w:r>
    </w:p>
    <w:p w:rsidR="00447CB3" w:rsidRPr="00DD0DD7" w:rsidRDefault="00447CB3" w:rsidP="00F213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prêts</w:t>
      </w:r>
    </w:p>
    <w:p w:rsidR="00447CB3" w:rsidRPr="00DD0DD7" w:rsidRDefault="00447CB3" w:rsidP="00F213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menaces de poursuite</w:t>
      </w:r>
    </w:p>
    <w:p w:rsidR="00447CB3" w:rsidRPr="00DD0DD7" w:rsidRDefault="00447CB3" w:rsidP="00F2136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L’inégalité dans le pouvoir de négociation</w:t>
      </w:r>
    </w:p>
    <w:p w:rsidR="00991E7E" w:rsidRPr="00DD0DD7" w:rsidRDefault="00991E7E" w:rsidP="00991E7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contrainte : violence réelle ou appréhendée ou emprisonnement pour forcer une partie à conclure un contrat</w:t>
      </w:r>
    </w:p>
    <w:p w:rsidR="003717DC" w:rsidRPr="00DD0DD7" w:rsidRDefault="003717DC" w:rsidP="003717DC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10 : L’exigence de l’écrit</w:t>
      </w:r>
    </w:p>
    <w:p w:rsidR="003717DC" w:rsidRPr="00DD0DD7" w:rsidRDefault="00B41C4D" w:rsidP="003717D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</w:t>
      </w:r>
      <w:r w:rsidR="00302DE4" w:rsidRPr="00DD0DD7">
        <w:rPr>
          <w:rFonts w:ascii="Arial" w:hAnsi="Arial" w:cs="Arial"/>
          <w:sz w:val="17"/>
          <w:szCs w:val="17"/>
          <w:lang w:val="fr-CA"/>
        </w:rPr>
        <w:t>bénéfices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 l’</w:t>
      </w:r>
      <w:r w:rsidR="00302DE4" w:rsidRPr="00DD0DD7">
        <w:rPr>
          <w:rFonts w:ascii="Arial" w:hAnsi="Arial" w:cs="Arial"/>
          <w:sz w:val="17"/>
          <w:szCs w:val="17"/>
          <w:lang w:val="fr-CA"/>
        </w:rPr>
        <w:t>écrit</w:t>
      </w:r>
    </w:p>
    <w:p w:rsidR="00B41C4D" w:rsidRPr="00DD0DD7" w:rsidRDefault="00B41C4D" w:rsidP="00B41C4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contrats </w:t>
      </w:r>
      <w:r w:rsidR="00302DE4" w:rsidRPr="00DD0DD7">
        <w:rPr>
          <w:rFonts w:ascii="Arial" w:hAnsi="Arial" w:cs="Arial"/>
          <w:sz w:val="17"/>
          <w:szCs w:val="17"/>
          <w:lang w:val="fr-CA"/>
        </w:rPr>
        <w:t>entièrement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oraux</w:t>
      </w:r>
    </w:p>
    <w:p w:rsidR="00302DE4" w:rsidRPr="00DD0DD7" w:rsidRDefault="00302DE4" w:rsidP="00B41C4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partiellement oraux et partiellement écrits</w:t>
      </w:r>
    </w:p>
    <w:p w:rsidR="00302DE4" w:rsidRPr="00DD0DD7" w:rsidRDefault="00302DE4" w:rsidP="00B41C4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entièrement écrit, que ce soit dans un seul document ou dans plusieurs comme une série de lettres</w:t>
      </w:r>
    </w:p>
    <w:p w:rsidR="006E4B37" w:rsidRPr="00DD0DD7" w:rsidRDefault="006E4B37" w:rsidP="00B41C4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Loi relative aux preuves littérales</w:t>
      </w:r>
    </w:p>
    <w:p w:rsidR="006E4B37" w:rsidRPr="00DD0DD7" w:rsidRDefault="006E4B37" w:rsidP="006E4B3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conséquences</w:t>
      </w:r>
    </w:p>
    <w:p w:rsidR="006E4B37" w:rsidRPr="00DD0DD7" w:rsidRDefault="006E4B37" w:rsidP="006E4B37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types de contrats visés par la loi relative aux preuves littérales</w:t>
      </w:r>
    </w:p>
    <w:p w:rsidR="006E4B37" w:rsidRPr="00DD0DD7" w:rsidRDefault="006E4B37" w:rsidP="006E4B3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promesse de payer les dettes ou manquements ou actes dommageables aux autres</w:t>
      </w:r>
    </w:p>
    <w:p w:rsidR="00561FD1" w:rsidRPr="00DD0DD7" w:rsidRDefault="00F65301" w:rsidP="00561FD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distinction entre garantie et indemnité</w:t>
      </w:r>
    </w:p>
    <w:p w:rsidR="00561FD1" w:rsidRPr="00DD0DD7" w:rsidRDefault="00561FD1" w:rsidP="00E0065F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Garantie : promesse de payer uniquement si le débiteur fait défaut</w:t>
      </w:r>
    </w:p>
    <w:p w:rsidR="00E0065F" w:rsidRPr="00DD0DD7" w:rsidRDefault="00561FD1" w:rsidP="00E0065F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Indemnisation : une tierce partie qui promet d’indemniser le créancier en se rendant elle-même débitrice de la dette</w:t>
      </w:r>
    </w:p>
    <w:p w:rsidR="00E0065F" w:rsidRPr="00DD0DD7" w:rsidRDefault="00E0065F" w:rsidP="00E0065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promesse subsidiaire de garantie</w:t>
      </w:r>
    </w:p>
    <w:p w:rsidR="00BC0E16" w:rsidRPr="00DD0DD7" w:rsidRDefault="00BC0E16" w:rsidP="00BC0E16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Agent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del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credere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: mandataire qui organise la vente des marchandises du mandant et qui en garantit le paiement par l’acheteur</w:t>
      </w:r>
    </w:p>
    <w:p w:rsidR="0047779B" w:rsidRPr="00DD0DD7" w:rsidRDefault="0047779B" w:rsidP="00BC0E16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modification de la Loi relative aux preuves littérales</w:t>
      </w:r>
    </w:p>
    <w:p w:rsidR="0047779B" w:rsidRPr="00DD0DD7" w:rsidRDefault="0047779B" w:rsidP="007A318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signification d’acte dommageable : préjudice causé par le délit d’une autre personne</w:t>
      </w:r>
    </w:p>
    <w:p w:rsidR="00AD7ACB" w:rsidRPr="00DD0DD7" w:rsidRDefault="00AD7ACB" w:rsidP="007A318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convention intervenue en vue d’un mariage</w:t>
      </w:r>
    </w:p>
    <w:p w:rsidR="00AD7ACB" w:rsidRPr="00DD0DD7" w:rsidRDefault="00AD7ACB" w:rsidP="007A318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contrat concernant un droit afférent à un bien-fonds</w:t>
      </w:r>
    </w:p>
    <w:p w:rsidR="00A97DF2" w:rsidRPr="00DD0DD7" w:rsidRDefault="00A97DF2" w:rsidP="007A318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convention ne devant être exécutée par aucune des parties avant un an</w:t>
      </w:r>
    </w:p>
    <w:p w:rsidR="00457B41" w:rsidRPr="00DD0DD7" w:rsidRDefault="00457B41" w:rsidP="007A318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Ils décidèrent que la loi ne s’appliquait pas à un contrat, bien qu’il puisse s’étendre à plus d’un an, si ses dispositions ne spécifiaient pas une durée d’exécution excédant clairement un an</w:t>
      </w:r>
    </w:p>
    <w:p w:rsidR="007A318B" w:rsidRPr="00DD0DD7" w:rsidRDefault="007A318B" w:rsidP="007A318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ratification des contrats d’un mineur</w:t>
      </w:r>
    </w:p>
    <w:p w:rsidR="007A318B" w:rsidRPr="00DD0DD7" w:rsidRDefault="007A318B" w:rsidP="007A318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éléments essentiels d’un mémoire écrit</w:t>
      </w:r>
    </w:p>
    <w:p w:rsidR="007A318B" w:rsidRPr="00DD0DD7" w:rsidRDefault="007A318B" w:rsidP="007A318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Tous les termes essentiels doivent être inclus</w:t>
      </w:r>
    </w:p>
    <w:p w:rsidR="007A318B" w:rsidRPr="00DD0DD7" w:rsidRDefault="007A318B" w:rsidP="007A318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Signé par le défendeur</w:t>
      </w:r>
    </w:p>
    <w:p w:rsidR="007A318B" w:rsidRPr="00DD0DD7" w:rsidRDefault="007A318B" w:rsidP="007A318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L’effet de la loi sur les contrats qu’elle régit</w:t>
      </w:r>
    </w:p>
    <w:p w:rsidR="00EB165F" w:rsidRPr="00DD0DD7" w:rsidRDefault="00EB165F" w:rsidP="00EB165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recouvrement d’argent reçu suite à un contrat</w:t>
      </w:r>
    </w:p>
    <w:p w:rsidR="00D83FE0" w:rsidRPr="00DD0DD7" w:rsidRDefault="00D83FE0" w:rsidP="00EB165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recouvrement pour des biens et services</w:t>
      </w:r>
    </w:p>
    <w:p w:rsidR="00D83FE0" w:rsidRPr="00DD0DD7" w:rsidRDefault="00D83FE0" w:rsidP="00EB165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L’effet subséquent d’un mémoire écrit</w:t>
      </w:r>
    </w:p>
    <w:p w:rsidR="00D83FE0" w:rsidRPr="00DD0DD7" w:rsidRDefault="00D83FE0" w:rsidP="00EB165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défendeur doit plaider expressément la loi</w:t>
      </w:r>
    </w:p>
    <w:p w:rsidR="00C163FC" w:rsidRPr="00DD0DD7" w:rsidRDefault="00C163FC" w:rsidP="00EB165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L’effet d’un contrat écrit antérieur</w:t>
      </w:r>
    </w:p>
    <w:p w:rsidR="00C163FC" w:rsidRPr="00DD0DD7" w:rsidRDefault="00C163FC" w:rsidP="00EB165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Seule la partie qui a signé peut poursuivre</w:t>
      </w:r>
    </w:p>
    <w:p w:rsidR="00C163FC" w:rsidRPr="00DD0DD7" w:rsidRDefault="00C163FC" w:rsidP="00C163F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principe de l’exécution partielle : exécution commencée par le demandeur en se fondant sur un contrat oral portant sur un bien-fonds et accepte par le tribunal comme preuve d’un contrat au lieu du mémoire écrit</w:t>
      </w:r>
    </w:p>
    <w:p w:rsidR="00730B81" w:rsidRPr="00DD0DD7" w:rsidRDefault="00730B81" w:rsidP="00730B8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conditions suivantes doivent être remplies avant que le tribunal n’exécute le contrat</w:t>
      </w:r>
    </w:p>
    <w:p w:rsidR="00730B81" w:rsidRPr="00DD0DD7" w:rsidRDefault="00730B81" w:rsidP="00730B8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contrat doit porter sur un bien-fonds</w:t>
      </w:r>
    </w:p>
    <w:p w:rsidR="00730B81" w:rsidRPr="00DD0DD7" w:rsidRDefault="00730B81" w:rsidP="00730B8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actes d’exécution doivent montrer clairement l’existence du contrat allègue; ils ne doivent pas être ambigus et ne doivent pas pouvoir s’expliquer tout aussi facilement par une autre convention tout à fait différente</w:t>
      </w:r>
      <w:r w:rsidR="00C949AC" w:rsidRPr="00DD0DD7">
        <w:rPr>
          <w:rFonts w:ascii="Arial" w:hAnsi="Arial" w:cs="Arial"/>
          <w:sz w:val="17"/>
          <w:szCs w:val="17"/>
          <w:lang w:val="fr-CA"/>
        </w:rPr>
        <w:t xml:space="preserve">; par </w:t>
      </w:r>
      <w:r w:rsidR="00791273" w:rsidRPr="00DD0DD7">
        <w:rPr>
          <w:rFonts w:ascii="Arial" w:hAnsi="Arial" w:cs="Arial"/>
          <w:sz w:val="17"/>
          <w:szCs w:val="17"/>
          <w:lang w:val="fr-CA"/>
        </w:rPr>
        <w:t>conséquent</w:t>
      </w:r>
      <w:r w:rsidR="00C949AC" w:rsidRPr="00DD0DD7">
        <w:rPr>
          <w:rFonts w:ascii="Arial" w:hAnsi="Arial" w:cs="Arial"/>
          <w:sz w:val="17"/>
          <w:szCs w:val="17"/>
          <w:lang w:val="fr-CA"/>
        </w:rPr>
        <w:t>, au Canada le paiement d’un acompte sur le prix d’un bien-fonds, bien qu’il soit certainement un acte d’</w:t>
      </w:r>
      <w:r w:rsidR="00791273" w:rsidRPr="00DD0DD7">
        <w:rPr>
          <w:rFonts w:ascii="Arial" w:hAnsi="Arial" w:cs="Arial"/>
          <w:sz w:val="17"/>
          <w:szCs w:val="17"/>
          <w:lang w:val="fr-CA"/>
        </w:rPr>
        <w:t>exécution</w:t>
      </w:r>
      <w:r w:rsidR="00C949AC" w:rsidRPr="00DD0DD7">
        <w:rPr>
          <w:rFonts w:ascii="Arial" w:hAnsi="Arial" w:cs="Arial"/>
          <w:sz w:val="17"/>
          <w:szCs w:val="17"/>
          <w:lang w:val="fr-CA"/>
        </w:rPr>
        <w:t xml:space="preserve"> partielle, n’est pas en soi un substitut suffisant pour l’</w:t>
      </w:r>
      <w:r w:rsidR="00791273" w:rsidRPr="00DD0DD7">
        <w:rPr>
          <w:rFonts w:ascii="Arial" w:hAnsi="Arial" w:cs="Arial"/>
          <w:sz w:val="17"/>
          <w:szCs w:val="17"/>
          <w:lang w:val="fr-CA"/>
        </w:rPr>
        <w:t>écrit</w:t>
      </w:r>
      <w:r w:rsidR="00C949AC" w:rsidRPr="00DD0DD7">
        <w:rPr>
          <w:rFonts w:ascii="Arial" w:hAnsi="Arial" w:cs="Arial"/>
          <w:sz w:val="17"/>
          <w:szCs w:val="17"/>
          <w:lang w:val="fr-CA"/>
        </w:rPr>
        <w:t> : le paiement se rapporter presque à n’importe quel genre de contrat entre les parties;</w:t>
      </w:r>
    </w:p>
    <w:p w:rsidR="00C949AC" w:rsidRPr="00DD0DD7" w:rsidRDefault="00C949AC" w:rsidP="00730B8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demandeur, et non le </w:t>
      </w:r>
      <w:r w:rsidR="00791273" w:rsidRPr="00DD0DD7">
        <w:rPr>
          <w:rFonts w:ascii="Arial" w:hAnsi="Arial" w:cs="Arial"/>
          <w:sz w:val="17"/>
          <w:szCs w:val="17"/>
          <w:lang w:val="fr-CA"/>
        </w:rPr>
        <w:t>défendeur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, doit </w:t>
      </w:r>
      <w:r w:rsidR="00791273" w:rsidRPr="00DD0DD7">
        <w:rPr>
          <w:rFonts w:ascii="Arial" w:hAnsi="Arial" w:cs="Arial"/>
          <w:sz w:val="17"/>
          <w:szCs w:val="17"/>
          <w:lang w:val="fr-CA"/>
        </w:rPr>
        <w:t>exécuter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les actes et doit subir une perte à cause d’eux si le contrat n’est pas </w:t>
      </w:r>
      <w:r w:rsidR="00791273" w:rsidRPr="00DD0DD7">
        <w:rPr>
          <w:rFonts w:ascii="Arial" w:hAnsi="Arial" w:cs="Arial"/>
          <w:sz w:val="17"/>
          <w:szCs w:val="17"/>
          <w:lang w:val="fr-CA"/>
        </w:rPr>
        <w:t>exécuté; l’exécution du demandeur fondée sur le contrat oral et le refus du défendeur d’exécuter le contrat s’additionnent pour créer le préjudice que reconnait l’</w:t>
      </w:r>
      <w:proofErr w:type="spellStart"/>
      <w:r w:rsidR="00791273"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  <w:r w:rsidR="00791273" w:rsidRPr="00DD0DD7">
        <w:rPr>
          <w:rFonts w:ascii="Arial" w:hAnsi="Arial" w:cs="Arial"/>
          <w:sz w:val="17"/>
          <w:szCs w:val="17"/>
          <w:lang w:val="fr-CA"/>
        </w:rPr>
        <w:t xml:space="preserve"> et qu’elle tend à corriger</w:t>
      </w:r>
    </w:p>
    <w:p w:rsidR="00E9276F" w:rsidRPr="00DD0DD7" w:rsidRDefault="00E9276F" w:rsidP="00E9276F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preuve </w:t>
      </w:r>
      <w:r w:rsidR="00575398" w:rsidRPr="00DD0DD7">
        <w:rPr>
          <w:rFonts w:ascii="Arial" w:hAnsi="Arial" w:cs="Arial"/>
          <w:sz w:val="17"/>
          <w:szCs w:val="17"/>
          <w:lang w:val="fr-CA"/>
        </w:rPr>
        <w:t>exigée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par l loi sur la vente d’objets</w:t>
      </w:r>
    </w:p>
    <w:p w:rsidR="00575398" w:rsidRPr="00DD0DD7" w:rsidRDefault="00575398" w:rsidP="00575398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 la différence de la Loi relative aux preuves littérales, la Loi sur la vente d’objets prévoit expressément qu’une partie à un contrat de vente d’objets qui ne peut pas produire d’écrit peut néanmoins faire exécuter le contrat si elle peut faire la preuve de l’un des faits suivants :</w:t>
      </w:r>
    </w:p>
    <w:p w:rsidR="00575398" w:rsidRPr="00DD0DD7" w:rsidRDefault="00575398" w:rsidP="00575398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Acceptation et réception réelle des articles par l’acheteur</w:t>
      </w:r>
    </w:p>
    <w:p w:rsidR="00575398" w:rsidRPr="00DD0DD7" w:rsidRDefault="00575398" w:rsidP="00575398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Paiement partiel offert par l’acheteur et accepté par le vendeur</w:t>
      </w:r>
    </w:p>
    <w:p w:rsidR="00E9276F" w:rsidRPr="00DD0DD7" w:rsidRDefault="00575398" w:rsidP="00455A3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Versement de quelque chose à titre d’arrhes par l’acheteur au vendeur</w:t>
      </w:r>
    </w:p>
    <w:p w:rsidR="00455A33" w:rsidRPr="00DD0DD7" w:rsidRDefault="00455A33" w:rsidP="00455A33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L’acceptation : tout acte de la part de l’acheteur à l’égard des biens qui reconnait un contrat de vente préexistant</w:t>
      </w:r>
    </w:p>
    <w:p w:rsidR="00455A33" w:rsidRPr="00DD0DD7" w:rsidRDefault="00313A7A" w:rsidP="00455A33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paiement partiel</w:t>
      </w:r>
    </w:p>
    <w:p w:rsidR="001E1586" w:rsidRPr="00DD0DD7" w:rsidRDefault="001E1586" w:rsidP="00455A33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arrhes : une somme nominale ou un bien donné pour sceller un marché</w:t>
      </w:r>
    </w:p>
    <w:p w:rsidR="006D37E9" w:rsidRPr="00DD0DD7" w:rsidRDefault="006D37E9" w:rsidP="006D37E9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Quand les deux lois s’appliquent</w:t>
      </w:r>
    </w:p>
    <w:p w:rsidR="006D37E9" w:rsidRPr="00DD0DD7" w:rsidRDefault="006D37E9" w:rsidP="006D37E9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critique de la Loi sur la vente d’objets</w:t>
      </w:r>
    </w:p>
    <w:p w:rsidR="006D37E9" w:rsidRPr="00DD0DD7" w:rsidRDefault="006D37E9" w:rsidP="006D37E9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</w:t>
      </w:r>
      <w:r w:rsidR="007E033F" w:rsidRPr="00DD0DD7">
        <w:rPr>
          <w:rFonts w:ascii="Arial" w:hAnsi="Arial" w:cs="Arial"/>
          <w:sz w:val="17"/>
          <w:szCs w:val="17"/>
          <w:lang w:val="fr-CA"/>
        </w:rPr>
        <w:t>législation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sur la protection du consommateur</w:t>
      </w:r>
    </w:p>
    <w:p w:rsidR="007E033F" w:rsidRPr="00DD0DD7" w:rsidRDefault="007E033F" w:rsidP="007E033F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11 : L’</w:t>
      </w:r>
      <w:r w:rsidR="0016257F" w:rsidRPr="00DD0DD7">
        <w:rPr>
          <w:rFonts w:ascii="Arial" w:hAnsi="Arial" w:cs="Arial"/>
          <w:b/>
          <w:sz w:val="17"/>
          <w:szCs w:val="17"/>
          <w:lang w:val="fr-CA"/>
        </w:rPr>
        <w:t>interprétation</w:t>
      </w:r>
      <w:r w:rsidRPr="00DD0DD7">
        <w:rPr>
          <w:rFonts w:ascii="Arial" w:hAnsi="Arial" w:cs="Arial"/>
          <w:b/>
          <w:sz w:val="17"/>
          <w:szCs w:val="17"/>
          <w:lang w:val="fr-CA"/>
        </w:rPr>
        <w:t xml:space="preserve"> des contrats</w:t>
      </w:r>
    </w:p>
    <w:p w:rsidR="007E033F" w:rsidRPr="00DD0DD7" w:rsidRDefault="0016257F" w:rsidP="007E033F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deux approches possibles</w:t>
      </w:r>
    </w:p>
    <w:p w:rsidR="0016257F" w:rsidRPr="00DD0DD7" w:rsidRDefault="0016257F" w:rsidP="0016257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Interprétation stricte ou ordinaire : interprétation restreinte à la signification ordinaire (selon le dictionnaire)</w:t>
      </w:r>
    </w:p>
    <w:p w:rsidR="0016257F" w:rsidRPr="00DD0DD7" w:rsidRDefault="0016257F" w:rsidP="0016257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Interprétation libérale : interprétation du contrat qui tient compte de l’intention des parties et des circonstances entourant la formation du contrat en essayant de minimiser l’importance des mots utilisés</w:t>
      </w:r>
    </w:p>
    <w:p w:rsidR="00CE367B" w:rsidRPr="00DD0DD7" w:rsidRDefault="00CE367B" w:rsidP="00CE367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Comment les tribunaux appliquent les interprétations</w:t>
      </w:r>
    </w:p>
    <w:p w:rsidR="00CE367B" w:rsidRPr="00DD0DD7" w:rsidRDefault="00CE367B" w:rsidP="00CE367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Comment les tribunaux choisissent entre des témoignages contradictoires</w:t>
      </w:r>
    </w:p>
    <w:p w:rsidR="00CE367B" w:rsidRPr="00DD0DD7" w:rsidRDefault="00CE367B" w:rsidP="00CE367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L’utilisation </w:t>
      </w:r>
      <w:r w:rsidR="0093791E" w:rsidRPr="00DD0DD7">
        <w:rPr>
          <w:rFonts w:ascii="Arial" w:hAnsi="Arial" w:cs="Arial"/>
          <w:sz w:val="17"/>
          <w:szCs w:val="17"/>
          <w:lang w:val="fr-CA"/>
        </w:rPr>
        <w:t>spéciale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des mots</w:t>
      </w:r>
    </w:p>
    <w:p w:rsidR="00CE367B" w:rsidRPr="00DD0DD7" w:rsidRDefault="0093791E" w:rsidP="00CE367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Prévoir</w:t>
      </w:r>
      <w:r w:rsidR="00CE367B" w:rsidRPr="00DD0DD7">
        <w:rPr>
          <w:rFonts w:ascii="Arial" w:hAnsi="Arial" w:cs="Arial"/>
          <w:sz w:val="17"/>
          <w:szCs w:val="17"/>
          <w:lang w:val="fr-CA"/>
        </w:rPr>
        <w:t xml:space="preserve"> la </w:t>
      </w:r>
      <w:r w:rsidRPr="00DD0DD7">
        <w:rPr>
          <w:rFonts w:ascii="Arial" w:hAnsi="Arial" w:cs="Arial"/>
          <w:sz w:val="17"/>
          <w:szCs w:val="17"/>
          <w:lang w:val="fr-CA"/>
        </w:rPr>
        <w:t>décision</w:t>
      </w:r>
      <w:r w:rsidR="00CE367B" w:rsidRPr="00DD0DD7">
        <w:rPr>
          <w:rFonts w:ascii="Arial" w:hAnsi="Arial" w:cs="Arial"/>
          <w:sz w:val="17"/>
          <w:szCs w:val="17"/>
          <w:lang w:val="fr-CA"/>
        </w:rPr>
        <w:t xml:space="preserve"> du </w:t>
      </w:r>
      <w:r w:rsidRPr="00DD0DD7">
        <w:rPr>
          <w:rFonts w:ascii="Arial" w:hAnsi="Arial" w:cs="Arial"/>
          <w:sz w:val="17"/>
          <w:szCs w:val="17"/>
          <w:lang w:val="fr-CA"/>
        </w:rPr>
        <w:t>tribunal</w:t>
      </w:r>
    </w:p>
    <w:p w:rsidR="00CE367B" w:rsidRPr="00DD0DD7" w:rsidRDefault="00CE367B" w:rsidP="00CE367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but du </w:t>
      </w:r>
      <w:r w:rsidR="0093791E" w:rsidRPr="00DD0DD7">
        <w:rPr>
          <w:rFonts w:ascii="Arial" w:hAnsi="Arial" w:cs="Arial"/>
          <w:sz w:val="17"/>
          <w:szCs w:val="17"/>
          <w:lang w:val="fr-CA"/>
        </w:rPr>
        <w:t>tribunal</w:t>
      </w:r>
      <w:r w:rsidRPr="00DD0DD7">
        <w:rPr>
          <w:rFonts w:ascii="Arial" w:hAnsi="Arial" w:cs="Arial"/>
          <w:sz w:val="17"/>
          <w:szCs w:val="17"/>
          <w:lang w:val="fr-CA"/>
        </w:rPr>
        <w:t> : rendre le contrat valide</w:t>
      </w:r>
    </w:p>
    <w:p w:rsidR="00D637FD" w:rsidRPr="00DD0DD7" w:rsidRDefault="00D637FD" w:rsidP="00CE367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règle d’exclusion de la preuve extrinsèque</w:t>
      </w:r>
    </w:p>
    <w:p w:rsidR="00D637FD" w:rsidRPr="00DD0DD7" w:rsidRDefault="00D637FD" w:rsidP="00D637F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signification de la </w:t>
      </w:r>
      <w:r w:rsidR="008868FA" w:rsidRPr="00DD0DD7">
        <w:rPr>
          <w:rFonts w:ascii="Arial" w:hAnsi="Arial" w:cs="Arial"/>
          <w:sz w:val="17"/>
          <w:szCs w:val="17"/>
          <w:lang w:val="fr-CA"/>
        </w:rPr>
        <w:t>règle</w:t>
      </w:r>
    </w:p>
    <w:p w:rsidR="008868FA" w:rsidRPr="00DD0DD7" w:rsidRDefault="007551B3" w:rsidP="007551B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règle d’exclusion de la preuve extrinsèque : règle qui empêche une partie au contrat d’ajouter par la suite une stipulation qui a fait l’’objet d’un accord antérieur entre les parties, mais qui ne figure pas dans le contrat sous sa forme finale</w:t>
      </w:r>
    </w:p>
    <w:p w:rsidR="00E639FA" w:rsidRPr="00DD0DD7" w:rsidRDefault="00E639FA" w:rsidP="00E639F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conséquences de la règle</w:t>
      </w:r>
    </w:p>
    <w:p w:rsidR="00E639FA" w:rsidRPr="00DD0DD7" w:rsidRDefault="00E639FA" w:rsidP="00E639F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</w:t>
      </w:r>
      <w:r w:rsidR="00546DD7" w:rsidRPr="00DD0DD7">
        <w:rPr>
          <w:rFonts w:ascii="Arial" w:hAnsi="Arial" w:cs="Arial"/>
          <w:sz w:val="17"/>
          <w:szCs w:val="17"/>
          <w:lang w:val="fr-CA"/>
        </w:rPr>
        <w:t>portée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 la règle</w:t>
      </w:r>
    </w:p>
    <w:p w:rsidR="00E639FA" w:rsidRPr="00DD0DD7" w:rsidRDefault="00E639FA" w:rsidP="00E639FA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Est-ce que le document comprend tout le contrat?</w:t>
      </w:r>
    </w:p>
    <w:p w:rsidR="00012531" w:rsidRPr="00DD0DD7" w:rsidRDefault="00012531" w:rsidP="00E639FA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L’interprétation du contrat</w:t>
      </w:r>
    </w:p>
    <w:p w:rsidR="00012531" w:rsidRPr="00DD0DD7" w:rsidRDefault="00012531" w:rsidP="00E639FA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L’entente orale subséquente</w:t>
      </w:r>
    </w:p>
    <w:p w:rsidR="00012531" w:rsidRPr="00DD0DD7" w:rsidRDefault="00012531" w:rsidP="00E639FA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contrat incident : un engagement complètement séparé sur lequel les parties s’étaient mises d’accord et qu’elles n’ont pas incorporé dans leur contrat écrit</w:t>
      </w:r>
    </w:p>
    <w:p w:rsidR="00767B76" w:rsidRPr="00DD0DD7" w:rsidRDefault="00767B76" w:rsidP="00E639FA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condition suspensive : consiste dans des circonstances ou événements qui doivent se produire avant que le contrat n’ait d’effet</w:t>
      </w:r>
    </w:p>
    <w:p w:rsidR="00546DD7" w:rsidRPr="00DD0DD7" w:rsidRDefault="00546DD7" w:rsidP="00E639FA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résumé</w:t>
      </w:r>
    </w:p>
    <w:p w:rsidR="00546DD7" w:rsidRPr="00DD0DD7" w:rsidRDefault="00546DD7" w:rsidP="00546DD7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stipulation implicite comme méthode d’interprétation</w:t>
      </w:r>
    </w:p>
    <w:p w:rsidR="00546DD7" w:rsidRPr="00DD0DD7" w:rsidRDefault="00546DD7" w:rsidP="00546DD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comparaison de l’interprétation des stipulations expresses</w:t>
      </w:r>
    </w:p>
    <w:p w:rsidR="00546DD7" w:rsidRPr="00DD0DD7" w:rsidRDefault="00546DD7" w:rsidP="00546DD7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Stipulation implicite : une stipulation que les parties n’ont pas expressément incluse dans leur contrat, mais que, de l’avis du tribunal, elles auraient incluse en tant que personnes raisonnables si elles avaient pensé à la possibilité d’une difficulté subséquente</w:t>
      </w:r>
    </w:p>
    <w:p w:rsidR="00546DD7" w:rsidRPr="00DD0DD7" w:rsidRDefault="00546DD7" w:rsidP="00546DD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stipulations </w:t>
      </w:r>
      <w:r w:rsidR="00994B83" w:rsidRPr="00DD0DD7">
        <w:rPr>
          <w:rFonts w:ascii="Arial" w:hAnsi="Arial" w:cs="Arial"/>
          <w:sz w:val="17"/>
          <w:szCs w:val="17"/>
          <w:lang w:val="fr-CA"/>
        </w:rPr>
        <w:t>établies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par coutumes</w:t>
      </w:r>
    </w:p>
    <w:p w:rsidR="00546DD7" w:rsidRPr="00DD0DD7" w:rsidRDefault="00546DD7" w:rsidP="00546DD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L’expectative raisonnable des parties : la doctrine « 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Moorcock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»</w:t>
      </w:r>
    </w:p>
    <w:p w:rsidR="000A3536" w:rsidRPr="00DD0DD7" w:rsidRDefault="000A3536" w:rsidP="00546DD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limites de la doctrine « 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Moorcock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»</w:t>
      </w:r>
    </w:p>
    <w:p w:rsidR="00CE2550" w:rsidRPr="00DD0DD7" w:rsidRDefault="00CE2550" w:rsidP="00CE2550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12 : Le principe de la relativité du contrat et la cession de droits contractuels</w:t>
      </w:r>
    </w:p>
    <w:p w:rsidR="00CE2550" w:rsidRPr="00DD0DD7" w:rsidRDefault="00994B83" w:rsidP="00CE2550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principe de la relativité du contrat</w:t>
      </w:r>
    </w:p>
    <w:p w:rsidR="00994B83" w:rsidRPr="00DD0DD7" w:rsidRDefault="00994B83" w:rsidP="00994B8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limites sur l’étendue des droits contractuels et les devoirs</w:t>
      </w:r>
    </w:p>
    <w:p w:rsidR="00B9470E" w:rsidRPr="00DD0DD7" w:rsidRDefault="00B9470E" w:rsidP="00B9470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Tierce partie; rapport contractuel</w:t>
      </w:r>
    </w:p>
    <w:p w:rsidR="00F47F0A" w:rsidRPr="00DD0DD7" w:rsidRDefault="00F47F0A" w:rsidP="00F47F0A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comparaison entre les droits et devoirs de la responsabilité délictuelle</w:t>
      </w:r>
    </w:p>
    <w:p w:rsidR="0021443E" w:rsidRPr="00DD0DD7" w:rsidRDefault="0021443E" w:rsidP="0021443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responsabilité des vendeurs de biens</w:t>
      </w:r>
    </w:p>
    <w:p w:rsidR="0021443E" w:rsidRPr="00DD0DD7" w:rsidRDefault="0021443E" w:rsidP="0021443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responsabilité des fabricants</w:t>
      </w:r>
    </w:p>
    <w:p w:rsidR="0021443E" w:rsidRPr="00DD0DD7" w:rsidRDefault="0021443E" w:rsidP="0021443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novation : les parties consentent à mettre fin au contrat en le remplaçant par un autre contrat</w:t>
      </w:r>
    </w:p>
    <w:p w:rsidR="00942D9B" w:rsidRPr="00DD0DD7" w:rsidRDefault="00942D9B" w:rsidP="00942D9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L’exécution du fait d’autrui : une tierce partie remplit les obligations à la place du destinataire de la promesse, bien qu’il reste responsable de leur bonne exécution</w:t>
      </w:r>
    </w:p>
    <w:p w:rsidR="00942D9B" w:rsidRPr="00DD0DD7" w:rsidRDefault="00FF6D30" w:rsidP="00FF6D3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responsabilité délictuelle</w:t>
      </w:r>
    </w:p>
    <w:p w:rsidR="00FF6D30" w:rsidRPr="00DD0DD7" w:rsidRDefault="00FF6D30" w:rsidP="00FF6D3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clauses d’exemption</w:t>
      </w:r>
    </w:p>
    <w:p w:rsidR="00FF6D30" w:rsidRPr="00DD0DD7" w:rsidRDefault="00FF6D30" w:rsidP="00FF6D30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fiducies</w:t>
      </w:r>
    </w:p>
    <w:p w:rsidR="00FF6D30" w:rsidRPr="00DD0DD7" w:rsidRDefault="00FF6D30" w:rsidP="00FF6D3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Fiducie : propriété qui est transférée à une personne qui l’administre pour le bénéfice d’une autre personne</w:t>
      </w:r>
    </w:p>
    <w:p w:rsidR="00FF6D30" w:rsidRPr="00DD0DD7" w:rsidRDefault="00FF6D30" w:rsidP="00FF6D3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Fiduciaire : une personne qui administre les fiducies</w:t>
      </w:r>
    </w:p>
    <w:p w:rsidR="002D7B48" w:rsidRPr="00DD0DD7" w:rsidRDefault="002D7B48" w:rsidP="00FF6D3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Bénéficiaire : personne qui a droit au bénéfice de la fiducie</w:t>
      </w:r>
    </w:p>
    <w:p w:rsidR="0035574F" w:rsidRPr="00DD0DD7" w:rsidRDefault="002D7B48" w:rsidP="0035574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Usufruitier : personne qui n’est pas le propriétaire légal, mais qui peut forcer le fiduciaire à lui confère des bénéfices</w:t>
      </w:r>
    </w:p>
    <w:p w:rsidR="0035574F" w:rsidRPr="00DD0DD7" w:rsidRDefault="0035574F" w:rsidP="0035574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relation entre le concept de fiducie et une tierce partie</w:t>
      </w:r>
    </w:p>
    <w:p w:rsidR="0035574F" w:rsidRPr="00DD0DD7" w:rsidRDefault="0035574F" w:rsidP="0035574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Fiducie judiciaire : droit d’une tierce partie d’obtenir le droit d’exécuter un contrat en plus d’en avoir les bénéfices</w:t>
      </w:r>
    </w:p>
    <w:p w:rsidR="00A9139C" w:rsidRPr="00DD0DD7" w:rsidRDefault="00A9139C" w:rsidP="00A9139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L’exigence qu’une fiducie ne peut être révoquée</w:t>
      </w:r>
    </w:p>
    <w:p w:rsidR="00A9139C" w:rsidRPr="00DD0DD7" w:rsidRDefault="00A9139C" w:rsidP="00A9139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exceptions au principe de la relativité du contrat</w:t>
      </w:r>
    </w:p>
    <w:p w:rsidR="00A9139C" w:rsidRPr="00DD0DD7" w:rsidRDefault="00A9139C" w:rsidP="00A9139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L’assurance</w:t>
      </w:r>
    </w:p>
    <w:p w:rsidR="00A9139C" w:rsidRPr="00DD0DD7" w:rsidRDefault="00A9139C" w:rsidP="00A9139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Le mandant non divulgué : partie contractante qui se révèle, à l’insu de l’autre, n’être qu’un mandataire de quelqu’un d’autre</w:t>
      </w:r>
    </w:p>
    <w:p w:rsidR="003E5B6B" w:rsidRPr="00DD0DD7" w:rsidRDefault="003E5B6B" w:rsidP="00A9139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contrats concernant les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biens-fonds</w:t>
      </w:r>
      <w:proofErr w:type="spellEnd"/>
    </w:p>
    <w:p w:rsidR="003E5B6B" w:rsidRPr="00DD0DD7" w:rsidRDefault="003E5B6B" w:rsidP="00A9139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concessions spéciales à la pratique commerciale</w:t>
      </w:r>
    </w:p>
    <w:p w:rsidR="003E5B6B" w:rsidRPr="00DD0DD7" w:rsidRDefault="003E5B6B" w:rsidP="003E5B6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incidents</w:t>
      </w:r>
      <w:r w:rsidR="0048389F" w:rsidRPr="00DD0DD7">
        <w:rPr>
          <w:rFonts w:ascii="Arial" w:hAnsi="Arial" w:cs="Arial"/>
          <w:sz w:val="17"/>
          <w:szCs w:val="17"/>
          <w:lang w:val="fr-CA"/>
        </w:rPr>
        <w:t> : contrat implicite liant une partie qui a incité une personne à conclure un contrat avec une autre partie</w:t>
      </w:r>
    </w:p>
    <w:p w:rsidR="0048389F" w:rsidRPr="00DD0DD7" w:rsidRDefault="0048389F" w:rsidP="003E5B6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clauses d’exemption et l’attribution du risque</w:t>
      </w:r>
    </w:p>
    <w:p w:rsidR="0048389F" w:rsidRPr="00DD0DD7" w:rsidRDefault="0048389F" w:rsidP="0048389F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cession des droits</w:t>
      </w:r>
    </w:p>
    <w:p w:rsidR="0048389F" w:rsidRPr="00DD0DD7" w:rsidRDefault="0048389F" w:rsidP="0048389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nature d’une cession</w:t>
      </w:r>
    </w:p>
    <w:p w:rsidR="0048389F" w:rsidRPr="00DD0DD7" w:rsidRDefault="0048389F" w:rsidP="0048389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Cédant : partie qui cède les droits d’un contrat à une tierce partie</w:t>
      </w:r>
    </w:p>
    <w:p w:rsidR="0048389F" w:rsidRPr="00DD0DD7" w:rsidRDefault="0048389F" w:rsidP="0048389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Cessionnaire : partie à qui les droits on été cédés par le cédant</w:t>
      </w:r>
    </w:p>
    <w:p w:rsidR="0048389F" w:rsidRPr="00DD0DD7" w:rsidRDefault="0048389F" w:rsidP="0048389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Cession : transfert d’une partie des droits d’un contrat à une tierce partie</w:t>
      </w:r>
    </w:p>
    <w:p w:rsidR="003801CC" w:rsidRPr="00DD0DD7" w:rsidRDefault="003801CC" w:rsidP="0048389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Choses corporelles : droits dans les biens tangibles dont on peut avoir la possession physique</w:t>
      </w:r>
    </w:p>
    <w:p w:rsidR="003801CC" w:rsidRPr="00DD0DD7" w:rsidRDefault="003801CC" w:rsidP="0048389F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Choses incorporelles : choses qui n’ont de valeur que parce qu’elles peuvent, au besoin, donner lieu à une action</w:t>
      </w:r>
    </w:p>
    <w:p w:rsidR="00485722" w:rsidRPr="00DD0DD7" w:rsidRDefault="00485722" w:rsidP="0048572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L’importance de la cession</w:t>
      </w:r>
    </w:p>
    <w:p w:rsidR="0017509D" w:rsidRPr="00DD0DD7" w:rsidRDefault="0017509D" w:rsidP="0048572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rôle de l’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</w:p>
    <w:p w:rsidR="0017509D" w:rsidRPr="00DD0DD7" w:rsidRDefault="0017509D" w:rsidP="0017509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cession reconnue en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</w:p>
    <w:p w:rsidR="0017509D" w:rsidRPr="00DD0DD7" w:rsidRDefault="0017509D" w:rsidP="0017509D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cession reconnue par la loi</w:t>
      </w:r>
    </w:p>
    <w:p w:rsidR="0017509D" w:rsidRPr="00DD0DD7" w:rsidRDefault="0017509D" w:rsidP="0017509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Un </w:t>
      </w:r>
      <w:r w:rsidR="00D164EC" w:rsidRPr="00DD0DD7">
        <w:rPr>
          <w:rFonts w:ascii="Arial" w:hAnsi="Arial" w:cs="Arial"/>
          <w:sz w:val="17"/>
          <w:szCs w:val="17"/>
          <w:lang w:val="fr-CA"/>
        </w:rPr>
        <w:t>besoi</w:t>
      </w:r>
      <w:r w:rsidRPr="00DD0DD7">
        <w:rPr>
          <w:rFonts w:ascii="Arial" w:hAnsi="Arial" w:cs="Arial"/>
          <w:sz w:val="17"/>
          <w:szCs w:val="17"/>
          <w:lang w:val="fr-CA"/>
        </w:rPr>
        <w:t>n de modifications</w:t>
      </w:r>
    </w:p>
    <w:p w:rsidR="00DB4264" w:rsidRPr="00DD0DD7" w:rsidRDefault="00DB4264" w:rsidP="00DB4264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Cession reconnue par la loi : cession conforme aux disputions statutaires qui permet au cessionnaire de poursuivre une autre partie sans avoir à se joindre au cédant dans l’action</w:t>
      </w:r>
    </w:p>
    <w:p w:rsidR="00DB4264" w:rsidRPr="00DD0DD7" w:rsidRDefault="00DB4264" w:rsidP="00DB4264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Cession reconnue en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> : cession autre qu’une cession reconnue par la loi</w:t>
      </w:r>
    </w:p>
    <w:p w:rsidR="00DA313E" w:rsidRPr="00DD0DD7" w:rsidRDefault="00DA313E" w:rsidP="00DA313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Satisfaire aux exigences de la loi</w:t>
      </w:r>
    </w:p>
    <w:p w:rsidR="00DA313E" w:rsidRPr="00DD0DD7" w:rsidRDefault="00DA313E" w:rsidP="00DA313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L’avis au promettant</w:t>
      </w:r>
    </w:p>
    <w:p w:rsidR="00DA313E" w:rsidRPr="00DD0DD7" w:rsidRDefault="00DA313E" w:rsidP="00DA313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L’effet de l’avis au promettant</w:t>
      </w:r>
    </w:p>
    <w:p w:rsidR="00DA313E" w:rsidRPr="00DD0DD7" w:rsidRDefault="00DA313E" w:rsidP="00DA313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L’effet des avis de cessionnaires en conflit</w:t>
      </w:r>
    </w:p>
    <w:p w:rsidR="00DA313E" w:rsidRPr="00DD0DD7" w:rsidRDefault="00DA313E" w:rsidP="00DA313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titre du cessionnaire</w:t>
      </w:r>
    </w:p>
    <w:p w:rsidR="00DA313E" w:rsidRPr="00DD0DD7" w:rsidRDefault="00DA313E" w:rsidP="00DA313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Un cessionnaire « prend sou réserve des droits acquis »</w:t>
      </w:r>
    </w:p>
    <w:p w:rsidR="005634F5" w:rsidRPr="00DD0DD7" w:rsidRDefault="005634F5" w:rsidP="005634F5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droit de compenser : droit de déduire une dette due par le détenteur de la promesse</w:t>
      </w:r>
    </w:p>
    <w:p w:rsidR="005634F5" w:rsidRPr="00DD0DD7" w:rsidRDefault="005634F5" w:rsidP="005634F5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cession par l’opération de la loi</w:t>
      </w:r>
    </w:p>
    <w:p w:rsidR="005634F5" w:rsidRPr="00DD0DD7" w:rsidRDefault="005634F5" w:rsidP="005634F5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Lors du décès d’une partie</w:t>
      </w:r>
    </w:p>
    <w:p w:rsidR="005634F5" w:rsidRPr="00DD0DD7" w:rsidRDefault="005634F5" w:rsidP="005634F5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Exécuteur testamentaire : personne nommée dans le testament du défunt pour représenter les biens de celui-ci</w:t>
      </w:r>
    </w:p>
    <w:p w:rsidR="005634F5" w:rsidRPr="00DD0DD7" w:rsidRDefault="005634F5" w:rsidP="005634F5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Ab intestat : une personne qui décède sans avoir de testament</w:t>
      </w:r>
    </w:p>
    <w:p w:rsidR="005634F5" w:rsidRPr="00DD0DD7" w:rsidRDefault="005634F5" w:rsidP="005634F5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Administrateur : celui qui représente une personne qui décède ab intestat</w:t>
      </w:r>
    </w:p>
    <w:p w:rsidR="004F2DF2" w:rsidRPr="00DD0DD7" w:rsidRDefault="004F2DF2" w:rsidP="004F2DF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faillite : déclaration d’insolvabilité par le tribunal</w:t>
      </w:r>
    </w:p>
    <w:p w:rsidR="004F2DF2" w:rsidRPr="00DD0DD7" w:rsidRDefault="004F2DF2" w:rsidP="004F2DF2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Ordonnance de mise sous séquestre : ordonnance du tribunal pour commencer les procédures de faillite</w:t>
      </w:r>
    </w:p>
    <w:p w:rsidR="004F2DF2" w:rsidRPr="00DD0DD7" w:rsidRDefault="004F2DF2" w:rsidP="004F2DF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effets négociables</w:t>
      </w:r>
    </w:p>
    <w:p w:rsidR="004F2DF2" w:rsidRPr="00DD0DD7" w:rsidRDefault="004F2DF2" w:rsidP="004F2DF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nature et l’utilisation</w:t>
      </w:r>
    </w:p>
    <w:p w:rsidR="004F2DF2" w:rsidRPr="00DD0DD7" w:rsidRDefault="004F2DF2" w:rsidP="004F2DF2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Effet négociable : contrat écrit contenant la promesse expresse ou implicite de payer la somme d’argent mentionnée à l’ordre d’une personne désignée ou au porteur</w:t>
      </w:r>
    </w:p>
    <w:p w:rsidR="0035152C" w:rsidRPr="00DD0DD7" w:rsidRDefault="0035152C" w:rsidP="0035152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comparaison entre le caractère négociable et le caractère cessible</w:t>
      </w:r>
    </w:p>
    <w:p w:rsidR="00E3272D" w:rsidRPr="00DD0DD7" w:rsidRDefault="00E3272D" w:rsidP="00E3272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Négociation : procédé utilise pour céder un effet négociable</w:t>
      </w:r>
    </w:p>
    <w:p w:rsidR="00E3272D" w:rsidRPr="00DD0DD7" w:rsidRDefault="00E3272D" w:rsidP="00E3272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Endosser : signer de son nom sur un effet négociable</w:t>
      </w:r>
    </w:p>
    <w:p w:rsidR="00E3272D" w:rsidRPr="00DD0DD7" w:rsidRDefault="00E3272D" w:rsidP="00E3272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Détenteur : partie qui acquiert du cédant les droits conférés par l’effet</w:t>
      </w:r>
    </w:p>
    <w:p w:rsidR="003131EF" w:rsidRPr="00DD0DD7" w:rsidRDefault="003131EF" w:rsidP="00E3272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L’avis au promettant</w:t>
      </w:r>
    </w:p>
    <w:p w:rsidR="003131EF" w:rsidRPr="00DD0DD7" w:rsidRDefault="003131EF" w:rsidP="00E3272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défenses du promettant</w:t>
      </w:r>
    </w:p>
    <w:p w:rsidR="003131EF" w:rsidRPr="00DD0DD7" w:rsidRDefault="003131EF" w:rsidP="00E3272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forme d’action</w:t>
      </w:r>
    </w:p>
    <w:p w:rsidR="003131EF" w:rsidRPr="00DD0DD7" w:rsidRDefault="003131EF" w:rsidP="003131E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L’importance commerciale du caractère négociable</w:t>
      </w:r>
    </w:p>
    <w:p w:rsidR="003131EF" w:rsidRPr="00DD0DD7" w:rsidRDefault="003131EF" w:rsidP="003131E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devise</w:t>
      </w:r>
    </w:p>
    <w:p w:rsidR="00C74112" w:rsidRPr="00DD0DD7" w:rsidRDefault="00C74112" w:rsidP="00C74112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13 : L’extinction des contrats</w:t>
      </w:r>
    </w:p>
    <w:p w:rsidR="00C74112" w:rsidRPr="00DD0DD7" w:rsidRDefault="0029182E" w:rsidP="00C7411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Annulation de l’obligation d’un contrat (l’action de rendre la convention ou le contrat nul et sans effet)</w:t>
      </w:r>
    </w:p>
    <w:p w:rsidR="0029182E" w:rsidRPr="00DD0DD7" w:rsidRDefault="002404E2" w:rsidP="00C74112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L’extinction par </w:t>
      </w:r>
      <w:r w:rsidR="00372E1F" w:rsidRPr="00DD0DD7">
        <w:rPr>
          <w:rFonts w:ascii="Arial" w:hAnsi="Arial" w:cs="Arial"/>
          <w:sz w:val="17"/>
          <w:szCs w:val="17"/>
          <w:lang w:val="fr-CA"/>
        </w:rPr>
        <w:t>exécution</w:t>
      </w:r>
    </w:p>
    <w:p w:rsidR="002404E2" w:rsidRPr="00DD0DD7" w:rsidRDefault="002404E2" w:rsidP="002404E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 xml:space="preserve">La nature de l’extinction par </w:t>
      </w:r>
      <w:r w:rsidR="00372E1F" w:rsidRPr="00DD0DD7">
        <w:rPr>
          <w:rFonts w:ascii="Arial" w:hAnsi="Arial" w:cs="Arial"/>
          <w:sz w:val="17"/>
          <w:szCs w:val="17"/>
          <w:lang w:val="fr-CA"/>
        </w:rPr>
        <w:t>exécution</w:t>
      </w:r>
    </w:p>
    <w:p w:rsidR="00FA7776" w:rsidRPr="00DD0DD7" w:rsidRDefault="00FA7776" w:rsidP="002404E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L’offre d’</w:t>
      </w:r>
      <w:r w:rsidR="00372E1F" w:rsidRPr="00DD0DD7">
        <w:rPr>
          <w:rFonts w:ascii="Arial" w:hAnsi="Arial" w:cs="Arial"/>
          <w:sz w:val="17"/>
          <w:szCs w:val="17"/>
          <w:lang w:val="fr-CA"/>
        </w:rPr>
        <w:t>exécution</w:t>
      </w:r>
    </w:p>
    <w:p w:rsidR="00FA7776" w:rsidRPr="00DD0DD7" w:rsidRDefault="00FA7776" w:rsidP="00FA777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Tentative d’une partie de faire sa part du contrat selon les termes de celui-ci</w:t>
      </w:r>
    </w:p>
    <w:p w:rsidR="00FA7776" w:rsidRPr="00DD0DD7" w:rsidRDefault="00FA7776" w:rsidP="00FA777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Monnaie </w:t>
      </w:r>
      <w:r w:rsidR="00372E1F" w:rsidRPr="00DD0DD7">
        <w:rPr>
          <w:rFonts w:ascii="Arial" w:hAnsi="Arial" w:cs="Arial"/>
          <w:sz w:val="17"/>
          <w:szCs w:val="17"/>
          <w:lang w:val="fr-CA"/>
        </w:rPr>
        <w:t>légale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 : billets de la Banque du Canada et </w:t>
      </w:r>
      <w:r w:rsidR="00372E1F" w:rsidRPr="00DD0DD7">
        <w:rPr>
          <w:rFonts w:ascii="Arial" w:hAnsi="Arial" w:cs="Arial"/>
          <w:sz w:val="17"/>
          <w:szCs w:val="17"/>
          <w:lang w:val="fr-CA"/>
        </w:rPr>
        <w:t>pièces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d’argent jusqu’à concurrence de 10$</w:t>
      </w:r>
    </w:p>
    <w:p w:rsidR="00C12A8F" w:rsidRPr="00DD0DD7" w:rsidRDefault="00C12A8F" w:rsidP="00C12A8F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L’extinction par convention</w:t>
      </w:r>
    </w:p>
    <w:p w:rsidR="00C12A8F" w:rsidRPr="00DD0DD7" w:rsidRDefault="00C12A8F" w:rsidP="00C12A8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renonciation : convention de ne pas procéder à l’exécution d’un contrat déjà existant lorsque l’une des parties ou les deux doivent encore exécuter leur part du contrat</w:t>
      </w:r>
    </w:p>
    <w:p w:rsidR="008555E7" w:rsidRPr="00DD0DD7" w:rsidRDefault="008555E7" w:rsidP="00C12A8F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convention de remplacement</w:t>
      </w:r>
    </w:p>
    <w:p w:rsidR="008555E7" w:rsidRPr="00DD0DD7" w:rsidRDefault="008555E7" w:rsidP="008555E7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modification importante aux stipulations</w:t>
      </w:r>
    </w:p>
    <w:p w:rsidR="00CD51F9" w:rsidRPr="00DD0DD7" w:rsidRDefault="00CD51F9" w:rsidP="008555E7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L’accord et règlement : compromis entre les parties à un contrat pour remplacer les obligations du contrat par de nouvelles si elles ne peuvent être exécutées</w:t>
      </w:r>
    </w:p>
    <w:p w:rsidR="00365E93" w:rsidRPr="00DD0DD7" w:rsidRDefault="00365E93" w:rsidP="008555E7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novation</w:t>
      </w:r>
    </w:p>
    <w:p w:rsidR="00365E93" w:rsidRPr="00DD0DD7" w:rsidRDefault="00365E93" w:rsidP="00365E9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contrat qui prévoit sa propre expiration</w:t>
      </w:r>
    </w:p>
    <w:p w:rsidR="00365E93" w:rsidRPr="00DD0DD7" w:rsidRDefault="00365E93" w:rsidP="00365E9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condition suspensive</w:t>
      </w:r>
    </w:p>
    <w:p w:rsidR="00365E93" w:rsidRPr="00DD0DD7" w:rsidRDefault="00365E93" w:rsidP="00365E9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condition résolutoire : événement incertain dont la réalisation met fin à l’obligation du promettant</w:t>
      </w:r>
    </w:p>
    <w:p w:rsidR="004B1AC4" w:rsidRPr="00DD0DD7" w:rsidRDefault="004B1AC4" w:rsidP="00365E9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L’option de mettre fin au contrat</w:t>
      </w:r>
    </w:p>
    <w:p w:rsidR="004B1AC4" w:rsidRPr="00DD0DD7" w:rsidRDefault="004B1AC4" w:rsidP="004B1AC4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L’extinction par </w:t>
      </w:r>
      <w:r w:rsidR="00597120" w:rsidRPr="00DD0DD7">
        <w:rPr>
          <w:rFonts w:ascii="Arial" w:hAnsi="Arial" w:cs="Arial"/>
          <w:sz w:val="17"/>
          <w:szCs w:val="17"/>
          <w:lang w:val="fr-CA"/>
        </w:rPr>
        <w:t>impossibilité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d’</w:t>
      </w:r>
      <w:r w:rsidR="00597120" w:rsidRPr="00DD0DD7">
        <w:rPr>
          <w:rFonts w:ascii="Arial" w:hAnsi="Arial" w:cs="Arial"/>
          <w:sz w:val="17"/>
          <w:szCs w:val="17"/>
          <w:lang w:val="fr-CA"/>
        </w:rPr>
        <w:t>exécution</w:t>
      </w:r>
    </w:p>
    <w:p w:rsidR="004B1AC4" w:rsidRPr="00DD0DD7" w:rsidRDefault="004B1AC4" w:rsidP="004B1AC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L’effet des promesses absolues</w:t>
      </w:r>
    </w:p>
    <w:p w:rsidR="004B1AC4" w:rsidRPr="00DD0DD7" w:rsidRDefault="004B1AC4" w:rsidP="004B1AC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doctrine de l’</w:t>
      </w:r>
      <w:r w:rsidR="00597120" w:rsidRPr="00DD0DD7">
        <w:rPr>
          <w:rFonts w:ascii="Arial" w:hAnsi="Arial" w:cs="Arial"/>
          <w:sz w:val="17"/>
          <w:szCs w:val="17"/>
          <w:lang w:val="fr-CA"/>
        </w:rPr>
        <w:t>impossibilité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d’</w:t>
      </w:r>
      <w:r w:rsidR="00597120" w:rsidRPr="00DD0DD7">
        <w:rPr>
          <w:rFonts w:ascii="Arial" w:hAnsi="Arial" w:cs="Arial"/>
          <w:sz w:val="17"/>
          <w:szCs w:val="17"/>
          <w:lang w:val="fr-CA"/>
        </w:rPr>
        <w:t>exécution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 : </w:t>
      </w:r>
      <w:r w:rsidR="00597120" w:rsidRPr="00DD0DD7">
        <w:rPr>
          <w:rFonts w:ascii="Arial" w:hAnsi="Arial" w:cs="Arial"/>
          <w:sz w:val="17"/>
          <w:szCs w:val="17"/>
          <w:lang w:val="fr-CA"/>
        </w:rPr>
        <w:t>la loi excuse une partie de ne pas avoir exécute sa part du contrat lorsqu’une cause extérieure rend l’exécution différente de ce qu’elle devrait être</w:t>
      </w:r>
    </w:p>
    <w:p w:rsidR="00065262" w:rsidRPr="00DD0DD7" w:rsidRDefault="00065262" w:rsidP="004B1AC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L’impossibilité d’exécution provoquée délibérément : lorsqu’une partie se dégage volontairement de sa partie du contrat pour ensuite en réclamer la violation</w:t>
      </w:r>
    </w:p>
    <w:p w:rsidR="00A862C3" w:rsidRPr="00DD0DD7" w:rsidRDefault="00A862C3" w:rsidP="004B1AC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L’effet de l’impossibilité d’exécution</w:t>
      </w:r>
    </w:p>
    <w:p w:rsidR="00A862C3" w:rsidRPr="00DD0DD7" w:rsidRDefault="00A862C3" w:rsidP="00A862C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sévérité de la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common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law</w:t>
      </w:r>
      <w:proofErr w:type="spellEnd"/>
    </w:p>
    <w:p w:rsidR="00A862C3" w:rsidRPr="00DD0DD7" w:rsidRDefault="00A862C3" w:rsidP="00A862C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tentative du tribunal pour améliorer la sévérité</w:t>
      </w:r>
    </w:p>
    <w:p w:rsidR="00A862C3" w:rsidRPr="00DD0DD7" w:rsidRDefault="00A862C3" w:rsidP="00A862C3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reforme statuaire</w:t>
      </w:r>
    </w:p>
    <w:p w:rsidR="00250521" w:rsidRPr="00DD0DD7" w:rsidRDefault="00250521" w:rsidP="00250521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vente d’objets</w:t>
      </w:r>
    </w:p>
    <w:p w:rsidR="00250521" w:rsidRPr="00DD0DD7" w:rsidRDefault="00250521" w:rsidP="00250521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L’application de la Loi sur la vente d’objets</w:t>
      </w:r>
    </w:p>
    <w:p w:rsidR="00250521" w:rsidRPr="00DD0DD7" w:rsidRDefault="00250521" w:rsidP="00250521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objets doivent être déterminés (identifies et faire l’objet d’un accord au moment ou la vente est faite)</w:t>
      </w:r>
    </w:p>
    <w:p w:rsidR="00250521" w:rsidRPr="00DD0DD7" w:rsidRDefault="00250521" w:rsidP="00250521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risque doit encore incomber au vendeur (il doit encore être responsable de la sécurité des objets)</w:t>
      </w:r>
    </w:p>
    <w:p w:rsidR="00250521" w:rsidRPr="00DD0DD7" w:rsidRDefault="00250521" w:rsidP="00250521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cause de l’impossibilité d’exécution doit être la perte des objets</w:t>
      </w:r>
    </w:p>
    <w:p w:rsidR="00F80E64" w:rsidRPr="00DD0DD7" w:rsidRDefault="00226561" w:rsidP="00250521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</w:t>
      </w:r>
      <w:r w:rsidR="005800A3" w:rsidRPr="00DD0DD7">
        <w:rPr>
          <w:rFonts w:ascii="Arial" w:hAnsi="Arial" w:cs="Arial"/>
          <w:sz w:val="17"/>
          <w:szCs w:val="17"/>
          <w:lang w:val="fr-CA"/>
        </w:rPr>
        <w:t>provinces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ou s’applique la Loi sur les contrats </w:t>
      </w:r>
      <w:r w:rsidR="005800A3" w:rsidRPr="00DD0DD7">
        <w:rPr>
          <w:rFonts w:ascii="Arial" w:hAnsi="Arial" w:cs="Arial"/>
          <w:sz w:val="17"/>
          <w:szCs w:val="17"/>
          <w:lang w:val="fr-CA"/>
        </w:rPr>
        <w:t>inexécutables</w:t>
      </w:r>
    </w:p>
    <w:p w:rsidR="00226561" w:rsidRPr="00DD0DD7" w:rsidRDefault="00226561" w:rsidP="00250521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</w:t>
      </w:r>
      <w:r w:rsidR="005800A3" w:rsidRPr="00DD0DD7">
        <w:rPr>
          <w:rFonts w:ascii="Arial" w:hAnsi="Arial" w:cs="Arial"/>
          <w:sz w:val="17"/>
          <w:szCs w:val="17"/>
          <w:lang w:val="fr-CA"/>
        </w:rPr>
        <w:t>application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 la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common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law</w:t>
      </w:r>
      <w:proofErr w:type="spellEnd"/>
    </w:p>
    <w:p w:rsidR="005800A3" w:rsidRPr="00DD0DD7" w:rsidRDefault="005800A3" w:rsidP="00250521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destruction de la source des objets</w:t>
      </w:r>
    </w:p>
    <w:p w:rsidR="005800A3" w:rsidRPr="00DD0DD7" w:rsidRDefault="005800A3" w:rsidP="005800A3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L’extinction par l’opération de la loi</w:t>
      </w:r>
    </w:p>
    <w:p w:rsidR="005800A3" w:rsidRPr="00DD0DD7" w:rsidRDefault="005800A3" w:rsidP="005800A3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Prescrite en vertu de la loi : une partie ne peut plus poursuivre une autre partie si elle a dépassé le délai prévu par la loi</w:t>
      </w:r>
    </w:p>
    <w:p w:rsidR="008959DF" w:rsidRPr="00DD0DD7" w:rsidRDefault="008959DF" w:rsidP="008959DF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14 : L’effet de la rupture de contrat</w:t>
      </w:r>
    </w:p>
    <w:p w:rsidR="008959DF" w:rsidRPr="00DD0DD7" w:rsidRDefault="00027508" w:rsidP="008959DF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</w:t>
      </w:r>
      <w:r w:rsidR="00082A27" w:rsidRPr="00DD0DD7">
        <w:rPr>
          <w:rFonts w:ascii="Arial" w:hAnsi="Arial" w:cs="Arial"/>
          <w:sz w:val="17"/>
          <w:szCs w:val="17"/>
          <w:lang w:val="fr-CA"/>
        </w:rPr>
        <w:t>conséquences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de la violation</w:t>
      </w:r>
    </w:p>
    <w:p w:rsidR="00082A27" w:rsidRPr="00DD0DD7" w:rsidRDefault="00082A27" w:rsidP="00082A2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Violation mineur : une violation d’une condition non essentielle d’un contrat ou d’une condition essentielle de façon mineure</w:t>
      </w:r>
    </w:p>
    <w:p w:rsidR="00082A27" w:rsidRPr="00DD0DD7" w:rsidRDefault="00082A27" w:rsidP="00082A2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Violation majeure : une violation d’un contrat entier ou d’une condition essentielle de façon que le but du contrat est perdu</w:t>
      </w:r>
    </w:p>
    <w:p w:rsidR="00D77036" w:rsidRPr="00DD0DD7" w:rsidRDefault="00D77036" w:rsidP="00082A2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Condition : une stipulation essentielle dans un contrat</w:t>
      </w:r>
    </w:p>
    <w:p w:rsidR="00D77036" w:rsidRPr="00DD0DD7" w:rsidRDefault="00D77036" w:rsidP="00082A27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Garantie : une stipulation non essentielle dans un contrat</w:t>
      </w:r>
    </w:p>
    <w:p w:rsidR="00A628DC" w:rsidRPr="00DD0DD7" w:rsidRDefault="00A628DC" w:rsidP="00A628D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Comment se produit une violation</w:t>
      </w:r>
    </w:p>
    <w:p w:rsidR="00A628DC" w:rsidRPr="00DD0DD7" w:rsidRDefault="00A628DC" w:rsidP="00A628D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Une partie peut violer un contrat</w:t>
      </w:r>
    </w:p>
    <w:p w:rsidR="00A628DC" w:rsidRPr="00DD0DD7" w:rsidRDefault="00A628DC" w:rsidP="00A628DC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En répudiant expressément ses obligations</w:t>
      </w:r>
    </w:p>
    <w:p w:rsidR="00A628DC" w:rsidRPr="00DD0DD7" w:rsidRDefault="00A628DC" w:rsidP="00A628DC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En agissant d’une façon qui rend la promesse impossible à exécuter</w:t>
      </w:r>
    </w:p>
    <w:p w:rsidR="00A628DC" w:rsidRPr="00DD0DD7" w:rsidRDefault="00A628DC" w:rsidP="00A628DC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En omettant purement et simplement d’exécuter ou encore en offrant une exécution qui ne correspond pas à l’engagement</w:t>
      </w:r>
    </w:p>
    <w:p w:rsidR="00A628DC" w:rsidRPr="00DD0DD7" w:rsidRDefault="00A628DC" w:rsidP="00A628D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La répudiation expresse : une déclaration par une partie contractante qu’elle n’a pas l’intention d’exécuter sa promesse</w:t>
      </w:r>
    </w:p>
    <w:p w:rsidR="00A628DC" w:rsidRPr="00DD0DD7" w:rsidRDefault="00A628DC" w:rsidP="00A628D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Violation anticipée : une violation qui se produit avant le moment convenu par l’exécution du contrat</w:t>
      </w:r>
    </w:p>
    <w:p w:rsidR="00A628DC" w:rsidRPr="00DD0DD7" w:rsidRDefault="00A628DC" w:rsidP="00A628D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Quand une partie rend l’exécution impossible</w:t>
      </w:r>
    </w:p>
    <w:p w:rsidR="00A628DC" w:rsidRPr="00DD0DD7" w:rsidRDefault="00A628DC" w:rsidP="00A628DC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défaut d’exécution</w:t>
      </w:r>
    </w:p>
    <w:p w:rsidR="00A628DC" w:rsidRPr="00DD0DD7" w:rsidRDefault="00A628DC" w:rsidP="00A628D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catégories de défauts</w:t>
      </w:r>
    </w:p>
    <w:p w:rsidR="00A628DC" w:rsidRPr="00DD0DD7" w:rsidRDefault="00A628DC" w:rsidP="00A628D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principe de l’exécution en substance : exécution qui ne respecte pas de façon mineure les exigences du contrat</w:t>
      </w:r>
    </w:p>
    <w:p w:rsidR="006A4E80" w:rsidRPr="00DD0DD7" w:rsidRDefault="006A4E80" w:rsidP="00A628D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La perte du droit de </w:t>
      </w:r>
      <w:r w:rsidR="008952B0" w:rsidRPr="00DD0DD7">
        <w:rPr>
          <w:rFonts w:ascii="Arial" w:hAnsi="Arial" w:cs="Arial"/>
          <w:sz w:val="17"/>
          <w:szCs w:val="17"/>
          <w:lang w:val="fr-CA"/>
        </w:rPr>
        <w:t>considérer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le contrat comme </w:t>
      </w:r>
      <w:r w:rsidR="008952B0" w:rsidRPr="00DD0DD7">
        <w:rPr>
          <w:rFonts w:ascii="Arial" w:hAnsi="Arial" w:cs="Arial"/>
          <w:sz w:val="17"/>
          <w:szCs w:val="17"/>
          <w:lang w:val="fr-CA"/>
        </w:rPr>
        <w:t>éteint</w:t>
      </w:r>
    </w:p>
    <w:p w:rsidR="006A4E80" w:rsidRPr="00DD0DD7" w:rsidRDefault="008952B0" w:rsidP="00A628DC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clauses d’exonération</w:t>
      </w:r>
    </w:p>
    <w:p w:rsidR="008952B0" w:rsidRPr="00DD0DD7" w:rsidRDefault="008952B0" w:rsidP="008952B0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Leur but</w:t>
      </w:r>
    </w:p>
    <w:p w:rsidR="008952B0" w:rsidRPr="00DD0DD7" w:rsidRDefault="008952B0" w:rsidP="008952B0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Clause d’exonération : une clause du contrat qui exempte une partie de sa responsabilité en cas de défaut dans l’exécution de certaines ou de toutes ses obligations contractuelles</w:t>
      </w:r>
    </w:p>
    <w:p w:rsidR="008952B0" w:rsidRPr="00DD0DD7" w:rsidRDefault="008952B0" w:rsidP="008952B0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L’attitude des tribunaux</w:t>
      </w:r>
    </w:p>
    <w:p w:rsidR="008952B0" w:rsidRPr="00DD0DD7" w:rsidRDefault="008952B0" w:rsidP="008952B0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L’interprétation stricte des clauses d’exonérations</w:t>
      </w:r>
    </w:p>
    <w:p w:rsidR="008952B0" w:rsidRPr="00DD0DD7" w:rsidRDefault="008952B0" w:rsidP="008952B0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violation fondamentale</w:t>
      </w:r>
    </w:p>
    <w:p w:rsidR="008952B0" w:rsidRPr="00DD0DD7" w:rsidRDefault="008952B0" w:rsidP="008952B0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conséquence pénale possible de la violation</w:t>
      </w:r>
    </w:p>
    <w:p w:rsidR="00AF7DA3" w:rsidRPr="00DD0DD7" w:rsidRDefault="00AF7DA3" w:rsidP="008952B0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signification commerciale de la violation</w:t>
      </w:r>
    </w:p>
    <w:p w:rsidR="006E41C5" w:rsidRPr="00DD0DD7" w:rsidRDefault="006E41C5" w:rsidP="006E41C5">
      <w:pPr>
        <w:rPr>
          <w:rFonts w:ascii="Arial" w:hAnsi="Arial" w:cs="Arial"/>
          <w:b/>
          <w:sz w:val="17"/>
          <w:szCs w:val="17"/>
          <w:lang w:val="fr-CA"/>
        </w:rPr>
      </w:pPr>
      <w:r w:rsidRPr="00DD0DD7">
        <w:rPr>
          <w:rFonts w:ascii="Arial" w:hAnsi="Arial" w:cs="Arial"/>
          <w:b/>
          <w:sz w:val="17"/>
          <w:szCs w:val="17"/>
          <w:lang w:val="fr-CA"/>
        </w:rPr>
        <w:t>Chapitre 15 : les recours pour violation de contrat</w:t>
      </w:r>
    </w:p>
    <w:p w:rsidR="006E41C5" w:rsidRPr="00DD0DD7" w:rsidRDefault="00494D92" w:rsidP="006E41C5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catégories de recours</w:t>
      </w:r>
    </w:p>
    <w:p w:rsidR="00494D92" w:rsidRPr="00DD0DD7" w:rsidRDefault="00494D92" w:rsidP="00494D9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dommages-intérêts</w:t>
      </w:r>
    </w:p>
    <w:p w:rsidR="00494D92" w:rsidRPr="00DD0DD7" w:rsidRDefault="00494D92" w:rsidP="00494D9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recours en équité (exécution en nature, injonction et résolution)</w:t>
      </w:r>
    </w:p>
    <w:p w:rsidR="00494D92" w:rsidRPr="00DD0DD7" w:rsidRDefault="00494D92" w:rsidP="00494D92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 quantum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meruit</w:t>
      </w:r>
      <w:proofErr w:type="spellEnd"/>
    </w:p>
    <w:p w:rsidR="00CC6A86" w:rsidRPr="00DD0DD7" w:rsidRDefault="00CC6A86" w:rsidP="00CC6A86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dommages-intérêts</w:t>
      </w:r>
    </w:p>
    <w:p w:rsidR="00CC6A86" w:rsidRPr="00DD0DD7" w:rsidRDefault="00CC6A86" w:rsidP="00CC6A8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L’objet d’une décision accordant des dommages-intérêts</w:t>
      </w:r>
    </w:p>
    <w:p w:rsidR="00CC6A86" w:rsidRPr="00DD0DD7" w:rsidRDefault="00CC6A86" w:rsidP="00CC6A8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Dommages-intérêts : un montant d’argent servant à indemniser une partie lésée pour les pertes subies en raison du défaut de l’autre partie d’exécuter un contrat</w:t>
      </w:r>
    </w:p>
    <w:p w:rsidR="00CC6A86" w:rsidRPr="00DD0DD7" w:rsidRDefault="00CC6A86" w:rsidP="00CC6A8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devoir de minimiser les dommages</w:t>
      </w:r>
    </w:p>
    <w:p w:rsidR="00CC6A86" w:rsidRPr="00DD0DD7" w:rsidRDefault="00CC6A86" w:rsidP="00CC6A8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Minimiser : action par une partie lésée de réduire l’étendue des pertes causées par la violation de l’autre partie </w:t>
      </w:r>
    </w:p>
    <w:p w:rsidR="003C49FB" w:rsidRPr="00DD0DD7" w:rsidRDefault="003C49FB" w:rsidP="003C49F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conditions préalables à l’obtention de dommages-intérêts</w:t>
      </w:r>
    </w:p>
    <w:p w:rsidR="003C49FB" w:rsidRPr="00DD0DD7" w:rsidRDefault="003C49FB" w:rsidP="003C49FB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L’évaluation des dommages-intérêts</w:t>
      </w:r>
    </w:p>
    <w:p w:rsidR="003C49FB" w:rsidRPr="00DD0DD7" w:rsidRDefault="003C49FB" w:rsidP="003C49F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dommages fondés sur les prévisions</w:t>
      </w:r>
    </w:p>
    <w:p w:rsidR="003C49FB" w:rsidRPr="00DD0DD7" w:rsidRDefault="003C49FB" w:rsidP="003C49F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différences entre le droit des délits et le droit des contrats</w:t>
      </w:r>
    </w:p>
    <w:p w:rsidR="003C49FB" w:rsidRPr="00DD0DD7" w:rsidRDefault="003C49FB" w:rsidP="003C49FB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Dommages-intérêts prospectifs : dommages pour la violation d’un contrat, fondés sur les profits attendus</w:t>
      </w:r>
    </w:p>
    <w:p w:rsidR="003C49FB" w:rsidRPr="00DD0DD7" w:rsidRDefault="003C49FB" w:rsidP="003C49F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perte d’occasion : l’occasion perdue de conclure un contrat similaire avec une partie différente</w:t>
      </w:r>
    </w:p>
    <w:p w:rsidR="003C49FB" w:rsidRPr="00DD0DD7" w:rsidRDefault="003C49FB" w:rsidP="003C49FB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contrats de vente</w:t>
      </w:r>
    </w:p>
    <w:p w:rsidR="003C49FB" w:rsidRPr="00DD0DD7" w:rsidRDefault="003C49FB" w:rsidP="003C49F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dommages-intérêts indirects</w:t>
      </w:r>
    </w:p>
    <w:p w:rsidR="000C4B76" w:rsidRPr="00DD0DD7" w:rsidRDefault="000C4B76" w:rsidP="003C49F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dommages-intérêts généraux</w:t>
      </w:r>
    </w:p>
    <w:p w:rsidR="000C4B76" w:rsidRPr="00DD0DD7" w:rsidRDefault="000C4B76" w:rsidP="003C49F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dommages-intérêts pour perte de temps</w:t>
      </w:r>
    </w:p>
    <w:p w:rsidR="000C4B76" w:rsidRPr="00DD0DD7" w:rsidRDefault="000C4B76" w:rsidP="003C49FB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dommages-intérêts liquides : contant à payer à titre de dommages-intérêts en cas de violation</w:t>
      </w:r>
    </w:p>
    <w:p w:rsidR="000C4B76" w:rsidRPr="00DD0DD7" w:rsidRDefault="000C4B76" w:rsidP="000C4B76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Clause pénale : une condition dans un contrat spécifiant un montant exorbitant en cas de violation du contrat, prévue pour forcer une partie à exécuter</w:t>
      </w:r>
    </w:p>
    <w:p w:rsidR="000C4B76" w:rsidRPr="00DD0DD7" w:rsidRDefault="000C4B76" w:rsidP="000C4B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dommages-intérêts symboliques</w:t>
      </w:r>
    </w:p>
    <w:p w:rsidR="000C4B76" w:rsidRPr="00DD0DD7" w:rsidRDefault="000C4B76" w:rsidP="000C4B76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problèmes dans l’évaluation des dommages</w:t>
      </w:r>
    </w:p>
    <w:p w:rsidR="000C4B76" w:rsidRPr="00DD0DD7" w:rsidRDefault="000C4B76" w:rsidP="000C4B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L’angoisse morale</w:t>
      </w:r>
    </w:p>
    <w:p w:rsidR="002C5EF4" w:rsidRPr="00DD0DD7" w:rsidRDefault="002C5EF4" w:rsidP="000C4B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renvoi injustifié</w:t>
      </w:r>
    </w:p>
    <w:p w:rsidR="002C5EF4" w:rsidRPr="00DD0DD7" w:rsidRDefault="002C5EF4" w:rsidP="000C4B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perte de vacances</w:t>
      </w:r>
    </w:p>
    <w:p w:rsidR="002C5EF4" w:rsidRPr="00DD0DD7" w:rsidRDefault="002C5EF4" w:rsidP="000C4B76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position des tribunaux</w:t>
      </w:r>
    </w:p>
    <w:p w:rsidR="002C5EF4" w:rsidRPr="00DD0DD7" w:rsidRDefault="002C5EF4" w:rsidP="00E054C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distinction entre le cout de l’exécution et la perte économique</w:t>
      </w:r>
    </w:p>
    <w:p w:rsidR="00E054CE" w:rsidRPr="00DD0DD7" w:rsidRDefault="00E054CE" w:rsidP="00E054CE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Les recours en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</w:p>
    <w:p w:rsidR="00E054CE" w:rsidRPr="00DD0DD7" w:rsidRDefault="00E054CE" w:rsidP="00E054C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raisons de l’intervention de l’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</w:p>
    <w:p w:rsidR="00E054CE" w:rsidRPr="00DD0DD7" w:rsidRDefault="00E054CE" w:rsidP="00E054CE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lastRenderedPageBreak/>
        <w:t>Le motif de refus du recours</w:t>
      </w:r>
    </w:p>
    <w:p w:rsidR="00E054CE" w:rsidRPr="00DD0DD7" w:rsidRDefault="00E054CE" w:rsidP="00E054C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demandeur doit s’adresser au tribunal avec les mains propres (il ne doit pas lui-même avoir manqué à l’éthique; s’il peut être soupçonné de procédés malhonnêtes ou déloyaux, le tribunal lui laissera au mieux sa réclamation de dommages0interets pécuniaires</w:t>
      </w:r>
    </w:p>
    <w:p w:rsidR="00E054CE" w:rsidRPr="00DD0DD7" w:rsidRDefault="00E054CE" w:rsidP="00E054C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Si, âpres avoir eu connaissance de la violation du défendeur, le demandeur tarde déraisonnablement à intenter une action – peut-être en apaisant déraisonnablement le défendeur de l’illusion qu’il n’y aura pas de procès – le tribunal lui refusera le recours d’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</w:p>
    <w:p w:rsidR="00E054CE" w:rsidRPr="00DD0DD7" w:rsidRDefault="00E054CE" w:rsidP="00E054C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tribunal refusera d’intervenir selon les principes de l’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lorsqu’une telle décision affecterait un acheteur de bonne foi</w:t>
      </w:r>
    </w:p>
    <w:p w:rsidR="00E054CE" w:rsidRPr="00DD0DD7" w:rsidRDefault="00E054CE" w:rsidP="00E054C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Un tribunal n’accordera pas un recours en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equity</w:t>
      </w:r>
      <w:proofErr w:type="spellEnd"/>
      <w:r w:rsidRPr="00DD0DD7">
        <w:rPr>
          <w:rFonts w:ascii="Arial" w:hAnsi="Arial" w:cs="Arial"/>
          <w:sz w:val="17"/>
          <w:szCs w:val="17"/>
          <w:lang w:val="fr-CA"/>
        </w:rPr>
        <w:t xml:space="preserve"> lorsque le demandeur n’a pas donné de contrepartie réelle pour la promesse du défendeur; si la promesse a simplement été </w:t>
      </w:r>
      <w:r w:rsidR="00A33A84" w:rsidRPr="00DD0DD7">
        <w:rPr>
          <w:rFonts w:ascii="Arial" w:hAnsi="Arial" w:cs="Arial"/>
          <w:sz w:val="17"/>
          <w:szCs w:val="17"/>
          <w:lang w:val="fr-CA"/>
        </w:rPr>
        <w:t>donnée</w:t>
      </w:r>
      <w:r w:rsidRPr="00DD0DD7">
        <w:rPr>
          <w:rFonts w:ascii="Arial" w:hAnsi="Arial" w:cs="Arial"/>
          <w:sz w:val="17"/>
          <w:szCs w:val="17"/>
          <w:lang w:val="fr-CA"/>
        </w:rPr>
        <w:t xml:space="preserve"> sous sceau ou en échange d’une somme symbolique, seuls des dommages-intérêts pécuniaires seront accordés</w:t>
      </w:r>
    </w:p>
    <w:p w:rsidR="00E054CE" w:rsidRPr="00DD0DD7" w:rsidRDefault="00E054CE" w:rsidP="00E054CE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Un demandeur doit normalement être une partie contre laquelle le recours pourrait être obtenu s’il était plutôt le défendeur</w:t>
      </w:r>
    </w:p>
    <w:p w:rsidR="00E054CE" w:rsidRPr="00DD0DD7" w:rsidRDefault="00A33A84" w:rsidP="00A33A8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L’exécution en nature : ordonnance juridique exigeant au défendeur d’accomplir un acte spécifique, habituellement de compléter une transaction</w:t>
      </w:r>
    </w:p>
    <w:p w:rsidR="00A33A84" w:rsidRPr="00DD0DD7" w:rsidRDefault="00A33A84" w:rsidP="00A33A84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L’injonction : ordonnance juridique interdisant à une partie d’agir d’une manière particulière, comme par exemple de commettre une violation à un contrat</w:t>
      </w:r>
    </w:p>
    <w:p w:rsidR="003057BD" w:rsidRPr="00DD0DD7" w:rsidRDefault="00A33A84" w:rsidP="003057B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Engagement négatif : promesse de ne pas faire quelque chose</w:t>
      </w:r>
    </w:p>
    <w:p w:rsidR="003057BD" w:rsidRPr="00DD0DD7" w:rsidRDefault="003057BD" w:rsidP="003057B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L’injonction interlocutoire : une ordonnance limitative temporaire</w:t>
      </w:r>
    </w:p>
    <w:p w:rsidR="003057BD" w:rsidRPr="00DD0DD7" w:rsidRDefault="003057BD" w:rsidP="003057B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L’injonction contre un employeur</w:t>
      </w:r>
    </w:p>
    <w:p w:rsidR="003057BD" w:rsidRPr="00DD0DD7" w:rsidRDefault="003057BD" w:rsidP="003057BD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résiliation</w:t>
      </w:r>
    </w:p>
    <w:p w:rsidR="003057BD" w:rsidRPr="00DD0DD7" w:rsidRDefault="003057BD" w:rsidP="003057BD">
      <w:pPr>
        <w:pStyle w:val="ListParagraph"/>
        <w:numPr>
          <w:ilvl w:val="2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 choix entre résolution et dommages-intérêts</w:t>
      </w:r>
    </w:p>
    <w:p w:rsidR="003057BD" w:rsidRPr="00DD0DD7" w:rsidRDefault="003057BD" w:rsidP="003057BD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Résiliation : fait de révoquer ou dissoudre un contrat afin de remettre les parties dans la position dans laquelle elles seraient si le contrat n’avait pas été conclu du tout</w:t>
      </w:r>
    </w:p>
    <w:p w:rsidR="00517AF0" w:rsidRPr="00DD0DD7" w:rsidRDefault="00517AF0" w:rsidP="003057BD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La perte d’occasion</w:t>
      </w:r>
    </w:p>
    <w:p w:rsidR="00517AF0" w:rsidRPr="00DD0DD7" w:rsidRDefault="00517AF0" w:rsidP="003057BD">
      <w:pPr>
        <w:pStyle w:val="ListParagraph"/>
        <w:numPr>
          <w:ilvl w:val="3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 xml:space="preserve">Quantum </w:t>
      </w:r>
      <w:proofErr w:type="spellStart"/>
      <w:r w:rsidRPr="00DD0DD7">
        <w:rPr>
          <w:rFonts w:ascii="Arial" w:hAnsi="Arial" w:cs="Arial"/>
          <w:sz w:val="17"/>
          <w:szCs w:val="17"/>
          <w:lang w:val="fr-CA"/>
        </w:rPr>
        <w:t>meruit</w:t>
      </w:r>
      <w:proofErr w:type="spellEnd"/>
    </w:p>
    <w:p w:rsidR="00517AF0" w:rsidRPr="00DD0DD7" w:rsidRDefault="00517AF0" w:rsidP="00517AF0">
      <w:pPr>
        <w:pStyle w:val="ListParagraph"/>
        <w:numPr>
          <w:ilvl w:val="0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Les modes d’exécution du jugement</w:t>
      </w:r>
    </w:p>
    <w:p w:rsidR="00517AF0" w:rsidRPr="00DD0DD7" w:rsidRDefault="00517AF0" w:rsidP="00517AF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Créancier judiciaire : une partie qui obtient un jugement du tribunal pour une somme d’argent</w:t>
      </w:r>
    </w:p>
    <w:p w:rsidR="00517AF0" w:rsidRPr="00DD0DD7" w:rsidRDefault="00517AF0" w:rsidP="00517AF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Débiteur judiciaire : une personne à qui le tribunal ordonne de payer une somme d’argent</w:t>
      </w:r>
    </w:p>
    <w:p w:rsidR="00517AF0" w:rsidRPr="00DD0DD7" w:rsidRDefault="00517AF0" w:rsidP="00517AF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Procéder à la saisie : saisir et vendre les biens personnels d’un débiteur ou arranger la vente des terrains du débiteur</w:t>
      </w:r>
    </w:p>
    <w:p w:rsidR="00517AF0" w:rsidRPr="00DD0DD7" w:rsidRDefault="00517AF0" w:rsidP="00517AF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Ordonnance de saisie : ordonnance qui donne au shérif l’autorité de saisir</w:t>
      </w:r>
    </w:p>
    <w:p w:rsidR="00517AF0" w:rsidRPr="00DD0DD7" w:rsidRDefault="00517AF0" w:rsidP="00517AF0">
      <w:pPr>
        <w:pStyle w:val="ListParagraph"/>
        <w:numPr>
          <w:ilvl w:val="1"/>
          <w:numId w:val="1"/>
        </w:numPr>
        <w:rPr>
          <w:rFonts w:ascii="Arial" w:hAnsi="Arial" w:cs="Arial"/>
          <w:sz w:val="17"/>
          <w:szCs w:val="17"/>
          <w:lang w:val="fr-CA"/>
        </w:rPr>
      </w:pPr>
      <w:r w:rsidRPr="00DD0DD7">
        <w:rPr>
          <w:rFonts w:ascii="Arial" w:hAnsi="Arial" w:cs="Arial"/>
          <w:sz w:val="17"/>
          <w:szCs w:val="17"/>
          <w:lang w:val="fr-CA"/>
        </w:rPr>
        <w:t>Saisie-arrêt : ordonnance qui oblige un employeur à retenir une portion du salaire du débiteur à chaque paye et de remettre la somme au créancier</w:t>
      </w:r>
    </w:p>
    <w:sectPr w:rsidR="00517AF0" w:rsidRPr="00DD0DD7" w:rsidSect="00C71D47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8F3" w:rsidRDefault="001958F3" w:rsidP="00B71BB9">
      <w:pPr>
        <w:spacing w:after="0" w:line="240" w:lineRule="auto"/>
      </w:pPr>
      <w:r>
        <w:separator/>
      </w:r>
    </w:p>
  </w:endnote>
  <w:endnote w:type="continuationSeparator" w:id="0">
    <w:p w:rsidR="001958F3" w:rsidRDefault="001958F3" w:rsidP="00B71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8F3" w:rsidRDefault="001958F3" w:rsidP="00B71BB9">
      <w:pPr>
        <w:spacing w:after="0" w:line="240" w:lineRule="auto"/>
      </w:pPr>
      <w:r>
        <w:separator/>
      </w:r>
    </w:p>
  </w:footnote>
  <w:footnote w:type="continuationSeparator" w:id="0">
    <w:p w:rsidR="001958F3" w:rsidRDefault="001958F3" w:rsidP="00B71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2431"/>
      <w:docPartObj>
        <w:docPartGallery w:val="Page Numbers (Top of Page)"/>
        <w:docPartUnique/>
      </w:docPartObj>
    </w:sdtPr>
    <w:sdtContent>
      <w:p w:rsidR="00B71BB9" w:rsidRDefault="00B71BB9">
        <w:pPr>
          <w:pStyle w:val="Header"/>
          <w:jc w:val="right"/>
        </w:pPr>
        <w:fldSimple w:instr=" PAGE   \* MERGEFORMAT ">
          <w:r>
            <w:rPr>
              <w:noProof/>
            </w:rPr>
            <w:t>14</w:t>
          </w:r>
        </w:fldSimple>
      </w:p>
    </w:sdtContent>
  </w:sdt>
  <w:p w:rsidR="00B71BB9" w:rsidRDefault="00B71BB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01D54"/>
    <w:multiLevelType w:val="hybridMultilevel"/>
    <w:tmpl w:val="D9788D82"/>
    <w:lvl w:ilvl="0" w:tplc="ED1832E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47160"/>
    <w:rsid w:val="00012531"/>
    <w:rsid w:val="000150FD"/>
    <w:rsid w:val="00016A3F"/>
    <w:rsid w:val="00022886"/>
    <w:rsid w:val="00027508"/>
    <w:rsid w:val="00027A86"/>
    <w:rsid w:val="00037C60"/>
    <w:rsid w:val="0004732E"/>
    <w:rsid w:val="000527E2"/>
    <w:rsid w:val="00055B9D"/>
    <w:rsid w:val="00065262"/>
    <w:rsid w:val="00082A27"/>
    <w:rsid w:val="00095D99"/>
    <w:rsid w:val="000A090F"/>
    <w:rsid w:val="000A3536"/>
    <w:rsid w:val="000B4570"/>
    <w:rsid w:val="000C4B76"/>
    <w:rsid w:val="000E0B3E"/>
    <w:rsid w:val="000E7BCC"/>
    <w:rsid w:val="000F1B7F"/>
    <w:rsid w:val="000F4E51"/>
    <w:rsid w:val="00102FE6"/>
    <w:rsid w:val="00110607"/>
    <w:rsid w:val="00125468"/>
    <w:rsid w:val="0015027C"/>
    <w:rsid w:val="001522B8"/>
    <w:rsid w:val="0016257F"/>
    <w:rsid w:val="00165908"/>
    <w:rsid w:val="0017365F"/>
    <w:rsid w:val="0017509D"/>
    <w:rsid w:val="00177E45"/>
    <w:rsid w:val="00182926"/>
    <w:rsid w:val="0018654B"/>
    <w:rsid w:val="001958F3"/>
    <w:rsid w:val="001B0886"/>
    <w:rsid w:val="001B11DC"/>
    <w:rsid w:val="001D492B"/>
    <w:rsid w:val="001D656E"/>
    <w:rsid w:val="001E0370"/>
    <w:rsid w:val="001E1586"/>
    <w:rsid w:val="001E3837"/>
    <w:rsid w:val="001F4BBA"/>
    <w:rsid w:val="0021443E"/>
    <w:rsid w:val="00217D90"/>
    <w:rsid w:val="00226561"/>
    <w:rsid w:val="002404E2"/>
    <w:rsid w:val="0024211C"/>
    <w:rsid w:val="0025035A"/>
    <w:rsid w:val="00250521"/>
    <w:rsid w:val="002615AC"/>
    <w:rsid w:val="00263297"/>
    <w:rsid w:val="00265C7F"/>
    <w:rsid w:val="00267D0B"/>
    <w:rsid w:val="00285A91"/>
    <w:rsid w:val="00286F11"/>
    <w:rsid w:val="0029182E"/>
    <w:rsid w:val="002A2E71"/>
    <w:rsid w:val="002B7362"/>
    <w:rsid w:val="002C2B5E"/>
    <w:rsid w:val="002C5EF4"/>
    <w:rsid w:val="002D7B48"/>
    <w:rsid w:val="002D7C2F"/>
    <w:rsid w:val="002F3304"/>
    <w:rsid w:val="002F5D15"/>
    <w:rsid w:val="00302DE4"/>
    <w:rsid w:val="003057BD"/>
    <w:rsid w:val="003107E3"/>
    <w:rsid w:val="003131EF"/>
    <w:rsid w:val="00313A7A"/>
    <w:rsid w:val="00313FB2"/>
    <w:rsid w:val="0031531C"/>
    <w:rsid w:val="00315765"/>
    <w:rsid w:val="00317E1F"/>
    <w:rsid w:val="00334793"/>
    <w:rsid w:val="003351CB"/>
    <w:rsid w:val="0035152C"/>
    <w:rsid w:val="003533FE"/>
    <w:rsid w:val="0035574F"/>
    <w:rsid w:val="00365E93"/>
    <w:rsid w:val="003717DC"/>
    <w:rsid w:val="00372E1F"/>
    <w:rsid w:val="003801CC"/>
    <w:rsid w:val="00394F40"/>
    <w:rsid w:val="00396E5B"/>
    <w:rsid w:val="003978C6"/>
    <w:rsid w:val="003B001E"/>
    <w:rsid w:val="003B5B28"/>
    <w:rsid w:val="003C49FB"/>
    <w:rsid w:val="003C5ED0"/>
    <w:rsid w:val="003D0D85"/>
    <w:rsid w:val="003D63EC"/>
    <w:rsid w:val="003D773B"/>
    <w:rsid w:val="003D79E0"/>
    <w:rsid w:val="003E5B6B"/>
    <w:rsid w:val="003F1C43"/>
    <w:rsid w:val="003F2065"/>
    <w:rsid w:val="003F44D6"/>
    <w:rsid w:val="00410161"/>
    <w:rsid w:val="004107EB"/>
    <w:rsid w:val="00432323"/>
    <w:rsid w:val="0044373D"/>
    <w:rsid w:val="00447280"/>
    <w:rsid w:val="00447CB3"/>
    <w:rsid w:val="00452728"/>
    <w:rsid w:val="004558D1"/>
    <w:rsid w:val="00455A33"/>
    <w:rsid w:val="00457B41"/>
    <w:rsid w:val="00462517"/>
    <w:rsid w:val="00463E61"/>
    <w:rsid w:val="0047779B"/>
    <w:rsid w:val="00481090"/>
    <w:rsid w:val="0048389F"/>
    <w:rsid w:val="00485722"/>
    <w:rsid w:val="00494D92"/>
    <w:rsid w:val="004A5369"/>
    <w:rsid w:val="004B1AC4"/>
    <w:rsid w:val="004C1776"/>
    <w:rsid w:val="004C3FAE"/>
    <w:rsid w:val="004C7655"/>
    <w:rsid w:val="004D38E6"/>
    <w:rsid w:val="004E280C"/>
    <w:rsid w:val="004F2DF2"/>
    <w:rsid w:val="004F4443"/>
    <w:rsid w:val="00503DAF"/>
    <w:rsid w:val="0051057B"/>
    <w:rsid w:val="00517AF0"/>
    <w:rsid w:val="00531C76"/>
    <w:rsid w:val="00533404"/>
    <w:rsid w:val="0054271A"/>
    <w:rsid w:val="00546DD7"/>
    <w:rsid w:val="00553886"/>
    <w:rsid w:val="0055594A"/>
    <w:rsid w:val="005561AD"/>
    <w:rsid w:val="00561FD1"/>
    <w:rsid w:val="005634F5"/>
    <w:rsid w:val="00566EC4"/>
    <w:rsid w:val="00575398"/>
    <w:rsid w:val="00577FC2"/>
    <w:rsid w:val="005800A3"/>
    <w:rsid w:val="005808A7"/>
    <w:rsid w:val="00597120"/>
    <w:rsid w:val="0059751C"/>
    <w:rsid w:val="005C27A7"/>
    <w:rsid w:val="005C7C49"/>
    <w:rsid w:val="005D09E0"/>
    <w:rsid w:val="005F75DB"/>
    <w:rsid w:val="00602B01"/>
    <w:rsid w:val="00606AF4"/>
    <w:rsid w:val="00625CD2"/>
    <w:rsid w:val="00647160"/>
    <w:rsid w:val="00647900"/>
    <w:rsid w:val="0066165B"/>
    <w:rsid w:val="00681AC1"/>
    <w:rsid w:val="0069072A"/>
    <w:rsid w:val="006A4E80"/>
    <w:rsid w:val="006B5DFC"/>
    <w:rsid w:val="006C64CB"/>
    <w:rsid w:val="006D1503"/>
    <w:rsid w:val="006D1AF3"/>
    <w:rsid w:val="006D37E9"/>
    <w:rsid w:val="006E2D91"/>
    <w:rsid w:val="006E41C5"/>
    <w:rsid w:val="006E4B37"/>
    <w:rsid w:val="006F3314"/>
    <w:rsid w:val="00710D20"/>
    <w:rsid w:val="0071159C"/>
    <w:rsid w:val="00730B81"/>
    <w:rsid w:val="00730F59"/>
    <w:rsid w:val="00740EDC"/>
    <w:rsid w:val="0074640F"/>
    <w:rsid w:val="007538FC"/>
    <w:rsid w:val="007551B3"/>
    <w:rsid w:val="00767B76"/>
    <w:rsid w:val="00770699"/>
    <w:rsid w:val="00791273"/>
    <w:rsid w:val="0079476E"/>
    <w:rsid w:val="007A2F21"/>
    <w:rsid w:val="007A318B"/>
    <w:rsid w:val="007B6AFF"/>
    <w:rsid w:val="007C0DDE"/>
    <w:rsid w:val="007C3C69"/>
    <w:rsid w:val="007C5809"/>
    <w:rsid w:val="007C59F1"/>
    <w:rsid w:val="007C6258"/>
    <w:rsid w:val="007D3643"/>
    <w:rsid w:val="007E033F"/>
    <w:rsid w:val="007F6D26"/>
    <w:rsid w:val="00805A20"/>
    <w:rsid w:val="0081595D"/>
    <w:rsid w:val="00816531"/>
    <w:rsid w:val="00821E1B"/>
    <w:rsid w:val="0084147E"/>
    <w:rsid w:val="008442C4"/>
    <w:rsid w:val="00845093"/>
    <w:rsid w:val="0085457E"/>
    <w:rsid w:val="008555E7"/>
    <w:rsid w:val="008559B4"/>
    <w:rsid w:val="00867E37"/>
    <w:rsid w:val="008707DD"/>
    <w:rsid w:val="008826F1"/>
    <w:rsid w:val="008868FA"/>
    <w:rsid w:val="008952B0"/>
    <w:rsid w:val="008959DF"/>
    <w:rsid w:val="008A3F14"/>
    <w:rsid w:val="008B4179"/>
    <w:rsid w:val="008B4E5A"/>
    <w:rsid w:val="008C780B"/>
    <w:rsid w:val="008D3DD4"/>
    <w:rsid w:val="0090097A"/>
    <w:rsid w:val="0090301A"/>
    <w:rsid w:val="0093791E"/>
    <w:rsid w:val="00942D9B"/>
    <w:rsid w:val="00974739"/>
    <w:rsid w:val="00974A8F"/>
    <w:rsid w:val="00990A29"/>
    <w:rsid w:val="00991E7E"/>
    <w:rsid w:val="00994B83"/>
    <w:rsid w:val="009A3980"/>
    <w:rsid w:val="009A5D0B"/>
    <w:rsid w:val="009C58B6"/>
    <w:rsid w:val="009D0549"/>
    <w:rsid w:val="009E61D2"/>
    <w:rsid w:val="009F52F8"/>
    <w:rsid w:val="00A01A4B"/>
    <w:rsid w:val="00A03A49"/>
    <w:rsid w:val="00A07107"/>
    <w:rsid w:val="00A15950"/>
    <w:rsid w:val="00A30A80"/>
    <w:rsid w:val="00A33A84"/>
    <w:rsid w:val="00A377D1"/>
    <w:rsid w:val="00A47ACA"/>
    <w:rsid w:val="00A55446"/>
    <w:rsid w:val="00A61D59"/>
    <w:rsid w:val="00A628DC"/>
    <w:rsid w:val="00A679AB"/>
    <w:rsid w:val="00A862C3"/>
    <w:rsid w:val="00A8712E"/>
    <w:rsid w:val="00A9139C"/>
    <w:rsid w:val="00A97DF2"/>
    <w:rsid w:val="00AA34E3"/>
    <w:rsid w:val="00AA4722"/>
    <w:rsid w:val="00AD38E6"/>
    <w:rsid w:val="00AD4902"/>
    <w:rsid w:val="00AD7ACB"/>
    <w:rsid w:val="00AF7DA3"/>
    <w:rsid w:val="00B15FB1"/>
    <w:rsid w:val="00B30794"/>
    <w:rsid w:val="00B32AB9"/>
    <w:rsid w:val="00B3379E"/>
    <w:rsid w:val="00B41C4D"/>
    <w:rsid w:val="00B43DC6"/>
    <w:rsid w:val="00B67927"/>
    <w:rsid w:val="00B71BB9"/>
    <w:rsid w:val="00B9470E"/>
    <w:rsid w:val="00BA022D"/>
    <w:rsid w:val="00BA74C1"/>
    <w:rsid w:val="00BB207F"/>
    <w:rsid w:val="00BB361D"/>
    <w:rsid w:val="00BB4EDC"/>
    <w:rsid w:val="00BC0529"/>
    <w:rsid w:val="00BC0E16"/>
    <w:rsid w:val="00BC5CE0"/>
    <w:rsid w:val="00BC615A"/>
    <w:rsid w:val="00BC6DE4"/>
    <w:rsid w:val="00BD5B6E"/>
    <w:rsid w:val="00BF3CF9"/>
    <w:rsid w:val="00C06BF0"/>
    <w:rsid w:val="00C12A8F"/>
    <w:rsid w:val="00C163FC"/>
    <w:rsid w:val="00C428F0"/>
    <w:rsid w:val="00C44DC5"/>
    <w:rsid w:val="00C44E62"/>
    <w:rsid w:val="00C4688A"/>
    <w:rsid w:val="00C71D47"/>
    <w:rsid w:val="00C74112"/>
    <w:rsid w:val="00C949AC"/>
    <w:rsid w:val="00C97838"/>
    <w:rsid w:val="00CC6A86"/>
    <w:rsid w:val="00CD51F9"/>
    <w:rsid w:val="00CE2550"/>
    <w:rsid w:val="00CE367B"/>
    <w:rsid w:val="00CE6A8D"/>
    <w:rsid w:val="00CF3060"/>
    <w:rsid w:val="00D109DB"/>
    <w:rsid w:val="00D164EC"/>
    <w:rsid w:val="00D25228"/>
    <w:rsid w:val="00D27D88"/>
    <w:rsid w:val="00D376C3"/>
    <w:rsid w:val="00D42E92"/>
    <w:rsid w:val="00D43B7A"/>
    <w:rsid w:val="00D560F9"/>
    <w:rsid w:val="00D575AD"/>
    <w:rsid w:val="00D637FD"/>
    <w:rsid w:val="00D65DE3"/>
    <w:rsid w:val="00D66AA4"/>
    <w:rsid w:val="00D77036"/>
    <w:rsid w:val="00D83FE0"/>
    <w:rsid w:val="00D87276"/>
    <w:rsid w:val="00DA313E"/>
    <w:rsid w:val="00DB4264"/>
    <w:rsid w:val="00DB5B16"/>
    <w:rsid w:val="00DD0DD7"/>
    <w:rsid w:val="00DD15BE"/>
    <w:rsid w:val="00DE15B3"/>
    <w:rsid w:val="00DF32DA"/>
    <w:rsid w:val="00DF5D51"/>
    <w:rsid w:val="00E0065F"/>
    <w:rsid w:val="00E03B50"/>
    <w:rsid w:val="00E054CE"/>
    <w:rsid w:val="00E3272D"/>
    <w:rsid w:val="00E42983"/>
    <w:rsid w:val="00E42DA8"/>
    <w:rsid w:val="00E45DB4"/>
    <w:rsid w:val="00E4608E"/>
    <w:rsid w:val="00E639FA"/>
    <w:rsid w:val="00E9276F"/>
    <w:rsid w:val="00E93E4B"/>
    <w:rsid w:val="00EB165F"/>
    <w:rsid w:val="00EC2656"/>
    <w:rsid w:val="00EF1C94"/>
    <w:rsid w:val="00F21360"/>
    <w:rsid w:val="00F251EE"/>
    <w:rsid w:val="00F36AF3"/>
    <w:rsid w:val="00F47F0A"/>
    <w:rsid w:val="00F640FE"/>
    <w:rsid w:val="00F65301"/>
    <w:rsid w:val="00F769D2"/>
    <w:rsid w:val="00F80E64"/>
    <w:rsid w:val="00F83D46"/>
    <w:rsid w:val="00F9577C"/>
    <w:rsid w:val="00FA7776"/>
    <w:rsid w:val="00FE62EC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2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1B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1BB9"/>
  </w:style>
  <w:style w:type="paragraph" w:styleId="Footer">
    <w:name w:val="footer"/>
    <w:basedOn w:val="Normal"/>
    <w:link w:val="FooterChar"/>
    <w:uiPriority w:val="99"/>
    <w:semiHidden/>
    <w:unhideWhenUsed/>
    <w:rsid w:val="00B71B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1B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80D47F-4362-447E-AC94-6638C0DD6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6294</Words>
  <Characters>35882</Characters>
  <Application>Microsoft Office Word</Application>
  <DocSecurity>0</DocSecurity>
  <Lines>299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</dc:creator>
  <cp:lastModifiedBy>Jenny</cp:lastModifiedBy>
  <cp:revision>335</cp:revision>
  <cp:lastPrinted>2014-10-16T21:23:00Z</cp:lastPrinted>
  <dcterms:created xsi:type="dcterms:W3CDTF">2014-10-15T22:41:00Z</dcterms:created>
  <dcterms:modified xsi:type="dcterms:W3CDTF">2014-10-16T21:23:00Z</dcterms:modified>
</cp:coreProperties>
</file>