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03D" w:rsidRPr="00CD3492" w:rsidRDefault="00D77626" w:rsidP="00D77626">
      <w:pPr>
        <w:jc w:val="center"/>
        <w:rPr>
          <w:rFonts w:ascii="Times New Roman" w:hAnsi="Times New Roman" w:cs="Times New Roman"/>
          <w:b/>
          <w:sz w:val="32"/>
          <w:u w:val="single"/>
        </w:rPr>
      </w:pPr>
      <w:r w:rsidRPr="00CD3492">
        <w:rPr>
          <w:rFonts w:ascii="Times New Roman" w:hAnsi="Times New Roman" w:cs="Times New Roman"/>
          <w:b/>
          <w:sz w:val="32"/>
          <w:u w:val="single"/>
        </w:rPr>
        <w:t>Testing for</w:t>
      </w:r>
      <w:r w:rsidR="00B06D67">
        <w:rPr>
          <w:rFonts w:ascii="Times New Roman" w:hAnsi="Times New Roman" w:cs="Times New Roman"/>
          <w:b/>
          <w:sz w:val="32"/>
          <w:u w:val="single"/>
        </w:rPr>
        <w:t xml:space="preserve"> Macromolecules: Carbohydrates </w:t>
      </w:r>
      <w:r w:rsidR="009A7109" w:rsidRPr="00CD3492">
        <w:rPr>
          <w:rFonts w:ascii="Times New Roman" w:hAnsi="Times New Roman" w:cs="Times New Roman"/>
          <w:b/>
          <w:sz w:val="32"/>
          <w:u w:val="single"/>
        </w:rPr>
        <w:t>and Protein</w:t>
      </w:r>
      <w:r w:rsidR="00B06D67">
        <w:rPr>
          <w:rFonts w:ascii="Times New Roman" w:hAnsi="Times New Roman" w:cs="Times New Roman"/>
          <w:b/>
          <w:sz w:val="32"/>
          <w:u w:val="single"/>
        </w:rPr>
        <w:t>s</w:t>
      </w:r>
    </w:p>
    <w:p w:rsidR="00D77626" w:rsidRPr="00CD3492" w:rsidRDefault="00D77626" w:rsidP="00D77626">
      <w:pPr>
        <w:jc w:val="center"/>
        <w:rPr>
          <w:rFonts w:ascii="Times New Roman" w:hAnsi="Times New Roman" w:cs="Times New Roman"/>
          <w:b/>
          <w:u w:val="single"/>
        </w:rPr>
      </w:pPr>
    </w:p>
    <w:p w:rsidR="00D77626" w:rsidRPr="00CD3492" w:rsidRDefault="00D77626" w:rsidP="00D77626">
      <w:pPr>
        <w:jc w:val="center"/>
        <w:rPr>
          <w:rFonts w:ascii="Times New Roman" w:hAnsi="Times New Roman" w:cs="Times New Roman"/>
          <w:b/>
          <w:u w:val="single"/>
        </w:rPr>
      </w:pPr>
    </w:p>
    <w:p w:rsidR="00D77626" w:rsidRPr="00CD3492" w:rsidRDefault="00D77626" w:rsidP="00D77626">
      <w:pPr>
        <w:jc w:val="center"/>
        <w:rPr>
          <w:rFonts w:ascii="Times New Roman" w:hAnsi="Times New Roman" w:cs="Times New Roman"/>
          <w:b/>
          <w:u w:val="single"/>
        </w:rPr>
      </w:pPr>
    </w:p>
    <w:p w:rsidR="00D77626" w:rsidRPr="00CD3492" w:rsidRDefault="00D77626" w:rsidP="00D77626">
      <w:pPr>
        <w:jc w:val="center"/>
        <w:rPr>
          <w:rFonts w:ascii="Times New Roman" w:hAnsi="Times New Roman" w:cs="Times New Roman"/>
          <w:b/>
          <w:u w:val="single"/>
        </w:rPr>
      </w:pPr>
    </w:p>
    <w:p w:rsidR="00D77626" w:rsidRPr="00CD3492" w:rsidRDefault="00D77626" w:rsidP="00D77626">
      <w:pPr>
        <w:jc w:val="center"/>
        <w:rPr>
          <w:rFonts w:ascii="Times New Roman" w:hAnsi="Times New Roman" w:cs="Times New Roman"/>
          <w:b/>
          <w:u w:val="single"/>
        </w:rPr>
      </w:pPr>
    </w:p>
    <w:p w:rsidR="00D77626" w:rsidRPr="00CD3492" w:rsidRDefault="00D77626" w:rsidP="00D77626">
      <w:pPr>
        <w:jc w:val="center"/>
        <w:rPr>
          <w:rFonts w:ascii="Times New Roman" w:hAnsi="Times New Roman" w:cs="Times New Roman"/>
          <w:b/>
          <w:u w:val="single"/>
        </w:rPr>
      </w:pPr>
    </w:p>
    <w:p w:rsidR="00D77626" w:rsidRPr="00CD3492" w:rsidRDefault="00D77626" w:rsidP="00D77626">
      <w:pPr>
        <w:jc w:val="center"/>
        <w:rPr>
          <w:rFonts w:ascii="Times New Roman" w:hAnsi="Times New Roman" w:cs="Times New Roman"/>
          <w:b/>
          <w:u w:val="single"/>
        </w:rPr>
      </w:pPr>
    </w:p>
    <w:p w:rsidR="00D77626" w:rsidRPr="00CD3492" w:rsidRDefault="00D77626" w:rsidP="00D77626">
      <w:pPr>
        <w:jc w:val="center"/>
        <w:rPr>
          <w:rFonts w:ascii="Times New Roman" w:hAnsi="Times New Roman" w:cs="Times New Roman"/>
          <w:b/>
          <w:u w:val="single"/>
        </w:rPr>
      </w:pPr>
    </w:p>
    <w:p w:rsidR="00D77626" w:rsidRPr="00CD3492" w:rsidRDefault="00D77626" w:rsidP="00D77626">
      <w:pPr>
        <w:jc w:val="center"/>
        <w:rPr>
          <w:rFonts w:ascii="Times New Roman" w:hAnsi="Times New Roman" w:cs="Times New Roman"/>
          <w:b/>
          <w:u w:val="single"/>
        </w:rPr>
      </w:pPr>
    </w:p>
    <w:p w:rsidR="00D77626" w:rsidRPr="00CD3492" w:rsidRDefault="00D77626" w:rsidP="00D77626">
      <w:pPr>
        <w:jc w:val="center"/>
        <w:rPr>
          <w:rFonts w:ascii="Times New Roman" w:hAnsi="Times New Roman" w:cs="Times New Roman"/>
          <w:b/>
          <w:u w:val="single"/>
        </w:rPr>
      </w:pPr>
    </w:p>
    <w:p w:rsidR="00D77626" w:rsidRPr="00CD3492" w:rsidRDefault="00D77626" w:rsidP="00D77626">
      <w:pPr>
        <w:jc w:val="center"/>
        <w:rPr>
          <w:rFonts w:ascii="Times New Roman" w:hAnsi="Times New Roman" w:cs="Times New Roman"/>
          <w:b/>
          <w:u w:val="single"/>
        </w:rPr>
      </w:pPr>
    </w:p>
    <w:p w:rsidR="00D77626" w:rsidRPr="00CD3492" w:rsidRDefault="00D77626" w:rsidP="00D77626">
      <w:pPr>
        <w:jc w:val="center"/>
        <w:rPr>
          <w:rFonts w:ascii="Times New Roman" w:hAnsi="Times New Roman" w:cs="Times New Roman"/>
          <w:b/>
          <w:sz w:val="24"/>
          <w:u w:val="single"/>
        </w:rPr>
      </w:pPr>
    </w:p>
    <w:p w:rsidR="00D77626" w:rsidRPr="00CD3492" w:rsidRDefault="00652A11" w:rsidP="00D77626">
      <w:pPr>
        <w:jc w:val="center"/>
        <w:rPr>
          <w:rFonts w:ascii="Times New Roman" w:hAnsi="Times New Roman" w:cs="Times New Roman"/>
          <w:sz w:val="24"/>
        </w:rPr>
      </w:pPr>
      <w:r>
        <w:rPr>
          <w:rFonts w:ascii="Times New Roman" w:hAnsi="Times New Roman" w:cs="Times New Roman"/>
          <w:sz w:val="24"/>
        </w:rPr>
        <w:t>BIOL 130L</w:t>
      </w:r>
      <w:r w:rsidR="00D77626" w:rsidRPr="00CD3492">
        <w:rPr>
          <w:rFonts w:ascii="Times New Roman" w:hAnsi="Times New Roman" w:cs="Times New Roman"/>
          <w:sz w:val="24"/>
        </w:rPr>
        <w:t xml:space="preserve"> </w:t>
      </w:r>
    </w:p>
    <w:p w:rsidR="00D77626" w:rsidRPr="00CD3492" w:rsidRDefault="00D77626" w:rsidP="00D77626">
      <w:pPr>
        <w:jc w:val="center"/>
        <w:rPr>
          <w:rFonts w:ascii="Times New Roman" w:hAnsi="Times New Roman" w:cs="Times New Roman"/>
          <w:sz w:val="24"/>
        </w:rPr>
      </w:pPr>
      <w:r w:rsidRPr="00CD3492">
        <w:rPr>
          <w:rFonts w:ascii="Times New Roman" w:hAnsi="Times New Roman" w:cs="Times New Roman"/>
          <w:sz w:val="24"/>
        </w:rPr>
        <w:t>Biology 2 151</w:t>
      </w:r>
    </w:p>
    <w:p w:rsidR="00D77626" w:rsidRPr="00CD3492" w:rsidRDefault="00D77626" w:rsidP="00D77626">
      <w:pPr>
        <w:jc w:val="center"/>
        <w:rPr>
          <w:rFonts w:ascii="Times New Roman" w:hAnsi="Times New Roman" w:cs="Times New Roman"/>
          <w:sz w:val="24"/>
        </w:rPr>
      </w:pPr>
      <w:r w:rsidRPr="00CD3492">
        <w:rPr>
          <w:rFonts w:ascii="Times New Roman" w:hAnsi="Times New Roman" w:cs="Times New Roman"/>
          <w:sz w:val="24"/>
        </w:rPr>
        <w:t xml:space="preserve">Experiment Performed: Friday September 19 2014 </w:t>
      </w:r>
    </w:p>
    <w:p w:rsidR="00D77626" w:rsidRPr="00CD3492" w:rsidRDefault="00CD3492" w:rsidP="00D77626">
      <w:pPr>
        <w:jc w:val="center"/>
        <w:rPr>
          <w:rFonts w:ascii="Times New Roman" w:hAnsi="Times New Roman" w:cs="Times New Roman"/>
          <w:sz w:val="24"/>
        </w:rPr>
      </w:pPr>
      <w:r w:rsidRPr="00CD3492">
        <w:rPr>
          <w:rFonts w:ascii="Times New Roman" w:hAnsi="Times New Roman" w:cs="Times New Roman"/>
          <w:sz w:val="24"/>
        </w:rPr>
        <w:t>Submission Date: Friday September 26</w:t>
      </w:r>
      <w:r w:rsidR="00D77626" w:rsidRPr="00CD3492">
        <w:rPr>
          <w:rFonts w:ascii="Times New Roman" w:hAnsi="Times New Roman" w:cs="Times New Roman"/>
          <w:sz w:val="24"/>
        </w:rPr>
        <w:t xml:space="preserve"> 2014 </w:t>
      </w:r>
    </w:p>
    <w:p w:rsidR="00D77626" w:rsidRPr="00CD3492" w:rsidRDefault="00D77626" w:rsidP="00D77626">
      <w:pPr>
        <w:jc w:val="center"/>
        <w:rPr>
          <w:rFonts w:ascii="Times New Roman" w:hAnsi="Times New Roman" w:cs="Times New Roman"/>
        </w:rPr>
      </w:pPr>
    </w:p>
    <w:p w:rsidR="00D77626" w:rsidRPr="00CD3492" w:rsidRDefault="00D77626" w:rsidP="00D77626">
      <w:pPr>
        <w:jc w:val="center"/>
        <w:rPr>
          <w:rFonts w:ascii="Times New Roman" w:hAnsi="Times New Roman" w:cs="Times New Roman"/>
        </w:rPr>
      </w:pPr>
    </w:p>
    <w:p w:rsidR="00D77626" w:rsidRPr="00CD3492" w:rsidRDefault="00D77626" w:rsidP="00D77626">
      <w:pPr>
        <w:jc w:val="center"/>
        <w:rPr>
          <w:rFonts w:ascii="Times New Roman" w:hAnsi="Times New Roman" w:cs="Times New Roman"/>
        </w:rPr>
      </w:pPr>
    </w:p>
    <w:p w:rsidR="00D77626" w:rsidRPr="00CD3492" w:rsidRDefault="00D77626" w:rsidP="00D77626">
      <w:pPr>
        <w:jc w:val="center"/>
        <w:rPr>
          <w:rFonts w:ascii="Times New Roman" w:hAnsi="Times New Roman" w:cs="Times New Roman"/>
        </w:rPr>
      </w:pPr>
    </w:p>
    <w:p w:rsidR="00D77626" w:rsidRPr="00CD3492" w:rsidRDefault="00D77626" w:rsidP="00D77626">
      <w:pPr>
        <w:rPr>
          <w:rFonts w:ascii="Times New Roman" w:hAnsi="Times New Roman" w:cs="Times New Roman"/>
        </w:rPr>
      </w:pPr>
    </w:p>
    <w:p w:rsidR="00CD3492" w:rsidRPr="00CD3492" w:rsidRDefault="00CD3492" w:rsidP="006F65C8">
      <w:pPr>
        <w:spacing w:line="480" w:lineRule="auto"/>
        <w:rPr>
          <w:rFonts w:ascii="Times New Roman" w:hAnsi="Times New Roman" w:cs="Times New Roman"/>
        </w:rPr>
      </w:pPr>
    </w:p>
    <w:p w:rsidR="00652A11" w:rsidRDefault="00652A11" w:rsidP="006F65C8">
      <w:pPr>
        <w:spacing w:line="480" w:lineRule="auto"/>
        <w:rPr>
          <w:rFonts w:ascii="Times New Roman" w:hAnsi="Times New Roman" w:cs="Times New Roman"/>
          <w:b/>
          <w:sz w:val="24"/>
        </w:rPr>
      </w:pPr>
    </w:p>
    <w:p w:rsidR="00652A11" w:rsidRDefault="00652A11" w:rsidP="006F65C8">
      <w:pPr>
        <w:spacing w:line="480" w:lineRule="auto"/>
        <w:rPr>
          <w:rFonts w:ascii="Times New Roman" w:hAnsi="Times New Roman" w:cs="Times New Roman"/>
          <w:b/>
          <w:sz w:val="24"/>
        </w:rPr>
      </w:pPr>
    </w:p>
    <w:p w:rsidR="00652A11" w:rsidRDefault="00652A11" w:rsidP="006F65C8">
      <w:pPr>
        <w:spacing w:line="480" w:lineRule="auto"/>
        <w:rPr>
          <w:rFonts w:ascii="Times New Roman" w:hAnsi="Times New Roman" w:cs="Times New Roman"/>
          <w:b/>
          <w:sz w:val="24"/>
        </w:rPr>
      </w:pPr>
    </w:p>
    <w:p w:rsidR="00652A11" w:rsidRDefault="00652A11" w:rsidP="006F65C8">
      <w:pPr>
        <w:spacing w:line="480" w:lineRule="auto"/>
        <w:rPr>
          <w:rFonts w:ascii="Times New Roman" w:hAnsi="Times New Roman" w:cs="Times New Roman"/>
          <w:b/>
          <w:sz w:val="24"/>
        </w:rPr>
      </w:pPr>
    </w:p>
    <w:p w:rsidR="009A7109" w:rsidRPr="00CD3492" w:rsidRDefault="00D77626" w:rsidP="006F65C8">
      <w:pPr>
        <w:spacing w:line="480" w:lineRule="auto"/>
        <w:rPr>
          <w:rFonts w:ascii="Times New Roman" w:hAnsi="Times New Roman" w:cs="Times New Roman"/>
          <w:b/>
          <w:sz w:val="24"/>
        </w:rPr>
      </w:pPr>
      <w:bookmarkStart w:id="0" w:name="_GoBack"/>
      <w:bookmarkEnd w:id="0"/>
      <w:r w:rsidRPr="00CD3492">
        <w:rPr>
          <w:rFonts w:ascii="Times New Roman" w:hAnsi="Times New Roman" w:cs="Times New Roman"/>
          <w:b/>
          <w:sz w:val="24"/>
        </w:rPr>
        <w:lastRenderedPageBreak/>
        <w:t xml:space="preserve">Introduction </w:t>
      </w:r>
    </w:p>
    <w:p w:rsidR="009A7109" w:rsidRPr="00CD3492" w:rsidRDefault="009A7109" w:rsidP="006F65C8">
      <w:pPr>
        <w:spacing w:line="480" w:lineRule="auto"/>
        <w:ind w:firstLine="720"/>
        <w:rPr>
          <w:rFonts w:ascii="Times New Roman" w:hAnsi="Times New Roman" w:cs="Times New Roman"/>
          <w:sz w:val="24"/>
        </w:rPr>
      </w:pPr>
      <w:r w:rsidRPr="00CD3492">
        <w:rPr>
          <w:rFonts w:ascii="Times New Roman" w:hAnsi="Times New Roman" w:cs="Times New Roman"/>
          <w:sz w:val="24"/>
        </w:rPr>
        <w:t xml:space="preserve">The foundation </w:t>
      </w:r>
      <w:r w:rsidR="00D57ABA" w:rsidRPr="00CD3492">
        <w:rPr>
          <w:rFonts w:ascii="Times New Roman" w:hAnsi="Times New Roman" w:cs="Times New Roman"/>
          <w:sz w:val="24"/>
        </w:rPr>
        <w:t>of biology</w:t>
      </w:r>
      <w:r w:rsidRPr="00CD3492">
        <w:rPr>
          <w:rFonts w:ascii="Times New Roman" w:hAnsi="Times New Roman" w:cs="Times New Roman"/>
          <w:sz w:val="24"/>
        </w:rPr>
        <w:t xml:space="preserve"> relies on simple subunits called monomers</w:t>
      </w:r>
      <w:r w:rsidR="00D57ABA" w:rsidRPr="00CD3492">
        <w:rPr>
          <w:rFonts w:ascii="Times New Roman" w:hAnsi="Times New Roman" w:cs="Times New Roman"/>
          <w:sz w:val="24"/>
        </w:rPr>
        <w:t xml:space="preserve"> to form condensation reacti</w:t>
      </w:r>
      <w:r w:rsidR="00253F84" w:rsidRPr="00CD3492">
        <w:rPr>
          <w:rFonts w:ascii="Times New Roman" w:hAnsi="Times New Roman" w:cs="Times New Roman"/>
          <w:sz w:val="24"/>
        </w:rPr>
        <w:t>ons to produce larger subunits through polymerization</w:t>
      </w:r>
      <w:r w:rsidR="00D57ABA" w:rsidRPr="00CD3492">
        <w:rPr>
          <w:rFonts w:ascii="Times New Roman" w:hAnsi="Times New Roman" w:cs="Times New Roman"/>
          <w:sz w:val="24"/>
        </w:rPr>
        <w:t xml:space="preserve"> identified as macromolecules. Macromolecules are essential to the formation of life and many biological </w:t>
      </w:r>
      <w:r w:rsidR="00253F84" w:rsidRPr="00CD3492">
        <w:rPr>
          <w:rFonts w:ascii="Times New Roman" w:hAnsi="Times New Roman" w:cs="Times New Roman"/>
          <w:sz w:val="24"/>
        </w:rPr>
        <w:t>structures</w:t>
      </w:r>
      <w:r w:rsidR="00D57ABA" w:rsidRPr="00CD3492">
        <w:rPr>
          <w:rFonts w:ascii="Times New Roman" w:hAnsi="Times New Roman" w:cs="Times New Roman"/>
          <w:sz w:val="24"/>
        </w:rPr>
        <w:t xml:space="preserve">. Macromolecules are grouped into four main groups based on </w:t>
      </w:r>
      <w:r w:rsidR="006F65C8" w:rsidRPr="00CD3492">
        <w:rPr>
          <w:rFonts w:ascii="Times New Roman" w:hAnsi="Times New Roman" w:cs="Times New Roman"/>
          <w:sz w:val="24"/>
        </w:rPr>
        <w:t xml:space="preserve">their form and function to the cell. The four evident and major groups include: carbohydrates, proteins, lipids and nucleic acids. Each have a specific purpose to the cell and are unique in their chemical composition. </w:t>
      </w:r>
    </w:p>
    <w:p w:rsidR="006F65C8" w:rsidRPr="00CD3492" w:rsidRDefault="00780161" w:rsidP="00C321EF">
      <w:pPr>
        <w:spacing w:line="480" w:lineRule="auto"/>
        <w:ind w:firstLine="720"/>
        <w:rPr>
          <w:rFonts w:ascii="Times New Roman" w:hAnsi="Times New Roman" w:cs="Times New Roman"/>
          <w:sz w:val="24"/>
        </w:rPr>
      </w:pPr>
      <w:r w:rsidRPr="00CD3492">
        <w:rPr>
          <w:rFonts w:ascii="Times New Roman" w:hAnsi="Times New Roman" w:cs="Times New Roman"/>
          <w:sz w:val="24"/>
        </w:rPr>
        <w:t xml:space="preserve">Although macromolecules are larger molecules they are still invisible to distinguish by the naked eye alone. We may be able to distinguish </w:t>
      </w:r>
      <w:r w:rsidR="00DC6F97" w:rsidRPr="00CD3492">
        <w:rPr>
          <w:rFonts w:ascii="Times New Roman" w:hAnsi="Times New Roman" w:cs="Times New Roman"/>
          <w:sz w:val="24"/>
        </w:rPr>
        <w:t xml:space="preserve">and identify </w:t>
      </w:r>
      <w:r w:rsidRPr="00CD3492">
        <w:rPr>
          <w:rFonts w:ascii="Times New Roman" w:hAnsi="Times New Roman" w:cs="Times New Roman"/>
          <w:sz w:val="24"/>
        </w:rPr>
        <w:t>macromolecules</w:t>
      </w:r>
      <w:r w:rsidR="00DC6F97" w:rsidRPr="00CD3492">
        <w:rPr>
          <w:rFonts w:ascii="Times New Roman" w:hAnsi="Times New Roman" w:cs="Times New Roman"/>
          <w:sz w:val="24"/>
        </w:rPr>
        <w:t xml:space="preserve"> in chemicals, food, or solutions by using a variety of tests. The tests performed in the laboratory were designed to identify macromolecules by change in physical color</w:t>
      </w:r>
      <w:r w:rsidR="00253F84" w:rsidRPr="00CD3492">
        <w:rPr>
          <w:rFonts w:ascii="Times New Roman" w:hAnsi="Times New Roman" w:cs="Times New Roman"/>
          <w:sz w:val="24"/>
        </w:rPr>
        <w:t xml:space="preserve"> or/and precipitate being formed</w:t>
      </w:r>
      <w:r w:rsidR="00DC6F97" w:rsidRPr="00CD3492">
        <w:rPr>
          <w:rFonts w:ascii="Times New Roman" w:hAnsi="Times New Roman" w:cs="Times New Roman"/>
          <w:sz w:val="24"/>
        </w:rPr>
        <w:t xml:space="preserve">. Often in many research labs, control samples are used to verify and provide us with an explanation for the accuracy of an investigational variable. </w:t>
      </w:r>
      <w:r w:rsidR="005E1632" w:rsidRPr="00CD3492">
        <w:rPr>
          <w:rFonts w:ascii="Times New Roman" w:hAnsi="Times New Roman" w:cs="Times New Roman"/>
          <w:sz w:val="24"/>
        </w:rPr>
        <w:t xml:space="preserve">The objective of this lab was to use treatment controls to identify twelve substances as a type of macromolecule.  </w:t>
      </w:r>
      <w:r w:rsidR="00C321EF" w:rsidRPr="00CD3492">
        <w:rPr>
          <w:rFonts w:ascii="Times New Roman" w:hAnsi="Times New Roman" w:cs="Times New Roman"/>
          <w:sz w:val="24"/>
        </w:rPr>
        <w:t>Alan J. Gross and Nathan Mandel describe</w:t>
      </w:r>
      <w:r w:rsidR="00253F84" w:rsidRPr="00CD3492">
        <w:rPr>
          <w:rFonts w:ascii="Times New Roman" w:hAnsi="Times New Roman" w:cs="Times New Roman"/>
          <w:sz w:val="24"/>
        </w:rPr>
        <w:t>d</w:t>
      </w:r>
      <w:r w:rsidR="00C321EF" w:rsidRPr="00CD3492">
        <w:rPr>
          <w:rFonts w:ascii="Times New Roman" w:hAnsi="Times New Roman" w:cs="Times New Roman"/>
          <w:sz w:val="24"/>
        </w:rPr>
        <w:t xml:space="preserve"> the uses of positive and negative control groups in their research: “The Effective use of Positive and Negative Controls in Screening Experiments”. </w:t>
      </w:r>
      <w:r w:rsidR="00AD5D6D" w:rsidRPr="00CD3492">
        <w:rPr>
          <w:rFonts w:ascii="Times New Roman" w:hAnsi="Times New Roman" w:cs="Times New Roman"/>
          <w:sz w:val="24"/>
        </w:rPr>
        <w:t xml:space="preserve">A positive control is </w:t>
      </w:r>
      <w:r w:rsidR="00E04560" w:rsidRPr="00CD3492">
        <w:rPr>
          <w:rFonts w:ascii="Times New Roman" w:hAnsi="Times New Roman" w:cs="Times New Roman"/>
          <w:sz w:val="24"/>
        </w:rPr>
        <w:t xml:space="preserve">one where a treatment is applied and a known effect will occur, it is bound to happen given that the appropriate measures are accurately conducted. (Alan J. Gross and Nathan Mendel, 1967) A negative control is similar to the common “placebo effect”. A negative control as described in the experiment is one where no </w:t>
      </w:r>
      <w:r w:rsidR="00084C43" w:rsidRPr="00CD3492">
        <w:rPr>
          <w:rFonts w:ascii="Times New Roman" w:hAnsi="Times New Roman" w:cs="Times New Roman"/>
          <w:sz w:val="24"/>
        </w:rPr>
        <w:t xml:space="preserve">effective </w:t>
      </w:r>
      <w:r w:rsidR="00E04560" w:rsidRPr="00CD3492">
        <w:rPr>
          <w:rFonts w:ascii="Times New Roman" w:hAnsi="Times New Roman" w:cs="Times New Roman"/>
          <w:sz w:val="24"/>
        </w:rPr>
        <w:t xml:space="preserve">treatment is applied </w:t>
      </w:r>
      <w:r w:rsidR="00084C43" w:rsidRPr="00CD3492">
        <w:rPr>
          <w:rFonts w:ascii="Times New Roman" w:hAnsi="Times New Roman" w:cs="Times New Roman"/>
          <w:sz w:val="24"/>
        </w:rPr>
        <w:t>and an effect should not occur. (Alan J. Gross and Nathan Mendel, 1967)</w:t>
      </w:r>
    </w:p>
    <w:p w:rsidR="00084C43" w:rsidRPr="00CD3492" w:rsidRDefault="00084C43" w:rsidP="00B50C6A">
      <w:pPr>
        <w:spacing w:line="480" w:lineRule="auto"/>
        <w:ind w:firstLine="720"/>
        <w:rPr>
          <w:rFonts w:ascii="Times New Roman" w:hAnsi="Times New Roman" w:cs="Times New Roman"/>
          <w:sz w:val="24"/>
        </w:rPr>
      </w:pPr>
      <w:r w:rsidRPr="00CD3492">
        <w:rPr>
          <w:rFonts w:ascii="Times New Roman" w:hAnsi="Times New Roman" w:cs="Times New Roman"/>
          <w:sz w:val="24"/>
        </w:rPr>
        <w:t xml:space="preserve">In this experiment members of the laboratory made use of the treatment controls to presume results. Three different tests were used to identify two major groups of macromolecules. </w:t>
      </w:r>
      <w:r w:rsidRPr="00CD3492">
        <w:rPr>
          <w:rFonts w:ascii="Times New Roman" w:hAnsi="Times New Roman" w:cs="Times New Roman"/>
          <w:sz w:val="24"/>
        </w:rPr>
        <w:lastRenderedPageBreak/>
        <w:t xml:space="preserve">The iodine test was used to test for starch and glycogen. Starch and glycogen both part of the carbohydrate family react with iodine in a different manner. Due to the chemical conformation iodine turns into a black-blue when reacted with starch and when reacted with glycogen the iodine will turn reddish brown. </w:t>
      </w:r>
      <w:r w:rsidR="00C87E38" w:rsidRPr="00CD3492">
        <w:rPr>
          <w:rFonts w:ascii="Times New Roman" w:hAnsi="Times New Roman" w:cs="Times New Roman"/>
          <w:sz w:val="24"/>
        </w:rPr>
        <w:t xml:space="preserve">The results of the different colors are primarily due to the chemical structure of starch and glycogen. The </w:t>
      </w:r>
      <w:r w:rsidR="00B41A50" w:rsidRPr="00CD3492">
        <w:rPr>
          <w:rFonts w:ascii="Times New Roman" w:hAnsi="Times New Roman" w:cs="Times New Roman"/>
          <w:sz w:val="24"/>
        </w:rPr>
        <w:t>Benedict’s test</w:t>
      </w:r>
      <w:r w:rsidR="00C87E38" w:rsidRPr="00CD3492">
        <w:rPr>
          <w:rFonts w:ascii="Times New Roman" w:hAnsi="Times New Roman" w:cs="Times New Roman"/>
          <w:sz w:val="24"/>
        </w:rPr>
        <w:t xml:space="preserve"> was performed to identify reducing sugars</w:t>
      </w:r>
      <w:r w:rsidR="003104DD" w:rsidRPr="00CD3492">
        <w:rPr>
          <w:rFonts w:ascii="Times New Roman" w:hAnsi="Times New Roman" w:cs="Times New Roman"/>
          <w:sz w:val="24"/>
        </w:rPr>
        <w:t xml:space="preserve">. </w:t>
      </w:r>
      <w:r w:rsidR="00B41A50" w:rsidRPr="00CD3492">
        <w:rPr>
          <w:rFonts w:ascii="Times New Roman" w:hAnsi="Times New Roman" w:cs="Times New Roman"/>
          <w:sz w:val="24"/>
        </w:rPr>
        <w:t xml:space="preserve">The chemical components in Benedict’s solution allow for the outcome of a positive result if reacted with a reducing sugar. A positive result would be indicated by the presence of a precipitate and the blue liquid would change to a reddish brown. The chemical reaction between the reducing sugar and specific components in Benedict’s solution </w:t>
      </w:r>
      <w:r w:rsidR="00B50C6A" w:rsidRPr="00CD3492">
        <w:rPr>
          <w:rFonts w:ascii="Times New Roman" w:hAnsi="Times New Roman" w:cs="Times New Roman"/>
          <w:sz w:val="24"/>
        </w:rPr>
        <w:t xml:space="preserve">yields </w:t>
      </w:r>
      <w:r w:rsidR="00B41A50" w:rsidRPr="00CD3492">
        <w:rPr>
          <w:rFonts w:ascii="Times New Roman" w:hAnsi="Times New Roman" w:cs="Times New Roman"/>
          <w:sz w:val="24"/>
        </w:rPr>
        <w:t>for a precipitate. The final test done w</w:t>
      </w:r>
      <w:r w:rsidR="00B50C6A" w:rsidRPr="00CD3492">
        <w:rPr>
          <w:rFonts w:ascii="Times New Roman" w:hAnsi="Times New Roman" w:cs="Times New Roman"/>
          <w:sz w:val="24"/>
        </w:rPr>
        <w:t xml:space="preserve">as the Biuret test to test for proteins. Proteins can be identified by the Biuret test due to the color change from clear to a vivid purple color. The peptide bonds interact with certain chemical solutions to change color and produce a positive result. </w:t>
      </w:r>
    </w:p>
    <w:p w:rsidR="00B13E6D" w:rsidRPr="00CD3492" w:rsidRDefault="00B13E6D" w:rsidP="006F65C8">
      <w:pPr>
        <w:spacing w:line="480" w:lineRule="auto"/>
        <w:ind w:firstLine="720"/>
        <w:rPr>
          <w:rFonts w:ascii="Times New Roman" w:hAnsi="Times New Roman" w:cs="Times New Roman"/>
        </w:rPr>
      </w:pPr>
    </w:p>
    <w:p w:rsidR="00B13E6D" w:rsidRPr="00CD3492" w:rsidRDefault="00B13E6D" w:rsidP="00B50C6A">
      <w:pPr>
        <w:spacing w:line="480" w:lineRule="auto"/>
        <w:rPr>
          <w:rFonts w:ascii="Times New Roman" w:hAnsi="Times New Roman" w:cs="Times New Roman"/>
        </w:rPr>
      </w:pPr>
    </w:p>
    <w:p w:rsidR="00B13E6D" w:rsidRPr="00CD3492" w:rsidRDefault="00B13E6D" w:rsidP="006F65C8">
      <w:pPr>
        <w:spacing w:line="480" w:lineRule="auto"/>
        <w:ind w:firstLine="720"/>
        <w:rPr>
          <w:rFonts w:ascii="Times New Roman" w:hAnsi="Times New Roman" w:cs="Times New Roman"/>
        </w:rPr>
      </w:pPr>
    </w:p>
    <w:p w:rsidR="00B13E6D" w:rsidRPr="00CD3492" w:rsidRDefault="00B13E6D" w:rsidP="006F65C8">
      <w:pPr>
        <w:spacing w:line="480" w:lineRule="auto"/>
        <w:ind w:firstLine="720"/>
        <w:rPr>
          <w:rFonts w:ascii="Times New Roman" w:hAnsi="Times New Roman" w:cs="Times New Roman"/>
        </w:rPr>
      </w:pPr>
    </w:p>
    <w:p w:rsidR="00B13E6D" w:rsidRPr="00CD3492" w:rsidRDefault="00B13E6D" w:rsidP="006F65C8">
      <w:pPr>
        <w:spacing w:line="480" w:lineRule="auto"/>
        <w:ind w:firstLine="720"/>
        <w:rPr>
          <w:rFonts w:ascii="Times New Roman" w:hAnsi="Times New Roman" w:cs="Times New Roman"/>
        </w:rPr>
      </w:pPr>
    </w:p>
    <w:p w:rsidR="007B6706" w:rsidRPr="00CD3492" w:rsidRDefault="007B6706" w:rsidP="007B6706">
      <w:pPr>
        <w:spacing w:line="480" w:lineRule="auto"/>
        <w:rPr>
          <w:rFonts w:ascii="Times New Roman" w:hAnsi="Times New Roman" w:cs="Times New Roman"/>
        </w:rPr>
      </w:pPr>
    </w:p>
    <w:p w:rsidR="005E48CE" w:rsidRPr="00CD3492" w:rsidRDefault="005E48CE" w:rsidP="007B6706">
      <w:pPr>
        <w:spacing w:line="480" w:lineRule="auto"/>
        <w:rPr>
          <w:rFonts w:ascii="Times New Roman" w:hAnsi="Times New Roman" w:cs="Times New Roman"/>
        </w:rPr>
      </w:pPr>
    </w:p>
    <w:p w:rsidR="005E48CE" w:rsidRPr="00CD3492" w:rsidRDefault="005E48CE" w:rsidP="007B6706">
      <w:pPr>
        <w:spacing w:line="480" w:lineRule="auto"/>
        <w:rPr>
          <w:rFonts w:ascii="Times New Roman" w:hAnsi="Times New Roman" w:cs="Times New Roman"/>
        </w:rPr>
      </w:pPr>
    </w:p>
    <w:p w:rsidR="00B50C6A" w:rsidRPr="00CD3492" w:rsidRDefault="00B50C6A" w:rsidP="007B6706">
      <w:pPr>
        <w:spacing w:line="480" w:lineRule="auto"/>
        <w:rPr>
          <w:rFonts w:ascii="Times New Roman" w:hAnsi="Times New Roman" w:cs="Times New Roman"/>
        </w:rPr>
      </w:pPr>
    </w:p>
    <w:p w:rsidR="00B13E6D" w:rsidRPr="00CD3492" w:rsidRDefault="00B13E6D" w:rsidP="007B6706">
      <w:pPr>
        <w:spacing w:line="480" w:lineRule="auto"/>
        <w:rPr>
          <w:rFonts w:ascii="Times New Roman" w:hAnsi="Times New Roman" w:cs="Times New Roman"/>
          <w:b/>
          <w:sz w:val="24"/>
        </w:rPr>
      </w:pPr>
      <w:r w:rsidRPr="00CD3492">
        <w:rPr>
          <w:rFonts w:ascii="Times New Roman" w:hAnsi="Times New Roman" w:cs="Times New Roman"/>
          <w:b/>
          <w:sz w:val="24"/>
        </w:rPr>
        <w:lastRenderedPageBreak/>
        <w:t xml:space="preserve">Materials and Methods </w:t>
      </w:r>
    </w:p>
    <w:p w:rsidR="00B13E6D" w:rsidRPr="00CD3492" w:rsidRDefault="00B110CB" w:rsidP="006F65C8">
      <w:pPr>
        <w:spacing w:line="480" w:lineRule="auto"/>
        <w:ind w:firstLine="720"/>
        <w:rPr>
          <w:rFonts w:ascii="Times New Roman" w:hAnsi="Times New Roman" w:cs="Times New Roman"/>
          <w:sz w:val="24"/>
        </w:rPr>
      </w:pPr>
      <w:r w:rsidRPr="00CD3492">
        <w:rPr>
          <w:rFonts w:ascii="Times New Roman" w:hAnsi="Times New Roman" w:cs="Times New Roman"/>
          <w:sz w:val="24"/>
        </w:rPr>
        <w:t xml:space="preserve">The procedure was followed exactly as outlined in the BIOL 130L lab manual. The materials used were consistent with the ones listed in </w:t>
      </w:r>
      <w:r w:rsidR="00253F84" w:rsidRPr="00CD3492">
        <w:rPr>
          <w:rFonts w:ascii="Times New Roman" w:hAnsi="Times New Roman" w:cs="Times New Roman"/>
          <w:sz w:val="24"/>
        </w:rPr>
        <w:t xml:space="preserve">the </w:t>
      </w:r>
      <w:r w:rsidRPr="00CD3492">
        <w:rPr>
          <w:rFonts w:ascii="Times New Roman" w:hAnsi="Times New Roman" w:cs="Times New Roman"/>
          <w:sz w:val="24"/>
        </w:rPr>
        <w:t xml:space="preserve">manual. There with no alterations or variations to the materials or methods. (BIOL 130L Lab Manual, Fall 2014 (pg17-21)). </w:t>
      </w:r>
    </w:p>
    <w:p w:rsidR="00770A43" w:rsidRPr="00CD3492" w:rsidRDefault="007A6C58" w:rsidP="00B50C6A">
      <w:pPr>
        <w:spacing w:line="480" w:lineRule="auto"/>
        <w:rPr>
          <w:rFonts w:ascii="Times New Roman" w:hAnsi="Times New Roman" w:cs="Times New Roman"/>
          <w:b/>
          <w:sz w:val="24"/>
        </w:rPr>
      </w:pPr>
      <w:r w:rsidRPr="00CD3492">
        <w:rPr>
          <w:rFonts w:ascii="Times New Roman" w:hAnsi="Times New Roman" w:cs="Times New Roman"/>
          <w:b/>
          <w:sz w:val="24"/>
        </w:rPr>
        <w:t xml:space="preserve">Results </w:t>
      </w:r>
    </w:p>
    <w:p w:rsidR="003D14ED" w:rsidRPr="00CD3492" w:rsidRDefault="003D14ED" w:rsidP="003D14ED">
      <w:pPr>
        <w:pStyle w:val="ListParagraph"/>
        <w:numPr>
          <w:ilvl w:val="0"/>
          <w:numId w:val="2"/>
        </w:numPr>
        <w:spacing w:line="480" w:lineRule="auto"/>
        <w:rPr>
          <w:rFonts w:ascii="Times New Roman" w:hAnsi="Times New Roman" w:cs="Times New Roman"/>
          <w:sz w:val="24"/>
        </w:rPr>
      </w:pPr>
      <w:r w:rsidRPr="00CD3492">
        <w:rPr>
          <w:rFonts w:ascii="Times New Roman" w:hAnsi="Times New Roman" w:cs="Times New Roman"/>
          <w:sz w:val="24"/>
        </w:rPr>
        <w:t xml:space="preserve">Iodine Test For Starch and Glycogen </w:t>
      </w:r>
    </w:p>
    <w:tbl>
      <w:tblPr>
        <w:tblStyle w:val="TableGrid"/>
        <w:tblW w:w="0" w:type="auto"/>
        <w:tblLook w:val="04A0" w:firstRow="1" w:lastRow="0" w:firstColumn="1" w:lastColumn="0" w:noHBand="0" w:noVBand="1"/>
      </w:tblPr>
      <w:tblGrid>
        <w:gridCol w:w="9350"/>
      </w:tblGrid>
      <w:tr w:rsidR="007A6C58" w:rsidRPr="00CD3492" w:rsidTr="007A6C58">
        <w:tc>
          <w:tcPr>
            <w:tcW w:w="9350" w:type="dxa"/>
          </w:tcPr>
          <w:p w:rsidR="007A6C58" w:rsidRPr="00CD3492" w:rsidRDefault="007A6C58" w:rsidP="007A6C58">
            <w:pPr>
              <w:spacing w:line="480" w:lineRule="auto"/>
              <w:rPr>
                <w:rFonts w:ascii="Times New Roman" w:hAnsi="Times New Roman" w:cs="Times New Roman"/>
              </w:rPr>
            </w:pPr>
            <w:r w:rsidRPr="00CD3492">
              <w:rPr>
                <w:rFonts w:ascii="Times New Roman" w:hAnsi="Times New Roman" w:cs="Times New Roman"/>
              </w:rPr>
              <w:t>Solution #     Solution Name      Physical Properties Before Iodine Test     Physical Properties After.</w:t>
            </w:r>
          </w:p>
          <w:p w:rsidR="007A6C58" w:rsidRPr="00CD3492" w:rsidRDefault="007A6C58" w:rsidP="007A6C58">
            <w:pPr>
              <w:spacing w:line="480" w:lineRule="auto"/>
              <w:rPr>
                <w:rFonts w:ascii="Times New Roman" w:hAnsi="Times New Roman" w:cs="Times New Roman"/>
              </w:rPr>
            </w:pPr>
          </w:p>
        </w:tc>
      </w:tr>
      <w:tr w:rsidR="00CD3492" w:rsidRPr="00CD3492" w:rsidTr="007A6C58">
        <w:tc>
          <w:tcPr>
            <w:tcW w:w="9350" w:type="dxa"/>
          </w:tcPr>
          <w:p w:rsidR="007A6C58" w:rsidRPr="00CD3492" w:rsidRDefault="007A6C58" w:rsidP="006F65C8">
            <w:pPr>
              <w:spacing w:line="480" w:lineRule="auto"/>
              <w:rPr>
                <w:rFonts w:ascii="Times New Roman" w:hAnsi="Times New Roman" w:cs="Times New Roman"/>
              </w:rPr>
            </w:pPr>
            <w:r w:rsidRPr="00CD3492">
              <w:rPr>
                <w:rFonts w:ascii="Times New Roman" w:hAnsi="Times New Roman" w:cs="Times New Roman"/>
              </w:rPr>
              <w:t>1              1% glucose solution</w:t>
            </w:r>
            <w:r w:rsidR="0031028F" w:rsidRPr="00CD3492">
              <w:rPr>
                <w:rFonts w:ascii="Times New Roman" w:hAnsi="Times New Roman" w:cs="Times New Roman"/>
              </w:rPr>
              <w:t xml:space="preserve">          Clear, transparent, liquid                      Yellow, transparent, liquid</w:t>
            </w:r>
          </w:p>
        </w:tc>
      </w:tr>
      <w:tr w:rsidR="00CD3492" w:rsidRPr="00CD3492" w:rsidTr="007A6C58">
        <w:tc>
          <w:tcPr>
            <w:tcW w:w="9350" w:type="dxa"/>
          </w:tcPr>
          <w:p w:rsidR="007A6C58" w:rsidRPr="00CD3492" w:rsidRDefault="007A6C58" w:rsidP="006F65C8">
            <w:pPr>
              <w:spacing w:line="480" w:lineRule="auto"/>
              <w:rPr>
                <w:rFonts w:ascii="Times New Roman" w:hAnsi="Times New Roman" w:cs="Times New Roman"/>
              </w:rPr>
            </w:pPr>
            <w:r w:rsidRPr="00CD3492">
              <w:rPr>
                <w:rFonts w:ascii="Times New Roman" w:hAnsi="Times New Roman" w:cs="Times New Roman"/>
              </w:rPr>
              <w:t xml:space="preserve">2              </w:t>
            </w:r>
            <w:r w:rsidR="0031028F" w:rsidRPr="00CD3492">
              <w:rPr>
                <w:rFonts w:ascii="Times New Roman" w:hAnsi="Times New Roman" w:cs="Times New Roman"/>
              </w:rPr>
              <w:t>0.3% glucose-1-phosphate  Clear, transparent, liquid                    Yellow, transparent, liquid</w:t>
            </w:r>
          </w:p>
        </w:tc>
      </w:tr>
      <w:tr w:rsidR="00CD3492" w:rsidRPr="00CD3492" w:rsidTr="007A6C58">
        <w:tc>
          <w:tcPr>
            <w:tcW w:w="9350" w:type="dxa"/>
          </w:tcPr>
          <w:p w:rsidR="007A6C58" w:rsidRPr="00CD3492" w:rsidRDefault="007A6C58" w:rsidP="006F65C8">
            <w:pPr>
              <w:spacing w:line="480" w:lineRule="auto"/>
              <w:rPr>
                <w:rFonts w:ascii="Times New Roman" w:hAnsi="Times New Roman" w:cs="Times New Roman"/>
              </w:rPr>
            </w:pPr>
            <w:r w:rsidRPr="00CD3492">
              <w:rPr>
                <w:rFonts w:ascii="Times New Roman" w:hAnsi="Times New Roman" w:cs="Times New Roman"/>
              </w:rPr>
              <w:t>3</w:t>
            </w:r>
            <w:r w:rsidR="0031028F" w:rsidRPr="00CD3492">
              <w:rPr>
                <w:rFonts w:ascii="Times New Roman" w:hAnsi="Times New Roman" w:cs="Times New Roman"/>
              </w:rPr>
              <w:t xml:space="preserve">              1% maltose solution            Clear, transparent, liquid                    Yellow, transparent, liquid</w:t>
            </w:r>
          </w:p>
        </w:tc>
      </w:tr>
      <w:tr w:rsidR="00CD3492" w:rsidRPr="00CD3492" w:rsidTr="007A6C58">
        <w:tc>
          <w:tcPr>
            <w:tcW w:w="9350" w:type="dxa"/>
          </w:tcPr>
          <w:p w:rsidR="007A6C58" w:rsidRPr="00CD3492" w:rsidRDefault="007A6C58" w:rsidP="006F65C8">
            <w:pPr>
              <w:spacing w:line="480" w:lineRule="auto"/>
              <w:rPr>
                <w:rFonts w:ascii="Times New Roman" w:hAnsi="Times New Roman" w:cs="Times New Roman"/>
              </w:rPr>
            </w:pPr>
            <w:r w:rsidRPr="00CD3492">
              <w:rPr>
                <w:rFonts w:ascii="Times New Roman" w:hAnsi="Times New Roman" w:cs="Times New Roman"/>
              </w:rPr>
              <w:t>4</w:t>
            </w:r>
            <w:r w:rsidR="0031028F" w:rsidRPr="00CD3492">
              <w:rPr>
                <w:rFonts w:ascii="Times New Roman" w:hAnsi="Times New Roman" w:cs="Times New Roman"/>
              </w:rPr>
              <w:t xml:space="preserve">               Honey solution                    Murky White Liquid                          Yellow, liquid</w:t>
            </w:r>
          </w:p>
        </w:tc>
      </w:tr>
      <w:tr w:rsidR="00CD3492" w:rsidRPr="00CD3492" w:rsidTr="007A6C58">
        <w:tc>
          <w:tcPr>
            <w:tcW w:w="9350" w:type="dxa"/>
          </w:tcPr>
          <w:p w:rsidR="007A6C58" w:rsidRPr="00CD3492" w:rsidRDefault="007A6C58" w:rsidP="006F65C8">
            <w:pPr>
              <w:spacing w:line="480" w:lineRule="auto"/>
              <w:rPr>
                <w:rFonts w:ascii="Times New Roman" w:hAnsi="Times New Roman" w:cs="Times New Roman"/>
              </w:rPr>
            </w:pPr>
            <w:r w:rsidRPr="00CD3492">
              <w:rPr>
                <w:rFonts w:ascii="Times New Roman" w:hAnsi="Times New Roman" w:cs="Times New Roman"/>
              </w:rPr>
              <w:t>5</w:t>
            </w:r>
            <w:r w:rsidR="0031028F" w:rsidRPr="00CD3492">
              <w:rPr>
                <w:rFonts w:ascii="Times New Roman" w:hAnsi="Times New Roman" w:cs="Times New Roman"/>
              </w:rPr>
              <w:t xml:space="preserve">              1% sucrose solution             Clear, transparent, liquid                     Yellow, transparent, liquid</w:t>
            </w:r>
          </w:p>
        </w:tc>
      </w:tr>
      <w:tr w:rsidR="00CD3492" w:rsidRPr="00CD3492" w:rsidTr="007A6C58">
        <w:tc>
          <w:tcPr>
            <w:tcW w:w="9350" w:type="dxa"/>
          </w:tcPr>
          <w:p w:rsidR="007A6C58" w:rsidRPr="00CD3492" w:rsidRDefault="007A6C58" w:rsidP="006F65C8">
            <w:pPr>
              <w:spacing w:line="480" w:lineRule="auto"/>
              <w:rPr>
                <w:rFonts w:ascii="Times New Roman" w:hAnsi="Times New Roman" w:cs="Times New Roman"/>
              </w:rPr>
            </w:pPr>
            <w:r w:rsidRPr="00CD3492">
              <w:rPr>
                <w:rFonts w:ascii="Times New Roman" w:hAnsi="Times New Roman" w:cs="Times New Roman"/>
              </w:rPr>
              <w:t>6</w:t>
            </w:r>
            <w:r w:rsidR="0031028F" w:rsidRPr="00CD3492">
              <w:rPr>
                <w:rFonts w:ascii="Times New Roman" w:hAnsi="Times New Roman" w:cs="Times New Roman"/>
              </w:rPr>
              <w:t xml:space="preserve">               1% lactose solution             Clear, transparent, liquid                    Yellow, transparent, liquid</w:t>
            </w:r>
          </w:p>
        </w:tc>
      </w:tr>
      <w:tr w:rsidR="00CD3492" w:rsidRPr="00CD3492" w:rsidTr="007A6C58">
        <w:tc>
          <w:tcPr>
            <w:tcW w:w="9350" w:type="dxa"/>
          </w:tcPr>
          <w:p w:rsidR="007A6C58" w:rsidRPr="00CD3492" w:rsidRDefault="007A6C58" w:rsidP="006F65C8">
            <w:pPr>
              <w:spacing w:line="480" w:lineRule="auto"/>
              <w:rPr>
                <w:rFonts w:ascii="Times New Roman" w:hAnsi="Times New Roman" w:cs="Times New Roman"/>
              </w:rPr>
            </w:pPr>
            <w:r w:rsidRPr="00CD3492">
              <w:rPr>
                <w:rFonts w:ascii="Times New Roman" w:hAnsi="Times New Roman" w:cs="Times New Roman"/>
              </w:rPr>
              <w:t>7</w:t>
            </w:r>
            <w:r w:rsidR="0031028F" w:rsidRPr="00CD3492">
              <w:rPr>
                <w:rFonts w:ascii="Times New Roman" w:hAnsi="Times New Roman" w:cs="Times New Roman"/>
              </w:rPr>
              <w:t xml:space="preserve">              1% glycogen solution           Cloudy white, liquid                          Rusty, reddish brown liquid </w:t>
            </w:r>
          </w:p>
        </w:tc>
      </w:tr>
      <w:tr w:rsidR="00CD3492" w:rsidRPr="00CD3492" w:rsidTr="007A6C58">
        <w:tc>
          <w:tcPr>
            <w:tcW w:w="9350" w:type="dxa"/>
          </w:tcPr>
          <w:p w:rsidR="007A6C58" w:rsidRPr="00CD3492" w:rsidRDefault="007A6C58" w:rsidP="006F65C8">
            <w:pPr>
              <w:spacing w:line="480" w:lineRule="auto"/>
              <w:rPr>
                <w:rFonts w:ascii="Times New Roman" w:hAnsi="Times New Roman" w:cs="Times New Roman"/>
              </w:rPr>
            </w:pPr>
            <w:r w:rsidRPr="00CD3492">
              <w:rPr>
                <w:rFonts w:ascii="Times New Roman" w:hAnsi="Times New Roman" w:cs="Times New Roman"/>
              </w:rPr>
              <w:t>8</w:t>
            </w:r>
            <w:r w:rsidR="0031028F" w:rsidRPr="00CD3492">
              <w:rPr>
                <w:rFonts w:ascii="Times New Roman" w:hAnsi="Times New Roman" w:cs="Times New Roman"/>
              </w:rPr>
              <w:t xml:space="preserve">              1% starch solution                Clear, transparent, liquid                    Dark black-blue liquid </w:t>
            </w:r>
          </w:p>
        </w:tc>
      </w:tr>
      <w:tr w:rsidR="00CD3492" w:rsidRPr="00CD3492" w:rsidTr="007A6C58">
        <w:tc>
          <w:tcPr>
            <w:tcW w:w="9350" w:type="dxa"/>
          </w:tcPr>
          <w:p w:rsidR="007A6C58" w:rsidRPr="00CD3492" w:rsidRDefault="007A6C58" w:rsidP="006F65C8">
            <w:pPr>
              <w:spacing w:line="480" w:lineRule="auto"/>
              <w:rPr>
                <w:rFonts w:ascii="Times New Roman" w:hAnsi="Times New Roman" w:cs="Times New Roman"/>
              </w:rPr>
            </w:pPr>
            <w:r w:rsidRPr="00CD3492">
              <w:rPr>
                <w:rFonts w:ascii="Times New Roman" w:hAnsi="Times New Roman" w:cs="Times New Roman"/>
              </w:rPr>
              <w:t>9</w:t>
            </w:r>
            <w:r w:rsidR="0031028F" w:rsidRPr="00CD3492">
              <w:rPr>
                <w:rFonts w:ascii="Times New Roman" w:hAnsi="Times New Roman" w:cs="Times New Roman"/>
              </w:rPr>
              <w:t xml:space="preserve">              Protein                                  Cloudy white, bubbly, liquid              Yellow, liquid</w:t>
            </w:r>
          </w:p>
        </w:tc>
      </w:tr>
      <w:tr w:rsidR="00CD3492" w:rsidRPr="00CD3492" w:rsidTr="007A6C58">
        <w:tc>
          <w:tcPr>
            <w:tcW w:w="9350" w:type="dxa"/>
          </w:tcPr>
          <w:p w:rsidR="0031028F" w:rsidRPr="00CD3492" w:rsidRDefault="007A6C58" w:rsidP="006F65C8">
            <w:pPr>
              <w:spacing w:line="480" w:lineRule="auto"/>
              <w:rPr>
                <w:rFonts w:ascii="Times New Roman" w:hAnsi="Times New Roman" w:cs="Times New Roman"/>
              </w:rPr>
            </w:pPr>
            <w:r w:rsidRPr="00CD3492">
              <w:rPr>
                <w:rFonts w:ascii="Times New Roman" w:hAnsi="Times New Roman" w:cs="Times New Roman"/>
              </w:rPr>
              <w:t>10</w:t>
            </w:r>
            <w:r w:rsidR="0031028F" w:rsidRPr="00CD3492">
              <w:rPr>
                <w:rFonts w:ascii="Times New Roman" w:hAnsi="Times New Roman" w:cs="Times New Roman"/>
              </w:rPr>
              <w:t xml:space="preserve">            Beer                                      Yellow, bubbly, odorous liquid           no visible change </w:t>
            </w:r>
          </w:p>
        </w:tc>
      </w:tr>
      <w:tr w:rsidR="00CD3492" w:rsidRPr="00CD3492" w:rsidTr="007A6C58">
        <w:tc>
          <w:tcPr>
            <w:tcW w:w="9350" w:type="dxa"/>
          </w:tcPr>
          <w:p w:rsidR="007A6C58" w:rsidRPr="00CD3492" w:rsidRDefault="007A6C58" w:rsidP="006F65C8">
            <w:pPr>
              <w:spacing w:line="480" w:lineRule="auto"/>
              <w:rPr>
                <w:rFonts w:ascii="Times New Roman" w:hAnsi="Times New Roman" w:cs="Times New Roman"/>
              </w:rPr>
            </w:pPr>
            <w:r w:rsidRPr="00CD3492">
              <w:rPr>
                <w:rFonts w:ascii="Times New Roman" w:hAnsi="Times New Roman" w:cs="Times New Roman"/>
              </w:rPr>
              <w:t>11</w:t>
            </w:r>
            <w:r w:rsidR="0031028F" w:rsidRPr="00CD3492">
              <w:rPr>
                <w:rFonts w:ascii="Times New Roman" w:hAnsi="Times New Roman" w:cs="Times New Roman"/>
              </w:rPr>
              <w:t xml:space="preserve">            Distilled Water                      Clear, transparent, liquid                   Yellow, transparent, liquid</w:t>
            </w:r>
          </w:p>
        </w:tc>
      </w:tr>
      <w:tr w:rsidR="00CD3492" w:rsidRPr="00CD3492" w:rsidTr="007A6C58">
        <w:tc>
          <w:tcPr>
            <w:tcW w:w="9350" w:type="dxa"/>
          </w:tcPr>
          <w:p w:rsidR="007A6C58" w:rsidRPr="00CD3492" w:rsidRDefault="007A6C58" w:rsidP="006F65C8">
            <w:pPr>
              <w:spacing w:line="480" w:lineRule="auto"/>
              <w:rPr>
                <w:rFonts w:ascii="Times New Roman" w:hAnsi="Times New Roman" w:cs="Times New Roman"/>
              </w:rPr>
            </w:pPr>
            <w:r w:rsidRPr="00CD3492">
              <w:rPr>
                <w:rFonts w:ascii="Times New Roman" w:hAnsi="Times New Roman" w:cs="Times New Roman"/>
              </w:rPr>
              <w:t>12</w:t>
            </w:r>
            <w:r w:rsidR="0031028F" w:rsidRPr="00CD3492">
              <w:rPr>
                <w:rFonts w:ascii="Times New Roman" w:hAnsi="Times New Roman" w:cs="Times New Roman"/>
              </w:rPr>
              <w:t xml:space="preserve">           Unknown Substance               Clear, transparent, liquid                   Yellow, transparent, liquid</w:t>
            </w:r>
          </w:p>
        </w:tc>
      </w:tr>
    </w:tbl>
    <w:p w:rsidR="007A6C58" w:rsidRPr="00CD3492" w:rsidRDefault="007A6C58" w:rsidP="006F65C8">
      <w:pPr>
        <w:spacing w:line="480" w:lineRule="auto"/>
        <w:ind w:firstLine="720"/>
        <w:rPr>
          <w:rFonts w:ascii="Times New Roman" w:hAnsi="Times New Roman" w:cs="Times New Roman"/>
        </w:rPr>
      </w:pPr>
    </w:p>
    <w:p w:rsidR="003D14ED" w:rsidRPr="00CD3492" w:rsidRDefault="003D14ED" w:rsidP="006F65C8">
      <w:pPr>
        <w:spacing w:line="480" w:lineRule="auto"/>
        <w:ind w:firstLine="720"/>
        <w:rPr>
          <w:rFonts w:ascii="Times New Roman" w:hAnsi="Times New Roman" w:cs="Times New Roman"/>
        </w:rPr>
      </w:pPr>
    </w:p>
    <w:p w:rsidR="003D14ED" w:rsidRPr="00CD3492" w:rsidRDefault="003D14ED" w:rsidP="006F65C8">
      <w:pPr>
        <w:spacing w:line="480" w:lineRule="auto"/>
        <w:ind w:firstLine="720"/>
        <w:rPr>
          <w:rFonts w:ascii="Times New Roman" w:hAnsi="Times New Roman" w:cs="Times New Roman"/>
        </w:rPr>
      </w:pPr>
    </w:p>
    <w:p w:rsidR="003D14ED" w:rsidRPr="00CD3492" w:rsidRDefault="003D14ED" w:rsidP="003D14ED">
      <w:pPr>
        <w:pStyle w:val="ListParagraph"/>
        <w:numPr>
          <w:ilvl w:val="0"/>
          <w:numId w:val="2"/>
        </w:numPr>
        <w:spacing w:line="480" w:lineRule="auto"/>
        <w:rPr>
          <w:rFonts w:ascii="Times New Roman" w:hAnsi="Times New Roman" w:cs="Times New Roman"/>
          <w:sz w:val="24"/>
        </w:rPr>
      </w:pPr>
      <w:r w:rsidRPr="00CD3492">
        <w:rPr>
          <w:rFonts w:ascii="Times New Roman" w:hAnsi="Times New Roman" w:cs="Times New Roman"/>
          <w:sz w:val="24"/>
        </w:rPr>
        <w:lastRenderedPageBreak/>
        <w:t xml:space="preserve">Benedict’s Test for Reducing Sugars </w:t>
      </w:r>
    </w:p>
    <w:tbl>
      <w:tblPr>
        <w:tblStyle w:val="TableGrid"/>
        <w:tblW w:w="0" w:type="auto"/>
        <w:tblLook w:val="04A0" w:firstRow="1" w:lastRow="0" w:firstColumn="1" w:lastColumn="0" w:noHBand="0" w:noVBand="1"/>
      </w:tblPr>
      <w:tblGrid>
        <w:gridCol w:w="9350"/>
      </w:tblGrid>
      <w:tr w:rsidR="003D14ED" w:rsidRPr="00CD3492" w:rsidTr="003D14ED">
        <w:tc>
          <w:tcPr>
            <w:tcW w:w="9350" w:type="dxa"/>
          </w:tcPr>
          <w:p w:rsidR="003D14ED" w:rsidRPr="00CD3492" w:rsidRDefault="003D14ED" w:rsidP="003D14ED">
            <w:pPr>
              <w:spacing w:line="480" w:lineRule="auto"/>
              <w:rPr>
                <w:rFonts w:ascii="Times New Roman" w:hAnsi="Times New Roman" w:cs="Times New Roman"/>
              </w:rPr>
            </w:pPr>
            <w:r w:rsidRPr="00CD3492">
              <w:rPr>
                <w:rFonts w:ascii="Times New Roman" w:hAnsi="Times New Roman" w:cs="Times New Roman"/>
              </w:rPr>
              <w:t>Solution #     Solution Name      Physical Properties Before Benedict’s Test     Physical Properties After</w:t>
            </w:r>
          </w:p>
          <w:p w:rsidR="003D14ED" w:rsidRPr="00CD3492" w:rsidRDefault="003D14ED" w:rsidP="003D14ED">
            <w:pPr>
              <w:spacing w:line="480" w:lineRule="auto"/>
              <w:rPr>
                <w:rFonts w:ascii="Times New Roman" w:hAnsi="Times New Roman" w:cs="Times New Roman"/>
              </w:rPr>
            </w:pPr>
          </w:p>
        </w:tc>
      </w:tr>
      <w:tr w:rsidR="00CD3492" w:rsidRPr="00CD3492" w:rsidTr="003D14ED">
        <w:tc>
          <w:tcPr>
            <w:tcW w:w="9350" w:type="dxa"/>
          </w:tcPr>
          <w:p w:rsidR="003D14ED" w:rsidRPr="00CD3492" w:rsidRDefault="003D14ED" w:rsidP="003D14ED">
            <w:pPr>
              <w:spacing w:line="480" w:lineRule="auto"/>
              <w:rPr>
                <w:rFonts w:ascii="Times New Roman" w:hAnsi="Times New Roman" w:cs="Times New Roman"/>
              </w:rPr>
            </w:pPr>
            <w:r w:rsidRPr="00CD3492">
              <w:rPr>
                <w:rFonts w:ascii="Times New Roman" w:hAnsi="Times New Roman" w:cs="Times New Roman"/>
              </w:rPr>
              <w:t xml:space="preserve">1              1% glucose solution          Clear, transparent, liquid                      </w:t>
            </w:r>
            <w:r w:rsidRPr="00CD3492">
              <w:rPr>
                <w:rFonts w:ascii="Times New Roman" w:hAnsi="Times New Roman" w:cs="Times New Roman"/>
                <w:sz w:val="14"/>
              </w:rPr>
              <w:t xml:space="preserve">orangey red liquid with dark red precipitate </w:t>
            </w:r>
          </w:p>
        </w:tc>
      </w:tr>
      <w:tr w:rsidR="00CD3492" w:rsidRPr="00CD3492" w:rsidTr="003D14ED">
        <w:tc>
          <w:tcPr>
            <w:tcW w:w="9350" w:type="dxa"/>
          </w:tcPr>
          <w:p w:rsidR="003D14ED" w:rsidRPr="00CD3492" w:rsidRDefault="003D14ED" w:rsidP="003D14ED">
            <w:pPr>
              <w:spacing w:line="480" w:lineRule="auto"/>
              <w:rPr>
                <w:rFonts w:ascii="Times New Roman" w:hAnsi="Times New Roman" w:cs="Times New Roman"/>
              </w:rPr>
            </w:pPr>
            <w:r w:rsidRPr="00CD3492">
              <w:rPr>
                <w:rFonts w:ascii="Times New Roman" w:hAnsi="Times New Roman" w:cs="Times New Roman"/>
              </w:rPr>
              <w:t>2              0.3% glucose-1-phosphate  Clear, transparent, liquid                    Blue, transparent, liquid</w:t>
            </w:r>
          </w:p>
        </w:tc>
      </w:tr>
      <w:tr w:rsidR="00CD3492" w:rsidRPr="00CD3492" w:rsidTr="003D14ED">
        <w:tc>
          <w:tcPr>
            <w:tcW w:w="9350" w:type="dxa"/>
          </w:tcPr>
          <w:p w:rsidR="003D14ED" w:rsidRPr="00CD3492" w:rsidRDefault="003D14ED" w:rsidP="003D14ED">
            <w:pPr>
              <w:spacing w:line="480" w:lineRule="auto"/>
              <w:rPr>
                <w:rFonts w:ascii="Times New Roman" w:hAnsi="Times New Roman" w:cs="Times New Roman"/>
              </w:rPr>
            </w:pPr>
            <w:r w:rsidRPr="00CD3492">
              <w:rPr>
                <w:rFonts w:ascii="Times New Roman" w:hAnsi="Times New Roman" w:cs="Times New Roman"/>
              </w:rPr>
              <w:t>3              1% maltose solution            Clear, transparent, liquid                    Greenish Brown liquid</w:t>
            </w:r>
          </w:p>
        </w:tc>
      </w:tr>
      <w:tr w:rsidR="00CD3492" w:rsidRPr="00CD3492" w:rsidTr="003D14ED">
        <w:tc>
          <w:tcPr>
            <w:tcW w:w="9350" w:type="dxa"/>
          </w:tcPr>
          <w:p w:rsidR="003D14ED" w:rsidRPr="00CD3492" w:rsidRDefault="003D14ED" w:rsidP="003D14ED">
            <w:pPr>
              <w:spacing w:line="480" w:lineRule="auto"/>
              <w:rPr>
                <w:rFonts w:ascii="Times New Roman" w:hAnsi="Times New Roman" w:cs="Times New Roman"/>
              </w:rPr>
            </w:pPr>
            <w:r w:rsidRPr="00CD3492">
              <w:rPr>
                <w:rFonts w:ascii="Times New Roman" w:hAnsi="Times New Roman" w:cs="Times New Roman"/>
              </w:rPr>
              <w:t xml:space="preserve">4               Honey solution                    Murky White Liquid                          </w:t>
            </w:r>
            <w:r w:rsidRPr="00CD3492">
              <w:rPr>
                <w:rFonts w:ascii="Times New Roman" w:hAnsi="Times New Roman" w:cs="Times New Roman"/>
                <w:sz w:val="12"/>
              </w:rPr>
              <w:t xml:space="preserve">Cloudy Brown liquid with dark brown precipitate </w:t>
            </w:r>
          </w:p>
        </w:tc>
      </w:tr>
      <w:tr w:rsidR="00CD3492" w:rsidRPr="00CD3492" w:rsidTr="003D14ED">
        <w:tc>
          <w:tcPr>
            <w:tcW w:w="9350" w:type="dxa"/>
          </w:tcPr>
          <w:p w:rsidR="003D14ED" w:rsidRPr="00CD3492" w:rsidRDefault="003D14ED" w:rsidP="003D14ED">
            <w:pPr>
              <w:spacing w:line="480" w:lineRule="auto"/>
              <w:rPr>
                <w:rFonts w:ascii="Times New Roman" w:hAnsi="Times New Roman" w:cs="Times New Roman"/>
              </w:rPr>
            </w:pPr>
            <w:r w:rsidRPr="00CD3492">
              <w:rPr>
                <w:rFonts w:ascii="Times New Roman" w:hAnsi="Times New Roman" w:cs="Times New Roman"/>
              </w:rPr>
              <w:t>5              1% sucrose solution             Clear, transparent, liquid                     Blue, transparent, liquid</w:t>
            </w:r>
          </w:p>
        </w:tc>
      </w:tr>
      <w:tr w:rsidR="00CD3492" w:rsidRPr="00CD3492" w:rsidTr="003D14ED">
        <w:tc>
          <w:tcPr>
            <w:tcW w:w="9350" w:type="dxa"/>
          </w:tcPr>
          <w:p w:rsidR="003D14ED" w:rsidRPr="00CD3492" w:rsidRDefault="003D14ED" w:rsidP="003D14ED">
            <w:pPr>
              <w:spacing w:line="480" w:lineRule="auto"/>
              <w:rPr>
                <w:rFonts w:ascii="Times New Roman" w:hAnsi="Times New Roman" w:cs="Times New Roman"/>
              </w:rPr>
            </w:pPr>
            <w:r w:rsidRPr="00CD3492">
              <w:rPr>
                <w:rFonts w:ascii="Times New Roman" w:hAnsi="Times New Roman" w:cs="Times New Roman"/>
              </w:rPr>
              <w:t xml:space="preserve">6               1% lactose solution             Clear, transparent, liquid                    </w:t>
            </w:r>
            <w:r w:rsidRPr="00CD3492">
              <w:rPr>
                <w:rFonts w:ascii="Times New Roman" w:hAnsi="Times New Roman" w:cs="Times New Roman"/>
                <w:sz w:val="12"/>
              </w:rPr>
              <w:t xml:space="preserve">Orange-yellow liquid with dark red precipitate </w:t>
            </w:r>
          </w:p>
        </w:tc>
      </w:tr>
      <w:tr w:rsidR="00CD3492" w:rsidRPr="00CD3492" w:rsidTr="003D14ED">
        <w:tc>
          <w:tcPr>
            <w:tcW w:w="9350" w:type="dxa"/>
          </w:tcPr>
          <w:p w:rsidR="003D14ED" w:rsidRPr="00CD3492" w:rsidRDefault="003D14ED" w:rsidP="003D14ED">
            <w:pPr>
              <w:spacing w:line="480" w:lineRule="auto"/>
              <w:rPr>
                <w:rFonts w:ascii="Times New Roman" w:hAnsi="Times New Roman" w:cs="Times New Roman"/>
              </w:rPr>
            </w:pPr>
            <w:r w:rsidRPr="00CD3492">
              <w:rPr>
                <w:rFonts w:ascii="Times New Roman" w:hAnsi="Times New Roman" w:cs="Times New Roman"/>
              </w:rPr>
              <w:t xml:space="preserve">7              1% glycogen solution           Cloudy white, liquid                          Blue, transparent, liquid </w:t>
            </w:r>
          </w:p>
        </w:tc>
      </w:tr>
      <w:tr w:rsidR="00CD3492" w:rsidRPr="00CD3492" w:rsidTr="003D14ED">
        <w:tc>
          <w:tcPr>
            <w:tcW w:w="9350" w:type="dxa"/>
          </w:tcPr>
          <w:p w:rsidR="003D14ED" w:rsidRPr="00CD3492" w:rsidRDefault="003D14ED" w:rsidP="003D14ED">
            <w:pPr>
              <w:spacing w:line="480" w:lineRule="auto"/>
              <w:rPr>
                <w:rFonts w:ascii="Times New Roman" w:hAnsi="Times New Roman" w:cs="Times New Roman"/>
              </w:rPr>
            </w:pPr>
            <w:r w:rsidRPr="00CD3492">
              <w:rPr>
                <w:rFonts w:ascii="Times New Roman" w:hAnsi="Times New Roman" w:cs="Times New Roman"/>
              </w:rPr>
              <w:t xml:space="preserve">8              1% starch solution                Clear, transparent, liquid                    Blue, transparent, liquid </w:t>
            </w:r>
          </w:p>
        </w:tc>
      </w:tr>
      <w:tr w:rsidR="00CD3492" w:rsidRPr="00CD3492" w:rsidTr="003D14ED">
        <w:tc>
          <w:tcPr>
            <w:tcW w:w="9350" w:type="dxa"/>
          </w:tcPr>
          <w:p w:rsidR="003D14ED" w:rsidRPr="00CD3492" w:rsidRDefault="003D14ED" w:rsidP="003D14ED">
            <w:pPr>
              <w:spacing w:line="480" w:lineRule="auto"/>
              <w:rPr>
                <w:rFonts w:ascii="Times New Roman" w:hAnsi="Times New Roman" w:cs="Times New Roman"/>
              </w:rPr>
            </w:pPr>
            <w:r w:rsidRPr="00CD3492">
              <w:rPr>
                <w:rFonts w:ascii="Times New Roman" w:hAnsi="Times New Roman" w:cs="Times New Roman"/>
              </w:rPr>
              <w:t>9              Protein                                  Cloudy white, bubbly, liquid              Dark blue liquid</w:t>
            </w:r>
          </w:p>
        </w:tc>
      </w:tr>
      <w:tr w:rsidR="00CD3492" w:rsidRPr="00CD3492" w:rsidTr="003D14ED">
        <w:tc>
          <w:tcPr>
            <w:tcW w:w="9350" w:type="dxa"/>
          </w:tcPr>
          <w:p w:rsidR="003D14ED" w:rsidRPr="00CD3492" w:rsidRDefault="003D14ED" w:rsidP="003D14ED">
            <w:pPr>
              <w:spacing w:line="480" w:lineRule="auto"/>
              <w:rPr>
                <w:rFonts w:ascii="Times New Roman" w:hAnsi="Times New Roman" w:cs="Times New Roman"/>
              </w:rPr>
            </w:pPr>
            <w:r w:rsidRPr="00CD3492">
              <w:rPr>
                <w:rFonts w:ascii="Times New Roman" w:hAnsi="Times New Roman" w:cs="Times New Roman"/>
              </w:rPr>
              <w:t xml:space="preserve">10            Beer                                      Yellow, bubbly, odorous liquid           </w:t>
            </w:r>
            <w:r w:rsidRPr="00CD3492">
              <w:rPr>
                <w:rFonts w:ascii="Times New Roman" w:hAnsi="Times New Roman" w:cs="Times New Roman"/>
                <w:sz w:val="12"/>
              </w:rPr>
              <w:t xml:space="preserve">Mango orange liquid with dark red precipitate </w:t>
            </w:r>
          </w:p>
        </w:tc>
      </w:tr>
      <w:tr w:rsidR="00CD3492" w:rsidRPr="00CD3492" w:rsidTr="003D14ED">
        <w:tc>
          <w:tcPr>
            <w:tcW w:w="9350" w:type="dxa"/>
          </w:tcPr>
          <w:p w:rsidR="003D14ED" w:rsidRPr="00CD3492" w:rsidRDefault="003D14ED" w:rsidP="003D14ED">
            <w:pPr>
              <w:spacing w:line="480" w:lineRule="auto"/>
              <w:rPr>
                <w:rFonts w:ascii="Times New Roman" w:hAnsi="Times New Roman" w:cs="Times New Roman"/>
              </w:rPr>
            </w:pPr>
            <w:r w:rsidRPr="00CD3492">
              <w:rPr>
                <w:rFonts w:ascii="Times New Roman" w:hAnsi="Times New Roman" w:cs="Times New Roman"/>
              </w:rPr>
              <w:t>11            Distilled Water                      Clear, transparent, liquid                   Blue, transparent, liquid</w:t>
            </w:r>
          </w:p>
        </w:tc>
      </w:tr>
      <w:tr w:rsidR="00CD3492" w:rsidRPr="00CD3492" w:rsidTr="003D14ED">
        <w:tc>
          <w:tcPr>
            <w:tcW w:w="9350" w:type="dxa"/>
          </w:tcPr>
          <w:p w:rsidR="003D14ED" w:rsidRPr="00CD3492" w:rsidRDefault="003D14ED" w:rsidP="003D14ED">
            <w:pPr>
              <w:spacing w:line="480" w:lineRule="auto"/>
              <w:rPr>
                <w:rFonts w:ascii="Times New Roman" w:hAnsi="Times New Roman" w:cs="Times New Roman"/>
              </w:rPr>
            </w:pPr>
            <w:r w:rsidRPr="00CD3492">
              <w:rPr>
                <w:rFonts w:ascii="Times New Roman" w:hAnsi="Times New Roman" w:cs="Times New Roman"/>
              </w:rPr>
              <w:t xml:space="preserve">12           </w:t>
            </w:r>
            <w:r w:rsidR="00414FE6" w:rsidRPr="00CD3492">
              <w:rPr>
                <w:rFonts w:ascii="Times New Roman" w:hAnsi="Times New Roman" w:cs="Times New Roman"/>
              </w:rPr>
              <w:t xml:space="preserve">Unknown Solution </w:t>
            </w:r>
            <w:r w:rsidRPr="00CD3492">
              <w:rPr>
                <w:rFonts w:ascii="Times New Roman" w:hAnsi="Times New Roman" w:cs="Times New Roman"/>
              </w:rPr>
              <w:t xml:space="preserve">               Clear, transparent, liquid                   </w:t>
            </w:r>
            <w:r w:rsidRPr="00CD3492">
              <w:rPr>
                <w:rFonts w:ascii="Times New Roman" w:hAnsi="Times New Roman" w:cs="Times New Roman"/>
                <w:sz w:val="12"/>
              </w:rPr>
              <w:t xml:space="preserve">Yellow liquid with reddish brown precipitate </w:t>
            </w:r>
          </w:p>
        </w:tc>
      </w:tr>
    </w:tbl>
    <w:p w:rsidR="003D14ED" w:rsidRPr="00CD3492" w:rsidRDefault="003D14ED" w:rsidP="003D14ED">
      <w:pPr>
        <w:pStyle w:val="ListParagraph"/>
        <w:spacing w:line="480" w:lineRule="auto"/>
        <w:ind w:left="1080"/>
        <w:rPr>
          <w:rFonts w:ascii="Times New Roman" w:hAnsi="Times New Roman" w:cs="Times New Roman"/>
        </w:rPr>
      </w:pPr>
    </w:p>
    <w:p w:rsidR="003D14ED" w:rsidRPr="00CD3492" w:rsidRDefault="003D14ED" w:rsidP="003D14ED">
      <w:pPr>
        <w:pStyle w:val="ListParagraph"/>
        <w:spacing w:line="480" w:lineRule="auto"/>
        <w:ind w:left="1080"/>
        <w:rPr>
          <w:rFonts w:ascii="Times New Roman" w:hAnsi="Times New Roman" w:cs="Times New Roman"/>
        </w:rPr>
      </w:pPr>
    </w:p>
    <w:p w:rsidR="003D14ED" w:rsidRPr="00CD3492" w:rsidRDefault="003D14ED" w:rsidP="003D14ED">
      <w:pPr>
        <w:pStyle w:val="ListParagraph"/>
        <w:spacing w:line="480" w:lineRule="auto"/>
        <w:ind w:left="1080"/>
        <w:rPr>
          <w:rFonts w:ascii="Times New Roman" w:hAnsi="Times New Roman" w:cs="Times New Roman"/>
        </w:rPr>
      </w:pPr>
    </w:p>
    <w:p w:rsidR="003D14ED" w:rsidRPr="00CD3492" w:rsidRDefault="003D14ED" w:rsidP="003D14ED">
      <w:pPr>
        <w:pStyle w:val="ListParagraph"/>
        <w:spacing w:line="480" w:lineRule="auto"/>
        <w:ind w:left="1080"/>
        <w:rPr>
          <w:rFonts w:ascii="Times New Roman" w:hAnsi="Times New Roman" w:cs="Times New Roman"/>
        </w:rPr>
      </w:pPr>
    </w:p>
    <w:p w:rsidR="003D14ED" w:rsidRPr="00CD3492" w:rsidRDefault="003D14ED" w:rsidP="003D14ED">
      <w:pPr>
        <w:pStyle w:val="ListParagraph"/>
        <w:spacing w:line="480" w:lineRule="auto"/>
        <w:ind w:left="1080"/>
        <w:rPr>
          <w:rFonts w:ascii="Times New Roman" w:hAnsi="Times New Roman" w:cs="Times New Roman"/>
        </w:rPr>
      </w:pPr>
    </w:p>
    <w:p w:rsidR="003D14ED" w:rsidRPr="00CD3492" w:rsidRDefault="003D14ED" w:rsidP="003D14ED">
      <w:pPr>
        <w:pStyle w:val="ListParagraph"/>
        <w:spacing w:line="480" w:lineRule="auto"/>
        <w:ind w:left="1080"/>
        <w:rPr>
          <w:rFonts w:ascii="Times New Roman" w:hAnsi="Times New Roman" w:cs="Times New Roman"/>
        </w:rPr>
      </w:pPr>
    </w:p>
    <w:p w:rsidR="003D14ED" w:rsidRPr="00CD3492" w:rsidRDefault="003D14ED" w:rsidP="003D14ED">
      <w:pPr>
        <w:pStyle w:val="ListParagraph"/>
        <w:spacing w:line="480" w:lineRule="auto"/>
        <w:ind w:left="1080"/>
        <w:rPr>
          <w:rFonts w:ascii="Times New Roman" w:hAnsi="Times New Roman" w:cs="Times New Roman"/>
        </w:rPr>
      </w:pPr>
    </w:p>
    <w:p w:rsidR="003D14ED" w:rsidRPr="00CD3492" w:rsidRDefault="003D14ED" w:rsidP="003D14ED">
      <w:pPr>
        <w:pStyle w:val="ListParagraph"/>
        <w:spacing w:line="480" w:lineRule="auto"/>
        <w:ind w:left="1080"/>
        <w:rPr>
          <w:rFonts w:ascii="Times New Roman" w:hAnsi="Times New Roman" w:cs="Times New Roman"/>
        </w:rPr>
      </w:pPr>
    </w:p>
    <w:p w:rsidR="003D14ED" w:rsidRPr="00CD3492" w:rsidRDefault="003D14ED" w:rsidP="003D14ED">
      <w:pPr>
        <w:pStyle w:val="ListParagraph"/>
        <w:spacing w:line="480" w:lineRule="auto"/>
        <w:ind w:left="1080"/>
        <w:rPr>
          <w:rFonts w:ascii="Times New Roman" w:hAnsi="Times New Roman" w:cs="Times New Roman"/>
        </w:rPr>
      </w:pPr>
    </w:p>
    <w:p w:rsidR="003D14ED" w:rsidRPr="00CD3492" w:rsidRDefault="003D14ED" w:rsidP="003D14ED">
      <w:pPr>
        <w:pStyle w:val="ListParagraph"/>
        <w:spacing w:line="480" w:lineRule="auto"/>
        <w:ind w:left="1080"/>
        <w:rPr>
          <w:rFonts w:ascii="Times New Roman" w:hAnsi="Times New Roman" w:cs="Times New Roman"/>
        </w:rPr>
      </w:pPr>
    </w:p>
    <w:p w:rsidR="003D14ED" w:rsidRPr="00CD3492" w:rsidRDefault="00C76F79" w:rsidP="003D14ED">
      <w:pPr>
        <w:pStyle w:val="ListParagraph"/>
        <w:numPr>
          <w:ilvl w:val="0"/>
          <w:numId w:val="2"/>
        </w:numPr>
        <w:spacing w:line="480" w:lineRule="auto"/>
        <w:rPr>
          <w:rFonts w:ascii="Times New Roman" w:hAnsi="Times New Roman" w:cs="Times New Roman"/>
          <w:sz w:val="24"/>
        </w:rPr>
      </w:pPr>
      <w:r w:rsidRPr="00CD3492">
        <w:rPr>
          <w:rFonts w:ascii="Times New Roman" w:hAnsi="Times New Roman" w:cs="Times New Roman"/>
          <w:sz w:val="24"/>
        </w:rPr>
        <w:lastRenderedPageBreak/>
        <w:t xml:space="preserve">Biuret Test for Protein </w:t>
      </w:r>
    </w:p>
    <w:tbl>
      <w:tblPr>
        <w:tblStyle w:val="TableGrid"/>
        <w:tblW w:w="0" w:type="auto"/>
        <w:tblLook w:val="04A0" w:firstRow="1" w:lastRow="0" w:firstColumn="1" w:lastColumn="0" w:noHBand="0" w:noVBand="1"/>
      </w:tblPr>
      <w:tblGrid>
        <w:gridCol w:w="9350"/>
      </w:tblGrid>
      <w:tr w:rsidR="00C76F79" w:rsidRPr="00CD3492" w:rsidTr="00E04560">
        <w:tc>
          <w:tcPr>
            <w:tcW w:w="9350" w:type="dxa"/>
          </w:tcPr>
          <w:p w:rsidR="00C76F79" w:rsidRPr="00CD3492" w:rsidRDefault="00C76F79" w:rsidP="00E04560">
            <w:pPr>
              <w:spacing w:line="480" w:lineRule="auto"/>
              <w:rPr>
                <w:rFonts w:ascii="Times New Roman" w:hAnsi="Times New Roman" w:cs="Times New Roman"/>
              </w:rPr>
            </w:pPr>
            <w:r w:rsidRPr="00CD3492">
              <w:rPr>
                <w:rFonts w:ascii="Times New Roman" w:hAnsi="Times New Roman" w:cs="Times New Roman"/>
              </w:rPr>
              <w:t>Solution #     Solution Name      Physical Properties Before Biuret Test     Physical Properties After.</w:t>
            </w:r>
          </w:p>
          <w:p w:rsidR="00C76F79" w:rsidRPr="00CD3492" w:rsidRDefault="00C76F79" w:rsidP="00E04560">
            <w:pPr>
              <w:spacing w:line="480" w:lineRule="auto"/>
              <w:rPr>
                <w:rFonts w:ascii="Times New Roman" w:hAnsi="Times New Roman" w:cs="Times New Roman"/>
              </w:rPr>
            </w:pPr>
          </w:p>
        </w:tc>
      </w:tr>
      <w:tr w:rsidR="00CD3492" w:rsidRPr="00CD3492" w:rsidTr="00E04560">
        <w:tc>
          <w:tcPr>
            <w:tcW w:w="9350" w:type="dxa"/>
          </w:tcPr>
          <w:p w:rsidR="00C76F79" w:rsidRPr="00CD3492" w:rsidRDefault="00C76F79" w:rsidP="00E04560">
            <w:pPr>
              <w:spacing w:line="480" w:lineRule="auto"/>
              <w:rPr>
                <w:rFonts w:ascii="Times New Roman" w:hAnsi="Times New Roman" w:cs="Times New Roman"/>
              </w:rPr>
            </w:pPr>
            <w:r w:rsidRPr="00CD3492">
              <w:rPr>
                <w:rFonts w:ascii="Times New Roman" w:hAnsi="Times New Roman" w:cs="Times New Roman"/>
              </w:rPr>
              <w:t>1              1% glucose solution          Clear, transparent, liquid                    Light blue, transparent, liquid</w:t>
            </w:r>
          </w:p>
        </w:tc>
      </w:tr>
      <w:tr w:rsidR="00CD3492" w:rsidRPr="00CD3492" w:rsidTr="00E04560">
        <w:tc>
          <w:tcPr>
            <w:tcW w:w="9350" w:type="dxa"/>
          </w:tcPr>
          <w:p w:rsidR="00C76F79" w:rsidRPr="00CD3492" w:rsidRDefault="00C76F79" w:rsidP="00E04560">
            <w:pPr>
              <w:spacing w:line="480" w:lineRule="auto"/>
              <w:rPr>
                <w:rFonts w:ascii="Times New Roman" w:hAnsi="Times New Roman" w:cs="Times New Roman"/>
              </w:rPr>
            </w:pPr>
            <w:r w:rsidRPr="00CD3492">
              <w:rPr>
                <w:rFonts w:ascii="Times New Roman" w:hAnsi="Times New Roman" w:cs="Times New Roman"/>
              </w:rPr>
              <w:t>2              0.3% glucose-1-phosphate  Clear, transparent, liquid                 Light Blue, transparent, liquid</w:t>
            </w:r>
          </w:p>
        </w:tc>
      </w:tr>
      <w:tr w:rsidR="00CD3492" w:rsidRPr="00CD3492" w:rsidTr="00E04560">
        <w:tc>
          <w:tcPr>
            <w:tcW w:w="9350" w:type="dxa"/>
          </w:tcPr>
          <w:p w:rsidR="00C76F79" w:rsidRPr="00CD3492" w:rsidRDefault="00C76F79" w:rsidP="00E04560">
            <w:pPr>
              <w:spacing w:line="480" w:lineRule="auto"/>
              <w:rPr>
                <w:rFonts w:ascii="Times New Roman" w:hAnsi="Times New Roman" w:cs="Times New Roman"/>
              </w:rPr>
            </w:pPr>
            <w:r w:rsidRPr="00CD3492">
              <w:rPr>
                <w:rFonts w:ascii="Times New Roman" w:hAnsi="Times New Roman" w:cs="Times New Roman"/>
              </w:rPr>
              <w:t>3              1% maltose solution            Clear, transparent, liquid                 Light Blue, transparent, liquid</w:t>
            </w:r>
          </w:p>
        </w:tc>
      </w:tr>
      <w:tr w:rsidR="00CD3492" w:rsidRPr="00CD3492" w:rsidTr="00E04560">
        <w:tc>
          <w:tcPr>
            <w:tcW w:w="9350" w:type="dxa"/>
          </w:tcPr>
          <w:p w:rsidR="00C76F79" w:rsidRPr="00CD3492" w:rsidRDefault="00C76F79" w:rsidP="00E04560">
            <w:pPr>
              <w:spacing w:line="480" w:lineRule="auto"/>
              <w:rPr>
                <w:rFonts w:ascii="Times New Roman" w:hAnsi="Times New Roman" w:cs="Times New Roman"/>
              </w:rPr>
            </w:pPr>
            <w:r w:rsidRPr="00CD3492">
              <w:rPr>
                <w:rFonts w:ascii="Times New Roman" w:hAnsi="Times New Roman" w:cs="Times New Roman"/>
              </w:rPr>
              <w:t>4               Honey solution                    Murky White Liquid                       Yellow-Orange, cloudy liquid</w:t>
            </w:r>
          </w:p>
        </w:tc>
      </w:tr>
      <w:tr w:rsidR="00CD3492" w:rsidRPr="00CD3492" w:rsidTr="00E04560">
        <w:tc>
          <w:tcPr>
            <w:tcW w:w="9350" w:type="dxa"/>
          </w:tcPr>
          <w:p w:rsidR="00C76F79" w:rsidRPr="00CD3492" w:rsidRDefault="00C76F79" w:rsidP="00E04560">
            <w:pPr>
              <w:spacing w:line="480" w:lineRule="auto"/>
              <w:rPr>
                <w:rFonts w:ascii="Times New Roman" w:hAnsi="Times New Roman" w:cs="Times New Roman"/>
              </w:rPr>
            </w:pPr>
            <w:r w:rsidRPr="00CD3492">
              <w:rPr>
                <w:rFonts w:ascii="Times New Roman" w:hAnsi="Times New Roman" w:cs="Times New Roman"/>
              </w:rPr>
              <w:t>5              1% sucrose solution             Clear, transparent, liquid                     Yellow, transparent, liquid</w:t>
            </w:r>
          </w:p>
        </w:tc>
      </w:tr>
      <w:tr w:rsidR="00CD3492" w:rsidRPr="00CD3492" w:rsidTr="00E04560">
        <w:tc>
          <w:tcPr>
            <w:tcW w:w="9350" w:type="dxa"/>
          </w:tcPr>
          <w:p w:rsidR="00C76F79" w:rsidRPr="00CD3492" w:rsidRDefault="00C76F79" w:rsidP="00E04560">
            <w:pPr>
              <w:spacing w:line="480" w:lineRule="auto"/>
              <w:rPr>
                <w:rFonts w:ascii="Times New Roman" w:hAnsi="Times New Roman" w:cs="Times New Roman"/>
              </w:rPr>
            </w:pPr>
            <w:r w:rsidRPr="00CD3492">
              <w:rPr>
                <w:rFonts w:ascii="Times New Roman" w:hAnsi="Times New Roman" w:cs="Times New Roman"/>
              </w:rPr>
              <w:t xml:space="preserve">6               1% lactose solution             Clear, transparent, liquid                 </w:t>
            </w:r>
            <w:r w:rsidRPr="00CD3492">
              <w:rPr>
                <w:rFonts w:ascii="Times New Roman" w:hAnsi="Times New Roman" w:cs="Times New Roman"/>
                <w:sz w:val="20"/>
              </w:rPr>
              <w:t>Light Blue, transparent, liquid</w:t>
            </w:r>
          </w:p>
        </w:tc>
      </w:tr>
      <w:tr w:rsidR="00CD3492" w:rsidRPr="00CD3492" w:rsidTr="00E04560">
        <w:tc>
          <w:tcPr>
            <w:tcW w:w="9350" w:type="dxa"/>
          </w:tcPr>
          <w:p w:rsidR="00C76F79" w:rsidRPr="00CD3492" w:rsidRDefault="00C76F79" w:rsidP="00E04560">
            <w:pPr>
              <w:spacing w:line="480" w:lineRule="auto"/>
              <w:rPr>
                <w:rFonts w:ascii="Times New Roman" w:hAnsi="Times New Roman" w:cs="Times New Roman"/>
              </w:rPr>
            </w:pPr>
            <w:r w:rsidRPr="00CD3492">
              <w:rPr>
                <w:rFonts w:ascii="Times New Roman" w:hAnsi="Times New Roman" w:cs="Times New Roman"/>
              </w:rPr>
              <w:t xml:space="preserve">7              1% glycogen solution           Cloudy white, liquid                        </w:t>
            </w:r>
            <w:r w:rsidRPr="00CD3492">
              <w:rPr>
                <w:rFonts w:ascii="Times New Roman" w:hAnsi="Times New Roman" w:cs="Times New Roman"/>
                <w:sz w:val="20"/>
              </w:rPr>
              <w:t xml:space="preserve">Light Blue, semi-cloudy liquid </w:t>
            </w:r>
          </w:p>
        </w:tc>
      </w:tr>
      <w:tr w:rsidR="00CD3492" w:rsidRPr="00CD3492" w:rsidTr="00E04560">
        <w:tc>
          <w:tcPr>
            <w:tcW w:w="9350" w:type="dxa"/>
          </w:tcPr>
          <w:p w:rsidR="00C76F79" w:rsidRPr="00CD3492" w:rsidRDefault="00C76F79" w:rsidP="00E04560">
            <w:pPr>
              <w:spacing w:line="480" w:lineRule="auto"/>
              <w:rPr>
                <w:rFonts w:ascii="Times New Roman" w:hAnsi="Times New Roman" w:cs="Times New Roman"/>
              </w:rPr>
            </w:pPr>
            <w:r w:rsidRPr="00CD3492">
              <w:rPr>
                <w:rFonts w:ascii="Times New Roman" w:hAnsi="Times New Roman" w:cs="Times New Roman"/>
              </w:rPr>
              <w:t xml:space="preserve">8              1% starch solution                Clear, transparent, liquid                Light Blue, transparent, liquid  </w:t>
            </w:r>
          </w:p>
        </w:tc>
      </w:tr>
      <w:tr w:rsidR="00CD3492" w:rsidRPr="00CD3492" w:rsidTr="00E04560">
        <w:tc>
          <w:tcPr>
            <w:tcW w:w="9350" w:type="dxa"/>
          </w:tcPr>
          <w:p w:rsidR="00C76F79" w:rsidRPr="00CD3492" w:rsidRDefault="00C76F79" w:rsidP="00E04560">
            <w:pPr>
              <w:spacing w:line="480" w:lineRule="auto"/>
              <w:rPr>
                <w:rFonts w:ascii="Times New Roman" w:hAnsi="Times New Roman" w:cs="Times New Roman"/>
              </w:rPr>
            </w:pPr>
            <w:r w:rsidRPr="00CD3492">
              <w:rPr>
                <w:rFonts w:ascii="Times New Roman" w:hAnsi="Times New Roman" w:cs="Times New Roman"/>
              </w:rPr>
              <w:t xml:space="preserve">9              Protein                                  Cloudy white, bubbly, liquid              Vivid purple, liquid </w:t>
            </w:r>
          </w:p>
        </w:tc>
      </w:tr>
      <w:tr w:rsidR="00CD3492" w:rsidRPr="00CD3492" w:rsidTr="00E04560">
        <w:tc>
          <w:tcPr>
            <w:tcW w:w="9350" w:type="dxa"/>
          </w:tcPr>
          <w:p w:rsidR="00C76F79" w:rsidRPr="00CD3492" w:rsidRDefault="00C76F79" w:rsidP="00E04560">
            <w:pPr>
              <w:spacing w:line="480" w:lineRule="auto"/>
              <w:rPr>
                <w:rFonts w:ascii="Times New Roman" w:hAnsi="Times New Roman" w:cs="Times New Roman"/>
              </w:rPr>
            </w:pPr>
            <w:r w:rsidRPr="00CD3492">
              <w:rPr>
                <w:rFonts w:ascii="Times New Roman" w:hAnsi="Times New Roman" w:cs="Times New Roman"/>
              </w:rPr>
              <w:t xml:space="preserve">10            Beer                                      Yellow, bubbly, odorous liquid           Grey cloudy liquid  </w:t>
            </w:r>
          </w:p>
        </w:tc>
      </w:tr>
      <w:tr w:rsidR="00CD3492" w:rsidRPr="00CD3492" w:rsidTr="00E04560">
        <w:tc>
          <w:tcPr>
            <w:tcW w:w="9350" w:type="dxa"/>
          </w:tcPr>
          <w:p w:rsidR="00C76F79" w:rsidRPr="00CD3492" w:rsidRDefault="00C76F79" w:rsidP="00E04560">
            <w:pPr>
              <w:spacing w:line="480" w:lineRule="auto"/>
              <w:rPr>
                <w:rFonts w:ascii="Times New Roman" w:hAnsi="Times New Roman" w:cs="Times New Roman"/>
              </w:rPr>
            </w:pPr>
            <w:r w:rsidRPr="00CD3492">
              <w:rPr>
                <w:rFonts w:ascii="Times New Roman" w:hAnsi="Times New Roman" w:cs="Times New Roman"/>
              </w:rPr>
              <w:t>11            Distilled Water                      Clear, transparent, liquid               Light Blue, transparent, liquid</w:t>
            </w:r>
          </w:p>
        </w:tc>
      </w:tr>
      <w:tr w:rsidR="00CD3492" w:rsidRPr="00CD3492" w:rsidTr="00E04560">
        <w:tc>
          <w:tcPr>
            <w:tcW w:w="9350" w:type="dxa"/>
          </w:tcPr>
          <w:p w:rsidR="00C76F79" w:rsidRPr="00CD3492" w:rsidRDefault="00C76F79" w:rsidP="00E04560">
            <w:pPr>
              <w:spacing w:line="480" w:lineRule="auto"/>
              <w:rPr>
                <w:rFonts w:ascii="Times New Roman" w:hAnsi="Times New Roman" w:cs="Times New Roman"/>
              </w:rPr>
            </w:pPr>
            <w:r w:rsidRPr="00CD3492">
              <w:rPr>
                <w:rFonts w:ascii="Times New Roman" w:hAnsi="Times New Roman" w:cs="Times New Roman"/>
              </w:rPr>
              <w:t>12           Unknown Substance               Clear, transparent, liquid              Light Blue, transparent, liquid</w:t>
            </w:r>
          </w:p>
        </w:tc>
      </w:tr>
    </w:tbl>
    <w:p w:rsidR="00C76F79" w:rsidRPr="00CD3492" w:rsidRDefault="00C76F79" w:rsidP="00C76F79">
      <w:pPr>
        <w:pStyle w:val="ListParagraph"/>
        <w:spacing w:line="480" w:lineRule="auto"/>
        <w:ind w:left="1080"/>
        <w:rPr>
          <w:rFonts w:ascii="Times New Roman" w:hAnsi="Times New Roman" w:cs="Times New Roman"/>
        </w:rPr>
      </w:pPr>
    </w:p>
    <w:p w:rsidR="003E1A6B" w:rsidRPr="00CD3492" w:rsidRDefault="003E1A6B" w:rsidP="00C76F79">
      <w:pPr>
        <w:pStyle w:val="ListParagraph"/>
        <w:spacing w:line="480" w:lineRule="auto"/>
        <w:ind w:left="1080"/>
        <w:rPr>
          <w:rFonts w:ascii="Times New Roman" w:hAnsi="Times New Roman" w:cs="Times New Roman"/>
        </w:rPr>
      </w:pPr>
    </w:p>
    <w:p w:rsidR="003E1A6B" w:rsidRPr="00CD3492" w:rsidRDefault="003E1A6B" w:rsidP="00C76F79">
      <w:pPr>
        <w:pStyle w:val="ListParagraph"/>
        <w:spacing w:line="480" w:lineRule="auto"/>
        <w:ind w:left="1080"/>
        <w:rPr>
          <w:rFonts w:ascii="Times New Roman" w:hAnsi="Times New Roman" w:cs="Times New Roman"/>
        </w:rPr>
      </w:pPr>
    </w:p>
    <w:p w:rsidR="003E1A6B" w:rsidRPr="00CD3492" w:rsidRDefault="003E1A6B" w:rsidP="00C76F79">
      <w:pPr>
        <w:pStyle w:val="ListParagraph"/>
        <w:spacing w:line="480" w:lineRule="auto"/>
        <w:ind w:left="1080"/>
        <w:rPr>
          <w:rFonts w:ascii="Times New Roman" w:hAnsi="Times New Roman" w:cs="Times New Roman"/>
        </w:rPr>
      </w:pPr>
    </w:p>
    <w:p w:rsidR="003E1A6B" w:rsidRPr="00CD3492" w:rsidRDefault="003E1A6B" w:rsidP="00C76F79">
      <w:pPr>
        <w:pStyle w:val="ListParagraph"/>
        <w:spacing w:line="480" w:lineRule="auto"/>
        <w:ind w:left="1080"/>
        <w:rPr>
          <w:rFonts w:ascii="Times New Roman" w:hAnsi="Times New Roman" w:cs="Times New Roman"/>
        </w:rPr>
      </w:pPr>
    </w:p>
    <w:p w:rsidR="003E1A6B" w:rsidRPr="00CD3492" w:rsidRDefault="003E1A6B" w:rsidP="00C76F79">
      <w:pPr>
        <w:pStyle w:val="ListParagraph"/>
        <w:spacing w:line="480" w:lineRule="auto"/>
        <w:ind w:left="1080"/>
        <w:rPr>
          <w:rFonts w:ascii="Times New Roman" w:hAnsi="Times New Roman" w:cs="Times New Roman"/>
        </w:rPr>
      </w:pPr>
    </w:p>
    <w:p w:rsidR="003E1A6B" w:rsidRPr="00CD3492" w:rsidRDefault="003E1A6B" w:rsidP="00C76F79">
      <w:pPr>
        <w:pStyle w:val="ListParagraph"/>
        <w:spacing w:line="480" w:lineRule="auto"/>
        <w:ind w:left="1080"/>
        <w:rPr>
          <w:rFonts w:ascii="Times New Roman" w:hAnsi="Times New Roman" w:cs="Times New Roman"/>
        </w:rPr>
      </w:pPr>
    </w:p>
    <w:p w:rsidR="003E1A6B" w:rsidRPr="00CD3492" w:rsidRDefault="003E1A6B" w:rsidP="00C76F79">
      <w:pPr>
        <w:pStyle w:val="ListParagraph"/>
        <w:spacing w:line="480" w:lineRule="auto"/>
        <w:ind w:left="1080"/>
        <w:rPr>
          <w:rFonts w:ascii="Times New Roman" w:hAnsi="Times New Roman" w:cs="Times New Roman"/>
        </w:rPr>
      </w:pPr>
    </w:p>
    <w:p w:rsidR="003E1A6B" w:rsidRPr="00CD3492" w:rsidRDefault="003E1A6B" w:rsidP="00C76F79">
      <w:pPr>
        <w:pStyle w:val="ListParagraph"/>
        <w:spacing w:line="480" w:lineRule="auto"/>
        <w:ind w:left="1080"/>
        <w:rPr>
          <w:rFonts w:ascii="Times New Roman" w:hAnsi="Times New Roman" w:cs="Times New Roman"/>
        </w:rPr>
      </w:pPr>
    </w:p>
    <w:p w:rsidR="003E1A6B" w:rsidRPr="00CD3492" w:rsidRDefault="003E1A6B" w:rsidP="00C76F79">
      <w:pPr>
        <w:pStyle w:val="ListParagraph"/>
        <w:spacing w:line="480" w:lineRule="auto"/>
        <w:ind w:left="1080"/>
        <w:rPr>
          <w:rFonts w:ascii="Times New Roman" w:hAnsi="Times New Roman" w:cs="Times New Roman"/>
        </w:rPr>
      </w:pPr>
    </w:p>
    <w:p w:rsidR="003E1A6B" w:rsidRPr="00CD3492" w:rsidRDefault="003E1A6B" w:rsidP="00E41D68">
      <w:pPr>
        <w:spacing w:line="480" w:lineRule="auto"/>
        <w:rPr>
          <w:rFonts w:ascii="Times New Roman" w:hAnsi="Times New Roman" w:cs="Times New Roman"/>
          <w:sz w:val="24"/>
        </w:rPr>
      </w:pPr>
      <w:r w:rsidRPr="00CD3492">
        <w:rPr>
          <w:rFonts w:ascii="Times New Roman" w:hAnsi="Times New Roman" w:cs="Times New Roman"/>
          <w:b/>
          <w:sz w:val="24"/>
        </w:rPr>
        <w:lastRenderedPageBreak/>
        <w:t>Discussion</w:t>
      </w:r>
      <w:r w:rsidRPr="00CD3492">
        <w:rPr>
          <w:rFonts w:ascii="Times New Roman" w:hAnsi="Times New Roman" w:cs="Times New Roman"/>
          <w:sz w:val="24"/>
        </w:rPr>
        <w:t xml:space="preserve"> </w:t>
      </w:r>
    </w:p>
    <w:p w:rsidR="003E1A6B" w:rsidRPr="00CD3492" w:rsidRDefault="00E41D68" w:rsidP="00E41D68">
      <w:pPr>
        <w:spacing w:line="480" w:lineRule="auto"/>
        <w:ind w:firstLine="720"/>
        <w:rPr>
          <w:rFonts w:ascii="Times New Roman" w:hAnsi="Times New Roman" w:cs="Times New Roman"/>
          <w:sz w:val="24"/>
        </w:rPr>
      </w:pPr>
      <w:r w:rsidRPr="00CD3492">
        <w:rPr>
          <w:rFonts w:ascii="Times New Roman" w:hAnsi="Times New Roman" w:cs="Times New Roman"/>
          <w:sz w:val="24"/>
        </w:rPr>
        <w:t xml:space="preserve">The results of the three test conducted all proved, to a certain degree accurate results. </w:t>
      </w:r>
      <w:r w:rsidR="008B24F9" w:rsidRPr="00CD3492">
        <w:rPr>
          <w:rFonts w:ascii="Times New Roman" w:hAnsi="Times New Roman" w:cs="Times New Roman"/>
          <w:sz w:val="24"/>
        </w:rPr>
        <w:t>The iodine test was used to test for the presence of starch and glycogen.</w:t>
      </w:r>
      <w:r w:rsidRPr="00CD3492">
        <w:rPr>
          <w:rFonts w:ascii="Times New Roman" w:hAnsi="Times New Roman" w:cs="Times New Roman"/>
          <w:sz w:val="24"/>
        </w:rPr>
        <w:t xml:space="preserve"> </w:t>
      </w:r>
      <w:r w:rsidR="008B24F9" w:rsidRPr="00CD3492">
        <w:rPr>
          <w:rFonts w:ascii="Times New Roman" w:hAnsi="Times New Roman" w:cs="Times New Roman"/>
          <w:sz w:val="24"/>
        </w:rPr>
        <w:t xml:space="preserve">The iodine test is fairly </w:t>
      </w:r>
      <w:r w:rsidR="00253F84" w:rsidRPr="00CD3492">
        <w:rPr>
          <w:rFonts w:ascii="Times New Roman" w:hAnsi="Times New Roman" w:cs="Times New Roman"/>
          <w:sz w:val="24"/>
        </w:rPr>
        <w:t xml:space="preserve">a </w:t>
      </w:r>
      <w:r w:rsidR="008B24F9" w:rsidRPr="00CD3492">
        <w:rPr>
          <w:rFonts w:ascii="Times New Roman" w:hAnsi="Times New Roman" w:cs="Times New Roman"/>
          <w:sz w:val="24"/>
        </w:rPr>
        <w:t xml:space="preserve">simple procedure, the solution that tested positive for the test were solution seven and solution </w:t>
      </w:r>
      <w:r w:rsidR="004D4C7D" w:rsidRPr="00CD3492">
        <w:rPr>
          <w:rFonts w:ascii="Times New Roman" w:hAnsi="Times New Roman" w:cs="Times New Roman"/>
          <w:sz w:val="24"/>
        </w:rPr>
        <w:t>eight</w:t>
      </w:r>
      <w:r w:rsidR="008B24F9" w:rsidRPr="00CD3492">
        <w:rPr>
          <w:rFonts w:ascii="Times New Roman" w:hAnsi="Times New Roman" w:cs="Times New Roman"/>
          <w:sz w:val="24"/>
        </w:rPr>
        <w:t xml:space="preserve">; </w:t>
      </w:r>
      <w:r w:rsidR="004D4C7D" w:rsidRPr="00CD3492">
        <w:rPr>
          <w:rFonts w:ascii="Times New Roman" w:hAnsi="Times New Roman" w:cs="Times New Roman"/>
          <w:sz w:val="24"/>
        </w:rPr>
        <w:t xml:space="preserve">1% </w:t>
      </w:r>
      <w:r w:rsidR="008B24F9" w:rsidRPr="00CD3492">
        <w:rPr>
          <w:rFonts w:ascii="Times New Roman" w:hAnsi="Times New Roman" w:cs="Times New Roman"/>
          <w:sz w:val="24"/>
        </w:rPr>
        <w:t xml:space="preserve">glycogen and </w:t>
      </w:r>
      <w:r w:rsidR="004D4C7D" w:rsidRPr="00CD3492">
        <w:rPr>
          <w:rFonts w:ascii="Times New Roman" w:hAnsi="Times New Roman" w:cs="Times New Roman"/>
          <w:sz w:val="24"/>
        </w:rPr>
        <w:t xml:space="preserve">1% </w:t>
      </w:r>
      <w:r w:rsidR="008B24F9" w:rsidRPr="00CD3492">
        <w:rPr>
          <w:rFonts w:ascii="Times New Roman" w:hAnsi="Times New Roman" w:cs="Times New Roman"/>
          <w:sz w:val="24"/>
        </w:rPr>
        <w:t>starch respectively. The remaining ten solutions produced a negative result as assumed.</w:t>
      </w:r>
      <w:r w:rsidR="004D4C7D" w:rsidRPr="00CD3492">
        <w:rPr>
          <w:rFonts w:ascii="Times New Roman" w:hAnsi="Times New Roman" w:cs="Times New Roman"/>
          <w:sz w:val="24"/>
        </w:rPr>
        <w:t xml:space="preserve"> The other ten solutions did not contain any traces of glycogen or starch.</w:t>
      </w:r>
      <w:r w:rsidR="008B24F9" w:rsidRPr="00CD3492">
        <w:rPr>
          <w:rFonts w:ascii="Times New Roman" w:hAnsi="Times New Roman" w:cs="Times New Roman"/>
          <w:sz w:val="24"/>
        </w:rPr>
        <w:t xml:space="preserve"> Glycogen tested positive reddish brown in color and starch tested a positive black-blue color. Glycogen and starch react with iodine in </w:t>
      </w:r>
      <w:r w:rsidR="00414FE6" w:rsidRPr="00CD3492">
        <w:rPr>
          <w:rFonts w:ascii="Times New Roman" w:hAnsi="Times New Roman" w:cs="Times New Roman"/>
          <w:sz w:val="24"/>
        </w:rPr>
        <w:t xml:space="preserve">a </w:t>
      </w:r>
      <w:r w:rsidR="008B24F9" w:rsidRPr="00CD3492">
        <w:rPr>
          <w:rFonts w:ascii="Times New Roman" w:hAnsi="Times New Roman" w:cs="Times New Roman"/>
          <w:sz w:val="24"/>
        </w:rPr>
        <w:t xml:space="preserve">different manner producing the variation in color. </w:t>
      </w:r>
      <w:r w:rsidR="00414FE6" w:rsidRPr="00CD3492">
        <w:rPr>
          <w:rFonts w:ascii="Times New Roman" w:hAnsi="Times New Roman" w:cs="Times New Roman"/>
          <w:sz w:val="24"/>
        </w:rPr>
        <w:t>Glycogen and starch are polysaccharide</w:t>
      </w:r>
      <w:r w:rsidR="00A00D51" w:rsidRPr="00CD3492">
        <w:rPr>
          <w:rFonts w:ascii="Times New Roman" w:hAnsi="Times New Roman" w:cs="Times New Roman"/>
          <w:sz w:val="24"/>
        </w:rPr>
        <w:t>s</w:t>
      </w:r>
      <w:r w:rsidR="00414FE6" w:rsidRPr="00CD3492">
        <w:rPr>
          <w:rFonts w:ascii="Times New Roman" w:hAnsi="Times New Roman" w:cs="Times New Roman"/>
          <w:sz w:val="24"/>
        </w:rPr>
        <w:t xml:space="preserve"> containing molecules of glucose. Glycogen and starch are used as storage units in cells to store glucose, glycogen is primarily found in animal cells, while starch is found in pla</w:t>
      </w:r>
      <w:r w:rsidR="004766B2">
        <w:rPr>
          <w:rFonts w:ascii="Times New Roman" w:hAnsi="Times New Roman" w:cs="Times New Roman"/>
          <w:sz w:val="24"/>
        </w:rPr>
        <w:t>nts. (Bruce Alberts, et al, 2009</w:t>
      </w:r>
      <w:r w:rsidR="00414FE6" w:rsidRPr="00CD3492">
        <w:rPr>
          <w:rFonts w:ascii="Times New Roman" w:hAnsi="Times New Roman" w:cs="Times New Roman"/>
          <w:sz w:val="24"/>
        </w:rPr>
        <w:t xml:space="preserve"> pg. 53) </w:t>
      </w:r>
      <w:r w:rsidR="00007870" w:rsidRPr="00CD3492">
        <w:rPr>
          <w:rFonts w:ascii="Times New Roman" w:hAnsi="Times New Roman" w:cs="Times New Roman"/>
          <w:sz w:val="24"/>
        </w:rPr>
        <w:t xml:space="preserve">Starch and glycogen have a different chemical composition and structure that reacts with iodine differently to yield the blue and reddish brown color. </w:t>
      </w:r>
      <w:r w:rsidR="007247FC" w:rsidRPr="00CD3492">
        <w:rPr>
          <w:rFonts w:ascii="Times New Roman" w:hAnsi="Times New Roman" w:cs="Times New Roman"/>
          <w:sz w:val="24"/>
        </w:rPr>
        <w:t>Primarily, the difference in color is due to the way the amylose and amylopectin are shaped. (Bates F.L, 1943) The branching and length of the polysaccharide chain determine</w:t>
      </w:r>
      <w:r w:rsidR="00687D92" w:rsidRPr="00CD3492">
        <w:rPr>
          <w:rFonts w:ascii="Times New Roman" w:hAnsi="Times New Roman" w:cs="Times New Roman"/>
          <w:sz w:val="24"/>
        </w:rPr>
        <w:t xml:space="preserve">s </w:t>
      </w:r>
      <w:r w:rsidR="007247FC" w:rsidRPr="00CD3492">
        <w:rPr>
          <w:rFonts w:ascii="Times New Roman" w:hAnsi="Times New Roman" w:cs="Times New Roman"/>
          <w:sz w:val="24"/>
        </w:rPr>
        <w:t xml:space="preserve">the ability for iodine to titrate a solution causing the change in color. (Bates F.L, 1943 </w:t>
      </w:r>
      <w:r w:rsidR="008A3D30" w:rsidRPr="00CD3492">
        <w:rPr>
          <w:rFonts w:ascii="Times New Roman" w:hAnsi="Times New Roman" w:cs="Times New Roman"/>
          <w:sz w:val="24"/>
        </w:rPr>
        <w:t>pg.</w:t>
      </w:r>
      <w:r w:rsidR="007247FC" w:rsidRPr="00CD3492">
        <w:rPr>
          <w:rFonts w:ascii="Times New Roman" w:hAnsi="Times New Roman" w:cs="Times New Roman"/>
          <w:sz w:val="24"/>
        </w:rPr>
        <w:t xml:space="preserve"> 148) </w:t>
      </w:r>
      <w:r w:rsidR="00687D92" w:rsidRPr="00CD3492">
        <w:rPr>
          <w:rFonts w:ascii="Times New Roman" w:hAnsi="Times New Roman" w:cs="Times New Roman"/>
          <w:sz w:val="24"/>
        </w:rPr>
        <w:t xml:space="preserve">The unbranched molecule; amylose titrates with the iodine and produces a blue color in starches while the lengthy branched molecule; amylopectin titrates with iodine to produce the brownish- red color. (Bates F.L, 1943) </w:t>
      </w:r>
    </w:p>
    <w:p w:rsidR="009E35B8" w:rsidRPr="00351F9C" w:rsidRDefault="00006C92" w:rsidP="00351F9C">
      <w:pPr>
        <w:spacing w:line="480" w:lineRule="auto"/>
        <w:ind w:firstLine="720"/>
        <w:rPr>
          <w:rFonts w:ascii="Times New Roman" w:hAnsi="Times New Roman" w:cs="Times New Roman"/>
          <w:sz w:val="24"/>
        </w:rPr>
      </w:pPr>
      <w:r w:rsidRPr="00CD3492">
        <w:rPr>
          <w:rFonts w:ascii="Times New Roman" w:hAnsi="Times New Roman" w:cs="Times New Roman"/>
          <w:sz w:val="24"/>
        </w:rPr>
        <w:t>The second test performed tested for the presence of reducing sugars</w:t>
      </w:r>
      <w:r w:rsidR="00A00D51" w:rsidRPr="00CD3492">
        <w:rPr>
          <w:rFonts w:ascii="Times New Roman" w:hAnsi="Times New Roman" w:cs="Times New Roman"/>
          <w:sz w:val="24"/>
        </w:rPr>
        <w:t xml:space="preserve"> using the Benedict’s Test</w:t>
      </w:r>
      <w:r w:rsidR="00B178CE">
        <w:rPr>
          <w:rFonts w:ascii="Times New Roman" w:hAnsi="Times New Roman" w:cs="Times New Roman"/>
          <w:sz w:val="24"/>
        </w:rPr>
        <w:t xml:space="preserve">. </w:t>
      </w:r>
      <w:r w:rsidRPr="00CD3492">
        <w:rPr>
          <w:rFonts w:ascii="Times New Roman" w:hAnsi="Times New Roman" w:cs="Times New Roman"/>
          <w:sz w:val="24"/>
        </w:rPr>
        <w:t>The solutions that tested positive for this test had a variety of colors</w:t>
      </w:r>
      <w:r w:rsidR="008A4533" w:rsidRPr="00CD3492">
        <w:rPr>
          <w:rFonts w:ascii="Times New Roman" w:hAnsi="Times New Roman" w:cs="Times New Roman"/>
          <w:sz w:val="24"/>
        </w:rPr>
        <w:t xml:space="preserve">. Solutions that tested positive for the </w:t>
      </w:r>
      <w:r w:rsidR="004D4C7D" w:rsidRPr="00CD3492">
        <w:rPr>
          <w:rFonts w:ascii="Times New Roman" w:hAnsi="Times New Roman" w:cs="Times New Roman"/>
          <w:sz w:val="24"/>
        </w:rPr>
        <w:t>Benedict’s</w:t>
      </w:r>
      <w:r w:rsidR="008A4533" w:rsidRPr="00CD3492">
        <w:rPr>
          <w:rFonts w:ascii="Times New Roman" w:hAnsi="Times New Roman" w:cs="Times New Roman"/>
          <w:sz w:val="24"/>
        </w:rPr>
        <w:t xml:space="preserve"> test we</w:t>
      </w:r>
      <w:r w:rsidR="000B32FD" w:rsidRPr="00CD3492">
        <w:rPr>
          <w:rFonts w:ascii="Times New Roman" w:hAnsi="Times New Roman" w:cs="Times New Roman"/>
          <w:sz w:val="24"/>
        </w:rPr>
        <w:t>r</w:t>
      </w:r>
      <w:r w:rsidR="00970A8F" w:rsidRPr="00CD3492">
        <w:rPr>
          <w:rFonts w:ascii="Times New Roman" w:hAnsi="Times New Roman" w:cs="Times New Roman"/>
          <w:sz w:val="24"/>
        </w:rPr>
        <w:t xml:space="preserve">e; 1% glucose solution, 1% maltose solution, 1% honey solution, 1% lactose solution, beer, and the unknown substance number 138. The positive control used for this test was the presence of a red precipitate and a physical color change ranging from </w:t>
      </w:r>
      <w:r w:rsidR="00970A8F" w:rsidRPr="00CD3492">
        <w:rPr>
          <w:rFonts w:ascii="Times New Roman" w:hAnsi="Times New Roman" w:cs="Times New Roman"/>
          <w:sz w:val="24"/>
        </w:rPr>
        <w:lastRenderedPageBreak/>
        <w:t xml:space="preserve">yellow, green, red or brown. Benedict’s solution contains copper sulfate, sodium citrate, sodium carbonate and distilled water. (Stanley R.B, 1908 pg. 486) </w:t>
      </w:r>
      <w:r w:rsidR="00A00D51" w:rsidRPr="00CD3492">
        <w:rPr>
          <w:rFonts w:ascii="Times New Roman" w:hAnsi="Times New Roman" w:cs="Times New Roman"/>
          <w:sz w:val="24"/>
        </w:rPr>
        <w:t xml:space="preserve">A darker precipitate and red or brown physical color change indicates a larger amount of sugar present in the solution while a lighter precipitate with a yellow or green color change indicates a small amount of sugar present in the solution. (Stanley R.B, 1907 pg. 107) </w:t>
      </w:r>
      <w:r w:rsidR="00D0053F" w:rsidRPr="00CD3492">
        <w:rPr>
          <w:rFonts w:ascii="Times New Roman" w:hAnsi="Times New Roman" w:cs="Times New Roman"/>
          <w:sz w:val="24"/>
        </w:rPr>
        <w:t xml:space="preserve">Referring to Table 2 in the results section we can infer that the 1% glucose solution, the honey solution, the beer and the 1% lactose solution </w:t>
      </w:r>
      <w:r w:rsidR="00F97468">
        <w:rPr>
          <w:rFonts w:ascii="Times New Roman" w:hAnsi="Times New Roman" w:cs="Times New Roman"/>
          <w:sz w:val="24"/>
        </w:rPr>
        <w:t>,</w:t>
      </w:r>
      <w:r w:rsidR="00D0053F" w:rsidRPr="00CD3492">
        <w:rPr>
          <w:rFonts w:ascii="Times New Roman" w:hAnsi="Times New Roman" w:cs="Times New Roman"/>
          <w:sz w:val="24"/>
        </w:rPr>
        <w:t>1% maltose solution and the unknown solution (#138)</w:t>
      </w:r>
      <w:r w:rsidR="00F97468">
        <w:rPr>
          <w:rFonts w:ascii="Times New Roman" w:hAnsi="Times New Roman" w:cs="Times New Roman"/>
          <w:sz w:val="24"/>
        </w:rPr>
        <w:t xml:space="preserve"> all have a high sugar content due to the dark precipitate being formed</w:t>
      </w:r>
      <w:r w:rsidR="00D0053F" w:rsidRPr="00CD3492">
        <w:rPr>
          <w:rFonts w:ascii="Times New Roman" w:hAnsi="Times New Roman" w:cs="Times New Roman"/>
          <w:sz w:val="24"/>
        </w:rPr>
        <w:t xml:space="preserve">. </w:t>
      </w:r>
      <w:r w:rsidR="00B178CE" w:rsidRPr="00CD3492">
        <w:rPr>
          <w:rFonts w:ascii="Times New Roman" w:hAnsi="Times New Roman" w:cs="Times New Roman"/>
          <w:sz w:val="24"/>
        </w:rPr>
        <w:t xml:space="preserve">This is evident when realizing that the substances with the higher sugar content have a dark red precipitate formed. A precipitate is formed due to the chemical reaction between the glucose and specific elements of the Benedict’s solution. </w:t>
      </w:r>
      <w:r w:rsidR="00B358A2">
        <w:rPr>
          <w:rFonts w:ascii="Times New Roman" w:hAnsi="Times New Roman" w:cs="Times New Roman"/>
          <w:sz w:val="24"/>
        </w:rPr>
        <w:t xml:space="preserve">This main reaction is due to the functional group in reducing sugars. </w:t>
      </w:r>
      <w:r w:rsidR="000A3800">
        <w:rPr>
          <w:rFonts w:ascii="Times New Roman" w:hAnsi="Times New Roman" w:cs="Times New Roman"/>
          <w:sz w:val="24"/>
        </w:rPr>
        <w:t xml:space="preserve">A reducing sugar has a carbonyl group attached to the molecule allowing the sugars to oxidize with </w:t>
      </w:r>
      <w:r w:rsidR="00566DF5">
        <w:rPr>
          <w:rFonts w:ascii="Times New Roman" w:hAnsi="Times New Roman" w:cs="Times New Roman"/>
          <w:sz w:val="24"/>
        </w:rPr>
        <w:t xml:space="preserve">the </w:t>
      </w:r>
      <w:r w:rsidR="000A3800">
        <w:rPr>
          <w:rFonts w:ascii="Times New Roman" w:hAnsi="Times New Roman" w:cs="Times New Roman"/>
          <w:sz w:val="24"/>
        </w:rPr>
        <w:t>cupric ions</w:t>
      </w:r>
      <w:r w:rsidR="00566DF5">
        <w:rPr>
          <w:rFonts w:ascii="Times New Roman" w:hAnsi="Times New Roman" w:cs="Times New Roman"/>
          <w:sz w:val="24"/>
        </w:rPr>
        <w:t>, producing a red precipitate of</w:t>
      </w:r>
      <w:r w:rsidR="00187F87">
        <w:rPr>
          <w:rFonts w:ascii="Times New Roman" w:hAnsi="Times New Roman" w:cs="Times New Roman"/>
          <w:sz w:val="24"/>
        </w:rPr>
        <w:t xml:space="preserve"> </w:t>
      </w:r>
      <w:r w:rsidR="00566DF5">
        <w:rPr>
          <w:rFonts w:ascii="Times New Roman" w:hAnsi="Times New Roman" w:cs="Times New Roman"/>
          <w:sz w:val="24"/>
        </w:rPr>
        <w:t>copper oxide</w:t>
      </w:r>
      <w:r w:rsidR="00187F87">
        <w:rPr>
          <w:rFonts w:ascii="Times New Roman" w:hAnsi="Times New Roman" w:cs="Times New Roman"/>
          <w:sz w:val="24"/>
        </w:rPr>
        <w:t>.</w:t>
      </w:r>
      <w:r w:rsidR="00566DF5">
        <w:rPr>
          <w:rFonts w:ascii="Times New Roman" w:hAnsi="Times New Roman" w:cs="Times New Roman"/>
          <w:sz w:val="24"/>
        </w:rPr>
        <w:t xml:space="preserve"> (</w:t>
      </w:r>
      <w:r w:rsidR="00187F87">
        <w:rPr>
          <w:rFonts w:ascii="Times New Roman" w:hAnsi="Times New Roman" w:cs="Times New Roman"/>
          <w:sz w:val="24"/>
        </w:rPr>
        <w:t xml:space="preserve">Simoni R.D, 2002) This reason would predominantly explain why 0.3% of glucose-phosphate and the 1% sucrose phosphate did not react to yield the expected result. Glucose, maltose and lactose are all monosaccharaides that contain the carbonyl group and therefore due to its structural conformation is able to react with the cupric ions. </w:t>
      </w:r>
      <w:r w:rsidR="00351F9C">
        <w:rPr>
          <w:rFonts w:ascii="Times New Roman" w:hAnsi="Times New Roman" w:cs="Times New Roman"/>
          <w:sz w:val="24"/>
        </w:rPr>
        <w:t>(Bruce</w:t>
      </w:r>
      <w:r w:rsidR="00187F87">
        <w:rPr>
          <w:rFonts w:ascii="Times New Roman" w:hAnsi="Times New Roman" w:cs="Times New Roman"/>
          <w:sz w:val="24"/>
        </w:rPr>
        <w:t xml:space="preserve"> Albert, et al 2009</w:t>
      </w:r>
      <w:r w:rsidR="00167E02">
        <w:rPr>
          <w:rFonts w:ascii="Times New Roman" w:hAnsi="Times New Roman" w:cs="Times New Roman"/>
          <w:sz w:val="24"/>
        </w:rPr>
        <w:t>)</w:t>
      </w:r>
      <w:r w:rsidR="00187F87">
        <w:rPr>
          <w:rFonts w:ascii="Times New Roman" w:hAnsi="Times New Roman" w:cs="Times New Roman"/>
          <w:sz w:val="24"/>
        </w:rPr>
        <w:t xml:space="preserve"> </w:t>
      </w:r>
      <w:r w:rsidR="00167E02">
        <w:rPr>
          <w:rFonts w:ascii="Times New Roman" w:hAnsi="Times New Roman" w:cs="Times New Roman"/>
          <w:sz w:val="24"/>
        </w:rPr>
        <w:t xml:space="preserve">Similarly we can assume that </w:t>
      </w:r>
      <w:r w:rsidR="00187F87">
        <w:rPr>
          <w:rFonts w:ascii="Times New Roman" w:hAnsi="Times New Roman" w:cs="Times New Roman"/>
          <w:sz w:val="24"/>
        </w:rPr>
        <w:t>beer and honey contain</w:t>
      </w:r>
      <w:r w:rsidR="00167E02">
        <w:rPr>
          <w:rFonts w:ascii="Times New Roman" w:hAnsi="Times New Roman" w:cs="Times New Roman"/>
          <w:sz w:val="24"/>
        </w:rPr>
        <w:t xml:space="preserve"> glycerol and other non</w:t>
      </w:r>
      <w:r w:rsidR="00351F9C">
        <w:rPr>
          <w:rFonts w:ascii="Times New Roman" w:hAnsi="Times New Roman" w:cs="Times New Roman"/>
          <w:sz w:val="24"/>
        </w:rPr>
        <w:t>-</w:t>
      </w:r>
      <w:r w:rsidR="00167E02">
        <w:rPr>
          <w:rFonts w:ascii="Times New Roman" w:hAnsi="Times New Roman" w:cs="Times New Roman"/>
          <w:sz w:val="24"/>
        </w:rPr>
        <w:t xml:space="preserve"> reducing sugars </w:t>
      </w:r>
      <w:r w:rsidR="00351F9C">
        <w:rPr>
          <w:rFonts w:ascii="Times New Roman" w:hAnsi="Times New Roman" w:cs="Times New Roman"/>
          <w:sz w:val="24"/>
        </w:rPr>
        <w:t xml:space="preserve">that allowed for the positive to test to occur. </w:t>
      </w:r>
      <w:r w:rsidR="00F97468" w:rsidRPr="00351F9C">
        <w:rPr>
          <w:rFonts w:ascii="Times New Roman" w:hAnsi="Times New Roman" w:cs="Times New Roman"/>
          <w:sz w:val="24"/>
        </w:rPr>
        <w:t>We can</w:t>
      </w:r>
      <w:r w:rsidR="00351F9C">
        <w:rPr>
          <w:rFonts w:ascii="Times New Roman" w:hAnsi="Times New Roman" w:cs="Times New Roman"/>
          <w:sz w:val="24"/>
        </w:rPr>
        <w:t xml:space="preserve"> also</w:t>
      </w:r>
      <w:r w:rsidR="00F97468" w:rsidRPr="00351F9C">
        <w:rPr>
          <w:rFonts w:ascii="Times New Roman" w:hAnsi="Times New Roman" w:cs="Times New Roman"/>
          <w:sz w:val="24"/>
        </w:rPr>
        <w:t xml:space="preserve"> conclude, that t</w:t>
      </w:r>
      <w:r w:rsidR="009E35B8" w:rsidRPr="00351F9C">
        <w:rPr>
          <w:rFonts w:ascii="Times New Roman" w:hAnsi="Times New Roman" w:cs="Times New Roman"/>
          <w:sz w:val="24"/>
        </w:rPr>
        <w:t xml:space="preserve">he unknown solution </w:t>
      </w:r>
      <w:r w:rsidR="00F97468" w:rsidRPr="00351F9C">
        <w:rPr>
          <w:rFonts w:ascii="Times New Roman" w:hAnsi="Times New Roman" w:cs="Times New Roman"/>
          <w:sz w:val="24"/>
        </w:rPr>
        <w:t xml:space="preserve">is a reducing sugar due to its change in color. The unknown substance; number 138 is most </w:t>
      </w:r>
      <w:r w:rsidR="009E35B8" w:rsidRPr="00351F9C">
        <w:rPr>
          <w:rFonts w:ascii="Times New Roman" w:hAnsi="Times New Roman" w:cs="Times New Roman"/>
          <w:sz w:val="24"/>
        </w:rPr>
        <w:t>likely a reducing sugar with a high</w:t>
      </w:r>
      <w:r w:rsidR="00F97468" w:rsidRPr="00351F9C">
        <w:rPr>
          <w:rFonts w:ascii="Times New Roman" w:hAnsi="Times New Roman" w:cs="Times New Roman"/>
          <w:sz w:val="24"/>
        </w:rPr>
        <w:t xml:space="preserve"> sugar content due t</w:t>
      </w:r>
      <w:r w:rsidR="009E35B8" w:rsidRPr="00351F9C">
        <w:rPr>
          <w:rFonts w:ascii="Times New Roman" w:hAnsi="Times New Roman" w:cs="Times New Roman"/>
          <w:sz w:val="24"/>
        </w:rPr>
        <w:t xml:space="preserve">o the dark red precipitate. </w:t>
      </w:r>
    </w:p>
    <w:p w:rsidR="009E35B8" w:rsidRDefault="009E35B8" w:rsidP="00E41D68">
      <w:pPr>
        <w:spacing w:line="480" w:lineRule="auto"/>
        <w:ind w:firstLine="720"/>
        <w:rPr>
          <w:rFonts w:ascii="Times New Roman" w:hAnsi="Times New Roman" w:cs="Times New Roman"/>
          <w:sz w:val="24"/>
        </w:rPr>
      </w:pPr>
      <w:r>
        <w:rPr>
          <w:rFonts w:ascii="Times New Roman" w:hAnsi="Times New Roman" w:cs="Times New Roman"/>
          <w:sz w:val="24"/>
        </w:rPr>
        <w:t>The final test conducted was the Biuret test. This twofold experiment was designed to test for proteins by a color change in the solution</w:t>
      </w:r>
      <w:r w:rsidR="008A3D30">
        <w:rPr>
          <w:rFonts w:ascii="Times New Roman" w:hAnsi="Times New Roman" w:cs="Times New Roman"/>
          <w:sz w:val="24"/>
        </w:rPr>
        <w:t>. One out of the twelve solution tested positive for this test. Understandably, solution number nine which was the protein solution tested</w:t>
      </w:r>
      <w:r w:rsidR="00987D0F">
        <w:rPr>
          <w:rFonts w:ascii="Times New Roman" w:hAnsi="Times New Roman" w:cs="Times New Roman"/>
          <w:sz w:val="24"/>
        </w:rPr>
        <w:t xml:space="preserve"> positive by </w:t>
      </w:r>
      <w:r w:rsidR="00987D0F">
        <w:rPr>
          <w:rFonts w:ascii="Times New Roman" w:hAnsi="Times New Roman" w:cs="Times New Roman"/>
          <w:sz w:val="24"/>
        </w:rPr>
        <w:lastRenderedPageBreak/>
        <w:t>yielding a bright purple color</w:t>
      </w:r>
      <w:r w:rsidR="008A3D30">
        <w:rPr>
          <w:rFonts w:ascii="Times New Roman" w:hAnsi="Times New Roman" w:cs="Times New Roman"/>
          <w:sz w:val="24"/>
        </w:rPr>
        <w:t xml:space="preserve">. The other solutions produced a negative result. The biuret test is a twofold stepped experiment where the chemical components of the Biuret Test react with the peptide bonds in proteins to change the color. </w:t>
      </w:r>
      <w:r w:rsidR="00987D0F">
        <w:rPr>
          <w:rFonts w:ascii="Times New Roman" w:hAnsi="Times New Roman" w:cs="Times New Roman"/>
          <w:sz w:val="24"/>
        </w:rPr>
        <w:t>The biuret reagent in this test</w:t>
      </w:r>
      <w:r w:rsidR="003931B8">
        <w:rPr>
          <w:rFonts w:ascii="Times New Roman" w:hAnsi="Times New Roman" w:cs="Times New Roman"/>
          <w:sz w:val="24"/>
        </w:rPr>
        <w:t>;</w:t>
      </w:r>
      <w:r w:rsidR="00987D0F">
        <w:rPr>
          <w:rFonts w:ascii="Times New Roman" w:hAnsi="Times New Roman" w:cs="Times New Roman"/>
          <w:sz w:val="24"/>
        </w:rPr>
        <w:t xml:space="preserve"> sodium hydroxide </w:t>
      </w:r>
      <w:r w:rsidR="003931B8">
        <w:rPr>
          <w:rFonts w:ascii="Times New Roman" w:hAnsi="Times New Roman" w:cs="Times New Roman"/>
          <w:sz w:val="24"/>
        </w:rPr>
        <w:t xml:space="preserve">reacts with the copper in copper sulfate to produce a purple color. (Rocco R. 2006. Pg. 233) The change in cupric ions to cuprous ions due to the interaction of copper and the peptide bonds in the protein will further intensify the purple color in the solution. (Rocco R. 2006. Pg. 233) The purple color is an indicator that the solution is a protein.  </w:t>
      </w:r>
    </w:p>
    <w:p w:rsidR="00E92C62" w:rsidRDefault="00E92C62" w:rsidP="00E41D68">
      <w:pPr>
        <w:spacing w:line="480" w:lineRule="auto"/>
        <w:ind w:firstLine="720"/>
        <w:rPr>
          <w:rFonts w:ascii="Times New Roman" w:hAnsi="Times New Roman" w:cs="Times New Roman"/>
          <w:sz w:val="24"/>
        </w:rPr>
      </w:pPr>
      <w:r>
        <w:rPr>
          <w:rFonts w:ascii="Times New Roman" w:hAnsi="Times New Roman" w:cs="Times New Roman"/>
          <w:sz w:val="24"/>
        </w:rPr>
        <w:t xml:space="preserve">As to any lab experiment there are many uncertainties or technical errors that could have affected the results of our lab. The lab performed however does not call for complete accuracy to ensure accurate results. Steps or precautions that could have been more effectively followed to produce certain results include: warming each test tube for a </w:t>
      </w:r>
      <w:r w:rsidRPr="00E92C62">
        <w:rPr>
          <w:rFonts w:ascii="Times New Roman" w:hAnsi="Times New Roman" w:cs="Times New Roman"/>
          <w:i/>
          <w:sz w:val="24"/>
        </w:rPr>
        <w:t>specific</w:t>
      </w:r>
      <w:r>
        <w:rPr>
          <w:rFonts w:ascii="Times New Roman" w:hAnsi="Times New Roman" w:cs="Times New Roman"/>
          <w:sz w:val="24"/>
        </w:rPr>
        <w:t xml:space="preserve"> and controlled amount of time for the Biuret Test instead of </w:t>
      </w:r>
      <w:r w:rsidRPr="00E92C62">
        <w:rPr>
          <w:rFonts w:ascii="Times New Roman" w:hAnsi="Times New Roman" w:cs="Times New Roman"/>
          <w:i/>
          <w:sz w:val="24"/>
        </w:rPr>
        <w:t xml:space="preserve">assuming </w:t>
      </w:r>
      <w:r>
        <w:rPr>
          <w:rFonts w:ascii="Times New Roman" w:hAnsi="Times New Roman" w:cs="Times New Roman"/>
          <w:sz w:val="24"/>
        </w:rPr>
        <w:t>the same amount of time was taken for each test tube, washing the test tubes effectively and make sure of no cross contamination between tests and finally general precautions</w:t>
      </w:r>
      <w:r w:rsidR="00417949">
        <w:rPr>
          <w:rFonts w:ascii="Times New Roman" w:hAnsi="Times New Roman" w:cs="Times New Roman"/>
          <w:sz w:val="24"/>
        </w:rPr>
        <w:t xml:space="preserve"> could have been taking more seriously. Overall, the experiment yielded for the accurate theoretical results as discussed above.  </w:t>
      </w:r>
      <w:r>
        <w:rPr>
          <w:rFonts w:ascii="Times New Roman" w:hAnsi="Times New Roman" w:cs="Times New Roman"/>
          <w:sz w:val="24"/>
        </w:rPr>
        <w:t xml:space="preserve"> </w:t>
      </w:r>
    </w:p>
    <w:p w:rsidR="00417949" w:rsidRPr="00CD3492" w:rsidRDefault="00417949" w:rsidP="00E41D68">
      <w:pPr>
        <w:spacing w:line="480" w:lineRule="auto"/>
        <w:ind w:firstLine="720"/>
        <w:rPr>
          <w:rFonts w:ascii="Times New Roman" w:hAnsi="Times New Roman" w:cs="Times New Roman"/>
          <w:sz w:val="24"/>
        </w:rPr>
      </w:pPr>
      <w:r>
        <w:rPr>
          <w:rFonts w:ascii="Times New Roman" w:hAnsi="Times New Roman" w:cs="Times New Roman"/>
          <w:sz w:val="24"/>
        </w:rPr>
        <w:t xml:space="preserve">In conclusion, testing for macromolecules by using control groups was very effective. The Iodine, Biuret, and Biuret Test all produced accurate results in testing for carbohydrates (starch, glycogen, and reducing sugars) and proteins. </w:t>
      </w:r>
    </w:p>
    <w:p w:rsidR="00A61BF4" w:rsidRPr="00CD3492" w:rsidRDefault="00A61BF4" w:rsidP="00E41D68">
      <w:pPr>
        <w:spacing w:line="480" w:lineRule="auto"/>
        <w:ind w:firstLine="720"/>
        <w:rPr>
          <w:rFonts w:ascii="Times New Roman" w:hAnsi="Times New Roman" w:cs="Times New Roman"/>
        </w:rPr>
      </w:pPr>
    </w:p>
    <w:p w:rsidR="00987D0F" w:rsidRDefault="00987D0F" w:rsidP="00CD3492">
      <w:pPr>
        <w:spacing w:line="480" w:lineRule="auto"/>
        <w:rPr>
          <w:rFonts w:ascii="Times New Roman" w:hAnsi="Times New Roman" w:cs="Times New Roman"/>
        </w:rPr>
      </w:pPr>
    </w:p>
    <w:p w:rsidR="003931B8" w:rsidRDefault="003931B8" w:rsidP="00CD3492">
      <w:pPr>
        <w:spacing w:line="480" w:lineRule="auto"/>
        <w:rPr>
          <w:rFonts w:ascii="Times New Roman" w:hAnsi="Times New Roman" w:cs="Times New Roman"/>
          <w:b/>
          <w:sz w:val="24"/>
          <w:szCs w:val="20"/>
        </w:rPr>
      </w:pPr>
    </w:p>
    <w:p w:rsidR="00693B8D" w:rsidRDefault="00693B8D" w:rsidP="00CD3492">
      <w:pPr>
        <w:spacing w:line="480" w:lineRule="auto"/>
        <w:rPr>
          <w:rFonts w:ascii="Times New Roman" w:hAnsi="Times New Roman" w:cs="Times New Roman"/>
          <w:b/>
          <w:sz w:val="24"/>
          <w:szCs w:val="20"/>
        </w:rPr>
      </w:pPr>
    </w:p>
    <w:p w:rsidR="00CD3492" w:rsidRPr="00CD3492" w:rsidRDefault="00CD3492" w:rsidP="00CD3492">
      <w:pPr>
        <w:spacing w:line="480" w:lineRule="auto"/>
        <w:rPr>
          <w:rFonts w:ascii="Times New Roman" w:hAnsi="Times New Roman" w:cs="Times New Roman"/>
          <w:b/>
          <w:sz w:val="24"/>
          <w:szCs w:val="20"/>
        </w:rPr>
      </w:pPr>
      <w:r w:rsidRPr="00CD3492">
        <w:rPr>
          <w:rFonts w:ascii="Times New Roman" w:hAnsi="Times New Roman" w:cs="Times New Roman"/>
          <w:b/>
          <w:sz w:val="24"/>
          <w:szCs w:val="20"/>
        </w:rPr>
        <w:lastRenderedPageBreak/>
        <w:t xml:space="preserve">References </w:t>
      </w:r>
    </w:p>
    <w:p w:rsidR="00A61BF4" w:rsidRPr="00CD3492" w:rsidRDefault="00A61BF4" w:rsidP="00E41D68">
      <w:pPr>
        <w:spacing w:line="480" w:lineRule="auto"/>
        <w:ind w:firstLine="720"/>
        <w:rPr>
          <w:rFonts w:ascii="Times New Roman" w:hAnsi="Times New Roman" w:cs="Times New Roman"/>
          <w:sz w:val="24"/>
          <w:szCs w:val="20"/>
        </w:rPr>
      </w:pPr>
      <w:r w:rsidRPr="00CD3492">
        <w:rPr>
          <w:rFonts w:ascii="Times New Roman" w:hAnsi="Times New Roman" w:cs="Times New Roman"/>
          <w:sz w:val="24"/>
          <w:szCs w:val="20"/>
        </w:rPr>
        <w:t xml:space="preserve">Bates, F. L., French, D., &amp; Rundle, R. E. (1943). Amylose and amylopectin content of starches determined by their iodine complex formation1. </w:t>
      </w:r>
      <w:r w:rsidRPr="00CD3492">
        <w:rPr>
          <w:rFonts w:ascii="Times New Roman" w:hAnsi="Times New Roman" w:cs="Times New Roman"/>
          <w:i/>
          <w:iCs/>
          <w:sz w:val="24"/>
          <w:szCs w:val="20"/>
        </w:rPr>
        <w:t>Journal of the American Chemical Society</w:t>
      </w:r>
      <w:r w:rsidRPr="00CD3492">
        <w:rPr>
          <w:rFonts w:ascii="Times New Roman" w:hAnsi="Times New Roman" w:cs="Times New Roman"/>
          <w:sz w:val="24"/>
          <w:szCs w:val="20"/>
        </w:rPr>
        <w:t xml:space="preserve">, </w:t>
      </w:r>
      <w:r w:rsidRPr="00CD3492">
        <w:rPr>
          <w:rFonts w:ascii="Times New Roman" w:hAnsi="Times New Roman" w:cs="Times New Roman"/>
          <w:i/>
          <w:iCs/>
          <w:sz w:val="24"/>
          <w:szCs w:val="20"/>
        </w:rPr>
        <w:t>65</w:t>
      </w:r>
      <w:r w:rsidRPr="00CD3492">
        <w:rPr>
          <w:rFonts w:ascii="Times New Roman" w:hAnsi="Times New Roman" w:cs="Times New Roman"/>
          <w:sz w:val="24"/>
          <w:szCs w:val="20"/>
        </w:rPr>
        <w:t xml:space="preserve">(2), 142-148. </w:t>
      </w:r>
    </w:p>
    <w:p w:rsidR="000B32FD" w:rsidRPr="00CD3492" w:rsidRDefault="000B32FD" w:rsidP="00E41D68">
      <w:pPr>
        <w:spacing w:line="480" w:lineRule="auto"/>
        <w:ind w:firstLine="720"/>
        <w:rPr>
          <w:rFonts w:ascii="Times New Roman" w:hAnsi="Times New Roman" w:cs="Times New Roman"/>
          <w:sz w:val="24"/>
          <w:szCs w:val="20"/>
        </w:rPr>
      </w:pPr>
    </w:p>
    <w:p w:rsidR="00A61BF4" w:rsidRPr="00CD3492" w:rsidRDefault="00A61BF4" w:rsidP="00E41D68">
      <w:pPr>
        <w:spacing w:line="480" w:lineRule="auto"/>
        <w:ind w:firstLine="720"/>
        <w:rPr>
          <w:rFonts w:ascii="Times New Roman" w:hAnsi="Times New Roman" w:cs="Times New Roman"/>
          <w:sz w:val="24"/>
          <w:szCs w:val="20"/>
        </w:rPr>
      </w:pPr>
      <w:r w:rsidRPr="00CD3492">
        <w:rPr>
          <w:rFonts w:ascii="Times New Roman" w:hAnsi="Times New Roman" w:cs="Times New Roman"/>
          <w:sz w:val="24"/>
          <w:szCs w:val="20"/>
        </w:rPr>
        <w:t xml:space="preserve">Gross, A. J., &amp; Mantel, N. (1967). The effective use of both positive and negative controls in screening experiments. </w:t>
      </w:r>
      <w:r w:rsidRPr="00CD3492">
        <w:rPr>
          <w:rFonts w:ascii="Times New Roman" w:hAnsi="Times New Roman" w:cs="Times New Roman"/>
          <w:i/>
          <w:iCs/>
          <w:sz w:val="24"/>
          <w:szCs w:val="20"/>
        </w:rPr>
        <w:t>Biometrics</w:t>
      </w:r>
      <w:r w:rsidRPr="00CD3492">
        <w:rPr>
          <w:rFonts w:ascii="Times New Roman" w:hAnsi="Times New Roman" w:cs="Times New Roman"/>
          <w:sz w:val="24"/>
          <w:szCs w:val="20"/>
        </w:rPr>
        <w:t>, 285-295.</w:t>
      </w:r>
    </w:p>
    <w:p w:rsidR="000B32FD" w:rsidRPr="00CD3492" w:rsidRDefault="000B32FD" w:rsidP="00E41D68">
      <w:pPr>
        <w:spacing w:line="480" w:lineRule="auto"/>
        <w:ind w:firstLine="720"/>
        <w:rPr>
          <w:rFonts w:ascii="Times New Roman" w:hAnsi="Times New Roman" w:cs="Times New Roman"/>
          <w:sz w:val="24"/>
          <w:szCs w:val="20"/>
        </w:rPr>
      </w:pPr>
    </w:p>
    <w:p w:rsidR="00A61BF4" w:rsidRPr="00CD3492" w:rsidRDefault="00A61BF4" w:rsidP="00A61BF4">
      <w:pPr>
        <w:pStyle w:val="bib1"/>
        <w:spacing w:line="480" w:lineRule="auto"/>
        <w:rPr>
          <w:szCs w:val="18"/>
          <w:lang w:val="en"/>
        </w:rPr>
      </w:pPr>
      <w:r w:rsidRPr="00CD3492">
        <w:rPr>
          <w:szCs w:val="18"/>
          <w:lang w:val="en"/>
        </w:rPr>
        <w:t xml:space="preserve">Alberts, B. (2009). </w:t>
      </w:r>
      <w:r w:rsidRPr="00CD3492">
        <w:rPr>
          <w:rStyle w:val="Emphasis"/>
          <w:szCs w:val="18"/>
          <w:lang w:val="en"/>
        </w:rPr>
        <w:t>Essential cell biology</w:t>
      </w:r>
      <w:r w:rsidRPr="00CD3492">
        <w:rPr>
          <w:szCs w:val="18"/>
          <w:lang w:val="en"/>
        </w:rPr>
        <w:t>. New York: Garland Science.</w:t>
      </w:r>
    </w:p>
    <w:p w:rsidR="000B32FD" w:rsidRPr="00CD3492" w:rsidRDefault="000B32FD" w:rsidP="00A61BF4">
      <w:pPr>
        <w:pStyle w:val="bib1"/>
        <w:spacing w:line="480" w:lineRule="auto"/>
        <w:rPr>
          <w:szCs w:val="18"/>
          <w:lang w:val="en"/>
        </w:rPr>
      </w:pPr>
    </w:p>
    <w:p w:rsidR="000B32FD" w:rsidRPr="00CD3492" w:rsidRDefault="000B32FD" w:rsidP="00A61BF4">
      <w:pPr>
        <w:pStyle w:val="bib1"/>
        <w:spacing w:line="480" w:lineRule="auto"/>
        <w:rPr>
          <w:szCs w:val="18"/>
          <w:lang w:val="en"/>
        </w:rPr>
      </w:pPr>
      <w:r w:rsidRPr="00CD3492">
        <w:rPr>
          <w:szCs w:val="18"/>
        </w:rPr>
        <w:t xml:space="preserve">Benedict, S. R. (1909). A reagent for the detection of reducing sugars. </w:t>
      </w:r>
      <w:r w:rsidRPr="00CD3492">
        <w:rPr>
          <w:i/>
          <w:iCs/>
          <w:szCs w:val="18"/>
        </w:rPr>
        <w:t>Journal of Biological Chemistry</w:t>
      </w:r>
      <w:r w:rsidRPr="00CD3492">
        <w:rPr>
          <w:szCs w:val="18"/>
        </w:rPr>
        <w:t xml:space="preserve">, </w:t>
      </w:r>
      <w:r w:rsidRPr="00CD3492">
        <w:rPr>
          <w:i/>
          <w:iCs/>
          <w:szCs w:val="18"/>
        </w:rPr>
        <w:t>5</w:t>
      </w:r>
      <w:r w:rsidRPr="00CD3492">
        <w:rPr>
          <w:szCs w:val="18"/>
        </w:rPr>
        <w:t>(5), 485-487.</w:t>
      </w:r>
    </w:p>
    <w:p w:rsidR="00A61BF4" w:rsidRPr="00CD3492" w:rsidRDefault="00A61BF4" w:rsidP="00E41D68">
      <w:pPr>
        <w:spacing w:line="480" w:lineRule="auto"/>
        <w:ind w:firstLine="720"/>
        <w:rPr>
          <w:rFonts w:ascii="Times New Roman" w:hAnsi="Times New Roman" w:cs="Times New Roman"/>
        </w:rPr>
      </w:pPr>
    </w:p>
    <w:p w:rsidR="008B24F9" w:rsidRDefault="00A00D51" w:rsidP="00E41D68">
      <w:pPr>
        <w:spacing w:line="480" w:lineRule="auto"/>
        <w:ind w:firstLine="720"/>
        <w:rPr>
          <w:rFonts w:ascii="Times New Roman" w:hAnsi="Times New Roman" w:cs="Times New Roman"/>
          <w:sz w:val="24"/>
        </w:rPr>
      </w:pPr>
      <w:r w:rsidRPr="00CD3492">
        <w:rPr>
          <w:rFonts w:ascii="Times New Roman" w:hAnsi="Times New Roman" w:cs="Times New Roman"/>
          <w:sz w:val="24"/>
        </w:rPr>
        <w:t xml:space="preserve">Benedict, S. R. (1907). The detection and estimation of reducing sugars. </w:t>
      </w:r>
      <w:r w:rsidRPr="00CD3492">
        <w:rPr>
          <w:rFonts w:ascii="Times New Roman" w:hAnsi="Times New Roman" w:cs="Times New Roman"/>
          <w:i/>
          <w:iCs/>
          <w:sz w:val="24"/>
        </w:rPr>
        <w:t>Journal of Biological Chemistry</w:t>
      </w:r>
      <w:r w:rsidRPr="00CD3492">
        <w:rPr>
          <w:rFonts w:ascii="Times New Roman" w:hAnsi="Times New Roman" w:cs="Times New Roman"/>
          <w:sz w:val="24"/>
        </w:rPr>
        <w:t xml:space="preserve">, </w:t>
      </w:r>
      <w:r w:rsidRPr="00CD3492">
        <w:rPr>
          <w:rFonts w:ascii="Times New Roman" w:hAnsi="Times New Roman" w:cs="Times New Roman"/>
          <w:i/>
          <w:iCs/>
          <w:sz w:val="24"/>
        </w:rPr>
        <w:t>3</w:t>
      </w:r>
      <w:r w:rsidRPr="00CD3492">
        <w:rPr>
          <w:rFonts w:ascii="Times New Roman" w:hAnsi="Times New Roman" w:cs="Times New Roman"/>
          <w:sz w:val="24"/>
        </w:rPr>
        <w:t>(2), 101-117.</w:t>
      </w:r>
    </w:p>
    <w:p w:rsidR="00693B8D" w:rsidRDefault="00693B8D" w:rsidP="00987D0F">
      <w:pPr>
        <w:spacing w:line="480" w:lineRule="auto"/>
        <w:ind w:firstLine="720"/>
        <w:rPr>
          <w:rFonts w:ascii="Times New Roman" w:hAnsi="Times New Roman" w:cs="Times New Roman"/>
          <w:sz w:val="24"/>
        </w:rPr>
      </w:pPr>
    </w:p>
    <w:p w:rsidR="00987D0F" w:rsidRDefault="00987D0F" w:rsidP="00987D0F">
      <w:pPr>
        <w:spacing w:line="480" w:lineRule="auto"/>
        <w:ind w:firstLine="720"/>
        <w:rPr>
          <w:rFonts w:ascii="Times New Roman" w:hAnsi="Times New Roman" w:cs="Times New Roman"/>
          <w:sz w:val="24"/>
          <w:lang w:val="en"/>
        </w:rPr>
      </w:pPr>
      <w:r w:rsidRPr="00987D0F">
        <w:rPr>
          <w:rFonts w:ascii="Times New Roman" w:hAnsi="Times New Roman" w:cs="Times New Roman"/>
          <w:sz w:val="24"/>
          <w:lang w:val="en"/>
        </w:rPr>
        <w:t xml:space="preserve">Rocco, R. (2006). </w:t>
      </w:r>
      <w:r w:rsidRPr="00987D0F">
        <w:rPr>
          <w:rFonts w:ascii="Times New Roman" w:hAnsi="Times New Roman" w:cs="Times New Roman"/>
          <w:i/>
          <w:iCs/>
          <w:sz w:val="24"/>
          <w:lang w:val="en"/>
        </w:rPr>
        <w:t>Landmark papers in clinical chemistry</w:t>
      </w:r>
      <w:r w:rsidRPr="00987D0F">
        <w:rPr>
          <w:rFonts w:ascii="Times New Roman" w:hAnsi="Times New Roman" w:cs="Times New Roman"/>
          <w:sz w:val="24"/>
          <w:lang w:val="en"/>
        </w:rPr>
        <w:t>. Amsterdam Boston: Elsevier.</w:t>
      </w:r>
    </w:p>
    <w:p w:rsidR="00DE61D4" w:rsidRPr="00987D0F" w:rsidRDefault="00DE61D4" w:rsidP="00987D0F">
      <w:pPr>
        <w:spacing w:line="480" w:lineRule="auto"/>
        <w:ind w:firstLine="720"/>
        <w:rPr>
          <w:rFonts w:ascii="Times New Roman" w:hAnsi="Times New Roman" w:cs="Times New Roman"/>
          <w:sz w:val="24"/>
          <w:lang w:val="en"/>
        </w:rPr>
      </w:pPr>
    </w:p>
    <w:p w:rsidR="00987D0F" w:rsidRPr="00CD3492" w:rsidRDefault="00566DF5" w:rsidP="00E41D68">
      <w:pPr>
        <w:spacing w:line="480" w:lineRule="auto"/>
        <w:ind w:firstLine="720"/>
        <w:rPr>
          <w:rFonts w:ascii="Times New Roman" w:hAnsi="Times New Roman" w:cs="Times New Roman"/>
          <w:sz w:val="24"/>
        </w:rPr>
      </w:pPr>
      <w:r w:rsidRPr="00566DF5">
        <w:rPr>
          <w:rFonts w:ascii="Times New Roman" w:hAnsi="Times New Roman" w:cs="Times New Roman"/>
          <w:sz w:val="24"/>
        </w:rPr>
        <w:t xml:space="preserve">Simoni, R. D., Hill, R. L., &amp; Vaughan, M. (2002). Benedict's Solution, a Reagent for Measuring Reducing Sugars: the Clinical Chemistry of Stanley R. Benedict. </w:t>
      </w:r>
      <w:r w:rsidRPr="00566DF5">
        <w:rPr>
          <w:rFonts w:ascii="Times New Roman" w:hAnsi="Times New Roman" w:cs="Times New Roman"/>
          <w:i/>
          <w:iCs/>
          <w:sz w:val="24"/>
        </w:rPr>
        <w:t>Journal of Biological Chemistry</w:t>
      </w:r>
      <w:r w:rsidRPr="00566DF5">
        <w:rPr>
          <w:rFonts w:ascii="Times New Roman" w:hAnsi="Times New Roman" w:cs="Times New Roman"/>
          <w:sz w:val="24"/>
        </w:rPr>
        <w:t xml:space="preserve">, </w:t>
      </w:r>
      <w:r w:rsidRPr="00566DF5">
        <w:rPr>
          <w:rFonts w:ascii="Times New Roman" w:hAnsi="Times New Roman" w:cs="Times New Roman"/>
          <w:i/>
          <w:iCs/>
          <w:sz w:val="24"/>
        </w:rPr>
        <w:t>277</w:t>
      </w:r>
      <w:r w:rsidRPr="00566DF5">
        <w:rPr>
          <w:rFonts w:ascii="Times New Roman" w:hAnsi="Times New Roman" w:cs="Times New Roman"/>
          <w:sz w:val="24"/>
        </w:rPr>
        <w:t>(16), e5-e5.</w:t>
      </w:r>
    </w:p>
    <w:sectPr w:rsidR="00987D0F" w:rsidRPr="00CD3492">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6F03" w:rsidRDefault="00576F03" w:rsidP="00D77626">
      <w:pPr>
        <w:spacing w:after="0" w:line="240" w:lineRule="auto"/>
      </w:pPr>
      <w:r>
        <w:separator/>
      </w:r>
    </w:p>
  </w:endnote>
  <w:endnote w:type="continuationSeparator" w:id="0">
    <w:p w:rsidR="00576F03" w:rsidRDefault="00576F03" w:rsidP="00D77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2C62" w:rsidRDefault="00E92C62">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652A11">
      <w:rPr>
        <w:caps/>
        <w:noProof/>
        <w:color w:val="5B9BD5" w:themeColor="accent1"/>
      </w:rPr>
      <w:t>1</w:t>
    </w:r>
    <w:r>
      <w:rPr>
        <w:caps/>
        <w:noProof/>
        <w:color w:val="5B9BD5" w:themeColor="accent1"/>
      </w:rPr>
      <w:fldChar w:fldCharType="end"/>
    </w:r>
  </w:p>
  <w:p w:rsidR="00E92C62" w:rsidRDefault="00E92C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6F03" w:rsidRDefault="00576F03" w:rsidP="00D77626">
      <w:pPr>
        <w:spacing w:after="0" w:line="240" w:lineRule="auto"/>
      </w:pPr>
      <w:r>
        <w:separator/>
      </w:r>
    </w:p>
  </w:footnote>
  <w:footnote w:type="continuationSeparator" w:id="0">
    <w:p w:rsidR="00576F03" w:rsidRDefault="00576F03" w:rsidP="00D776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734EFD"/>
    <w:multiLevelType w:val="hybridMultilevel"/>
    <w:tmpl w:val="68F2A0AC"/>
    <w:lvl w:ilvl="0" w:tplc="53AC4DF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7AB71D6A"/>
    <w:multiLevelType w:val="hybridMultilevel"/>
    <w:tmpl w:val="62ACE038"/>
    <w:lvl w:ilvl="0" w:tplc="DCE021A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626"/>
    <w:rsid w:val="00006C92"/>
    <w:rsid w:val="00007870"/>
    <w:rsid w:val="00084C43"/>
    <w:rsid w:val="000A3800"/>
    <w:rsid w:val="000B32FD"/>
    <w:rsid w:val="00167E02"/>
    <w:rsid w:val="00187F87"/>
    <w:rsid w:val="00253F84"/>
    <w:rsid w:val="002629F7"/>
    <w:rsid w:val="0028356C"/>
    <w:rsid w:val="002E3956"/>
    <w:rsid w:val="00303A30"/>
    <w:rsid w:val="0031028F"/>
    <w:rsid w:val="003104DD"/>
    <w:rsid w:val="00351F9C"/>
    <w:rsid w:val="003931B8"/>
    <w:rsid w:val="003A5B98"/>
    <w:rsid w:val="003C2156"/>
    <w:rsid w:val="003D14ED"/>
    <w:rsid w:val="003E1A6B"/>
    <w:rsid w:val="00414FE6"/>
    <w:rsid w:val="00417949"/>
    <w:rsid w:val="004766B2"/>
    <w:rsid w:val="004D4C7D"/>
    <w:rsid w:val="004E419E"/>
    <w:rsid w:val="00566DF5"/>
    <w:rsid w:val="00576F03"/>
    <w:rsid w:val="005A703D"/>
    <w:rsid w:val="005E1632"/>
    <w:rsid w:val="005E48CE"/>
    <w:rsid w:val="00652A11"/>
    <w:rsid w:val="00687D92"/>
    <w:rsid w:val="00693B8D"/>
    <w:rsid w:val="006F65C8"/>
    <w:rsid w:val="007247FC"/>
    <w:rsid w:val="00770A43"/>
    <w:rsid w:val="00780161"/>
    <w:rsid w:val="007A6C58"/>
    <w:rsid w:val="007B6706"/>
    <w:rsid w:val="007D684A"/>
    <w:rsid w:val="007F0E1D"/>
    <w:rsid w:val="008A3D30"/>
    <w:rsid w:val="008A4533"/>
    <w:rsid w:val="008A60FE"/>
    <w:rsid w:val="008B24F9"/>
    <w:rsid w:val="00970A8F"/>
    <w:rsid w:val="00987D0F"/>
    <w:rsid w:val="009A7109"/>
    <w:rsid w:val="009E08AB"/>
    <w:rsid w:val="009E35B8"/>
    <w:rsid w:val="00A00D51"/>
    <w:rsid w:val="00A61BF4"/>
    <w:rsid w:val="00A66388"/>
    <w:rsid w:val="00AD5D6D"/>
    <w:rsid w:val="00B06D67"/>
    <w:rsid w:val="00B110CB"/>
    <w:rsid w:val="00B13E6D"/>
    <w:rsid w:val="00B178CE"/>
    <w:rsid w:val="00B358A2"/>
    <w:rsid w:val="00B41A50"/>
    <w:rsid w:val="00B50C6A"/>
    <w:rsid w:val="00BB32E3"/>
    <w:rsid w:val="00C321EF"/>
    <w:rsid w:val="00C76F79"/>
    <w:rsid w:val="00C87E38"/>
    <w:rsid w:val="00CD3492"/>
    <w:rsid w:val="00D0053F"/>
    <w:rsid w:val="00D57ABA"/>
    <w:rsid w:val="00D77626"/>
    <w:rsid w:val="00DC6F97"/>
    <w:rsid w:val="00DE61D4"/>
    <w:rsid w:val="00E04560"/>
    <w:rsid w:val="00E41D68"/>
    <w:rsid w:val="00E92C62"/>
    <w:rsid w:val="00EA5AEB"/>
    <w:rsid w:val="00EF7386"/>
    <w:rsid w:val="00F97468"/>
    <w:rsid w:val="00FA17B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B9BA40-DC78-4CF0-9DD1-5A6C0DAA0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76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7626"/>
  </w:style>
  <w:style w:type="paragraph" w:styleId="Footer">
    <w:name w:val="footer"/>
    <w:basedOn w:val="Normal"/>
    <w:link w:val="FooterChar"/>
    <w:uiPriority w:val="99"/>
    <w:unhideWhenUsed/>
    <w:rsid w:val="00D776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7626"/>
  </w:style>
  <w:style w:type="paragraph" w:styleId="ListParagraph">
    <w:name w:val="List Paragraph"/>
    <w:basedOn w:val="Normal"/>
    <w:uiPriority w:val="34"/>
    <w:qFormat/>
    <w:rsid w:val="003C2156"/>
    <w:pPr>
      <w:ind w:left="720"/>
      <w:contextualSpacing/>
    </w:pPr>
  </w:style>
  <w:style w:type="table" w:styleId="TableGrid">
    <w:name w:val="Table Grid"/>
    <w:basedOn w:val="TableNormal"/>
    <w:uiPriority w:val="39"/>
    <w:rsid w:val="003C2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lendar4">
    <w:name w:val="Calendar 4"/>
    <w:basedOn w:val="TableNormal"/>
    <w:uiPriority w:val="99"/>
    <w:qFormat/>
    <w:rsid w:val="003C2156"/>
    <w:pPr>
      <w:snapToGrid w:val="0"/>
      <w:spacing w:after="0" w:line="240" w:lineRule="auto"/>
    </w:pPr>
    <w:rPr>
      <w:rFonts w:eastAsiaTheme="minorEastAsia"/>
      <w:b/>
      <w:bCs/>
      <w:color w:val="FFFFFF" w:themeColor="background1"/>
      <w:sz w:val="16"/>
      <w:szCs w:val="16"/>
      <w:lang w:val="en-US"/>
    </w:rPr>
    <w:tblPr>
      <w:tblStyleRow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cPr>
      <w:shd w:val="clear" w:color="auto" w:fill="1F4E79" w:themeFill="accent1" w:themeFillShade="80"/>
    </w:tcPr>
    <w:tblStylePr w:type="firstRow">
      <w:rPr>
        <w:sz w:val="8"/>
      </w:rPr>
    </w:tblStylePr>
    <w:tblStylePr w:type="firstCol">
      <w:pPr>
        <w:wordWrap/>
        <w:ind w:right="144"/>
        <w:jc w:val="right"/>
      </w:pPr>
      <w:rPr>
        <w:rFonts w:asciiTheme="minorHAnsi" w:hAnsiTheme="minorHAnsi"/>
        <w:b/>
        <w:i w:val="0"/>
        <w:sz w:val="72"/>
      </w:rPr>
    </w:tblStylePr>
    <w:tblStylePr w:type="band1Horz">
      <w:rPr>
        <w:sz w:val="16"/>
      </w:rPr>
    </w:tblStylePr>
    <w:tblStylePr w:type="band2Horz">
      <w:rPr>
        <w:sz w:val="40"/>
      </w:rPr>
      <w:tblPr/>
      <w:tcPr>
        <w:tcMar>
          <w:top w:w="0" w:type="nil"/>
          <w:left w:w="115" w:type="dxa"/>
          <w:bottom w:w="86" w:type="dxa"/>
          <w:right w:w="115" w:type="dxa"/>
        </w:tcMar>
      </w:tcPr>
    </w:tblStylePr>
    <w:tblStylePr w:type="nwCell">
      <w:rPr>
        <w:sz w:val="8"/>
      </w:rPr>
    </w:tblStylePr>
  </w:style>
  <w:style w:type="paragraph" w:customStyle="1" w:styleId="DecimalAligned">
    <w:name w:val="Decimal Aligned"/>
    <w:basedOn w:val="Normal"/>
    <w:uiPriority w:val="40"/>
    <w:qFormat/>
    <w:rsid w:val="003C2156"/>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3C2156"/>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3C2156"/>
    <w:rPr>
      <w:rFonts w:eastAsiaTheme="minorEastAsia" w:cs="Times New Roman"/>
      <w:sz w:val="20"/>
      <w:szCs w:val="20"/>
      <w:lang w:val="en-US"/>
    </w:rPr>
  </w:style>
  <w:style w:type="character" w:styleId="SubtleEmphasis">
    <w:name w:val="Subtle Emphasis"/>
    <w:basedOn w:val="DefaultParagraphFont"/>
    <w:uiPriority w:val="19"/>
    <w:qFormat/>
    <w:rsid w:val="003C2156"/>
    <w:rPr>
      <w:i/>
      <w:iCs/>
    </w:rPr>
  </w:style>
  <w:style w:type="table" w:styleId="LightShading-Accent1">
    <w:name w:val="Light Shading Accent 1"/>
    <w:basedOn w:val="TableNormal"/>
    <w:uiPriority w:val="60"/>
    <w:rsid w:val="003C2156"/>
    <w:pPr>
      <w:spacing w:after="0" w:line="240" w:lineRule="auto"/>
    </w:pPr>
    <w:rPr>
      <w:rFonts w:eastAsiaTheme="minorEastAsia"/>
      <w:color w:val="2E74B5" w:themeColor="accent1" w:themeShade="BF"/>
      <w:lang w:val="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styleId="Emphasis">
    <w:name w:val="Emphasis"/>
    <w:basedOn w:val="DefaultParagraphFont"/>
    <w:uiPriority w:val="20"/>
    <w:qFormat/>
    <w:rsid w:val="00A61BF4"/>
    <w:rPr>
      <w:i/>
      <w:iCs/>
    </w:rPr>
  </w:style>
  <w:style w:type="paragraph" w:customStyle="1" w:styleId="bib1">
    <w:name w:val="bib1"/>
    <w:basedOn w:val="Normal"/>
    <w:rsid w:val="00A61BF4"/>
    <w:pPr>
      <w:spacing w:after="0"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2E39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39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9900138">
      <w:bodyDiv w:val="1"/>
      <w:marLeft w:val="0"/>
      <w:marRight w:val="0"/>
      <w:marTop w:val="0"/>
      <w:marBottom w:val="0"/>
      <w:divBdr>
        <w:top w:val="none" w:sz="0" w:space="0" w:color="auto"/>
        <w:left w:val="none" w:sz="0" w:space="0" w:color="auto"/>
        <w:bottom w:val="none" w:sz="0" w:space="0" w:color="auto"/>
        <w:right w:val="none" w:sz="0" w:space="0" w:color="auto"/>
      </w:divBdr>
      <w:divsChild>
        <w:div w:id="1143616650">
          <w:marLeft w:val="0"/>
          <w:marRight w:val="0"/>
          <w:marTop w:val="0"/>
          <w:marBottom w:val="0"/>
          <w:divBdr>
            <w:top w:val="none" w:sz="0" w:space="0" w:color="auto"/>
            <w:left w:val="none" w:sz="0" w:space="0" w:color="auto"/>
            <w:bottom w:val="none" w:sz="0" w:space="0" w:color="auto"/>
            <w:right w:val="none" w:sz="0" w:space="0" w:color="auto"/>
          </w:divBdr>
          <w:divsChild>
            <w:div w:id="1758165743">
              <w:marLeft w:val="0"/>
              <w:marRight w:val="0"/>
              <w:marTop w:val="0"/>
              <w:marBottom w:val="300"/>
              <w:divBdr>
                <w:top w:val="none" w:sz="0" w:space="0" w:color="auto"/>
                <w:left w:val="none" w:sz="0" w:space="0" w:color="auto"/>
                <w:bottom w:val="none" w:sz="0" w:space="0" w:color="auto"/>
                <w:right w:val="none" w:sz="0" w:space="0" w:color="auto"/>
              </w:divBdr>
              <w:divsChild>
                <w:div w:id="1374967630">
                  <w:marLeft w:val="0"/>
                  <w:marRight w:val="0"/>
                  <w:marTop w:val="0"/>
                  <w:marBottom w:val="0"/>
                  <w:divBdr>
                    <w:top w:val="none" w:sz="0" w:space="0" w:color="auto"/>
                    <w:left w:val="none" w:sz="0" w:space="0" w:color="auto"/>
                    <w:bottom w:val="none" w:sz="0" w:space="0" w:color="auto"/>
                    <w:right w:val="none" w:sz="0" w:space="0" w:color="auto"/>
                  </w:divBdr>
                  <w:divsChild>
                    <w:div w:id="1190409709">
                      <w:marLeft w:val="0"/>
                      <w:marRight w:val="0"/>
                      <w:marTop w:val="0"/>
                      <w:marBottom w:val="0"/>
                      <w:divBdr>
                        <w:top w:val="single" w:sz="6" w:space="12" w:color="555555"/>
                        <w:left w:val="single" w:sz="6" w:space="31" w:color="555555"/>
                        <w:bottom w:val="single" w:sz="6" w:space="31" w:color="555555"/>
                        <w:right w:val="single" w:sz="6" w:space="31" w:color="555555"/>
                      </w:divBdr>
                    </w:div>
                  </w:divsChild>
                </w:div>
              </w:divsChild>
            </w:div>
          </w:divsChild>
        </w:div>
      </w:divsChild>
    </w:div>
    <w:div w:id="1469981241">
      <w:bodyDiv w:val="1"/>
      <w:marLeft w:val="0"/>
      <w:marRight w:val="0"/>
      <w:marTop w:val="0"/>
      <w:marBottom w:val="0"/>
      <w:divBdr>
        <w:top w:val="none" w:sz="0" w:space="0" w:color="auto"/>
        <w:left w:val="none" w:sz="0" w:space="0" w:color="auto"/>
        <w:bottom w:val="none" w:sz="0" w:space="0" w:color="auto"/>
        <w:right w:val="none" w:sz="0" w:space="0" w:color="auto"/>
      </w:divBdr>
      <w:divsChild>
        <w:div w:id="610287386">
          <w:marLeft w:val="0"/>
          <w:marRight w:val="0"/>
          <w:marTop w:val="0"/>
          <w:marBottom w:val="0"/>
          <w:divBdr>
            <w:top w:val="none" w:sz="0" w:space="0" w:color="auto"/>
            <w:left w:val="none" w:sz="0" w:space="0" w:color="auto"/>
            <w:bottom w:val="none" w:sz="0" w:space="0" w:color="auto"/>
            <w:right w:val="none" w:sz="0" w:space="0" w:color="auto"/>
          </w:divBdr>
          <w:divsChild>
            <w:div w:id="1007946884">
              <w:marLeft w:val="0"/>
              <w:marRight w:val="0"/>
              <w:marTop w:val="0"/>
              <w:marBottom w:val="300"/>
              <w:divBdr>
                <w:top w:val="none" w:sz="0" w:space="0" w:color="auto"/>
                <w:left w:val="none" w:sz="0" w:space="0" w:color="auto"/>
                <w:bottom w:val="none" w:sz="0" w:space="0" w:color="auto"/>
                <w:right w:val="none" w:sz="0" w:space="0" w:color="auto"/>
              </w:divBdr>
              <w:divsChild>
                <w:div w:id="1565335576">
                  <w:marLeft w:val="0"/>
                  <w:marRight w:val="0"/>
                  <w:marTop w:val="0"/>
                  <w:marBottom w:val="0"/>
                  <w:divBdr>
                    <w:top w:val="none" w:sz="0" w:space="0" w:color="auto"/>
                    <w:left w:val="none" w:sz="0" w:space="0" w:color="auto"/>
                    <w:bottom w:val="none" w:sz="0" w:space="0" w:color="auto"/>
                    <w:right w:val="none" w:sz="0" w:space="0" w:color="auto"/>
                  </w:divBdr>
                  <w:divsChild>
                    <w:div w:id="1884639066">
                      <w:marLeft w:val="0"/>
                      <w:marRight w:val="0"/>
                      <w:marTop w:val="0"/>
                      <w:marBottom w:val="0"/>
                      <w:divBdr>
                        <w:top w:val="single" w:sz="6" w:space="12" w:color="555555"/>
                        <w:left w:val="single" w:sz="6" w:space="31" w:color="555555"/>
                        <w:bottom w:val="single" w:sz="6" w:space="31" w:color="555555"/>
                        <w:right w:val="single" w:sz="6" w:space="31" w:color="555555"/>
                      </w:divBdr>
                    </w:div>
                  </w:divsChild>
                </w:div>
              </w:divsChild>
            </w:div>
          </w:divsChild>
        </w:div>
      </w:divsChild>
    </w:div>
    <w:div w:id="1947082028">
      <w:bodyDiv w:val="1"/>
      <w:marLeft w:val="0"/>
      <w:marRight w:val="0"/>
      <w:marTop w:val="0"/>
      <w:marBottom w:val="0"/>
      <w:divBdr>
        <w:top w:val="none" w:sz="0" w:space="0" w:color="auto"/>
        <w:left w:val="none" w:sz="0" w:space="0" w:color="auto"/>
        <w:bottom w:val="none" w:sz="0" w:space="0" w:color="auto"/>
        <w:right w:val="none" w:sz="0" w:space="0" w:color="auto"/>
      </w:divBdr>
      <w:divsChild>
        <w:div w:id="1530950273">
          <w:marLeft w:val="0"/>
          <w:marRight w:val="0"/>
          <w:marTop w:val="0"/>
          <w:marBottom w:val="0"/>
          <w:divBdr>
            <w:top w:val="none" w:sz="0" w:space="0" w:color="auto"/>
            <w:left w:val="none" w:sz="0" w:space="0" w:color="auto"/>
            <w:bottom w:val="none" w:sz="0" w:space="0" w:color="auto"/>
            <w:right w:val="none" w:sz="0" w:space="0" w:color="auto"/>
          </w:divBdr>
          <w:divsChild>
            <w:div w:id="972909338">
              <w:marLeft w:val="0"/>
              <w:marRight w:val="0"/>
              <w:marTop w:val="0"/>
              <w:marBottom w:val="300"/>
              <w:divBdr>
                <w:top w:val="none" w:sz="0" w:space="0" w:color="auto"/>
                <w:left w:val="none" w:sz="0" w:space="0" w:color="auto"/>
                <w:bottom w:val="none" w:sz="0" w:space="0" w:color="auto"/>
                <w:right w:val="none" w:sz="0" w:space="0" w:color="auto"/>
              </w:divBdr>
              <w:divsChild>
                <w:div w:id="661617127">
                  <w:marLeft w:val="0"/>
                  <w:marRight w:val="0"/>
                  <w:marTop w:val="0"/>
                  <w:marBottom w:val="0"/>
                  <w:divBdr>
                    <w:top w:val="none" w:sz="0" w:space="0" w:color="auto"/>
                    <w:left w:val="none" w:sz="0" w:space="0" w:color="auto"/>
                    <w:bottom w:val="none" w:sz="0" w:space="0" w:color="auto"/>
                    <w:right w:val="none" w:sz="0" w:space="0" w:color="auto"/>
                  </w:divBdr>
                  <w:divsChild>
                    <w:div w:id="538666059">
                      <w:marLeft w:val="0"/>
                      <w:marRight w:val="0"/>
                      <w:marTop w:val="0"/>
                      <w:marBottom w:val="0"/>
                      <w:divBdr>
                        <w:top w:val="single" w:sz="6" w:space="12" w:color="555555"/>
                        <w:left w:val="single" w:sz="6" w:space="31" w:color="555555"/>
                        <w:bottom w:val="single" w:sz="6" w:space="31" w:color="555555"/>
                        <w:right w:val="single" w:sz="6" w:space="31" w:color="555555"/>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2642</TotalTime>
  <Pages>10</Pages>
  <Words>2285</Words>
  <Characters>13026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lyricy francis</dc:creator>
  <cp:keywords/>
  <dc:description/>
  <cp:lastModifiedBy>lyricy francis</cp:lastModifiedBy>
  <cp:revision>27</cp:revision>
  <cp:lastPrinted>2014-09-26T11:51:00Z</cp:lastPrinted>
  <dcterms:created xsi:type="dcterms:W3CDTF">2014-09-23T22:30:00Z</dcterms:created>
  <dcterms:modified xsi:type="dcterms:W3CDTF">2015-04-17T20:05:00Z</dcterms:modified>
</cp:coreProperties>
</file>