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B61" w:rsidRDefault="00D7165D">
      <w:pPr>
        <w:rPr>
          <w:b/>
          <w:u w:val="single"/>
        </w:rPr>
      </w:pPr>
      <w:r>
        <w:rPr>
          <w:b/>
          <w:u w:val="single"/>
        </w:rPr>
        <w:t>Lecture #6: cell membranes continued</w:t>
      </w:r>
    </w:p>
    <w:p w:rsidR="00D7165D" w:rsidRDefault="00D7165D">
      <w:pPr>
        <w:rPr>
          <w:b/>
        </w:rPr>
      </w:pPr>
      <w:r>
        <w:rPr>
          <w:b/>
        </w:rPr>
        <w:t>In class Quiz:</w:t>
      </w:r>
    </w:p>
    <w:p w:rsidR="00D7165D" w:rsidRDefault="00D7165D">
      <w:r>
        <w:t xml:space="preserve">Can you distinguish </w:t>
      </w:r>
      <w:proofErr w:type="gramStart"/>
      <w:r>
        <w:t>between:</w:t>
      </w:r>
      <w:proofErr w:type="gramEnd"/>
    </w:p>
    <w:p w:rsidR="00D7165D" w:rsidRPr="00D7165D" w:rsidRDefault="00D7165D" w:rsidP="00D7165D">
      <w:pPr>
        <w:pStyle w:val="ListParagraph"/>
        <w:numPr>
          <w:ilvl w:val="0"/>
          <w:numId w:val="1"/>
        </w:numPr>
      </w:pPr>
      <w:r>
        <w:t>Passive transport and simple diffusion:</w:t>
      </w:r>
      <w:r>
        <w:rPr>
          <w:b/>
        </w:rPr>
        <w:t xml:space="preserve"> simple diffusion is movement through the membrane without the use of transport </w:t>
      </w:r>
      <w:proofErr w:type="gramStart"/>
      <w:r>
        <w:rPr>
          <w:b/>
        </w:rPr>
        <w:t>proteins,</w:t>
      </w:r>
      <w:proofErr w:type="gramEnd"/>
      <w:r>
        <w:rPr>
          <w:b/>
        </w:rPr>
        <w:t xml:space="preserve"> passive transport is a mix of simple and facilitated diffusion. </w:t>
      </w:r>
    </w:p>
    <w:p w:rsidR="00D7165D" w:rsidRPr="00D7165D" w:rsidRDefault="00D7165D" w:rsidP="00D7165D">
      <w:pPr>
        <w:pStyle w:val="ListParagraph"/>
        <w:numPr>
          <w:ilvl w:val="0"/>
          <w:numId w:val="1"/>
        </w:numPr>
      </w:pPr>
      <w:r>
        <w:t xml:space="preserve">An integral membrane protein and a channel protein: </w:t>
      </w:r>
      <w:r>
        <w:rPr>
          <w:b/>
        </w:rPr>
        <w:t xml:space="preserve"> channel protein is a type of integral membrane, integral membrane proteins are in general embedded in the membrane, </w:t>
      </w:r>
      <w:proofErr w:type="gramStart"/>
      <w:r>
        <w:rPr>
          <w:b/>
        </w:rPr>
        <w:t>it</w:t>
      </w:r>
      <w:proofErr w:type="gramEnd"/>
      <w:r>
        <w:rPr>
          <w:b/>
        </w:rPr>
        <w:t xml:space="preserve"> is a protein passage that has a non-polar core and a polar outside.</w:t>
      </w:r>
    </w:p>
    <w:p w:rsidR="00D7165D" w:rsidRDefault="00D7165D" w:rsidP="00D7165D">
      <w:pPr>
        <w:pStyle w:val="ListParagraph"/>
        <w:numPr>
          <w:ilvl w:val="0"/>
          <w:numId w:val="1"/>
        </w:numPr>
      </w:pPr>
      <w:r>
        <w:t>A channel and a carrier</w:t>
      </w:r>
      <w:r w:rsidRPr="00AB1B24">
        <w:rPr>
          <w:b/>
        </w:rPr>
        <w:t xml:space="preserve">: a channel is a passage through the membrane whereas a carrier has to bind to the protein to carry it </w:t>
      </w:r>
      <w:proofErr w:type="spellStart"/>
      <w:r w:rsidRPr="00AB1B24">
        <w:rPr>
          <w:b/>
        </w:rPr>
        <w:t>accorss</w:t>
      </w:r>
      <w:proofErr w:type="spellEnd"/>
      <w:r w:rsidRPr="00AB1B24">
        <w:rPr>
          <w:b/>
        </w:rPr>
        <w:t xml:space="preserve"> the membrane</w:t>
      </w:r>
    </w:p>
    <w:p w:rsidR="00D7165D" w:rsidRPr="00AB1B24" w:rsidRDefault="00D7165D" w:rsidP="00D7165D">
      <w:pPr>
        <w:pStyle w:val="ListParagraph"/>
        <w:numPr>
          <w:ilvl w:val="0"/>
          <w:numId w:val="1"/>
        </w:numPr>
      </w:pPr>
      <w:r>
        <w:t xml:space="preserve">Primary and secondary active transport: </w:t>
      </w:r>
      <w:r>
        <w:rPr>
          <w:b/>
        </w:rPr>
        <w:t xml:space="preserve"> primary uses </w:t>
      </w:r>
      <w:r w:rsidR="00AB1B24">
        <w:rPr>
          <w:b/>
        </w:rPr>
        <w:t>a protein that hydrolyses’ ATP and it moves against the gradient, and secondary there is a primary pump that creates a gradient and it brings another solute into the cell that goes with the gradient, (both use ATP to go against the gradient) another transporter is used to move the solute that is pumped with the gradient and another that transports the solute against the gradient. So secondary has  two different transport proteins a pump that uses ATP and the other transports the other solvent (so the second transport protein is not a pump)</w:t>
      </w:r>
    </w:p>
    <w:p w:rsidR="00AB1B24" w:rsidRDefault="00AB1B24" w:rsidP="00AB1B24">
      <w:pPr>
        <w:ind w:left="360"/>
        <w:rPr>
          <w:b/>
        </w:rPr>
      </w:pPr>
      <w:r>
        <w:rPr>
          <w:b/>
        </w:rPr>
        <w:t xml:space="preserve"> Case example:</w:t>
      </w:r>
    </w:p>
    <w:p w:rsidR="00AB1B24" w:rsidRDefault="00AB1B24" w:rsidP="00AB1B24">
      <w:pPr>
        <w:pStyle w:val="ListParagraph"/>
        <w:numPr>
          <w:ilvl w:val="0"/>
          <w:numId w:val="1"/>
        </w:numPr>
      </w:pPr>
      <w:r>
        <w:t xml:space="preserve">Gulf toadfish. They are marine fish and they live in the tidal zone. It produces urea instead of ammonia. Urea is not large but </w:t>
      </w:r>
      <w:proofErr w:type="spellStart"/>
      <w:proofErr w:type="gramStart"/>
      <w:r>
        <w:t>its</w:t>
      </w:r>
      <w:proofErr w:type="spellEnd"/>
      <w:proofErr w:type="gramEnd"/>
      <w:r>
        <w:t xml:space="preserve"> quite polar, so there are urea transporters. So is here a transporter in the fish? The PhD student found that a transport protein was involved. </w:t>
      </w:r>
    </w:p>
    <w:p w:rsidR="00AB1B24" w:rsidRDefault="00AB1B24" w:rsidP="00AB1B24">
      <w:pPr>
        <w:pStyle w:val="ListParagraph"/>
        <w:numPr>
          <w:ilvl w:val="0"/>
          <w:numId w:val="1"/>
        </w:numPr>
      </w:pPr>
      <w:r>
        <w:t xml:space="preserve">She looked at the direction of the urea movement when the gradient direction is altered.  </w:t>
      </w:r>
      <w:r w:rsidR="00066F11">
        <w:t>So they added urea to the water to see if it was facilitated diffusion. So urea moved into the fish instead of out of the fish. So to conclude it is a facilitated mechanism.</w:t>
      </w:r>
    </w:p>
    <w:p w:rsidR="00066F11" w:rsidRDefault="00066F11" w:rsidP="00066F11">
      <w:pPr>
        <w:ind w:left="360"/>
      </w:pPr>
      <w:r>
        <w:t>**</w:t>
      </w:r>
      <w:proofErr w:type="spellStart"/>
      <w:r>
        <w:t>ouabain</w:t>
      </w:r>
      <w:proofErr w:type="spellEnd"/>
      <w:r>
        <w:t xml:space="preserve"> a Na and K – ATPase inhibitor***</w:t>
      </w:r>
    </w:p>
    <w:p w:rsidR="00066F11" w:rsidRDefault="000F0BDB" w:rsidP="00066F11">
      <w:pPr>
        <w:ind w:left="360"/>
        <w:rPr>
          <w:b/>
        </w:rPr>
      </w:pPr>
      <w:r>
        <w:rPr>
          <w:b/>
        </w:rPr>
        <w:t>Membrane and cell-to-cell signalling:</w:t>
      </w:r>
    </w:p>
    <w:p w:rsidR="000F0BDB" w:rsidRDefault="000F0BDB" w:rsidP="000F0BDB">
      <w:pPr>
        <w:pStyle w:val="ListParagraph"/>
        <w:numPr>
          <w:ilvl w:val="0"/>
          <w:numId w:val="1"/>
        </w:numPr>
      </w:pPr>
      <w:r>
        <w:t xml:space="preserve">Two types of broad signals: water soluble signals and lipid soluble. These signals cannot get through the membrane (the polar ones) so the water soluble interact with receptors on the outside of the membrane and the non-polar signals interact with receptors inside the cell. </w:t>
      </w:r>
    </w:p>
    <w:p w:rsidR="000F0BDB" w:rsidRDefault="000F0BDB" w:rsidP="000F0BDB">
      <w:pPr>
        <w:pStyle w:val="ListParagraph"/>
        <w:numPr>
          <w:ilvl w:val="0"/>
          <w:numId w:val="1"/>
        </w:numPr>
      </w:pPr>
      <w:r>
        <w:t xml:space="preserve">Water soluble signals are a bit faster than the lipid soluble but there are a lot of </w:t>
      </w:r>
      <w:proofErr w:type="gramStart"/>
      <w:r>
        <w:t>exceptions ,</w:t>
      </w:r>
      <w:proofErr w:type="gramEnd"/>
      <w:r>
        <w:t xml:space="preserve"> so this is very broad general view of it.</w:t>
      </w:r>
    </w:p>
    <w:p w:rsidR="000F0BDB" w:rsidRDefault="000F0BDB" w:rsidP="000F0BDB">
      <w:pPr>
        <w:pStyle w:val="ListParagraph"/>
      </w:pPr>
      <w:r>
        <w:t>Steps in signal pathway:</w:t>
      </w:r>
    </w:p>
    <w:p w:rsidR="000F0BDB" w:rsidRDefault="000F0BDB" w:rsidP="000F0BDB">
      <w:pPr>
        <w:pStyle w:val="ListParagraph"/>
      </w:pPr>
      <w:r>
        <w:rPr>
          <w:b/>
        </w:rPr>
        <w:t>Reception:</w:t>
      </w:r>
      <w:r>
        <w:t xml:space="preserve">  signalling molecule binds to a receptor. The cell has to have a receptor to respond to a signal. The chemical </w:t>
      </w:r>
      <w:proofErr w:type="spellStart"/>
      <w:r>
        <w:t>messanger</w:t>
      </w:r>
      <w:proofErr w:type="spellEnd"/>
      <w:r>
        <w:t xml:space="preserve"> </w:t>
      </w:r>
      <w:proofErr w:type="spellStart"/>
      <w:r>
        <w:t>bidns</w:t>
      </w:r>
      <w:proofErr w:type="spellEnd"/>
      <w:r>
        <w:t xml:space="preserve"> to </w:t>
      </w:r>
      <w:proofErr w:type="spellStart"/>
      <w:r>
        <w:t>therecpetor</w:t>
      </w:r>
      <w:proofErr w:type="spellEnd"/>
      <w:r>
        <w:t xml:space="preserve"> causing ti to change shape which activates the rest </w:t>
      </w:r>
      <w:proofErr w:type="spellStart"/>
      <w:r>
        <w:t>f</w:t>
      </w:r>
      <w:proofErr w:type="spellEnd"/>
      <w:r>
        <w:t xml:space="preserve"> the response</w:t>
      </w:r>
    </w:p>
    <w:p w:rsidR="000F0BDB" w:rsidRDefault="000F0BDB" w:rsidP="000F0BDB">
      <w:pPr>
        <w:pStyle w:val="ListParagraph"/>
      </w:pPr>
      <w:r w:rsidRPr="000F0BDB">
        <w:rPr>
          <w:b/>
        </w:rPr>
        <w:lastRenderedPageBreak/>
        <w:t>Transduction:</w:t>
      </w:r>
      <w:r>
        <w:rPr>
          <w:b/>
        </w:rPr>
        <w:t xml:space="preserve"> </w:t>
      </w:r>
      <w:r w:rsidRPr="000F0BDB">
        <w:t>the conversion of th</w:t>
      </w:r>
      <w:r>
        <w:t xml:space="preserve">e signal to a cellular response. There can be amplification. </w:t>
      </w:r>
    </w:p>
    <w:p w:rsidR="000F0BDB" w:rsidRDefault="000F0BDB" w:rsidP="000F0BDB">
      <w:pPr>
        <w:pStyle w:val="ListParagraph"/>
      </w:pPr>
      <w:r>
        <w:t xml:space="preserve"> There are many of pathways for this.</w:t>
      </w:r>
    </w:p>
    <w:p w:rsidR="00AB1B24" w:rsidRDefault="000F0BDB" w:rsidP="000F0BDB">
      <w:pPr>
        <w:pStyle w:val="ListParagraph"/>
      </w:pPr>
      <w:r>
        <w:rPr>
          <w:b/>
        </w:rPr>
        <w:t xml:space="preserve"> Cellular response:</w:t>
      </w:r>
      <w:r w:rsidR="004719D3">
        <w:t xml:space="preserve"> changes in</w:t>
      </w:r>
      <w:r>
        <w:t xml:space="preserve"> the gene expression, changes in protein activity, responses can be cell type-specific, and many </w:t>
      </w:r>
      <w:proofErr w:type="spellStart"/>
      <w:r>
        <w:t>many</w:t>
      </w:r>
      <w:proofErr w:type="spellEnd"/>
      <w:r>
        <w:t xml:space="preserve"> more. </w:t>
      </w:r>
      <w:r w:rsidR="004719D3">
        <w:t xml:space="preserve"> And termination of a cell is another example.</w:t>
      </w:r>
    </w:p>
    <w:p w:rsidR="004719D3" w:rsidRDefault="004719D3" w:rsidP="000F0BDB">
      <w:pPr>
        <w:pStyle w:val="ListParagraph"/>
      </w:pPr>
    </w:p>
    <w:p w:rsidR="004719D3" w:rsidRDefault="004719D3" w:rsidP="000F0BDB">
      <w:pPr>
        <w:pStyle w:val="ListParagraph"/>
      </w:pPr>
      <w:r>
        <w:t xml:space="preserve">** Same signals can give different details in transduction pathways to different cells. </w:t>
      </w:r>
    </w:p>
    <w:p w:rsidR="004719D3" w:rsidRDefault="004719D3" w:rsidP="000F0BDB">
      <w:pPr>
        <w:pStyle w:val="ListParagraph"/>
      </w:pPr>
      <w:r>
        <w:rPr>
          <w:b/>
        </w:rPr>
        <w:t>Termination</w:t>
      </w:r>
      <w:r>
        <w:t xml:space="preserve">: sometimes if those pathways do not shut off properly there can be too much growth which causes cancer. </w:t>
      </w:r>
    </w:p>
    <w:p w:rsidR="004719D3" w:rsidRDefault="004719D3" w:rsidP="000F0BDB">
      <w:pPr>
        <w:pStyle w:val="ListParagraph"/>
      </w:pPr>
    </w:p>
    <w:p w:rsidR="004719D3" w:rsidRDefault="004719D3" w:rsidP="000F0BDB">
      <w:pPr>
        <w:pStyle w:val="ListParagraph"/>
      </w:pPr>
      <w:r>
        <w:t xml:space="preserve">Slide 46: answer is: e </w:t>
      </w:r>
    </w:p>
    <w:p w:rsidR="004719D3" w:rsidRDefault="004719D3" w:rsidP="000F0BDB">
      <w:pPr>
        <w:pStyle w:val="ListParagraph"/>
      </w:pPr>
      <w:r>
        <w:t>B is not true because it does matter whether it is external or internal</w:t>
      </w:r>
      <w:r w:rsidR="009F0EB4">
        <w:t>,</w:t>
      </w:r>
      <w:r>
        <w:t xml:space="preserve"> metabolic poisons will affect it regardless so for this question it isn’t </w:t>
      </w:r>
      <w:r w:rsidR="009F0EB4">
        <w:t xml:space="preserve">related to just one. </w:t>
      </w:r>
    </w:p>
    <w:p w:rsidR="009F0EB4" w:rsidRDefault="009F0EB4" w:rsidP="009F0EB4">
      <w:pPr>
        <w:pStyle w:val="ListParagraph"/>
        <w:numPr>
          <w:ilvl w:val="0"/>
          <w:numId w:val="1"/>
        </w:numPr>
      </w:pPr>
      <w:r>
        <w:t>The question is asking how can you figure out experimentally that the signal molecule is a surface receptor</w:t>
      </w:r>
    </w:p>
    <w:p w:rsidR="009F0EB4" w:rsidRDefault="009F0EB4" w:rsidP="009F0EB4">
      <w:pPr>
        <w:pStyle w:val="ListParagraph"/>
        <w:numPr>
          <w:ilvl w:val="0"/>
          <w:numId w:val="1"/>
        </w:numPr>
      </w:pPr>
      <w:r>
        <w:t xml:space="preserve">Different classes of drugs can still activate the receptor if they have the right shape. </w:t>
      </w:r>
    </w:p>
    <w:p w:rsidR="009F0EB4" w:rsidRDefault="009F0EB4" w:rsidP="009F0EB4">
      <w:pPr>
        <w:pStyle w:val="ListParagraph"/>
      </w:pPr>
    </w:p>
    <w:p w:rsidR="009F0EB4" w:rsidRDefault="009F0EB4" w:rsidP="009F0EB4">
      <w:pPr>
        <w:pStyle w:val="ListParagraph"/>
        <w:rPr>
          <w:b/>
        </w:rPr>
      </w:pPr>
      <w:r>
        <w:rPr>
          <w:b/>
        </w:rPr>
        <w:t>Membrane receptors signalling systems:</w:t>
      </w:r>
    </w:p>
    <w:p w:rsidR="009F0EB4" w:rsidRDefault="009F0EB4" w:rsidP="009F0EB4">
      <w:pPr>
        <w:pStyle w:val="ListParagraph"/>
        <w:rPr>
          <w:b/>
        </w:rPr>
      </w:pPr>
    </w:p>
    <w:p w:rsidR="009F0EB4" w:rsidRPr="009F0EB4" w:rsidRDefault="009F0EB4" w:rsidP="009F0EB4">
      <w:pPr>
        <w:pStyle w:val="ListParagraph"/>
        <w:numPr>
          <w:ilvl w:val="0"/>
          <w:numId w:val="1"/>
        </w:numPr>
        <w:rPr>
          <w:b/>
        </w:rPr>
      </w:pPr>
      <w:r>
        <w:t xml:space="preserve"> They all are integral membrane proteins</w:t>
      </w:r>
    </w:p>
    <w:p w:rsidR="009F0EB4" w:rsidRPr="009F0EB4" w:rsidRDefault="009F0EB4" w:rsidP="009F0EB4">
      <w:pPr>
        <w:pStyle w:val="ListParagraph"/>
        <w:numPr>
          <w:ilvl w:val="0"/>
          <w:numId w:val="1"/>
        </w:numPr>
        <w:rPr>
          <w:b/>
        </w:rPr>
      </w:pPr>
      <w:r>
        <w:t>They have ligand-gated channels (ion channels that open or close in response to the binding of the chemical signal)</w:t>
      </w:r>
    </w:p>
    <w:p w:rsidR="009F0EB4" w:rsidRPr="009F0EB4" w:rsidRDefault="009F0EB4" w:rsidP="009F0EB4">
      <w:pPr>
        <w:pStyle w:val="ListParagraph"/>
        <w:numPr>
          <w:ilvl w:val="0"/>
          <w:numId w:val="1"/>
        </w:numPr>
        <w:rPr>
          <w:b/>
        </w:rPr>
      </w:pPr>
      <w:r>
        <w:t xml:space="preserve"> If a cell wants to signal other cells they make their own signal chemically.</w:t>
      </w:r>
    </w:p>
    <w:p w:rsidR="009F0EB4" w:rsidRPr="009F0EB4" w:rsidRDefault="009F0EB4" w:rsidP="009F0EB4">
      <w:pPr>
        <w:pStyle w:val="ListParagraph"/>
        <w:numPr>
          <w:ilvl w:val="0"/>
          <w:numId w:val="1"/>
        </w:numPr>
        <w:rPr>
          <w:b/>
        </w:rPr>
      </w:pPr>
      <w:r>
        <w:t xml:space="preserve">The gate is not left open indefinitely </w:t>
      </w:r>
    </w:p>
    <w:p w:rsidR="009F0EB4" w:rsidRPr="009F0EB4" w:rsidRDefault="009F0EB4" w:rsidP="009F0EB4">
      <w:pPr>
        <w:pStyle w:val="ListParagraph"/>
        <w:numPr>
          <w:ilvl w:val="0"/>
          <w:numId w:val="1"/>
        </w:numPr>
        <w:rPr>
          <w:b/>
        </w:rPr>
      </w:pPr>
      <w:r>
        <w:t>Enzyme couple receptors:</w:t>
      </w:r>
    </w:p>
    <w:p w:rsidR="009F0EB4" w:rsidRPr="009F0EB4" w:rsidRDefault="009F0EB4" w:rsidP="009F0EB4">
      <w:pPr>
        <w:pStyle w:val="ListParagraph"/>
        <w:numPr>
          <w:ilvl w:val="0"/>
          <w:numId w:val="2"/>
        </w:numPr>
        <w:rPr>
          <w:b/>
        </w:rPr>
      </w:pPr>
      <w:r>
        <w:t>Tyrosine kinases: they have tyrosine kinase domain and  tyrosine residues</w:t>
      </w:r>
    </w:p>
    <w:p w:rsidR="009F0EB4" w:rsidRPr="009F0EB4" w:rsidRDefault="009F0EB4" w:rsidP="009F0EB4">
      <w:pPr>
        <w:pStyle w:val="ListParagraph"/>
        <w:numPr>
          <w:ilvl w:val="0"/>
          <w:numId w:val="1"/>
        </w:numPr>
        <w:rPr>
          <w:b/>
        </w:rPr>
      </w:pPr>
      <w:r>
        <w:t xml:space="preserve">Protein kinases are enzymes they catalyze the transfer from ATP to a protein. </w:t>
      </w:r>
    </w:p>
    <w:p w:rsidR="009F0EB4" w:rsidRPr="009F0EB4" w:rsidRDefault="009F0EB4" w:rsidP="009F0EB4">
      <w:pPr>
        <w:pStyle w:val="ListParagraph"/>
        <w:numPr>
          <w:ilvl w:val="0"/>
          <w:numId w:val="1"/>
        </w:numPr>
        <w:rPr>
          <w:b/>
        </w:rPr>
      </w:pPr>
      <w:r>
        <w:t xml:space="preserve">They have three amino acids: </w:t>
      </w:r>
      <w:proofErr w:type="spellStart"/>
      <w:r>
        <w:t>Ser</w:t>
      </w:r>
      <w:proofErr w:type="spellEnd"/>
      <w:r>
        <w:t xml:space="preserve">, </w:t>
      </w:r>
      <w:proofErr w:type="spellStart"/>
      <w:r>
        <w:t>T</w:t>
      </w:r>
      <w:r w:rsidR="004C2399">
        <w:t>h</w:t>
      </w:r>
      <w:r>
        <w:t>r</w:t>
      </w:r>
      <w:proofErr w:type="spellEnd"/>
      <w:r>
        <w:t>, and Tyr</w:t>
      </w:r>
    </w:p>
    <w:p w:rsidR="009F0EB4" w:rsidRPr="004C2399" w:rsidRDefault="009F0EB4" w:rsidP="009F0EB4">
      <w:pPr>
        <w:pStyle w:val="ListParagraph"/>
        <w:numPr>
          <w:ilvl w:val="0"/>
          <w:numId w:val="1"/>
        </w:numPr>
        <w:rPr>
          <w:b/>
        </w:rPr>
      </w:pPr>
      <w:r>
        <w:t xml:space="preserve">Adding a phosphate group to a protein helps regulate protein function. </w:t>
      </w:r>
      <w:r w:rsidR="004C2399">
        <w:t>it changes the charge and confirmation which alters the function</w:t>
      </w:r>
    </w:p>
    <w:p w:rsidR="004C2399" w:rsidRPr="004C2399" w:rsidRDefault="004C2399" w:rsidP="009F0EB4">
      <w:pPr>
        <w:pStyle w:val="ListParagraph"/>
        <w:numPr>
          <w:ilvl w:val="0"/>
          <w:numId w:val="1"/>
        </w:numPr>
        <w:rPr>
          <w:b/>
        </w:rPr>
      </w:pPr>
      <w:r>
        <w:t xml:space="preserve">Protein </w:t>
      </w:r>
      <w:proofErr w:type="spellStart"/>
      <w:r>
        <w:t>phsophatases</w:t>
      </w:r>
      <w:proofErr w:type="spellEnd"/>
      <w:r>
        <w:t xml:space="preserve"> are present and they remove the phosphate group. They are always active.  So when you turn on a protein then protein kinase is turned on which turns on protein phosphatase</w:t>
      </w:r>
    </w:p>
    <w:p w:rsidR="004C2399" w:rsidRPr="004C2399" w:rsidRDefault="004C2399" w:rsidP="009F0EB4">
      <w:pPr>
        <w:pStyle w:val="ListParagraph"/>
        <w:numPr>
          <w:ilvl w:val="0"/>
          <w:numId w:val="1"/>
        </w:numPr>
        <w:rPr>
          <w:b/>
        </w:rPr>
      </w:pPr>
      <w:r>
        <w:t xml:space="preserve">Many protein kinases can do both </w:t>
      </w:r>
      <w:proofErr w:type="spellStart"/>
      <w:r>
        <w:t>Ser</w:t>
      </w:r>
      <w:proofErr w:type="spellEnd"/>
      <w:r>
        <w:t xml:space="preserve"> and </w:t>
      </w:r>
      <w:proofErr w:type="spellStart"/>
      <w:r>
        <w:t>Thr</w:t>
      </w:r>
      <w:proofErr w:type="spellEnd"/>
      <w:r>
        <w:t xml:space="preserve"> because of </w:t>
      </w:r>
      <w:proofErr w:type="spellStart"/>
      <w:r>
        <w:t>heir</w:t>
      </w:r>
      <w:proofErr w:type="spellEnd"/>
      <w:r>
        <w:t xml:space="preserve"> similar structure but the protein kinase has to be specific for the Tyr</w:t>
      </w:r>
    </w:p>
    <w:p w:rsidR="004C2399" w:rsidRDefault="004C2399" w:rsidP="004C2399">
      <w:pPr>
        <w:ind w:left="360"/>
        <w:rPr>
          <w:b/>
        </w:rPr>
      </w:pPr>
    </w:p>
    <w:p w:rsidR="004C2399" w:rsidRDefault="004C2399" w:rsidP="004C2399">
      <w:pPr>
        <w:ind w:left="360"/>
        <w:rPr>
          <w:b/>
        </w:rPr>
      </w:pPr>
      <w:r>
        <w:rPr>
          <w:b/>
        </w:rPr>
        <w:t>How they operate:</w:t>
      </w:r>
    </w:p>
    <w:p w:rsidR="004C2399" w:rsidRDefault="004C2399" w:rsidP="004C2399">
      <w:pPr>
        <w:ind w:left="360"/>
      </w:pPr>
      <w:r>
        <w:t xml:space="preserve"> They bind to the inactive tyrosine kinases (RTK), two have to be activated together and they move together to make a dimer. The combination of the signal bounding and dimerizing causes the RTK to active which activates other proteins by phospholated them after they are phospholated. </w:t>
      </w:r>
    </w:p>
    <w:p w:rsidR="004C2399" w:rsidRDefault="004C2399" w:rsidP="004C2399">
      <w:pPr>
        <w:ind w:left="360"/>
      </w:pPr>
      <w:r>
        <w:lastRenderedPageBreak/>
        <w:t xml:space="preserve">So growth </w:t>
      </w:r>
      <w:proofErr w:type="gramStart"/>
      <w:r>
        <w:t>factors is</w:t>
      </w:r>
      <w:proofErr w:type="gramEnd"/>
      <w:r>
        <w:t xml:space="preserve"> what regulates the RTK and proliferation. </w:t>
      </w:r>
    </w:p>
    <w:p w:rsidR="004C2399" w:rsidRDefault="004C2399" w:rsidP="004C2399">
      <w:pPr>
        <w:ind w:left="360"/>
      </w:pPr>
      <w:r>
        <w:t>The signalling molecule is the growth factor (</w:t>
      </w:r>
      <w:proofErr w:type="spellStart"/>
      <w:r>
        <w:t>messanger</w:t>
      </w:r>
      <w:proofErr w:type="spellEnd"/>
      <w:r>
        <w:t xml:space="preserve">). </w:t>
      </w:r>
    </w:p>
    <w:p w:rsidR="004C2399" w:rsidRDefault="004C2399" w:rsidP="004C2399">
      <w:pPr>
        <w:ind w:left="360"/>
      </w:pPr>
      <w:r>
        <w:t xml:space="preserve">The proteins are bound to the activated receptor after being phospholated. </w:t>
      </w:r>
    </w:p>
    <w:p w:rsidR="004C2399" w:rsidRDefault="004C2399" w:rsidP="004C2399">
      <w:pPr>
        <w:ind w:left="360"/>
      </w:pPr>
      <w:r>
        <w:t xml:space="preserve">30% of cancers are the result of these pathways that get turned on and don’t turn </w:t>
      </w:r>
      <w:proofErr w:type="gramStart"/>
      <w:r>
        <w:t>off .</w:t>
      </w:r>
      <w:proofErr w:type="gramEnd"/>
    </w:p>
    <w:p w:rsidR="004C2399" w:rsidRDefault="004C2399" w:rsidP="004C2399">
      <w:pPr>
        <w:ind w:left="360"/>
        <w:rPr>
          <w:b/>
        </w:rPr>
      </w:pPr>
      <w:r>
        <w:rPr>
          <w:b/>
        </w:rPr>
        <w:t>Third type of pathway is the g-protein coupled receptors:</w:t>
      </w:r>
    </w:p>
    <w:p w:rsidR="004C2399" w:rsidRDefault="004C2399" w:rsidP="004C2399">
      <w:pPr>
        <w:pStyle w:val="ListParagraph"/>
        <w:numPr>
          <w:ilvl w:val="0"/>
          <w:numId w:val="1"/>
        </w:numPr>
      </w:pPr>
      <w:r>
        <w:t xml:space="preserve">They form the single largest group of </w:t>
      </w:r>
      <w:proofErr w:type="spellStart"/>
      <w:r>
        <w:t>protiens</w:t>
      </w:r>
      <w:proofErr w:type="spellEnd"/>
      <w:r>
        <w:t xml:space="preserve"> known in animal cells</w:t>
      </w:r>
    </w:p>
    <w:p w:rsidR="004C2399" w:rsidRDefault="004C2399" w:rsidP="004C2399">
      <w:pPr>
        <w:pStyle w:val="ListParagraph"/>
        <w:numPr>
          <w:ilvl w:val="0"/>
          <w:numId w:val="1"/>
        </w:numPr>
      </w:pPr>
      <w:r>
        <w:t>They have 7 transmembrane domains</w:t>
      </w:r>
    </w:p>
    <w:p w:rsidR="004C2399" w:rsidRDefault="004C2399" w:rsidP="004C2399">
      <w:pPr>
        <w:pStyle w:val="ListParagraph"/>
        <w:numPr>
          <w:ilvl w:val="0"/>
          <w:numId w:val="1"/>
        </w:numPr>
      </w:pPr>
      <w:r>
        <w:t xml:space="preserve">They have g protein binding sight inside the cell. </w:t>
      </w:r>
      <w:r w:rsidR="009939EA">
        <w:t xml:space="preserve">They are molecular switches that turn on and off and it initiates the rest of the signal transaction pathway. The pathway will most likely involve a second messenger within the cell. So the g protein only binds once the receptor is activated. </w:t>
      </w:r>
    </w:p>
    <w:p w:rsidR="009939EA" w:rsidRPr="004C2399" w:rsidRDefault="009939EA" w:rsidP="004C2399">
      <w:pPr>
        <w:pStyle w:val="ListParagraph"/>
        <w:numPr>
          <w:ilvl w:val="0"/>
          <w:numId w:val="1"/>
        </w:numPr>
      </w:pPr>
      <w:r>
        <w:t xml:space="preserve">GTP-binding proteins </w:t>
      </w:r>
    </w:p>
    <w:p w:rsidR="004C2399" w:rsidRDefault="009939EA" w:rsidP="004C2399">
      <w:pPr>
        <w:ind w:left="360"/>
        <w:rPr>
          <w:b/>
        </w:rPr>
      </w:pPr>
      <w:r>
        <w:rPr>
          <w:b/>
        </w:rPr>
        <w:t>G-protein:</w:t>
      </w:r>
    </w:p>
    <w:p w:rsidR="009939EA" w:rsidRDefault="009939EA" w:rsidP="009939EA">
      <w:pPr>
        <w:pStyle w:val="ListParagraph"/>
        <w:numPr>
          <w:ilvl w:val="0"/>
          <w:numId w:val="1"/>
        </w:numPr>
      </w:pPr>
      <w:proofErr w:type="spellStart"/>
      <w:proofErr w:type="gramStart"/>
      <w:r>
        <w:t>heterotrimers</w:t>
      </w:r>
      <w:proofErr w:type="spellEnd"/>
      <w:proofErr w:type="gramEnd"/>
      <w:r>
        <w:t xml:space="preserve">: proteins made of three individual polypeptide chains and alpha group a beta group and a gamma group. </w:t>
      </w:r>
    </w:p>
    <w:p w:rsidR="009939EA" w:rsidRDefault="009939EA" w:rsidP="009939EA">
      <w:pPr>
        <w:pStyle w:val="ListParagraph"/>
        <w:numPr>
          <w:ilvl w:val="0"/>
          <w:numId w:val="1"/>
        </w:numPr>
      </w:pPr>
      <w:r>
        <w:t xml:space="preserve">The alpha subunit binds </w:t>
      </w:r>
      <w:proofErr w:type="spellStart"/>
      <w:r>
        <w:t>GTPit</w:t>
      </w:r>
      <w:proofErr w:type="spellEnd"/>
      <w:r>
        <w:t xml:space="preserve"> also hydrolyzes GTP</w:t>
      </w:r>
    </w:p>
    <w:p w:rsidR="009939EA" w:rsidRDefault="009939EA" w:rsidP="009939EA">
      <w:pPr>
        <w:pStyle w:val="ListParagraph"/>
        <w:numPr>
          <w:ilvl w:val="0"/>
          <w:numId w:val="1"/>
        </w:numPr>
      </w:pPr>
      <w:r>
        <w:t xml:space="preserve">When GTP is bound the G </w:t>
      </w:r>
      <w:proofErr w:type="spellStart"/>
      <w:r>
        <w:t>protine</w:t>
      </w:r>
      <w:proofErr w:type="spellEnd"/>
      <w:r>
        <w:t xml:space="preserve"> is active if GDP is bound the G protein  (GP) is inactive</w:t>
      </w:r>
    </w:p>
    <w:p w:rsidR="009939EA" w:rsidRDefault="009939EA" w:rsidP="009939EA">
      <w:pPr>
        <w:pStyle w:val="ListParagraph"/>
        <w:numPr>
          <w:ilvl w:val="0"/>
          <w:numId w:val="1"/>
        </w:numPr>
      </w:pPr>
      <w:r>
        <w:t xml:space="preserve">When the signal molecule binds to the receptor is allows the GP to bind and it is inactive but becomes active by getting rid of GDP and binds to GTP. And the activated alpha subunit activates the beta-gammas complex. </w:t>
      </w:r>
    </w:p>
    <w:p w:rsidR="009939EA" w:rsidRDefault="009939EA" w:rsidP="009939EA">
      <w:pPr>
        <w:pStyle w:val="ListParagraph"/>
        <w:numPr>
          <w:ilvl w:val="0"/>
          <w:numId w:val="1"/>
        </w:numPr>
      </w:pPr>
      <w:r>
        <w:t>To turn the GP off the alpha subunit hydrolyzes GTP to give the GP GDP</w:t>
      </w:r>
    </w:p>
    <w:p w:rsidR="009939EA" w:rsidRPr="009939EA" w:rsidRDefault="009939EA" w:rsidP="009939EA">
      <w:pPr>
        <w:ind w:left="360"/>
      </w:pPr>
      <w:r>
        <w:t xml:space="preserve">Slide 65: answer: it will be turned on </w:t>
      </w:r>
      <w:proofErr w:type="spellStart"/>
      <w:proofErr w:type="gramStart"/>
      <w:r>
        <w:t>bc</w:t>
      </w:r>
      <w:proofErr w:type="spellEnd"/>
      <w:proofErr w:type="gramEnd"/>
      <w:r>
        <w:t xml:space="preserve"> of the GTP but it cannot be turned off because GTP cannot be hydrolyzed. </w:t>
      </w:r>
      <w:bookmarkStart w:id="0" w:name="_GoBack"/>
      <w:bookmarkEnd w:id="0"/>
    </w:p>
    <w:p w:rsidR="004C2399" w:rsidRPr="004C2399" w:rsidRDefault="004C2399" w:rsidP="004C2399">
      <w:pPr>
        <w:ind w:left="360"/>
        <w:rPr>
          <w:b/>
        </w:rPr>
      </w:pPr>
    </w:p>
    <w:p w:rsidR="009F0EB4" w:rsidRPr="009F0EB4" w:rsidRDefault="009F0EB4" w:rsidP="009F0EB4">
      <w:pPr>
        <w:pStyle w:val="ListParagraph"/>
      </w:pPr>
    </w:p>
    <w:p w:rsidR="00D7165D" w:rsidRPr="00D7165D" w:rsidRDefault="00D7165D"/>
    <w:sectPr w:rsidR="00D7165D" w:rsidRPr="00D716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67F0"/>
    <w:multiLevelType w:val="hybridMultilevel"/>
    <w:tmpl w:val="566E4B3A"/>
    <w:lvl w:ilvl="0" w:tplc="A70A93F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FCF3248"/>
    <w:multiLevelType w:val="hybridMultilevel"/>
    <w:tmpl w:val="20165FB8"/>
    <w:lvl w:ilvl="0" w:tplc="10DC29BA">
      <w:numFmt w:val="bullet"/>
      <w:lvlText w:val=""/>
      <w:lvlJc w:val="left"/>
      <w:pPr>
        <w:ind w:left="1080" w:hanging="360"/>
      </w:pPr>
      <w:rPr>
        <w:rFonts w:ascii="Symbol" w:eastAsiaTheme="minorHAnsi" w:hAnsi="Symbol" w:cstheme="minorBidi" w:hint="default"/>
        <w:b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65D"/>
    <w:rsid w:val="00066F11"/>
    <w:rsid w:val="000F0BDB"/>
    <w:rsid w:val="004719D3"/>
    <w:rsid w:val="004C2399"/>
    <w:rsid w:val="009939EA"/>
    <w:rsid w:val="009F0EB4"/>
    <w:rsid w:val="00A06B61"/>
    <w:rsid w:val="00AB1B24"/>
    <w:rsid w:val="00D716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6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929</Words>
  <Characters>5298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2014-01-23T14:53:00Z</dcterms:created>
  <dcterms:modified xsi:type="dcterms:W3CDTF">2014-01-23T16:15:00Z</dcterms:modified>
</cp:coreProperties>
</file>