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F65" w:rsidRPr="00D14F65" w:rsidRDefault="00D14F65" w:rsidP="00D14F65">
      <w:pPr>
        <w:jc w:val="center"/>
        <w:rPr>
          <w:b/>
          <w:bCs/>
          <w:sz w:val="40"/>
          <w:szCs w:val="40"/>
        </w:rPr>
      </w:pPr>
      <w:r w:rsidRPr="00D14F65">
        <w:rPr>
          <w:b/>
          <w:bCs/>
          <w:sz w:val="40"/>
          <w:szCs w:val="40"/>
        </w:rPr>
        <w:t>Experiment 7:</w:t>
      </w:r>
    </w:p>
    <w:p w:rsidR="0037093A" w:rsidRDefault="00D14F65" w:rsidP="00D14F65">
      <w:pPr>
        <w:jc w:val="center"/>
        <w:rPr>
          <w:b/>
          <w:bCs/>
          <w:sz w:val="40"/>
          <w:szCs w:val="40"/>
        </w:rPr>
      </w:pPr>
      <w:r w:rsidRPr="00D14F65">
        <w:rPr>
          <w:b/>
          <w:bCs/>
          <w:sz w:val="40"/>
          <w:szCs w:val="40"/>
        </w:rPr>
        <w:t xml:space="preserve"> Reductive Amination of o-Vanilin and p-Toluidine</w:t>
      </w:r>
    </w:p>
    <w:p w:rsidR="00D14F65" w:rsidRDefault="00D14F65" w:rsidP="00D14F65">
      <w:pPr>
        <w:jc w:val="center"/>
        <w:rPr>
          <w:b/>
          <w:bCs/>
          <w:sz w:val="40"/>
          <w:szCs w:val="40"/>
        </w:rPr>
      </w:pPr>
    </w:p>
    <w:p w:rsidR="00D14F65" w:rsidRDefault="00D14F65" w:rsidP="00D14F65">
      <w:pPr>
        <w:jc w:val="center"/>
        <w:rPr>
          <w:sz w:val="32"/>
          <w:szCs w:val="32"/>
        </w:rPr>
      </w:pPr>
      <w:r>
        <w:rPr>
          <w:sz w:val="32"/>
          <w:szCs w:val="32"/>
        </w:rPr>
        <w:t>Name:</w:t>
      </w:r>
    </w:p>
    <w:p w:rsidR="00D14F65" w:rsidRDefault="00D14F65" w:rsidP="00D14F65">
      <w:pPr>
        <w:jc w:val="center"/>
        <w:rPr>
          <w:sz w:val="32"/>
          <w:szCs w:val="32"/>
        </w:rPr>
      </w:pPr>
      <w:r>
        <w:rPr>
          <w:sz w:val="32"/>
          <w:szCs w:val="32"/>
        </w:rPr>
        <w:t>Katherine Lawless 7238517</w:t>
      </w:r>
    </w:p>
    <w:p w:rsidR="00D14F65" w:rsidRDefault="00D14F65" w:rsidP="00D14F65">
      <w:pPr>
        <w:jc w:val="center"/>
        <w:rPr>
          <w:sz w:val="32"/>
          <w:szCs w:val="32"/>
        </w:rPr>
      </w:pPr>
      <w:r>
        <w:rPr>
          <w:sz w:val="32"/>
          <w:szCs w:val="32"/>
        </w:rPr>
        <w:t>Lab Partner:</w:t>
      </w:r>
    </w:p>
    <w:p w:rsidR="00D14F65" w:rsidRDefault="00C876E9" w:rsidP="00D14F65">
      <w:pPr>
        <w:jc w:val="center"/>
        <w:rPr>
          <w:sz w:val="32"/>
          <w:szCs w:val="32"/>
        </w:rPr>
      </w:pPr>
      <w:r>
        <w:rPr>
          <w:sz w:val="32"/>
          <w:szCs w:val="32"/>
        </w:rPr>
        <w:t xml:space="preserve">Ryan Ewing </w:t>
      </w:r>
      <w:r>
        <w:rPr>
          <w:sz w:val="32"/>
          <w:szCs w:val="32"/>
        </w:rPr>
        <w:t>7560748</w:t>
      </w:r>
    </w:p>
    <w:p w:rsidR="00C876E9" w:rsidRDefault="00C876E9" w:rsidP="00D14F65">
      <w:pPr>
        <w:jc w:val="center"/>
        <w:rPr>
          <w:sz w:val="32"/>
          <w:szCs w:val="32"/>
        </w:rPr>
      </w:pPr>
    </w:p>
    <w:p w:rsidR="00C876E9" w:rsidRDefault="00C876E9" w:rsidP="00C876E9">
      <w:pPr>
        <w:jc w:val="center"/>
        <w:rPr>
          <w:sz w:val="32"/>
          <w:szCs w:val="32"/>
        </w:rPr>
      </w:pPr>
      <w:r>
        <w:rPr>
          <w:sz w:val="32"/>
          <w:szCs w:val="32"/>
        </w:rPr>
        <w:t>Demonstrator:</w:t>
      </w:r>
    </w:p>
    <w:p w:rsidR="00C876E9" w:rsidRDefault="00C876E9" w:rsidP="00C876E9">
      <w:pPr>
        <w:jc w:val="center"/>
        <w:rPr>
          <w:sz w:val="32"/>
          <w:szCs w:val="32"/>
        </w:rPr>
      </w:pPr>
      <w:r>
        <w:rPr>
          <w:sz w:val="32"/>
          <w:szCs w:val="32"/>
        </w:rPr>
        <w:t>Shahrokh Ghobaloo</w:t>
      </w:r>
    </w:p>
    <w:p w:rsidR="00C876E9" w:rsidRDefault="00C876E9" w:rsidP="00D14F65">
      <w:pPr>
        <w:jc w:val="center"/>
        <w:rPr>
          <w:sz w:val="32"/>
          <w:szCs w:val="32"/>
        </w:rPr>
      </w:pPr>
    </w:p>
    <w:p w:rsidR="00C876E9" w:rsidRDefault="00C876E9" w:rsidP="00D14F65">
      <w:pPr>
        <w:jc w:val="center"/>
        <w:rPr>
          <w:sz w:val="32"/>
          <w:szCs w:val="32"/>
        </w:rPr>
      </w:pPr>
      <w:r>
        <w:rPr>
          <w:sz w:val="32"/>
          <w:szCs w:val="32"/>
        </w:rPr>
        <w:t>Date:</w:t>
      </w:r>
    </w:p>
    <w:p w:rsidR="00C876E9" w:rsidRDefault="00C876E9" w:rsidP="00D14F65">
      <w:pPr>
        <w:jc w:val="center"/>
        <w:rPr>
          <w:sz w:val="32"/>
          <w:szCs w:val="32"/>
        </w:rPr>
      </w:pPr>
      <w:r>
        <w:rPr>
          <w:sz w:val="32"/>
          <w:szCs w:val="32"/>
        </w:rPr>
        <w:t>November 18</w:t>
      </w:r>
      <w:r w:rsidRPr="00C876E9">
        <w:rPr>
          <w:sz w:val="32"/>
          <w:szCs w:val="32"/>
          <w:vertAlign w:val="superscript"/>
        </w:rPr>
        <w:t>th</w:t>
      </w:r>
      <w:r>
        <w:rPr>
          <w:sz w:val="32"/>
          <w:szCs w:val="32"/>
        </w:rPr>
        <w:t xml:space="preserve"> 2014</w:t>
      </w:r>
    </w:p>
    <w:p w:rsidR="00C876E9" w:rsidRDefault="00C876E9" w:rsidP="00D14F65">
      <w:pPr>
        <w:jc w:val="center"/>
        <w:rPr>
          <w:sz w:val="32"/>
          <w:szCs w:val="32"/>
        </w:rPr>
      </w:pPr>
    </w:p>
    <w:p w:rsidR="00C876E9" w:rsidRDefault="00C876E9" w:rsidP="00D14F65">
      <w:pPr>
        <w:jc w:val="center"/>
        <w:rPr>
          <w:sz w:val="32"/>
          <w:szCs w:val="32"/>
        </w:rPr>
      </w:pPr>
      <w:r>
        <w:rPr>
          <w:sz w:val="32"/>
          <w:szCs w:val="32"/>
        </w:rPr>
        <w:t>CHM2123</w:t>
      </w:r>
    </w:p>
    <w:p w:rsidR="00C876E9" w:rsidRDefault="00C876E9" w:rsidP="00D14F65">
      <w:pPr>
        <w:jc w:val="center"/>
        <w:rPr>
          <w:sz w:val="32"/>
          <w:szCs w:val="32"/>
        </w:rPr>
      </w:pPr>
      <w:r>
        <w:rPr>
          <w:sz w:val="32"/>
          <w:szCs w:val="32"/>
        </w:rPr>
        <w:t>Organic Chemistry II Lab</w:t>
      </w:r>
    </w:p>
    <w:p w:rsidR="00C876E9" w:rsidRDefault="00C876E9" w:rsidP="00D14F65">
      <w:pPr>
        <w:jc w:val="center"/>
        <w:rPr>
          <w:sz w:val="32"/>
          <w:szCs w:val="32"/>
        </w:rPr>
      </w:pPr>
    </w:p>
    <w:p w:rsidR="00C876E9" w:rsidRDefault="00C876E9" w:rsidP="00D14F65">
      <w:pPr>
        <w:jc w:val="center"/>
        <w:rPr>
          <w:sz w:val="32"/>
          <w:szCs w:val="32"/>
        </w:rPr>
      </w:pPr>
    </w:p>
    <w:p w:rsidR="00C876E9" w:rsidRDefault="00C876E9" w:rsidP="00D14F65">
      <w:pPr>
        <w:jc w:val="center"/>
        <w:rPr>
          <w:sz w:val="32"/>
          <w:szCs w:val="32"/>
        </w:rPr>
      </w:pPr>
    </w:p>
    <w:p w:rsidR="00C876E9" w:rsidRDefault="00C876E9" w:rsidP="00D14F65">
      <w:pPr>
        <w:jc w:val="center"/>
        <w:rPr>
          <w:sz w:val="32"/>
          <w:szCs w:val="32"/>
        </w:rPr>
      </w:pPr>
    </w:p>
    <w:p w:rsidR="00C876E9" w:rsidRDefault="00C876E9" w:rsidP="00D14F65">
      <w:pPr>
        <w:jc w:val="center"/>
        <w:rPr>
          <w:sz w:val="32"/>
          <w:szCs w:val="32"/>
        </w:rPr>
      </w:pPr>
    </w:p>
    <w:p w:rsidR="00C876E9" w:rsidRDefault="00C876E9" w:rsidP="00D14F65">
      <w:pPr>
        <w:jc w:val="center"/>
        <w:rPr>
          <w:sz w:val="32"/>
          <w:szCs w:val="32"/>
        </w:rPr>
      </w:pPr>
    </w:p>
    <w:p w:rsidR="00C876E9" w:rsidRDefault="00C876E9" w:rsidP="00C876E9">
      <w:pPr>
        <w:rPr>
          <w:sz w:val="32"/>
          <w:szCs w:val="32"/>
        </w:rPr>
      </w:pPr>
      <w:r>
        <w:rPr>
          <w:sz w:val="32"/>
          <w:szCs w:val="32"/>
        </w:rPr>
        <w:lastRenderedPageBreak/>
        <w:t>INTRODUCTION:</w:t>
      </w:r>
    </w:p>
    <w:p w:rsidR="00C876E9" w:rsidRDefault="00B51BA9" w:rsidP="00C876E9">
      <w:r>
        <w:t xml:space="preserve"> The type of organic compounds that will be focused on in this experiment are amines and amides. Amines contain a nitrogen atom with a lone pair and is attached to three different R groups.  This is because they can form three covalent bonds to other elements. Because of the lone pair that is present</w:t>
      </w:r>
      <w:r w:rsidR="006A22D8">
        <w:t xml:space="preserve"> on the amine it is quite basic so they can react with acids to form a positively charged ammonium ion after accepting a proton. </w:t>
      </w:r>
    </w:p>
    <w:p w:rsidR="00C876E9" w:rsidRDefault="006A22D8" w:rsidP="00B37E37">
      <w:pPr>
        <w:rPr>
          <w:sz w:val="32"/>
          <w:szCs w:val="32"/>
        </w:rPr>
      </w:pPr>
      <w:r>
        <w:t xml:space="preserve">   Amines are also very good nucleophiles. An amine with more carbon substituents is more nucleophilic due to the electron donating ability of the alkyl groups. </w:t>
      </w:r>
      <w:r w:rsidR="00C6401F">
        <w:t xml:space="preserve">One can monitor the nucleophilic reactivity by the addition of alkyl groups on the amine and reacting it with a carbonyl group, this method is called reductive amination. Once this occurs an imine is formed and can no longer be used as a nucleophile. So normally reducing agent is added to convert the imine </w:t>
      </w:r>
      <w:r w:rsidR="00B37E37">
        <w:t>to an amine. This will then lead the reaction to the final product.</w:t>
      </w:r>
    </w:p>
    <w:p w:rsidR="00C876E9" w:rsidRDefault="00C876E9" w:rsidP="00C876E9">
      <w:pPr>
        <w:rPr>
          <w:sz w:val="32"/>
          <w:szCs w:val="32"/>
        </w:rPr>
      </w:pPr>
      <w:r>
        <w:rPr>
          <w:sz w:val="32"/>
          <w:szCs w:val="32"/>
        </w:rPr>
        <w:t>MECHANISM:</w:t>
      </w:r>
    </w:p>
    <w:p w:rsidR="00C876E9" w:rsidRDefault="00B37E37" w:rsidP="00C876E9">
      <w:pPr>
        <w:rPr>
          <w:sz w:val="32"/>
          <w:szCs w:val="32"/>
        </w:rPr>
      </w:pPr>
      <w:r>
        <w:object w:dxaOrig="7624" w:dyaOrig="95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56.5pt;height:323.25pt" o:ole="">
            <v:imagedata r:id="rId5" o:title=""/>
          </v:shape>
          <o:OLEObject Type="Embed" ProgID="ChemDraw.Document.6.0" ShapeID="_x0000_i1031" DrawAspect="Content" ObjectID="_1477772997" r:id="rId6"/>
        </w:object>
      </w:r>
    </w:p>
    <w:p w:rsidR="00C876E9" w:rsidRDefault="00C876E9" w:rsidP="00C876E9">
      <w:pPr>
        <w:rPr>
          <w:sz w:val="32"/>
          <w:szCs w:val="32"/>
        </w:rPr>
      </w:pPr>
    </w:p>
    <w:p w:rsidR="00C876E9" w:rsidRDefault="00C876E9" w:rsidP="00C876E9">
      <w:pPr>
        <w:rPr>
          <w:sz w:val="32"/>
          <w:szCs w:val="32"/>
        </w:rPr>
      </w:pPr>
    </w:p>
    <w:p w:rsidR="00C876E9" w:rsidRDefault="00C876E9" w:rsidP="00C876E9">
      <w:pPr>
        <w:rPr>
          <w:sz w:val="32"/>
          <w:szCs w:val="32"/>
        </w:rPr>
      </w:pPr>
    </w:p>
    <w:p w:rsidR="00C876E9" w:rsidRDefault="00C876E9" w:rsidP="00C876E9">
      <w:pPr>
        <w:rPr>
          <w:sz w:val="32"/>
          <w:szCs w:val="32"/>
        </w:rPr>
      </w:pPr>
      <w:r>
        <w:rPr>
          <w:sz w:val="32"/>
          <w:szCs w:val="32"/>
        </w:rPr>
        <w:lastRenderedPageBreak/>
        <w:t>TABLE OF REAGENTS:</w:t>
      </w:r>
    </w:p>
    <w:tbl>
      <w:tblPr>
        <w:tblStyle w:val="TableGrid1"/>
        <w:tblW w:w="0" w:type="auto"/>
        <w:tblLook w:val="04A0" w:firstRow="1" w:lastRow="0" w:firstColumn="1" w:lastColumn="0" w:noHBand="0" w:noVBand="1"/>
      </w:tblPr>
      <w:tblGrid>
        <w:gridCol w:w="2304"/>
        <w:gridCol w:w="1418"/>
        <w:gridCol w:w="1224"/>
        <w:gridCol w:w="1357"/>
        <w:gridCol w:w="1357"/>
        <w:gridCol w:w="1491"/>
      </w:tblGrid>
      <w:tr w:rsidR="00B37E37" w:rsidTr="00C778AB">
        <w:tc>
          <w:tcPr>
            <w:tcW w:w="2304" w:type="dxa"/>
          </w:tcPr>
          <w:p w:rsidR="00B37E37" w:rsidRDefault="00B37E37" w:rsidP="00C778AB">
            <w:r>
              <w:t>Compound</w:t>
            </w:r>
          </w:p>
        </w:tc>
        <w:tc>
          <w:tcPr>
            <w:tcW w:w="1418" w:type="dxa"/>
          </w:tcPr>
          <w:p w:rsidR="00B37E37" w:rsidRDefault="00B37E37" w:rsidP="00C778AB">
            <w:r>
              <w:t>Quantity</w:t>
            </w:r>
          </w:p>
        </w:tc>
        <w:tc>
          <w:tcPr>
            <w:tcW w:w="1224" w:type="dxa"/>
          </w:tcPr>
          <w:p w:rsidR="00B37E37" w:rsidRDefault="00B37E37" w:rsidP="00C778AB">
            <w:r>
              <w:t>Molecular Weight</w:t>
            </w:r>
          </w:p>
        </w:tc>
        <w:tc>
          <w:tcPr>
            <w:tcW w:w="1357" w:type="dxa"/>
          </w:tcPr>
          <w:p w:rsidR="00B37E37" w:rsidRDefault="00B37E37" w:rsidP="00C778AB">
            <w:r>
              <w:t>Density (g/mL)</w:t>
            </w:r>
          </w:p>
        </w:tc>
        <w:tc>
          <w:tcPr>
            <w:tcW w:w="1357" w:type="dxa"/>
          </w:tcPr>
          <w:p w:rsidR="00B37E37" w:rsidRDefault="00B37E37" w:rsidP="00C778AB">
            <w:r>
              <w:t>moles</w:t>
            </w:r>
          </w:p>
        </w:tc>
        <w:tc>
          <w:tcPr>
            <w:tcW w:w="1491" w:type="dxa"/>
          </w:tcPr>
          <w:p w:rsidR="00B37E37" w:rsidRDefault="00B37E37" w:rsidP="00C778AB">
            <w:r>
              <w:t>Equivalence</w:t>
            </w:r>
          </w:p>
        </w:tc>
      </w:tr>
      <w:tr w:rsidR="00B37E37" w:rsidTr="00C778AB">
        <w:tc>
          <w:tcPr>
            <w:tcW w:w="2304" w:type="dxa"/>
          </w:tcPr>
          <w:p w:rsidR="00B37E37" w:rsidRDefault="00B37E37" w:rsidP="00C778AB">
            <w:r>
              <w:t>o-Vanillin</w:t>
            </w:r>
          </w:p>
        </w:tc>
        <w:tc>
          <w:tcPr>
            <w:tcW w:w="1418" w:type="dxa"/>
          </w:tcPr>
          <w:p w:rsidR="00B37E37" w:rsidRDefault="00B37E37" w:rsidP="00C778AB">
            <w:r>
              <w:t>0.76g</w:t>
            </w:r>
          </w:p>
        </w:tc>
        <w:tc>
          <w:tcPr>
            <w:tcW w:w="1224" w:type="dxa"/>
          </w:tcPr>
          <w:p w:rsidR="00B37E37" w:rsidRDefault="00B37E37" w:rsidP="00C778AB">
            <w:r>
              <w:t>152.15</w:t>
            </w:r>
          </w:p>
        </w:tc>
        <w:tc>
          <w:tcPr>
            <w:tcW w:w="1357" w:type="dxa"/>
          </w:tcPr>
          <w:p w:rsidR="00B37E37" w:rsidRDefault="00B37E37" w:rsidP="00C778AB">
            <w:r>
              <w:t>N/A</w:t>
            </w:r>
          </w:p>
        </w:tc>
        <w:tc>
          <w:tcPr>
            <w:tcW w:w="1357" w:type="dxa"/>
          </w:tcPr>
          <w:p w:rsidR="00B37E37" w:rsidRDefault="00B37E37" w:rsidP="00C778AB">
            <w:r>
              <w:t>0.004995</w:t>
            </w:r>
          </w:p>
        </w:tc>
        <w:tc>
          <w:tcPr>
            <w:tcW w:w="1491" w:type="dxa"/>
          </w:tcPr>
          <w:p w:rsidR="00B37E37" w:rsidRDefault="00B37E37" w:rsidP="00C778AB">
            <w:r>
              <w:t>1.000</w:t>
            </w:r>
          </w:p>
        </w:tc>
      </w:tr>
      <w:tr w:rsidR="00B37E37" w:rsidTr="00C778AB">
        <w:tc>
          <w:tcPr>
            <w:tcW w:w="2304" w:type="dxa"/>
            <w:tcBorders>
              <w:bottom w:val="single" w:sz="4" w:space="0" w:color="auto"/>
            </w:tcBorders>
          </w:tcPr>
          <w:p w:rsidR="00B37E37" w:rsidRPr="003A323A" w:rsidRDefault="00B37E37" w:rsidP="00C778AB">
            <w:r>
              <w:t>p-Toluidine</w:t>
            </w:r>
          </w:p>
        </w:tc>
        <w:tc>
          <w:tcPr>
            <w:tcW w:w="1418" w:type="dxa"/>
          </w:tcPr>
          <w:p w:rsidR="00B37E37" w:rsidRDefault="00B37E37" w:rsidP="00C778AB">
            <w:r>
              <w:t>0.54g</w:t>
            </w:r>
          </w:p>
        </w:tc>
        <w:tc>
          <w:tcPr>
            <w:tcW w:w="1224" w:type="dxa"/>
          </w:tcPr>
          <w:p w:rsidR="00B37E37" w:rsidRDefault="00B37E37" w:rsidP="00C778AB">
            <w:r>
              <w:t>107.17</w:t>
            </w:r>
          </w:p>
        </w:tc>
        <w:tc>
          <w:tcPr>
            <w:tcW w:w="1357" w:type="dxa"/>
          </w:tcPr>
          <w:p w:rsidR="00B37E37" w:rsidRDefault="00B37E37" w:rsidP="00C778AB">
            <w:r>
              <w:t>N/A</w:t>
            </w:r>
          </w:p>
        </w:tc>
        <w:tc>
          <w:tcPr>
            <w:tcW w:w="1357" w:type="dxa"/>
          </w:tcPr>
          <w:p w:rsidR="00B37E37" w:rsidRDefault="00B37E37" w:rsidP="00C778AB">
            <w:r>
              <w:t>0.005039</w:t>
            </w:r>
          </w:p>
        </w:tc>
        <w:tc>
          <w:tcPr>
            <w:tcW w:w="1491" w:type="dxa"/>
          </w:tcPr>
          <w:p w:rsidR="00B37E37" w:rsidRDefault="00B37E37" w:rsidP="00C778AB">
            <w:r>
              <w:t>1.009</w:t>
            </w:r>
          </w:p>
        </w:tc>
      </w:tr>
      <w:tr w:rsidR="00B37E37" w:rsidTr="00C778AB">
        <w:tc>
          <w:tcPr>
            <w:tcW w:w="2304" w:type="dxa"/>
            <w:tcBorders>
              <w:bottom w:val="single" w:sz="4" w:space="0" w:color="auto"/>
            </w:tcBorders>
          </w:tcPr>
          <w:p w:rsidR="00B37E37" w:rsidRPr="006A3876" w:rsidRDefault="00B37E37" w:rsidP="00C778AB">
            <w:r>
              <w:t>NaBH</w:t>
            </w:r>
            <w:r>
              <w:rPr>
                <w:vertAlign w:val="subscript"/>
              </w:rPr>
              <w:t>4</w:t>
            </w:r>
          </w:p>
        </w:tc>
        <w:tc>
          <w:tcPr>
            <w:tcW w:w="1418" w:type="dxa"/>
          </w:tcPr>
          <w:p w:rsidR="00B37E37" w:rsidRDefault="00B37E37" w:rsidP="00C778AB">
            <w:r>
              <w:t>0.1g</w:t>
            </w:r>
          </w:p>
        </w:tc>
        <w:tc>
          <w:tcPr>
            <w:tcW w:w="1224" w:type="dxa"/>
          </w:tcPr>
          <w:p w:rsidR="00B37E37" w:rsidRDefault="00B37E37" w:rsidP="00C778AB">
            <w:r>
              <w:t>37.83</w:t>
            </w:r>
          </w:p>
        </w:tc>
        <w:tc>
          <w:tcPr>
            <w:tcW w:w="1357" w:type="dxa"/>
          </w:tcPr>
          <w:p w:rsidR="00B37E37" w:rsidRDefault="00B37E37" w:rsidP="00C778AB">
            <w:r>
              <w:t>N/A</w:t>
            </w:r>
          </w:p>
        </w:tc>
        <w:tc>
          <w:tcPr>
            <w:tcW w:w="1357" w:type="dxa"/>
          </w:tcPr>
          <w:p w:rsidR="00B37E37" w:rsidRDefault="00B37E37" w:rsidP="00C778AB">
            <w:r>
              <w:t>0.002643</w:t>
            </w:r>
          </w:p>
        </w:tc>
        <w:tc>
          <w:tcPr>
            <w:tcW w:w="1491" w:type="dxa"/>
          </w:tcPr>
          <w:p w:rsidR="00B37E37" w:rsidRDefault="00B37E37" w:rsidP="00C778AB">
            <w:r>
              <w:t>N/A</w:t>
            </w:r>
          </w:p>
        </w:tc>
      </w:tr>
      <w:tr w:rsidR="00B37E37" w:rsidTr="00C778AB">
        <w:tc>
          <w:tcPr>
            <w:tcW w:w="2304" w:type="dxa"/>
            <w:tcBorders>
              <w:bottom w:val="single" w:sz="4" w:space="0" w:color="auto"/>
            </w:tcBorders>
          </w:tcPr>
          <w:p w:rsidR="00B37E37" w:rsidRDefault="00B37E37" w:rsidP="00C778AB">
            <w:r>
              <w:t>Glacial acetic acid</w:t>
            </w:r>
          </w:p>
        </w:tc>
        <w:tc>
          <w:tcPr>
            <w:tcW w:w="1418" w:type="dxa"/>
          </w:tcPr>
          <w:p w:rsidR="00B37E37" w:rsidRDefault="00B37E37" w:rsidP="00C778AB">
            <w:r>
              <w:t>2.0mL</w:t>
            </w:r>
          </w:p>
        </w:tc>
        <w:tc>
          <w:tcPr>
            <w:tcW w:w="1224" w:type="dxa"/>
          </w:tcPr>
          <w:p w:rsidR="00B37E37" w:rsidRDefault="00B37E37" w:rsidP="00C778AB">
            <w:r>
              <w:t>60.05</w:t>
            </w:r>
          </w:p>
        </w:tc>
        <w:tc>
          <w:tcPr>
            <w:tcW w:w="1357" w:type="dxa"/>
          </w:tcPr>
          <w:p w:rsidR="00B37E37" w:rsidRDefault="00B37E37" w:rsidP="00C778AB">
            <w:r>
              <w:t>1.05</w:t>
            </w:r>
          </w:p>
        </w:tc>
        <w:tc>
          <w:tcPr>
            <w:tcW w:w="1357" w:type="dxa"/>
          </w:tcPr>
          <w:p w:rsidR="00B37E37" w:rsidRDefault="00B37E37" w:rsidP="00C778AB">
            <w:r>
              <w:t>0.034971</w:t>
            </w:r>
          </w:p>
        </w:tc>
        <w:tc>
          <w:tcPr>
            <w:tcW w:w="1491" w:type="dxa"/>
          </w:tcPr>
          <w:p w:rsidR="00B37E37" w:rsidRDefault="00B37E37" w:rsidP="00C778AB">
            <w:r>
              <w:t>7.001</w:t>
            </w:r>
          </w:p>
        </w:tc>
      </w:tr>
      <w:tr w:rsidR="00B37E37" w:rsidTr="00C778AB">
        <w:tc>
          <w:tcPr>
            <w:tcW w:w="2304" w:type="dxa"/>
            <w:tcBorders>
              <w:bottom w:val="single" w:sz="4" w:space="0" w:color="auto"/>
            </w:tcBorders>
          </w:tcPr>
          <w:p w:rsidR="00B37E37" w:rsidRDefault="00B37E37" w:rsidP="00C778AB">
            <w:r>
              <w:t>Acetic anhydride</w:t>
            </w:r>
          </w:p>
        </w:tc>
        <w:tc>
          <w:tcPr>
            <w:tcW w:w="1418" w:type="dxa"/>
          </w:tcPr>
          <w:p w:rsidR="00B37E37" w:rsidRDefault="00B37E37" w:rsidP="00C778AB">
            <w:r>
              <w:t>2.0mL</w:t>
            </w:r>
          </w:p>
        </w:tc>
        <w:tc>
          <w:tcPr>
            <w:tcW w:w="1224" w:type="dxa"/>
          </w:tcPr>
          <w:p w:rsidR="00B37E37" w:rsidRDefault="00B37E37" w:rsidP="00C778AB">
            <w:r>
              <w:t>102.09</w:t>
            </w:r>
          </w:p>
        </w:tc>
        <w:tc>
          <w:tcPr>
            <w:tcW w:w="1357" w:type="dxa"/>
          </w:tcPr>
          <w:p w:rsidR="00B37E37" w:rsidRDefault="00B37E37" w:rsidP="00C778AB">
            <w:r>
              <w:t>1.08</w:t>
            </w:r>
          </w:p>
        </w:tc>
        <w:tc>
          <w:tcPr>
            <w:tcW w:w="1357" w:type="dxa"/>
          </w:tcPr>
          <w:p w:rsidR="00B37E37" w:rsidRDefault="00B37E37" w:rsidP="00C778AB">
            <w:r>
              <w:t>0.021158</w:t>
            </w:r>
          </w:p>
        </w:tc>
        <w:tc>
          <w:tcPr>
            <w:tcW w:w="1491" w:type="dxa"/>
          </w:tcPr>
          <w:p w:rsidR="00B37E37" w:rsidRDefault="00B37E37" w:rsidP="00C778AB">
            <w:r>
              <w:t>4.236</w:t>
            </w:r>
          </w:p>
        </w:tc>
      </w:tr>
      <w:tr w:rsidR="00B37E37" w:rsidTr="00C778AB">
        <w:tc>
          <w:tcPr>
            <w:tcW w:w="2304" w:type="dxa"/>
            <w:tcBorders>
              <w:bottom w:val="single" w:sz="4" w:space="0" w:color="auto"/>
            </w:tcBorders>
          </w:tcPr>
          <w:p w:rsidR="00B37E37" w:rsidRDefault="00B37E37" w:rsidP="00C778AB">
            <w:r>
              <w:t>Product</w:t>
            </w:r>
          </w:p>
        </w:tc>
        <w:tc>
          <w:tcPr>
            <w:tcW w:w="1418" w:type="dxa"/>
          </w:tcPr>
          <w:p w:rsidR="00B37E37" w:rsidRDefault="00B37E37" w:rsidP="00C778AB">
            <w:r>
              <w:t>3.88g</w:t>
            </w:r>
          </w:p>
        </w:tc>
        <w:tc>
          <w:tcPr>
            <w:tcW w:w="1224" w:type="dxa"/>
          </w:tcPr>
          <w:p w:rsidR="00B37E37" w:rsidRDefault="00B37E37" w:rsidP="00C778AB">
            <w:r>
              <w:t>285.34</w:t>
            </w:r>
          </w:p>
        </w:tc>
        <w:tc>
          <w:tcPr>
            <w:tcW w:w="1357" w:type="dxa"/>
          </w:tcPr>
          <w:p w:rsidR="00B37E37" w:rsidRDefault="00B37E37" w:rsidP="00C778AB">
            <w:r>
              <w:t>N/A</w:t>
            </w:r>
          </w:p>
        </w:tc>
        <w:tc>
          <w:tcPr>
            <w:tcW w:w="1357" w:type="dxa"/>
          </w:tcPr>
          <w:p w:rsidR="00B37E37" w:rsidRDefault="00B37E37" w:rsidP="00C778AB">
            <w:r>
              <w:t>0.013598</w:t>
            </w:r>
          </w:p>
        </w:tc>
        <w:tc>
          <w:tcPr>
            <w:tcW w:w="1491" w:type="dxa"/>
          </w:tcPr>
          <w:p w:rsidR="00B37E37" w:rsidRDefault="00B37E37" w:rsidP="00C778AB">
            <w:r>
              <w:t>N/A</w:t>
            </w:r>
          </w:p>
        </w:tc>
      </w:tr>
    </w:tbl>
    <w:p w:rsidR="003901F9" w:rsidRDefault="003901F9" w:rsidP="003901F9"/>
    <w:p w:rsidR="00C876E9" w:rsidRDefault="00C876E9" w:rsidP="00C876E9">
      <w:pPr>
        <w:rPr>
          <w:sz w:val="32"/>
          <w:szCs w:val="32"/>
        </w:rPr>
      </w:pPr>
      <w:r>
        <w:rPr>
          <w:sz w:val="32"/>
          <w:szCs w:val="32"/>
        </w:rPr>
        <w:t>EXPERIMENTAL PROCEDURE:</w:t>
      </w:r>
    </w:p>
    <w:p w:rsidR="00C876E9" w:rsidRDefault="00C876E9" w:rsidP="00C876E9">
      <w:r>
        <w:t>Please refer to pages 76-77 in Organic Chemistry II Lab Manual</w:t>
      </w:r>
    </w:p>
    <w:p w:rsidR="00C876E9" w:rsidRPr="00C876E9" w:rsidRDefault="00C876E9" w:rsidP="00C876E9"/>
    <w:p w:rsidR="00C876E9" w:rsidRDefault="00C876E9" w:rsidP="00C876E9">
      <w:pPr>
        <w:rPr>
          <w:sz w:val="32"/>
          <w:szCs w:val="32"/>
        </w:rPr>
      </w:pPr>
      <w:r>
        <w:rPr>
          <w:sz w:val="32"/>
          <w:szCs w:val="32"/>
        </w:rPr>
        <w:t>OBSERVATION:</w:t>
      </w:r>
    </w:p>
    <w:p w:rsidR="00C876E9" w:rsidRDefault="00C876E9" w:rsidP="00C876E9">
      <w:r>
        <w:t xml:space="preserve">Step 3:  the p-toluidine was originally an orange-y brown and the o-vanillin was a light yellow. Once both of them were mixed together they formed a mustard yellow and the beaker was warm once touched. </w:t>
      </w:r>
    </w:p>
    <w:p w:rsidR="00C876E9" w:rsidRDefault="00C876E9" w:rsidP="00C876E9">
      <w:r>
        <w:t>Step 6: when the NaBH</w:t>
      </w:r>
      <w:r>
        <w:rPr>
          <w:vertAlign w:val="subscript"/>
        </w:rPr>
        <w:t>4</w:t>
      </w:r>
      <w:r>
        <w:t xml:space="preserve"> was added in 3 portions the solution became very bright yellow and bubbly. After five minutes some bubbles were present and there was still some small amount of powdery pale yellow precipitate</w:t>
      </w:r>
    </w:p>
    <w:p w:rsidR="00C876E9" w:rsidRDefault="00C876E9" w:rsidP="00C876E9">
      <w:r>
        <w:t xml:space="preserve">Step 12: when water was added to the solution </w:t>
      </w:r>
      <w:r w:rsidR="007742A3">
        <w:t xml:space="preserve">the solution turned a tooth paste milky white </w:t>
      </w:r>
    </w:p>
    <w:p w:rsidR="00C876E9" w:rsidRPr="00C876E9" w:rsidRDefault="00C876E9" w:rsidP="00C876E9"/>
    <w:p w:rsidR="00C876E9" w:rsidRDefault="00C876E9" w:rsidP="00C876E9">
      <w:pPr>
        <w:rPr>
          <w:sz w:val="32"/>
          <w:szCs w:val="32"/>
        </w:rPr>
      </w:pPr>
      <w:r>
        <w:rPr>
          <w:sz w:val="32"/>
          <w:szCs w:val="32"/>
        </w:rPr>
        <w:t>RESULTS:</w:t>
      </w:r>
    </w:p>
    <w:tbl>
      <w:tblPr>
        <w:tblStyle w:val="TableGrid"/>
        <w:tblW w:w="0" w:type="auto"/>
        <w:tblLook w:val="04A0" w:firstRow="1" w:lastRow="0" w:firstColumn="1" w:lastColumn="0" w:noHBand="0" w:noVBand="1"/>
      </w:tblPr>
      <w:tblGrid>
        <w:gridCol w:w="4675"/>
        <w:gridCol w:w="4675"/>
      </w:tblGrid>
      <w:tr w:rsidR="00F91771" w:rsidTr="00F91771">
        <w:tc>
          <w:tcPr>
            <w:tcW w:w="4675" w:type="dxa"/>
          </w:tcPr>
          <w:p w:rsidR="00F91771" w:rsidRDefault="00F91771" w:rsidP="00C876E9">
            <w:r>
              <w:t>Substance</w:t>
            </w:r>
          </w:p>
        </w:tc>
        <w:tc>
          <w:tcPr>
            <w:tcW w:w="4675" w:type="dxa"/>
          </w:tcPr>
          <w:p w:rsidR="00F91771" w:rsidRDefault="00F91771" w:rsidP="00C876E9">
            <w:r>
              <w:t>Result</w:t>
            </w:r>
          </w:p>
        </w:tc>
      </w:tr>
      <w:tr w:rsidR="00F91771" w:rsidTr="00F91771">
        <w:tc>
          <w:tcPr>
            <w:tcW w:w="4675" w:type="dxa"/>
          </w:tcPr>
          <w:p w:rsidR="00F91771" w:rsidRDefault="00F91771" w:rsidP="00C876E9">
            <w:r>
              <w:t>Mass of o-vanillin used</w:t>
            </w:r>
          </w:p>
        </w:tc>
        <w:tc>
          <w:tcPr>
            <w:tcW w:w="4675" w:type="dxa"/>
          </w:tcPr>
          <w:p w:rsidR="00F91771" w:rsidRDefault="00F91771" w:rsidP="00C876E9">
            <w:r>
              <w:t>0.76 g</w:t>
            </w:r>
          </w:p>
        </w:tc>
      </w:tr>
      <w:tr w:rsidR="00F91771" w:rsidTr="00F91771">
        <w:tc>
          <w:tcPr>
            <w:tcW w:w="4675" w:type="dxa"/>
          </w:tcPr>
          <w:p w:rsidR="00F91771" w:rsidRDefault="00F91771" w:rsidP="00C876E9">
            <w:r>
              <w:t>Mass of p- toluidine used</w:t>
            </w:r>
          </w:p>
        </w:tc>
        <w:tc>
          <w:tcPr>
            <w:tcW w:w="4675" w:type="dxa"/>
          </w:tcPr>
          <w:p w:rsidR="00F91771" w:rsidRDefault="00F91771" w:rsidP="00C876E9">
            <w:r>
              <w:t>0.54 g</w:t>
            </w:r>
          </w:p>
        </w:tc>
      </w:tr>
      <w:tr w:rsidR="00F91771" w:rsidTr="00F91771">
        <w:tc>
          <w:tcPr>
            <w:tcW w:w="4675" w:type="dxa"/>
          </w:tcPr>
          <w:p w:rsidR="00F91771" w:rsidRDefault="00F91771" w:rsidP="00C876E9">
            <w:r>
              <w:t>Volume of 95% EtOH used</w:t>
            </w:r>
          </w:p>
        </w:tc>
        <w:tc>
          <w:tcPr>
            <w:tcW w:w="4675" w:type="dxa"/>
          </w:tcPr>
          <w:p w:rsidR="00F91771" w:rsidRDefault="00F91771" w:rsidP="00C876E9">
            <w:r>
              <w:t>15.0 mL</w:t>
            </w:r>
          </w:p>
        </w:tc>
      </w:tr>
      <w:tr w:rsidR="00F91771" w:rsidTr="00F91771">
        <w:tc>
          <w:tcPr>
            <w:tcW w:w="4675" w:type="dxa"/>
          </w:tcPr>
          <w:p w:rsidR="00F91771" w:rsidRPr="00F91771" w:rsidRDefault="00F91771" w:rsidP="00C876E9">
            <w:r>
              <w:t>Mass of NaBH</w:t>
            </w:r>
            <w:r>
              <w:rPr>
                <w:vertAlign w:val="subscript"/>
              </w:rPr>
              <w:t>4</w:t>
            </w:r>
            <w:r>
              <w:t xml:space="preserve"> used</w:t>
            </w:r>
          </w:p>
        </w:tc>
        <w:tc>
          <w:tcPr>
            <w:tcW w:w="4675" w:type="dxa"/>
          </w:tcPr>
          <w:p w:rsidR="00F91771" w:rsidRDefault="00F91771" w:rsidP="00C876E9">
            <w:r>
              <w:t>0.12 g</w:t>
            </w:r>
          </w:p>
        </w:tc>
      </w:tr>
      <w:tr w:rsidR="00F91771" w:rsidTr="00F91771">
        <w:tc>
          <w:tcPr>
            <w:tcW w:w="4675" w:type="dxa"/>
          </w:tcPr>
          <w:p w:rsidR="00F91771" w:rsidRDefault="00F91771" w:rsidP="00C876E9">
            <w:r>
              <w:t>Volume of glacial acid used</w:t>
            </w:r>
          </w:p>
        </w:tc>
        <w:tc>
          <w:tcPr>
            <w:tcW w:w="4675" w:type="dxa"/>
          </w:tcPr>
          <w:p w:rsidR="00F91771" w:rsidRDefault="00F91771" w:rsidP="00C876E9">
            <w:r>
              <w:t>2.0 mL</w:t>
            </w:r>
          </w:p>
        </w:tc>
      </w:tr>
      <w:tr w:rsidR="00F91771" w:rsidTr="00F91771">
        <w:tc>
          <w:tcPr>
            <w:tcW w:w="4675" w:type="dxa"/>
          </w:tcPr>
          <w:p w:rsidR="00F91771" w:rsidRDefault="00F91771" w:rsidP="00C876E9">
            <w:r>
              <w:t>Volume of acetic anhydride used</w:t>
            </w:r>
          </w:p>
        </w:tc>
        <w:tc>
          <w:tcPr>
            <w:tcW w:w="4675" w:type="dxa"/>
          </w:tcPr>
          <w:p w:rsidR="00F91771" w:rsidRDefault="00F91771" w:rsidP="00C876E9">
            <w:r>
              <w:t>2.0 mL</w:t>
            </w:r>
          </w:p>
        </w:tc>
      </w:tr>
      <w:tr w:rsidR="00F91771" w:rsidTr="00F91771">
        <w:tc>
          <w:tcPr>
            <w:tcW w:w="4675" w:type="dxa"/>
          </w:tcPr>
          <w:p w:rsidR="00F91771" w:rsidRDefault="00F91771" w:rsidP="00C876E9">
            <w:r>
              <w:t>Volume of cold water used</w:t>
            </w:r>
          </w:p>
        </w:tc>
        <w:tc>
          <w:tcPr>
            <w:tcW w:w="4675" w:type="dxa"/>
          </w:tcPr>
          <w:p w:rsidR="00F91771" w:rsidRDefault="00F91771" w:rsidP="00C876E9">
            <w:r>
              <w:t>75.0 mL</w:t>
            </w:r>
          </w:p>
        </w:tc>
      </w:tr>
      <w:tr w:rsidR="00F91771" w:rsidTr="00F91771">
        <w:tc>
          <w:tcPr>
            <w:tcW w:w="4675" w:type="dxa"/>
          </w:tcPr>
          <w:p w:rsidR="00F91771" w:rsidRDefault="00F91771" w:rsidP="00F91771">
            <w:pPr>
              <w:tabs>
                <w:tab w:val="left" w:pos="3540"/>
              </w:tabs>
              <w:jc w:val="both"/>
            </w:pPr>
            <w:r>
              <w:t>Melting point of final product</w:t>
            </w:r>
            <w:r>
              <w:tab/>
            </w:r>
          </w:p>
        </w:tc>
        <w:tc>
          <w:tcPr>
            <w:tcW w:w="4675" w:type="dxa"/>
          </w:tcPr>
          <w:p w:rsidR="00F91771" w:rsidRPr="00F91771" w:rsidRDefault="00F91771" w:rsidP="00C876E9">
            <w:r>
              <w:t>85.6</w:t>
            </w:r>
            <w:r>
              <w:rPr>
                <w:vertAlign w:val="superscript"/>
              </w:rPr>
              <w:t>o</w:t>
            </w:r>
            <w:r>
              <w:t>C</w:t>
            </w:r>
          </w:p>
        </w:tc>
      </w:tr>
      <w:tr w:rsidR="00F91771" w:rsidTr="00F91771">
        <w:tc>
          <w:tcPr>
            <w:tcW w:w="4675" w:type="dxa"/>
          </w:tcPr>
          <w:p w:rsidR="00F91771" w:rsidRDefault="00F91771" w:rsidP="00C876E9">
            <w:r>
              <w:t>Mass of  final product</w:t>
            </w:r>
          </w:p>
        </w:tc>
        <w:tc>
          <w:tcPr>
            <w:tcW w:w="4675" w:type="dxa"/>
          </w:tcPr>
          <w:p w:rsidR="00F91771" w:rsidRDefault="00F91771" w:rsidP="00C876E9">
            <w:r>
              <w:t>3.88 g</w:t>
            </w:r>
          </w:p>
        </w:tc>
      </w:tr>
      <w:tr w:rsidR="00F91771" w:rsidTr="00F91771">
        <w:tc>
          <w:tcPr>
            <w:tcW w:w="4675" w:type="dxa"/>
          </w:tcPr>
          <w:p w:rsidR="00F91771" w:rsidRDefault="00F91771" w:rsidP="00C876E9">
            <w:r>
              <w:t>Percent yield of final product</w:t>
            </w:r>
          </w:p>
        </w:tc>
        <w:tc>
          <w:tcPr>
            <w:tcW w:w="4675" w:type="dxa"/>
          </w:tcPr>
          <w:p w:rsidR="00F91771" w:rsidRDefault="00B37E37" w:rsidP="00C876E9">
            <w:r>
              <w:t>272.2%</w:t>
            </w:r>
          </w:p>
        </w:tc>
      </w:tr>
    </w:tbl>
    <w:p w:rsidR="00C876E9" w:rsidRPr="00400842" w:rsidRDefault="00C876E9" w:rsidP="00C876E9"/>
    <w:p w:rsidR="00C876E9" w:rsidRDefault="00C876E9" w:rsidP="00C876E9">
      <w:pPr>
        <w:rPr>
          <w:sz w:val="32"/>
          <w:szCs w:val="32"/>
        </w:rPr>
      </w:pPr>
    </w:p>
    <w:p w:rsidR="00B51BA9" w:rsidRDefault="00B51BA9" w:rsidP="00C876E9">
      <w:pPr>
        <w:rPr>
          <w:sz w:val="32"/>
          <w:szCs w:val="32"/>
          <w:lang w:val="fr-FR"/>
        </w:rPr>
      </w:pPr>
    </w:p>
    <w:p w:rsidR="00C876E9" w:rsidRPr="00B37E37" w:rsidRDefault="00C876E9" w:rsidP="00C876E9">
      <w:pPr>
        <w:rPr>
          <w:sz w:val="32"/>
          <w:szCs w:val="32"/>
        </w:rPr>
      </w:pPr>
      <w:r w:rsidRPr="00B37E37">
        <w:rPr>
          <w:sz w:val="32"/>
          <w:szCs w:val="32"/>
        </w:rPr>
        <w:t>SAMPLE CALCULATIONS:</w:t>
      </w:r>
    </w:p>
    <w:p w:rsidR="00B37E37" w:rsidRPr="0032406F" w:rsidRDefault="00B37E37" w:rsidP="00B37E37">
      <w:r>
        <w:t xml:space="preserve">Yield of pure product = </w:t>
      </w:r>
      <m:oMath>
        <m:f>
          <m:fPr>
            <m:ctrlPr>
              <w:rPr>
                <w:rFonts w:ascii="Cambria Math" w:hAnsi="Cambria Math"/>
                <w:i/>
              </w:rPr>
            </m:ctrlPr>
          </m:fPr>
          <m:num>
            <m:r>
              <w:rPr>
                <w:rFonts w:ascii="Cambria Math" w:hAnsi="Cambria Math"/>
              </w:rPr>
              <m:t>moles of pure prroduct</m:t>
            </m:r>
          </m:num>
          <m:den>
            <m:r>
              <w:rPr>
                <w:rFonts w:ascii="Cambria Math" w:hAnsi="Cambria Math"/>
              </w:rPr>
              <m:t>theoretical moles</m:t>
            </m:r>
          </m:den>
        </m:f>
        <m:r>
          <w:rPr>
            <w:rFonts w:ascii="Cambria Math" w:hAnsi="Cambria Math"/>
          </w:rPr>
          <m:t>*100%</m:t>
        </m:r>
      </m:oMath>
    </w:p>
    <w:p w:rsidR="00B37E37" w:rsidRDefault="00B37E37" w:rsidP="00B37E37">
      <w:r>
        <w:t xml:space="preserve">= </w:t>
      </w:r>
      <m:oMath>
        <m:f>
          <m:fPr>
            <m:ctrlPr>
              <w:rPr>
                <w:rFonts w:ascii="Cambria Math" w:hAnsi="Cambria Math"/>
                <w:i/>
              </w:rPr>
            </m:ctrlPr>
          </m:fPr>
          <m:num>
            <m:r>
              <w:rPr>
                <w:rFonts w:ascii="Cambria Math" w:hAnsi="Cambria Math"/>
              </w:rPr>
              <m:t>0.013598</m:t>
            </m:r>
          </m:num>
          <m:den>
            <m:r>
              <w:rPr>
                <w:rFonts w:ascii="Cambria Math" w:hAnsi="Cambria Math"/>
              </w:rPr>
              <m:t>0.004995</m:t>
            </m:r>
          </m:den>
        </m:f>
        <m:r>
          <w:rPr>
            <w:rFonts w:ascii="Cambria Math" w:hAnsi="Cambria Math"/>
          </w:rPr>
          <m:t>*100%</m:t>
        </m:r>
      </m:oMath>
    </w:p>
    <w:p w:rsidR="00B37E37" w:rsidRPr="0032406F" w:rsidRDefault="00B37E37" w:rsidP="00B37E37">
      <w:r>
        <w:t>= 272.2%</w:t>
      </w:r>
    </w:p>
    <w:p w:rsidR="00C876E9" w:rsidRPr="00F91771" w:rsidRDefault="00C876E9" w:rsidP="00C876E9">
      <w:pPr>
        <w:rPr>
          <w:sz w:val="32"/>
          <w:szCs w:val="32"/>
          <w:lang w:val="fr-FR"/>
        </w:rPr>
      </w:pPr>
      <w:r w:rsidRPr="00F91771">
        <w:rPr>
          <w:sz w:val="32"/>
          <w:szCs w:val="32"/>
          <w:lang w:val="fr-FR"/>
        </w:rPr>
        <w:t>TLC PLATES:</w:t>
      </w:r>
    </w:p>
    <w:p w:rsidR="00B51BA9" w:rsidRDefault="00B51BA9" w:rsidP="00B51BA9">
      <w:pPr>
        <w:rPr>
          <w:b/>
          <w:u w:val="single"/>
        </w:rPr>
      </w:pPr>
      <w:r>
        <w:rPr>
          <w:b/>
          <w:u w:val="single"/>
        </w:rPr>
        <w:t>TLC Plates</w:t>
      </w:r>
    </w:p>
    <w:p w:rsidR="00B51BA9" w:rsidRDefault="00B51BA9" w:rsidP="00B51BA9">
      <w:r>
        <w:t>Eluent used: 6:4 hexanes: ethyl acetate</w:t>
      </w:r>
    </w:p>
    <w:p w:rsidR="00B51BA9" w:rsidRPr="00FE22AA" w:rsidRDefault="00B51BA9" w:rsidP="00B51BA9"/>
    <w:p w:rsidR="00B51BA9" w:rsidRDefault="00B51BA9" w:rsidP="00B51BA9">
      <w:r>
        <w:object w:dxaOrig="1682" w:dyaOrig="3007">
          <v:shape id="_x0000_i1027" type="#_x0000_t75" style="width:84pt;height:150pt" o:ole="">
            <v:imagedata r:id="rId7" o:title=""/>
          </v:shape>
          <o:OLEObject Type="Embed" ProgID="ChemDraw.Document.6.0" ShapeID="_x0000_i1027" DrawAspect="Content" ObjectID="_1477772998" r:id="rId8"/>
        </w:object>
      </w:r>
      <w:r>
        <w:tab/>
      </w:r>
      <w:r>
        <w:tab/>
      </w:r>
      <w:r>
        <w:tab/>
      </w:r>
      <w:r>
        <w:tab/>
      </w:r>
      <w:r>
        <w:object w:dxaOrig="1682" w:dyaOrig="3006">
          <v:shape id="_x0000_i1028" type="#_x0000_t75" style="width:84pt;height:150pt" o:ole="">
            <v:imagedata r:id="rId9" o:title=""/>
          </v:shape>
          <o:OLEObject Type="Embed" ProgID="ChemDraw.Document.6.0" ShapeID="_x0000_i1028" DrawAspect="Content" ObjectID="_1477772999" r:id="rId10"/>
        </w:object>
      </w:r>
    </w:p>
    <w:p w:rsidR="00B51BA9" w:rsidRDefault="00B51BA9" w:rsidP="00B51BA9">
      <w:r>
        <w:t>Lane 1: Vanillin</w:t>
      </w:r>
      <w:r>
        <w:tab/>
      </w:r>
      <w:r>
        <w:tab/>
      </w:r>
      <w:r>
        <w:tab/>
      </w:r>
      <w:r>
        <w:tab/>
      </w:r>
      <w:r>
        <w:tab/>
        <w:t>Lane 1: Vanillin</w:t>
      </w:r>
    </w:p>
    <w:p w:rsidR="00B51BA9" w:rsidRDefault="00B51BA9" w:rsidP="00B51BA9">
      <w:r>
        <w:t>Lane 2: p-toluidine</w:t>
      </w:r>
      <w:r>
        <w:tab/>
      </w:r>
      <w:r>
        <w:tab/>
      </w:r>
      <w:r>
        <w:tab/>
      </w:r>
      <w:r>
        <w:tab/>
        <w:t>Lane 2: p-toluidine</w:t>
      </w:r>
    </w:p>
    <w:p w:rsidR="00B51BA9" w:rsidRDefault="00B51BA9" w:rsidP="00B51BA9">
      <w:r>
        <w:t>Lane 3: co-spot</w:t>
      </w:r>
      <w:r>
        <w:tab/>
      </w:r>
      <w:r>
        <w:tab/>
      </w:r>
      <w:r>
        <w:tab/>
      </w:r>
      <w:r>
        <w:tab/>
      </w:r>
      <w:r>
        <w:tab/>
        <w:t>Lane 3: co-spot</w:t>
      </w:r>
    </w:p>
    <w:p w:rsidR="00B51BA9" w:rsidRDefault="00B51BA9" w:rsidP="00B51BA9">
      <w:r>
        <w:t>Lane 4: reaction mixture</w:t>
      </w:r>
      <w:r>
        <w:tab/>
      </w:r>
      <w:r>
        <w:tab/>
      </w:r>
      <w:r>
        <w:tab/>
        <w:t>Lane 4: reaction mixture</w:t>
      </w:r>
    </w:p>
    <w:p w:rsidR="00B51BA9" w:rsidRDefault="00B51BA9" w:rsidP="00B51BA9"/>
    <w:p w:rsidR="00B51BA9" w:rsidRDefault="00B51BA9" w:rsidP="00B51BA9"/>
    <w:p w:rsidR="00B51BA9" w:rsidRDefault="00B51BA9" w:rsidP="00B51BA9">
      <w:r>
        <w:object w:dxaOrig="1682" w:dyaOrig="3006">
          <v:shape id="_x0000_i1029" type="#_x0000_t75" style="width:84pt;height:150pt" o:ole="">
            <v:imagedata r:id="rId11" o:title=""/>
          </v:shape>
          <o:OLEObject Type="Embed" ProgID="ChemDraw.Document.6.0" ShapeID="_x0000_i1029" DrawAspect="Content" ObjectID="_1477773000" r:id="rId12"/>
        </w:object>
      </w:r>
      <w:r>
        <w:tab/>
      </w:r>
      <w:r>
        <w:tab/>
      </w:r>
      <w:r>
        <w:tab/>
      </w:r>
      <w:r>
        <w:tab/>
      </w:r>
      <w:r>
        <w:object w:dxaOrig="1684" w:dyaOrig="3006">
          <v:shape id="_x0000_i1030" type="#_x0000_t75" style="width:84pt;height:150pt" o:ole="">
            <v:imagedata r:id="rId13" o:title=""/>
          </v:shape>
          <o:OLEObject Type="Embed" ProgID="ChemDraw.Document.6.0" ShapeID="_x0000_i1030" DrawAspect="Content" ObjectID="_1477773001" r:id="rId14"/>
        </w:object>
      </w:r>
    </w:p>
    <w:p w:rsidR="00B51BA9" w:rsidRDefault="00B51BA9" w:rsidP="00B51BA9">
      <w:r>
        <w:t>Lane 1: Test Tube A</w:t>
      </w:r>
      <w:r>
        <w:tab/>
      </w:r>
      <w:r>
        <w:tab/>
      </w:r>
      <w:r>
        <w:tab/>
      </w:r>
      <w:r>
        <w:tab/>
        <w:t>Lane 1: Vanillin</w:t>
      </w:r>
    </w:p>
    <w:p w:rsidR="00B51BA9" w:rsidRDefault="00B51BA9" w:rsidP="00B51BA9">
      <w:r>
        <w:t>Lane 2: Test Tube B</w:t>
      </w:r>
      <w:r>
        <w:tab/>
      </w:r>
      <w:r>
        <w:tab/>
      </w:r>
      <w:r>
        <w:tab/>
      </w:r>
      <w:r>
        <w:tab/>
        <w:t>Lane 2: p-toluidine</w:t>
      </w:r>
    </w:p>
    <w:p w:rsidR="00B51BA9" w:rsidRPr="0071119E" w:rsidRDefault="00B51BA9" w:rsidP="00B51BA9">
      <w:pPr>
        <w:rPr>
          <w:lang w:val="pl-PL"/>
        </w:rPr>
      </w:pPr>
      <w:r w:rsidRPr="0071119E">
        <w:rPr>
          <w:lang w:val="pl-PL"/>
        </w:rPr>
        <w:t>Lane 3: co-spot</w:t>
      </w:r>
      <w:r w:rsidRPr="0071119E">
        <w:rPr>
          <w:lang w:val="pl-PL"/>
        </w:rPr>
        <w:tab/>
      </w:r>
      <w:r w:rsidRPr="0071119E">
        <w:rPr>
          <w:lang w:val="pl-PL"/>
        </w:rPr>
        <w:tab/>
      </w:r>
      <w:r w:rsidRPr="0071119E">
        <w:rPr>
          <w:lang w:val="pl-PL"/>
        </w:rPr>
        <w:tab/>
      </w:r>
      <w:r w:rsidRPr="0071119E">
        <w:rPr>
          <w:lang w:val="pl-PL"/>
        </w:rPr>
        <w:tab/>
      </w:r>
      <w:r w:rsidRPr="0071119E">
        <w:rPr>
          <w:lang w:val="pl-PL"/>
        </w:rPr>
        <w:tab/>
        <w:t>Lane 3: co-spot</w:t>
      </w:r>
    </w:p>
    <w:p w:rsidR="00B51BA9" w:rsidRDefault="00B51BA9" w:rsidP="00B51BA9">
      <w:r>
        <w:t>Lane 4: reaction mixture</w:t>
      </w:r>
      <w:r>
        <w:tab/>
      </w:r>
      <w:r>
        <w:tab/>
      </w:r>
      <w:r>
        <w:tab/>
        <w:t>Lane 4: Final purified product</w:t>
      </w:r>
    </w:p>
    <w:p w:rsidR="00B51BA9" w:rsidRDefault="00B51BA9" w:rsidP="00B51BA9"/>
    <w:p w:rsidR="00B51BA9" w:rsidRDefault="00B51BA9" w:rsidP="00B51BA9"/>
    <w:p w:rsidR="00C876E9" w:rsidRPr="00B37E37" w:rsidRDefault="00C876E9" w:rsidP="00C876E9">
      <w:pPr>
        <w:rPr>
          <w:sz w:val="32"/>
          <w:szCs w:val="32"/>
        </w:rPr>
      </w:pPr>
      <w:r w:rsidRPr="00B37E37">
        <w:rPr>
          <w:sz w:val="32"/>
          <w:szCs w:val="32"/>
        </w:rPr>
        <w:t>DISCUSSION:</w:t>
      </w:r>
    </w:p>
    <w:p w:rsidR="00C876E9" w:rsidRDefault="00B37E37" w:rsidP="00403A1A">
      <w:r w:rsidRPr="00B37E37">
        <w:t xml:space="preserve">The goal of this experiment </w:t>
      </w:r>
      <w:r>
        <w:t>was to create a reductive animation reaction between p-toluidine and vanillin to produce an amide product. In the initial steps of the reaction the two compounds were mixed together forming a reaction. 95% EtOH was added to the mixture to help initiate the reaction to produce an imine intermediate. NaBH</w:t>
      </w:r>
      <w:r>
        <w:rPr>
          <w:vertAlign w:val="subscript"/>
        </w:rPr>
        <w:t>4</w:t>
      </w:r>
      <w:r>
        <w:t xml:space="preserve"> is then added which is a reagent that reduces the imine intermediate to form an amine product. The intermediate is not very soluable in ethanol so there was some precipitate present within the mixture before NaBH</w:t>
      </w:r>
      <w:r>
        <w:rPr>
          <w:vertAlign w:val="subscript"/>
        </w:rPr>
        <w:t>4</w:t>
      </w:r>
      <w:r>
        <w:t xml:space="preserve"> was added.  Once the amine product was synthesized it was able to dissolve in ethanol. Glacial acetic acid and acetic anhydride was added to the mixture to which produced the final amide product. The reaction was heated to catalyze the reaction. After the second last TLC was taken 75 mL of water was added to the solution, water was added to separate the impurities from the solution before being filtered through suction filtration. After the filtration was performed the product was dried and then the melting point and yield were </w:t>
      </w:r>
      <w:r w:rsidR="00403A1A">
        <w:t>determined. The melting point was determined to be 85.6</w:t>
      </w:r>
      <w:r w:rsidR="00403A1A">
        <w:rPr>
          <w:vertAlign w:val="superscript"/>
        </w:rPr>
        <w:t>o</w:t>
      </w:r>
      <w:r w:rsidR="00403A1A">
        <w:t>C which is much lower than the expected 102-103</w:t>
      </w:r>
      <w:r w:rsidR="00403A1A">
        <w:rPr>
          <w:vertAlign w:val="superscript"/>
        </w:rPr>
        <w:t>o</w:t>
      </w:r>
      <w:r w:rsidR="00403A1A">
        <w:t xml:space="preserve">C melting point. This could be due to the presence of impurities within the mixture. The yield was determined to be 272.2% which is very high than expected. Errors that could have occurred were that the water did not react with all the impurities; therefore, some of the impurities would be present in the final product. Another source of error would be that the reaction did not catalyze properly when heated causing some of the product not to form and for impurities to still be present. Four TLCs were taken during the experiment. The first TLC had four lanes, the two first lanes contained p-toluidine and vanillin and the reference was the product after the first reaction between the two. The product contained two dots that were the same as both of the starting materials. This makes sense for the reaction only contained both of the starting materials. The second TLC had the two starting materials once again the reaction material contained 3 spots and had its first two spots with the same Rf values as the starting materials </w:t>
      </w:r>
      <w:r w:rsidR="00403A1A">
        <w:lastRenderedPageBreak/>
        <w:t xml:space="preserve">and the third had a higher Rf value than the starting materials. This makes sense because that means that some of the imine intermediate was formed while some starting materials were present. The third TLC was taken with the contents in test tube A (amine product) and test tube B (amide product), the reaction mixture showed to have the same Rf value as the amide product and another spot with a higher Rf value which indicates that there is still some imine intermediate left. The final TLC showed the starting materials and the crystallized final product, the Rf values are significantly different indicating that the reaction did take place. </w:t>
      </w:r>
    </w:p>
    <w:p w:rsidR="008647C5" w:rsidRDefault="008647C5" w:rsidP="00403A1A"/>
    <w:p w:rsidR="008647C5" w:rsidRDefault="008647C5" w:rsidP="00403A1A">
      <w:pPr>
        <w:rPr>
          <w:sz w:val="32"/>
          <w:szCs w:val="32"/>
        </w:rPr>
      </w:pPr>
      <w:r>
        <w:rPr>
          <w:sz w:val="32"/>
          <w:szCs w:val="32"/>
        </w:rPr>
        <w:t>CONCLUSION:</w:t>
      </w:r>
    </w:p>
    <w:p w:rsidR="008647C5" w:rsidRPr="008647C5" w:rsidRDefault="008647C5" w:rsidP="00403A1A">
      <w:pPr>
        <w:rPr>
          <w:sz w:val="32"/>
          <w:szCs w:val="32"/>
        </w:rPr>
      </w:pPr>
      <w:r>
        <w:t xml:space="preserve">The goal of the reaction was to produce an amide product through reductive amination. The melting point resulted in 85.6 </w:t>
      </w:r>
      <w:r>
        <w:rPr>
          <w:vertAlign w:val="superscript"/>
        </w:rPr>
        <w:t>o</w:t>
      </w:r>
      <w:r>
        <w:t>C and the percent yield was 272.2%</w:t>
      </w:r>
      <w:r>
        <w:rPr>
          <w:sz w:val="32"/>
          <w:szCs w:val="32"/>
        </w:rPr>
        <w:br/>
      </w:r>
    </w:p>
    <w:p w:rsidR="00C876E9" w:rsidRPr="00B37E37" w:rsidRDefault="00C876E9" w:rsidP="00C876E9">
      <w:pPr>
        <w:rPr>
          <w:sz w:val="32"/>
          <w:szCs w:val="32"/>
        </w:rPr>
      </w:pPr>
    </w:p>
    <w:p w:rsidR="00C876E9" w:rsidRPr="00B37E37" w:rsidRDefault="00C876E9" w:rsidP="00C876E9">
      <w:pPr>
        <w:rPr>
          <w:sz w:val="32"/>
          <w:szCs w:val="32"/>
        </w:rPr>
      </w:pPr>
    </w:p>
    <w:p w:rsidR="00C876E9" w:rsidRPr="00B37E37" w:rsidRDefault="00C876E9" w:rsidP="00C876E9">
      <w:pPr>
        <w:rPr>
          <w:sz w:val="32"/>
          <w:szCs w:val="32"/>
        </w:rPr>
      </w:pPr>
    </w:p>
    <w:p w:rsidR="00C876E9" w:rsidRPr="00B37E37" w:rsidRDefault="00C876E9" w:rsidP="00C876E9">
      <w:pPr>
        <w:rPr>
          <w:sz w:val="32"/>
          <w:szCs w:val="32"/>
        </w:rPr>
      </w:pPr>
    </w:p>
    <w:p w:rsidR="00C876E9" w:rsidRPr="00B37E37" w:rsidRDefault="00C876E9" w:rsidP="00C876E9">
      <w:pPr>
        <w:rPr>
          <w:sz w:val="32"/>
          <w:szCs w:val="32"/>
        </w:rPr>
      </w:pPr>
    </w:p>
    <w:p w:rsidR="00C876E9" w:rsidRPr="00B37E37" w:rsidRDefault="00C876E9" w:rsidP="00C876E9">
      <w:pPr>
        <w:rPr>
          <w:sz w:val="32"/>
          <w:szCs w:val="32"/>
        </w:rPr>
      </w:pPr>
    </w:p>
    <w:p w:rsidR="00C876E9" w:rsidRPr="00B37E37" w:rsidRDefault="00C876E9" w:rsidP="00C876E9">
      <w:pPr>
        <w:rPr>
          <w:sz w:val="32"/>
          <w:szCs w:val="32"/>
        </w:rPr>
      </w:pPr>
    </w:p>
    <w:p w:rsidR="00C876E9" w:rsidRPr="00B37E37" w:rsidRDefault="00C876E9" w:rsidP="00C876E9">
      <w:pPr>
        <w:rPr>
          <w:sz w:val="32"/>
          <w:szCs w:val="32"/>
        </w:rPr>
      </w:pPr>
    </w:p>
    <w:p w:rsidR="00C876E9" w:rsidRPr="00B37E37" w:rsidRDefault="00C876E9" w:rsidP="00C876E9">
      <w:pPr>
        <w:rPr>
          <w:sz w:val="32"/>
          <w:szCs w:val="32"/>
        </w:rPr>
      </w:pPr>
    </w:p>
    <w:p w:rsidR="00C876E9" w:rsidRPr="00B37E37" w:rsidRDefault="00C876E9" w:rsidP="00C876E9">
      <w:pPr>
        <w:rPr>
          <w:sz w:val="32"/>
          <w:szCs w:val="32"/>
        </w:rPr>
      </w:pPr>
    </w:p>
    <w:p w:rsidR="00C876E9" w:rsidRPr="00B37E37" w:rsidRDefault="00C876E9" w:rsidP="00C876E9">
      <w:pPr>
        <w:rPr>
          <w:sz w:val="32"/>
          <w:szCs w:val="32"/>
        </w:rPr>
      </w:pPr>
    </w:p>
    <w:p w:rsidR="00C876E9" w:rsidRPr="00B37E37" w:rsidRDefault="00C876E9" w:rsidP="00C876E9">
      <w:pPr>
        <w:rPr>
          <w:sz w:val="32"/>
          <w:szCs w:val="32"/>
        </w:rPr>
      </w:pPr>
    </w:p>
    <w:p w:rsidR="00C876E9" w:rsidRPr="00B37E37" w:rsidRDefault="00C876E9" w:rsidP="00C876E9">
      <w:pPr>
        <w:rPr>
          <w:sz w:val="32"/>
          <w:szCs w:val="32"/>
        </w:rPr>
      </w:pPr>
    </w:p>
    <w:p w:rsidR="00C876E9" w:rsidRPr="00B37E37" w:rsidRDefault="00C876E9" w:rsidP="00C876E9">
      <w:pPr>
        <w:rPr>
          <w:sz w:val="32"/>
          <w:szCs w:val="32"/>
        </w:rPr>
      </w:pPr>
    </w:p>
    <w:p w:rsidR="00C876E9" w:rsidRPr="00B37E37" w:rsidRDefault="00C876E9" w:rsidP="00C876E9">
      <w:pPr>
        <w:rPr>
          <w:sz w:val="32"/>
          <w:szCs w:val="32"/>
        </w:rPr>
      </w:pPr>
    </w:p>
    <w:p w:rsidR="00C876E9" w:rsidRPr="00F91771" w:rsidRDefault="00C876E9" w:rsidP="00C876E9">
      <w:pPr>
        <w:rPr>
          <w:sz w:val="32"/>
          <w:szCs w:val="32"/>
          <w:lang w:val="fr-FR"/>
        </w:rPr>
      </w:pPr>
      <w:r w:rsidRPr="00F91771">
        <w:rPr>
          <w:sz w:val="32"/>
          <w:szCs w:val="32"/>
          <w:lang w:val="fr-FR"/>
        </w:rPr>
        <w:lastRenderedPageBreak/>
        <w:t>QUESTIONS:</w:t>
      </w:r>
    </w:p>
    <w:p w:rsidR="00C876E9" w:rsidRDefault="00DF7E01" w:rsidP="00DF7E01">
      <w:pPr>
        <w:pStyle w:val="ListParagraph"/>
        <w:numPr>
          <w:ilvl w:val="0"/>
          <w:numId w:val="1"/>
        </w:numPr>
      </w:pPr>
      <w:r>
        <w:t>The amide product is less reactive than the free amine because the R groups present on the amide product contain oxygens on them (except one R group), since oxygen is very electronegative this causes the electrons to withdraw from the nitrogen inducing it. The phenyl groups present in the molecule also cause induction due to resonance making the nitrogen atom less reactive since it is no longer electron rich. The free amine, on the other hand, is very electron rich because there are no functional groups present to induce it. It also contains a hydrogen that is attached to the nitrogen atom. This hydrogen is very acidic because it is next to such an electron rich atom; therefore, that hydrogen atom is easy to deprotonate. In conclusion, the free amine is more reactive than the amide product.</w:t>
      </w:r>
    </w:p>
    <w:p w:rsidR="00DF7E01" w:rsidRDefault="00DF7E01" w:rsidP="00DF7E01"/>
    <w:p w:rsidR="00DF7E01" w:rsidRDefault="00DF7E01" w:rsidP="00DF7E01"/>
    <w:p w:rsidR="00DF7E01" w:rsidRDefault="00DF7E01" w:rsidP="00DF7E01">
      <w:pPr>
        <w:pStyle w:val="ListParagraph"/>
        <w:numPr>
          <w:ilvl w:val="0"/>
          <w:numId w:val="1"/>
        </w:numPr>
      </w:pPr>
      <w:r>
        <w:t>A C=O bond would have a higher wave length because if the atom size of the oxygen and nitro</w:t>
      </w:r>
      <w:r w:rsidR="008647C5">
        <w:t>gen were compared, n</w:t>
      </w:r>
      <w:r>
        <w:t xml:space="preserve">itrogen is lighter </w:t>
      </w:r>
      <w:r w:rsidR="008647C5">
        <w:t xml:space="preserve">than oxygen </w:t>
      </w:r>
      <w:r>
        <w:t xml:space="preserve">so it has more space to vibrate making it have a higher frequency. The oxygen is also more electronegative than the nitrogen; therefore, the oxygen atom is more electron dense which indicates that it is shielded which means it has a lower frequency and therefore a higher wave length. </w:t>
      </w:r>
    </w:p>
    <w:p w:rsidR="00DF7E01" w:rsidRDefault="00DF7E01" w:rsidP="00DF7E01"/>
    <w:p w:rsidR="00DF7E01" w:rsidRPr="00A34176" w:rsidRDefault="007C0E79" w:rsidP="00DF7E01">
      <w:pPr>
        <w:pStyle w:val="ListParagraph"/>
        <w:numPr>
          <w:ilvl w:val="0"/>
          <w:numId w:val="1"/>
        </w:numPr>
      </w:pPr>
      <w:r w:rsidRPr="00A34176">
        <w:rPr>
          <w:rFonts w:cs="Helvetica"/>
        </w:rPr>
        <w:t>The reductive amination is done in only one step because the imine intermediate formed is not stable, so the imine intermediate cannot be and will not be present in the solution for long, so the only way to do the reductive amination is in one step, unlike in the lab. It was done in two steps so the imine</w:t>
      </w:r>
      <w:r w:rsidRPr="00A34176">
        <w:rPr>
          <w:rFonts w:cs="Helvetica"/>
        </w:rPr>
        <w:t xml:space="preserve"> intermediate could be observed</w:t>
      </w:r>
    </w:p>
    <w:p w:rsidR="007C0E79" w:rsidRDefault="007C0E79" w:rsidP="007C0E79">
      <w:pPr>
        <w:pStyle w:val="ListParagraph"/>
      </w:pPr>
    </w:p>
    <w:p w:rsidR="007C0E79" w:rsidRDefault="007936CA" w:rsidP="00DF7E01">
      <w:pPr>
        <w:pStyle w:val="ListParagraph"/>
        <w:numPr>
          <w:ilvl w:val="0"/>
          <w:numId w:val="1"/>
        </w:numPr>
      </w:pPr>
      <w:r>
        <w:t xml:space="preserve">The proton is transferred from the p-toluidine to the vanillin because the nitrogen on the p-toluidine has a lone pair giving it the ability to react as a nucleophile with the carbonyl group of the vanillin. Once the double bond on the oxygen breaks after the nucleophilic attack the oxygen becomes negatively charged and deprotonates two hydrogen atoms from the corresponding nitrogen atom. The now positively charged oxygen atom breaks off as a leaving group when a hydrogen that is antiperiplanar to that oxygen is shifted and forms a double bond between that carbon and the nitrogen. No solvent was needed for that reaction which is why a proton transfer was able to occur between the two molecules. </w:t>
      </w:r>
    </w:p>
    <w:p w:rsidR="007936CA" w:rsidRDefault="007936CA" w:rsidP="007936CA">
      <w:pPr>
        <w:pStyle w:val="ListParagraph"/>
      </w:pPr>
    </w:p>
    <w:p w:rsidR="007936CA" w:rsidRDefault="007936CA" w:rsidP="00DF7E01">
      <w:pPr>
        <w:pStyle w:val="ListParagraph"/>
        <w:numPr>
          <w:ilvl w:val="0"/>
          <w:numId w:val="1"/>
        </w:numPr>
      </w:pPr>
      <w:bookmarkStart w:id="0" w:name="_GoBack"/>
      <w:bookmarkEnd w:id="0"/>
    </w:p>
    <w:p w:rsidR="00F72C53" w:rsidRDefault="00F72C53" w:rsidP="00F72C53">
      <w:pPr>
        <w:pStyle w:val="ListParagraph"/>
      </w:pPr>
    </w:p>
    <w:p w:rsidR="00F72C53" w:rsidRDefault="00F72C53" w:rsidP="00F72C53">
      <w:pPr>
        <w:pStyle w:val="ListParagraph"/>
      </w:pPr>
      <w:r>
        <w:t>Spectrum A:</w:t>
      </w:r>
    </w:p>
    <w:tbl>
      <w:tblPr>
        <w:tblStyle w:val="TableGrid"/>
        <w:tblW w:w="0" w:type="auto"/>
        <w:tblInd w:w="720" w:type="dxa"/>
        <w:tblLook w:val="04A0" w:firstRow="1" w:lastRow="0" w:firstColumn="1" w:lastColumn="0" w:noHBand="0" w:noVBand="1"/>
      </w:tblPr>
      <w:tblGrid>
        <w:gridCol w:w="1665"/>
        <w:gridCol w:w="1717"/>
        <w:gridCol w:w="1750"/>
        <w:gridCol w:w="1753"/>
        <w:gridCol w:w="1745"/>
      </w:tblGrid>
      <w:tr w:rsidR="00F72C53" w:rsidTr="00F72C53">
        <w:tc>
          <w:tcPr>
            <w:tcW w:w="1870" w:type="dxa"/>
          </w:tcPr>
          <w:p w:rsidR="00F72C53" w:rsidRDefault="00F72C53" w:rsidP="00F72C53">
            <w:pPr>
              <w:pStyle w:val="ListParagraph"/>
              <w:ind w:left="0"/>
            </w:pPr>
            <w:r>
              <w:t>Signal</w:t>
            </w:r>
          </w:p>
        </w:tc>
        <w:tc>
          <w:tcPr>
            <w:tcW w:w="1870" w:type="dxa"/>
          </w:tcPr>
          <w:p w:rsidR="00F72C53" w:rsidRDefault="00F72C53" w:rsidP="00F72C53">
            <w:pPr>
              <w:pStyle w:val="ListParagraph"/>
              <w:ind w:left="0"/>
            </w:pPr>
            <w:r>
              <w:t>Chemical Shift</w:t>
            </w:r>
          </w:p>
        </w:tc>
        <w:tc>
          <w:tcPr>
            <w:tcW w:w="1870" w:type="dxa"/>
          </w:tcPr>
          <w:p w:rsidR="00F72C53" w:rsidRDefault="00F72C53" w:rsidP="00F72C53">
            <w:pPr>
              <w:pStyle w:val="ListParagraph"/>
              <w:ind w:left="0"/>
            </w:pPr>
            <w:r>
              <w:t>Integration</w:t>
            </w:r>
          </w:p>
        </w:tc>
        <w:tc>
          <w:tcPr>
            <w:tcW w:w="1870" w:type="dxa"/>
          </w:tcPr>
          <w:p w:rsidR="00F72C53" w:rsidRDefault="00F72C53" w:rsidP="00F72C53">
            <w:pPr>
              <w:pStyle w:val="ListParagraph"/>
              <w:ind w:left="0"/>
            </w:pPr>
            <w:r>
              <w:t>Multiplicity</w:t>
            </w:r>
          </w:p>
        </w:tc>
        <w:tc>
          <w:tcPr>
            <w:tcW w:w="1870" w:type="dxa"/>
          </w:tcPr>
          <w:p w:rsidR="00F72C53" w:rsidRDefault="00F72C53" w:rsidP="00F72C53">
            <w:pPr>
              <w:pStyle w:val="ListParagraph"/>
              <w:ind w:left="0"/>
            </w:pPr>
            <w:r>
              <w:t>Comments</w:t>
            </w:r>
          </w:p>
        </w:tc>
      </w:tr>
      <w:tr w:rsidR="00F72C53" w:rsidTr="00F72C53">
        <w:tc>
          <w:tcPr>
            <w:tcW w:w="1870" w:type="dxa"/>
          </w:tcPr>
          <w:p w:rsidR="00F72C53" w:rsidRDefault="00F72C53" w:rsidP="00F72C53">
            <w:pPr>
              <w:pStyle w:val="ListParagraph"/>
              <w:ind w:left="0"/>
              <w:jc w:val="center"/>
            </w:pPr>
            <w:r>
              <w:t>A</w:t>
            </w:r>
          </w:p>
        </w:tc>
        <w:tc>
          <w:tcPr>
            <w:tcW w:w="1870" w:type="dxa"/>
          </w:tcPr>
          <w:p w:rsidR="00F72C53" w:rsidRDefault="00F72C53" w:rsidP="00F72C53">
            <w:pPr>
              <w:pStyle w:val="ListParagraph"/>
              <w:ind w:left="0"/>
              <w:jc w:val="center"/>
            </w:pPr>
            <w:r>
              <w:t>8.5</w:t>
            </w:r>
          </w:p>
        </w:tc>
        <w:tc>
          <w:tcPr>
            <w:tcW w:w="1870" w:type="dxa"/>
          </w:tcPr>
          <w:p w:rsidR="00F72C53" w:rsidRDefault="00F72C53" w:rsidP="00F72C53">
            <w:pPr>
              <w:pStyle w:val="ListParagraph"/>
              <w:ind w:left="0"/>
              <w:jc w:val="center"/>
            </w:pPr>
            <w:r>
              <w:t>1H</w:t>
            </w:r>
          </w:p>
        </w:tc>
        <w:tc>
          <w:tcPr>
            <w:tcW w:w="1870" w:type="dxa"/>
          </w:tcPr>
          <w:p w:rsidR="00F72C53" w:rsidRDefault="00F72C53" w:rsidP="00F72C53">
            <w:pPr>
              <w:pStyle w:val="ListParagraph"/>
              <w:ind w:left="0"/>
              <w:jc w:val="center"/>
            </w:pPr>
            <w:r>
              <w:t>Singlet, n=0</w:t>
            </w:r>
          </w:p>
        </w:tc>
        <w:tc>
          <w:tcPr>
            <w:tcW w:w="1870" w:type="dxa"/>
          </w:tcPr>
          <w:p w:rsidR="00F72C53" w:rsidRDefault="00F72C53" w:rsidP="00F72C53">
            <w:pPr>
              <w:pStyle w:val="ListParagraph"/>
              <w:ind w:left="0"/>
            </w:pPr>
            <w:r>
              <w:t>CH ; H-Ph</w:t>
            </w:r>
          </w:p>
        </w:tc>
      </w:tr>
      <w:tr w:rsidR="00F72C53" w:rsidTr="00F72C53">
        <w:tc>
          <w:tcPr>
            <w:tcW w:w="1870" w:type="dxa"/>
          </w:tcPr>
          <w:p w:rsidR="00F72C53" w:rsidRDefault="00F72C53" w:rsidP="00F72C53">
            <w:pPr>
              <w:pStyle w:val="ListParagraph"/>
              <w:ind w:left="0"/>
              <w:jc w:val="center"/>
            </w:pPr>
            <w:r>
              <w:t>B</w:t>
            </w:r>
          </w:p>
        </w:tc>
        <w:tc>
          <w:tcPr>
            <w:tcW w:w="1870" w:type="dxa"/>
          </w:tcPr>
          <w:p w:rsidR="00F72C53" w:rsidRDefault="00F72C53" w:rsidP="00F72C53">
            <w:pPr>
              <w:pStyle w:val="ListParagraph"/>
              <w:ind w:left="0"/>
              <w:jc w:val="center"/>
            </w:pPr>
            <w:r>
              <w:t>7.5</w:t>
            </w:r>
          </w:p>
        </w:tc>
        <w:tc>
          <w:tcPr>
            <w:tcW w:w="1870" w:type="dxa"/>
          </w:tcPr>
          <w:p w:rsidR="00F72C53" w:rsidRDefault="00F72C53" w:rsidP="00F72C53">
            <w:pPr>
              <w:pStyle w:val="ListParagraph"/>
              <w:ind w:left="0"/>
              <w:jc w:val="center"/>
            </w:pPr>
            <w:r>
              <w:t>1H</w:t>
            </w:r>
          </w:p>
        </w:tc>
        <w:tc>
          <w:tcPr>
            <w:tcW w:w="1870" w:type="dxa"/>
          </w:tcPr>
          <w:p w:rsidR="00F72C53" w:rsidRDefault="00F72C53" w:rsidP="00F72C53">
            <w:pPr>
              <w:pStyle w:val="ListParagraph"/>
              <w:ind w:left="0"/>
              <w:jc w:val="center"/>
            </w:pPr>
            <w:r>
              <w:t>Singlet, n=0</w:t>
            </w:r>
          </w:p>
        </w:tc>
        <w:tc>
          <w:tcPr>
            <w:tcW w:w="1870" w:type="dxa"/>
          </w:tcPr>
          <w:p w:rsidR="00F72C53" w:rsidRDefault="00F72C53" w:rsidP="00F72C53">
            <w:pPr>
              <w:pStyle w:val="ListParagraph"/>
              <w:ind w:left="0"/>
            </w:pPr>
            <w:r>
              <w:t>CH ; H-Ph</w:t>
            </w:r>
          </w:p>
        </w:tc>
      </w:tr>
      <w:tr w:rsidR="00F72C53" w:rsidTr="00F72C53">
        <w:tc>
          <w:tcPr>
            <w:tcW w:w="1870" w:type="dxa"/>
          </w:tcPr>
          <w:p w:rsidR="00F72C53" w:rsidRDefault="00F72C53" w:rsidP="00F72C53">
            <w:pPr>
              <w:pStyle w:val="ListParagraph"/>
              <w:ind w:left="0"/>
              <w:jc w:val="center"/>
            </w:pPr>
            <w:r>
              <w:t>C</w:t>
            </w:r>
          </w:p>
        </w:tc>
        <w:tc>
          <w:tcPr>
            <w:tcW w:w="1870" w:type="dxa"/>
          </w:tcPr>
          <w:p w:rsidR="00F72C53" w:rsidRDefault="00F72C53" w:rsidP="00F72C53">
            <w:pPr>
              <w:pStyle w:val="ListParagraph"/>
              <w:ind w:left="0"/>
              <w:jc w:val="center"/>
            </w:pPr>
            <w:r>
              <w:t>7.2</w:t>
            </w:r>
          </w:p>
        </w:tc>
        <w:tc>
          <w:tcPr>
            <w:tcW w:w="1870" w:type="dxa"/>
          </w:tcPr>
          <w:p w:rsidR="00F72C53" w:rsidRDefault="00F72C53" w:rsidP="00F72C53">
            <w:pPr>
              <w:pStyle w:val="ListParagraph"/>
              <w:ind w:left="0"/>
              <w:jc w:val="center"/>
            </w:pPr>
            <w:r>
              <w:t>5H</w:t>
            </w:r>
          </w:p>
        </w:tc>
        <w:tc>
          <w:tcPr>
            <w:tcW w:w="1870" w:type="dxa"/>
          </w:tcPr>
          <w:p w:rsidR="00F72C53" w:rsidRDefault="00F72C53" w:rsidP="00F72C53">
            <w:pPr>
              <w:pStyle w:val="ListParagraph"/>
              <w:ind w:left="0"/>
              <w:jc w:val="center"/>
            </w:pPr>
            <w:r>
              <w:t>Multiplet</w:t>
            </w:r>
          </w:p>
        </w:tc>
        <w:tc>
          <w:tcPr>
            <w:tcW w:w="1870" w:type="dxa"/>
          </w:tcPr>
          <w:p w:rsidR="00F72C53" w:rsidRPr="00F72C53" w:rsidRDefault="00F72C53" w:rsidP="00F72C53">
            <w:pPr>
              <w:pStyle w:val="ListParagraph"/>
              <w:ind w:left="0"/>
            </w:pPr>
            <w:r>
              <w:t>CH</w:t>
            </w:r>
            <w:r>
              <w:rPr>
                <w:vertAlign w:val="subscript"/>
              </w:rPr>
              <w:t>2</w:t>
            </w:r>
            <w:r>
              <w:t>, CH</w:t>
            </w:r>
            <w:r>
              <w:rPr>
                <w:vertAlign w:val="subscript"/>
              </w:rPr>
              <w:t>3</w:t>
            </w:r>
            <w:r>
              <w:t xml:space="preserve"> ; H-Ph</w:t>
            </w:r>
          </w:p>
        </w:tc>
      </w:tr>
      <w:tr w:rsidR="00F72C53" w:rsidTr="00F72C53">
        <w:tc>
          <w:tcPr>
            <w:tcW w:w="1870" w:type="dxa"/>
          </w:tcPr>
          <w:p w:rsidR="00F72C53" w:rsidRDefault="00F72C53" w:rsidP="00F72C53">
            <w:pPr>
              <w:pStyle w:val="ListParagraph"/>
              <w:ind w:left="0"/>
              <w:jc w:val="center"/>
            </w:pPr>
            <w:r>
              <w:t>D</w:t>
            </w:r>
          </w:p>
        </w:tc>
        <w:tc>
          <w:tcPr>
            <w:tcW w:w="1870" w:type="dxa"/>
          </w:tcPr>
          <w:p w:rsidR="00F72C53" w:rsidRDefault="00F72C53" w:rsidP="00F72C53">
            <w:pPr>
              <w:pStyle w:val="ListParagraph"/>
              <w:ind w:left="0"/>
              <w:jc w:val="center"/>
            </w:pPr>
            <w:r>
              <w:t>6.9</w:t>
            </w:r>
          </w:p>
        </w:tc>
        <w:tc>
          <w:tcPr>
            <w:tcW w:w="1870" w:type="dxa"/>
          </w:tcPr>
          <w:p w:rsidR="00F72C53" w:rsidRDefault="00F72C53" w:rsidP="00F72C53">
            <w:pPr>
              <w:pStyle w:val="ListParagraph"/>
              <w:ind w:left="0"/>
              <w:jc w:val="center"/>
            </w:pPr>
            <w:r>
              <w:t>1H</w:t>
            </w:r>
          </w:p>
        </w:tc>
        <w:tc>
          <w:tcPr>
            <w:tcW w:w="1870" w:type="dxa"/>
          </w:tcPr>
          <w:p w:rsidR="00F72C53" w:rsidRDefault="00F72C53" w:rsidP="00F72C53">
            <w:pPr>
              <w:pStyle w:val="ListParagraph"/>
              <w:ind w:left="0"/>
              <w:jc w:val="center"/>
            </w:pPr>
            <w:r>
              <w:t>Doublet, n=1</w:t>
            </w:r>
          </w:p>
        </w:tc>
        <w:tc>
          <w:tcPr>
            <w:tcW w:w="1870" w:type="dxa"/>
          </w:tcPr>
          <w:p w:rsidR="00F72C53" w:rsidRDefault="00F72C53" w:rsidP="00F72C53">
            <w:pPr>
              <w:pStyle w:val="ListParagraph"/>
              <w:ind w:left="0"/>
            </w:pPr>
            <w:r>
              <w:t>CH; H-Ph</w:t>
            </w:r>
          </w:p>
        </w:tc>
      </w:tr>
      <w:tr w:rsidR="00F72C53" w:rsidTr="00F72C53">
        <w:tc>
          <w:tcPr>
            <w:tcW w:w="1870" w:type="dxa"/>
          </w:tcPr>
          <w:p w:rsidR="00F72C53" w:rsidRDefault="00F72C53" w:rsidP="00F72C53">
            <w:pPr>
              <w:pStyle w:val="ListParagraph"/>
              <w:ind w:left="0"/>
              <w:jc w:val="center"/>
            </w:pPr>
            <w:r>
              <w:t>E</w:t>
            </w:r>
          </w:p>
        </w:tc>
        <w:tc>
          <w:tcPr>
            <w:tcW w:w="1870" w:type="dxa"/>
          </w:tcPr>
          <w:p w:rsidR="00F72C53" w:rsidRDefault="00F72C53" w:rsidP="00F72C53">
            <w:pPr>
              <w:pStyle w:val="ListParagraph"/>
              <w:ind w:left="0"/>
              <w:jc w:val="center"/>
            </w:pPr>
            <w:r>
              <w:t>6.3</w:t>
            </w:r>
          </w:p>
        </w:tc>
        <w:tc>
          <w:tcPr>
            <w:tcW w:w="1870" w:type="dxa"/>
          </w:tcPr>
          <w:p w:rsidR="00F72C53" w:rsidRDefault="00F72C53" w:rsidP="00F72C53">
            <w:pPr>
              <w:pStyle w:val="ListParagraph"/>
              <w:ind w:left="0"/>
              <w:jc w:val="center"/>
            </w:pPr>
            <w:r>
              <w:t>1H</w:t>
            </w:r>
          </w:p>
        </w:tc>
        <w:tc>
          <w:tcPr>
            <w:tcW w:w="1870" w:type="dxa"/>
          </w:tcPr>
          <w:p w:rsidR="00F72C53" w:rsidRDefault="00F72C53" w:rsidP="00F72C53">
            <w:pPr>
              <w:pStyle w:val="ListParagraph"/>
              <w:ind w:left="0"/>
              <w:jc w:val="center"/>
            </w:pPr>
            <w:r>
              <w:t>Singlet, n=0</w:t>
            </w:r>
          </w:p>
        </w:tc>
        <w:tc>
          <w:tcPr>
            <w:tcW w:w="1870" w:type="dxa"/>
          </w:tcPr>
          <w:p w:rsidR="00F72C53" w:rsidRDefault="00F72C53" w:rsidP="00F72C53">
            <w:pPr>
              <w:pStyle w:val="ListParagraph"/>
              <w:ind w:left="0"/>
            </w:pPr>
            <w:r>
              <w:t>CH ; H-Ph</w:t>
            </w:r>
          </w:p>
        </w:tc>
      </w:tr>
      <w:tr w:rsidR="00F72C53" w:rsidTr="00F72C53">
        <w:tc>
          <w:tcPr>
            <w:tcW w:w="1870" w:type="dxa"/>
          </w:tcPr>
          <w:p w:rsidR="00F72C53" w:rsidRDefault="00F72C53" w:rsidP="00F72C53">
            <w:pPr>
              <w:pStyle w:val="ListParagraph"/>
              <w:ind w:left="0"/>
              <w:jc w:val="center"/>
            </w:pPr>
            <w:r>
              <w:lastRenderedPageBreak/>
              <w:t>F</w:t>
            </w:r>
          </w:p>
        </w:tc>
        <w:tc>
          <w:tcPr>
            <w:tcW w:w="1870" w:type="dxa"/>
          </w:tcPr>
          <w:p w:rsidR="00F72C53" w:rsidRDefault="00F72C53" w:rsidP="00F72C53">
            <w:pPr>
              <w:pStyle w:val="ListParagraph"/>
              <w:ind w:left="0"/>
              <w:jc w:val="center"/>
            </w:pPr>
            <w:r>
              <w:t>3.9</w:t>
            </w:r>
          </w:p>
        </w:tc>
        <w:tc>
          <w:tcPr>
            <w:tcW w:w="1870" w:type="dxa"/>
          </w:tcPr>
          <w:p w:rsidR="00F72C53" w:rsidRDefault="00F72C53" w:rsidP="00F72C53">
            <w:pPr>
              <w:pStyle w:val="ListParagraph"/>
              <w:ind w:left="0"/>
              <w:jc w:val="center"/>
            </w:pPr>
            <w:r>
              <w:t>3H</w:t>
            </w:r>
          </w:p>
        </w:tc>
        <w:tc>
          <w:tcPr>
            <w:tcW w:w="1870" w:type="dxa"/>
          </w:tcPr>
          <w:p w:rsidR="00F72C53" w:rsidRDefault="00F72C53" w:rsidP="00F72C53">
            <w:pPr>
              <w:pStyle w:val="ListParagraph"/>
              <w:ind w:left="0"/>
              <w:jc w:val="center"/>
            </w:pPr>
            <w:r>
              <w:t>Singlet, n=0</w:t>
            </w:r>
          </w:p>
        </w:tc>
        <w:tc>
          <w:tcPr>
            <w:tcW w:w="1870" w:type="dxa"/>
          </w:tcPr>
          <w:p w:rsidR="00F72C53" w:rsidRPr="00F72C53" w:rsidRDefault="00F72C53" w:rsidP="00F72C53">
            <w:pPr>
              <w:pStyle w:val="ListParagraph"/>
              <w:ind w:left="0"/>
              <w:rPr>
                <w:vertAlign w:val="subscript"/>
              </w:rPr>
            </w:pPr>
            <w:r>
              <w:t>CH</w:t>
            </w:r>
            <w:r>
              <w:rPr>
                <w:vertAlign w:val="subscript"/>
              </w:rPr>
              <w:t>3</w:t>
            </w:r>
            <w:r>
              <w:t>; R-O-CH</w:t>
            </w:r>
            <w:r>
              <w:rPr>
                <w:vertAlign w:val="subscript"/>
              </w:rPr>
              <w:t>n</w:t>
            </w:r>
          </w:p>
        </w:tc>
      </w:tr>
      <w:tr w:rsidR="00F72C53" w:rsidTr="00F72C53">
        <w:tc>
          <w:tcPr>
            <w:tcW w:w="1870" w:type="dxa"/>
          </w:tcPr>
          <w:p w:rsidR="00F72C53" w:rsidRDefault="00F72C53" w:rsidP="00F72C53">
            <w:pPr>
              <w:pStyle w:val="ListParagraph"/>
              <w:ind w:left="0"/>
              <w:jc w:val="center"/>
            </w:pPr>
            <w:r>
              <w:t>G</w:t>
            </w:r>
          </w:p>
        </w:tc>
        <w:tc>
          <w:tcPr>
            <w:tcW w:w="1870" w:type="dxa"/>
          </w:tcPr>
          <w:p w:rsidR="00F72C53" w:rsidRDefault="00F72C53" w:rsidP="00F72C53">
            <w:pPr>
              <w:pStyle w:val="ListParagraph"/>
              <w:ind w:left="0"/>
              <w:jc w:val="center"/>
            </w:pPr>
            <w:r>
              <w:t>2.3</w:t>
            </w:r>
          </w:p>
        </w:tc>
        <w:tc>
          <w:tcPr>
            <w:tcW w:w="1870" w:type="dxa"/>
          </w:tcPr>
          <w:p w:rsidR="00F72C53" w:rsidRDefault="00F72C53" w:rsidP="00F72C53">
            <w:pPr>
              <w:pStyle w:val="ListParagraph"/>
              <w:ind w:left="0"/>
              <w:jc w:val="center"/>
            </w:pPr>
            <w:r>
              <w:t>3H</w:t>
            </w:r>
          </w:p>
        </w:tc>
        <w:tc>
          <w:tcPr>
            <w:tcW w:w="1870" w:type="dxa"/>
          </w:tcPr>
          <w:p w:rsidR="00F72C53" w:rsidRDefault="00F72C53" w:rsidP="00F72C53">
            <w:pPr>
              <w:pStyle w:val="ListParagraph"/>
              <w:ind w:left="0"/>
              <w:jc w:val="center"/>
            </w:pPr>
            <w:r>
              <w:t>Singlet, n=0</w:t>
            </w:r>
          </w:p>
        </w:tc>
        <w:tc>
          <w:tcPr>
            <w:tcW w:w="1870" w:type="dxa"/>
          </w:tcPr>
          <w:p w:rsidR="00F72C53" w:rsidRPr="00F72C53" w:rsidRDefault="00F72C53" w:rsidP="00F72C53">
            <w:pPr>
              <w:pStyle w:val="ListParagraph"/>
              <w:ind w:left="0"/>
              <w:rPr>
                <w:vertAlign w:val="subscript"/>
              </w:rPr>
            </w:pPr>
            <w:r>
              <w:t>CH</w:t>
            </w:r>
            <w:r>
              <w:rPr>
                <w:vertAlign w:val="subscript"/>
              </w:rPr>
              <w:t>3</w:t>
            </w:r>
            <w:r>
              <w:t xml:space="preserve"> ; R –(C=O)-CH</w:t>
            </w:r>
            <w:r>
              <w:rPr>
                <w:vertAlign w:val="subscript"/>
              </w:rPr>
              <w:t>3</w:t>
            </w:r>
          </w:p>
        </w:tc>
      </w:tr>
    </w:tbl>
    <w:p w:rsidR="00F72C53" w:rsidRDefault="00F72C53" w:rsidP="00F72C53">
      <w:pPr>
        <w:pStyle w:val="ListParagraph"/>
      </w:pPr>
    </w:p>
    <w:p w:rsidR="00F72C53" w:rsidRDefault="00F72C53" w:rsidP="00F72C53">
      <w:pPr>
        <w:pStyle w:val="ListParagraph"/>
      </w:pPr>
    </w:p>
    <w:p w:rsidR="0076462F" w:rsidRDefault="0076462F" w:rsidP="00F72C53">
      <w:pPr>
        <w:pStyle w:val="ListParagraph"/>
      </w:pPr>
      <w:r>
        <w:t xml:space="preserve">This spectrum represents the amide product. If you were to compare the spectrums this spectrum contains a chemical shift of 2.3 to which indicates a carbonyl group to which only the amide product contains, so that gave a large clue that directed to the amide product. The spectrum itself, however, contained some mistakes for there were not enough signals on the spectrum for the molecule and some signals did not apply to the molecule (same with the other spectrum). The letters of each peak is labelled on the molecule below, and the ones that did not work were placed by the side. Peak C, however, fit the two carbons labelled in terms of its integration but its multiplicity indicated that it had several hydrogen neighbours to which both atoms do not! Both atoms have zero hydrogen neighbours. </w:t>
      </w:r>
    </w:p>
    <w:p w:rsidR="0076462F" w:rsidRDefault="0076462F" w:rsidP="00F72C53">
      <w:pPr>
        <w:pStyle w:val="ListParagraph"/>
      </w:pPr>
      <w:r>
        <w:object w:dxaOrig="5331" w:dyaOrig="3465">
          <v:shape id="_x0000_i1025" type="#_x0000_t75" style="width:266.25pt;height:173.25pt" o:ole="">
            <v:imagedata r:id="rId15" o:title=""/>
          </v:shape>
          <o:OLEObject Type="Embed" ProgID="ChemDraw.Document.6.0" ShapeID="_x0000_i1025" DrawAspect="Content" ObjectID="_1477773002" r:id="rId16"/>
        </w:object>
      </w:r>
    </w:p>
    <w:p w:rsidR="0076462F" w:rsidRDefault="0076462F" w:rsidP="00F72C53">
      <w:pPr>
        <w:pStyle w:val="ListParagraph"/>
      </w:pPr>
    </w:p>
    <w:p w:rsidR="0076462F" w:rsidRDefault="0076462F" w:rsidP="00F72C53">
      <w:pPr>
        <w:pStyle w:val="ListParagraph"/>
      </w:pPr>
      <w:r>
        <w:t>Spectrum B:</w:t>
      </w:r>
    </w:p>
    <w:tbl>
      <w:tblPr>
        <w:tblStyle w:val="TableGrid"/>
        <w:tblW w:w="0" w:type="auto"/>
        <w:tblLook w:val="04A0" w:firstRow="1" w:lastRow="0" w:firstColumn="1" w:lastColumn="0" w:noHBand="0" w:noVBand="1"/>
      </w:tblPr>
      <w:tblGrid>
        <w:gridCol w:w="1870"/>
        <w:gridCol w:w="1870"/>
        <w:gridCol w:w="1870"/>
        <w:gridCol w:w="1870"/>
        <w:gridCol w:w="1870"/>
      </w:tblGrid>
      <w:tr w:rsidR="0076462F" w:rsidTr="0076462F">
        <w:tc>
          <w:tcPr>
            <w:tcW w:w="1870" w:type="dxa"/>
          </w:tcPr>
          <w:p w:rsidR="0076462F" w:rsidRDefault="0076462F" w:rsidP="00C876E9">
            <w:r>
              <w:t>Peak</w:t>
            </w:r>
          </w:p>
        </w:tc>
        <w:tc>
          <w:tcPr>
            <w:tcW w:w="1870" w:type="dxa"/>
          </w:tcPr>
          <w:p w:rsidR="0076462F" w:rsidRDefault="0076462F" w:rsidP="00C876E9">
            <w:r>
              <w:t>Chemical shift</w:t>
            </w:r>
          </w:p>
        </w:tc>
        <w:tc>
          <w:tcPr>
            <w:tcW w:w="1870" w:type="dxa"/>
          </w:tcPr>
          <w:p w:rsidR="0076462F" w:rsidRDefault="0076462F" w:rsidP="00C876E9">
            <w:r>
              <w:t>Integration</w:t>
            </w:r>
          </w:p>
        </w:tc>
        <w:tc>
          <w:tcPr>
            <w:tcW w:w="1870" w:type="dxa"/>
          </w:tcPr>
          <w:p w:rsidR="0076462F" w:rsidRDefault="0076462F" w:rsidP="00C876E9">
            <w:r>
              <w:t>Multiplicity</w:t>
            </w:r>
          </w:p>
        </w:tc>
        <w:tc>
          <w:tcPr>
            <w:tcW w:w="1870" w:type="dxa"/>
          </w:tcPr>
          <w:p w:rsidR="0076462F" w:rsidRDefault="0076462F" w:rsidP="00C876E9">
            <w:r>
              <w:t>Comments</w:t>
            </w:r>
          </w:p>
        </w:tc>
      </w:tr>
      <w:tr w:rsidR="0076462F" w:rsidTr="0076462F">
        <w:tc>
          <w:tcPr>
            <w:tcW w:w="1870" w:type="dxa"/>
          </w:tcPr>
          <w:p w:rsidR="0076462F" w:rsidRDefault="0076462F" w:rsidP="0076462F">
            <w:pPr>
              <w:jc w:val="center"/>
            </w:pPr>
            <w:r>
              <w:t>A</w:t>
            </w:r>
          </w:p>
        </w:tc>
        <w:tc>
          <w:tcPr>
            <w:tcW w:w="1870" w:type="dxa"/>
          </w:tcPr>
          <w:p w:rsidR="0076462F" w:rsidRDefault="0076462F" w:rsidP="0076462F">
            <w:pPr>
              <w:jc w:val="center"/>
            </w:pPr>
            <w:r>
              <w:t>7.2</w:t>
            </w:r>
          </w:p>
        </w:tc>
        <w:tc>
          <w:tcPr>
            <w:tcW w:w="1870" w:type="dxa"/>
          </w:tcPr>
          <w:p w:rsidR="0076462F" w:rsidRDefault="0076462F" w:rsidP="0076462F">
            <w:pPr>
              <w:jc w:val="center"/>
            </w:pPr>
            <w:r>
              <w:t>2H</w:t>
            </w:r>
          </w:p>
        </w:tc>
        <w:tc>
          <w:tcPr>
            <w:tcW w:w="1870" w:type="dxa"/>
          </w:tcPr>
          <w:p w:rsidR="0076462F" w:rsidRDefault="0076462F" w:rsidP="0076462F">
            <w:pPr>
              <w:jc w:val="center"/>
            </w:pPr>
            <w:r>
              <w:t>Doublet, n=1</w:t>
            </w:r>
          </w:p>
        </w:tc>
        <w:tc>
          <w:tcPr>
            <w:tcW w:w="1870" w:type="dxa"/>
          </w:tcPr>
          <w:p w:rsidR="0076462F" w:rsidRPr="0076462F" w:rsidRDefault="0076462F" w:rsidP="00C876E9">
            <w:r>
              <w:t>CH</w:t>
            </w:r>
            <w:r>
              <w:rPr>
                <w:vertAlign w:val="subscript"/>
              </w:rPr>
              <w:t>2</w:t>
            </w:r>
            <w:r>
              <w:t>; H-Ph</w:t>
            </w:r>
          </w:p>
        </w:tc>
      </w:tr>
      <w:tr w:rsidR="0076462F" w:rsidTr="0076462F">
        <w:tc>
          <w:tcPr>
            <w:tcW w:w="1870" w:type="dxa"/>
          </w:tcPr>
          <w:p w:rsidR="0076462F" w:rsidRDefault="0076462F" w:rsidP="0076462F">
            <w:pPr>
              <w:jc w:val="center"/>
            </w:pPr>
            <w:r>
              <w:t>B</w:t>
            </w:r>
          </w:p>
        </w:tc>
        <w:tc>
          <w:tcPr>
            <w:tcW w:w="1870" w:type="dxa"/>
          </w:tcPr>
          <w:p w:rsidR="0076462F" w:rsidRDefault="0076462F" w:rsidP="0076462F">
            <w:pPr>
              <w:jc w:val="center"/>
            </w:pPr>
            <w:r>
              <w:t>6.8</w:t>
            </w:r>
          </w:p>
        </w:tc>
        <w:tc>
          <w:tcPr>
            <w:tcW w:w="1870" w:type="dxa"/>
          </w:tcPr>
          <w:p w:rsidR="0076462F" w:rsidRDefault="0076462F" w:rsidP="0076462F">
            <w:pPr>
              <w:jc w:val="center"/>
            </w:pPr>
            <w:r>
              <w:t>3H</w:t>
            </w:r>
          </w:p>
        </w:tc>
        <w:tc>
          <w:tcPr>
            <w:tcW w:w="1870" w:type="dxa"/>
          </w:tcPr>
          <w:p w:rsidR="0076462F" w:rsidRDefault="0076462F" w:rsidP="0076462F">
            <w:pPr>
              <w:jc w:val="center"/>
            </w:pPr>
            <w:r>
              <w:t>Doublet, n=1</w:t>
            </w:r>
          </w:p>
        </w:tc>
        <w:tc>
          <w:tcPr>
            <w:tcW w:w="1870" w:type="dxa"/>
          </w:tcPr>
          <w:p w:rsidR="0076462F" w:rsidRPr="0076462F" w:rsidRDefault="0076462F" w:rsidP="00C876E9">
            <w:r>
              <w:t>CH</w:t>
            </w:r>
            <w:r>
              <w:rPr>
                <w:vertAlign w:val="subscript"/>
              </w:rPr>
              <w:t>3</w:t>
            </w:r>
            <w:r>
              <w:t xml:space="preserve"> ; H-Ph</w:t>
            </w:r>
          </w:p>
        </w:tc>
      </w:tr>
      <w:tr w:rsidR="0076462F" w:rsidTr="0076462F">
        <w:tc>
          <w:tcPr>
            <w:tcW w:w="1870" w:type="dxa"/>
          </w:tcPr>
          <w:p w:rsidR="0076462F" w:rsidRDefault="0076462F" w:rsidP="0076462F">
            <w:pPr>
              <w:jc w:val="center"/>
            </w:pPr>
            <w:r>
              <w:t>C</w:t>
            </w:r>
          </w:p>
        </w:tc>
        <w:tc>
          <w:tcPr>
            <w:tcW w:w="1870" w:type="dxa"/>
          </w:tcPr>
          <w:p w:rsidR="0076462F" w:rsidRDefault="0076462F" w:rsidP="0076462F">
            <w:pPr>
              <w:jc w:val="center"/>
            </w:pPr>
            <w:r>
              <w:t>6.7</w:t>
            </w:r>
          </w:p>
        </w:tc>
        <w:tc>
          <w:tcPr>
            <w:tcW w:w="1870" w:type="dxa"/>
          </w:tcPr>
          <w:p w:rsidR="0076462F" w:rsidRDefault="0076462F" w:rsidP="0076462F">
            <w:pPr>
              <w:jc w:val="center"/>
            </w:pPr>
            <w:r>
              <w:t>1H</w:t>
            </w:r>
          </w:p>
        </w:tc>
        <w:tc>
          <w:tcPr>
            <w:tcW w:w="1870" w:type="dxa"/>
          </w:tcPr>
          <w:p w:rsidR="0076462F" w:rsidRDefault="0076462F" w:rsidP="0076462F">
            <w:pPr>
              <w:jc w:val="center"/>
            </w:pPr>
            <w:r>
              <w:t>Doublet, n=1</w:t>
            </w:r>
          </w:p>
        </w:tc>
        <w:tc>
          <w:tcPr>
            <w:tcW w:w="1870" w:type="dxa"/>
          </w:tcPr>
          <w:p w:rsidR="0076462F" w:rsidRDefault="0076462F" w:rsidP="00C876E9">
            <w:r>
              <w:t>CH ; H-ph</w:t>
            </w:r>
          </w:p>
        </w:tc>
      </w:tr>
      <w:tr w:rsidR="0076462F" w:rsidTr="0076462F">
        <w:tc>
          <w:tcPr>
            <w:tcW w:w="1870" w:type="dxa"/>
          </w:tcPr>
          <w:p w:rsidR="0076462F" w:rsidRDefault="0076462F" w:rsidP="0076462F">
            <w:pPr>
              <w:jc w:val="center"/>
            </w:pPr>
            <w:r>
              <w:t>D</w:t>
            </w:r>
          </w:p>
        </w:tc>
        <w:tc>
          <w:tcPr>
            <w:tcW w:w="1870" w:type="dxa"/>
          </w:tcPr>
          <w:p w:rsidR="0076462F" w:rsidRDefault="0076462F" w:rsidP="0076462F">
            <w:pPr>
              <w:jc w:val="center"/>
            </w:pPr>
            <w:r>
              <w:t>6.5</w:t>
            </w:r>
          </w:p>
        </w:tc>
        <w:tc>
          <w:tcPr>
            <w:tcW w:w="1870" w:type="dxa"/>
          </w:tcPr>
          <w:p w:rsidR="0076462F" w:rsidRDefault="0076462F" w:rsidP="0076462F">
            <w:pPr>
              <w:jc w:val="center"/>
            </w:pPr>
            <w:r>
              <w:t>1H</w:t>
            </w:r>
          </w:p>
        </w:tc>
        <w:tc>
          <w:tcPr>
            <w:tcW w:w="1870" w:type="dxa"/>
          </w:tcPr>
          <w:p w:rsidR="0076462F" w:rsidRDefault="0076462F" w:rsidP="0076462F">
            <w:pPr>
              <w:jc w:val="center"/>
            </w:pPr>
            <w:r>
              <w:t>Doublet, n=1</w:t>
            </w:r>
          </w:p>
        </w:tc>
        <w:tc>
          <w:tcPr>
            <w:tcW w:w="1870" w:type="dxa"/>
          </w:tcPr>
          <w:p w:rsidR="0076462F" w:rsidRDefault="0076462F" w:rsidP="00C876E9">
            <w:r>
              <w:t xml:space="preserve">CH; </w:t>
            </w:r>
            <w:r w:rsidR="002E7A02">
              <w:t>H-Ph</w:t>
            </w:r>
          </w:p>
        </w:tc>
      </w:tr>
      <w:tr w:rsidR="0076462F" w:rsidTr="0076462F">
        <w:tc>
          <w:tcPr>
            <w:tcW w:w="1870" w:type="dxa"/>
          </w:tcPr>
          <w:p w:rsidR="0076462F" w:rsidRDefault="0076462F" w:rsidP="0076462F">
            <w:pPr>
              <w:jc w:val="center"/>
            </w:pPr>
            <w:r>
              <w:t>E</w:t>
            </w:r>
          </w:p>
        </w:tc>
        <w:tc>
          <w:tcPr>
            <w:tcW w:w="1870" w:type="dxa"/>
          </w:tcPr>
          <w:p w:rsidR="0076462F" w:rsidRDefault="0076462F" w:rsidP="0076462F">
            <w:pPr>
              <w:jc w:val="center"/>
            </w:pPr>
            <w:r>
              <w:t>4.7</w:t>
            </w:r>
          </w:p>
        </w:tc>
        <w:tc>
          <w:tcPr>
            <w:tcW w:w="1870" w:type="dxa"/>
          </w:tcPr>
          <w:p w:rsidR="0076462F" w:rsidRDefault="0076462F" w:rsidP="0076462F">
            <w:pPr>
              <w:jc w:val="center"/>
            </w:pPr>
            <w:r>
              <w:t>2H</w:t>
            </w:r>
          </w:p>
        </w:tc>
        <w:tc>
          <w:tcPr>
            <w:tcW w:w="1870" w:type="dxa"/>
          </w:tcPr>
          <w:p w:rsidR="0076462F" w:rsidRDefault="0076462F" w:rsidP="0076462F">
            <w:pPr>
              <w:jc w:val="center"/>
            </w:pPr>
            <w:r>
              <w:t>Singlet, n=0</w:t>
            </w:r>
          </w:p>
        </w:tc>
        <w:tc>
          <w:tcPr>
            <w:tcW w:w="1870" w:type="dxa"/>
          </w:tcPr>
          <w:p w:rsidR="0076462F" w:rsidRPr="002E7A02" w:rsidRDefault="002E7A02" w:rsidP="00C876E9">
            <w:r>
              <w:t>CH</w:t>
            </w:r>
            <w:r>
              <w:rPr>
                <w:vertAlign w:val="subscript"/>
              </w:rPr>
              <w:t>2</w:t>
            </w:r>
            <w:r>
              <w:t xml:space="preserve"> ; </w:t>
            </w:r>
          </w:p>
        </w:tc>
      </w:tr>
      <w:tr w:rsidR="0076462F" w:rsidTr="0076462F">
        <w:tc>
          <w:tcPr>
            <w:tcW w:w="1870" w:type="dxa"/>
          </w:tcPr>
          <w:p w:rsidR="0076462F" w:rsidRDefault="0076462F" w:rsidP="0076462F">
            <w:pPr>
              <w:jc w:val="center"/>
            </w:pPr>
            <w:r>
              <w:t>F</w:t>
            </w:r>
          </w:p>
        </w:tc>
        <w:tc>
          <w:tcPr>
            <w:tcW w:w="1870" w:type="dxa"/>
          </w:tcPr>
          <w:p w:rsidR="0076462F" w:rsidRDefault="0076462F" w:rsidP="0076462F">
            <w:pPr>
              <w:jc w:val="center"/>
            </w:pPr>
            <w:r>
              <w:t>3.7</w:t>
            </w:r>
          </w:p>
        </w:tc>
        <w:tc>
          <w:tcPr>
            <w:tcW w:w="1870" w:type="dxa"/>
          </w:tcPr>
          <w:p w:rsidR="0076462F" w:rsidRDefault="0076462F" w:rsidP="0076462F">
            <w:pPr>
              <w:jc w:val="center"/>
            </w:pPr>
            <w:r>
              <w:t>3H</w:t>
            </w:r>
          </w:p>
        </w:tc>
        <w:tc>
          <w:tcPr>
            <w:tcW w:w="1870" w:type="dxa"/>
          </w:tcPr>
          <w:p w:rsidR="0076462F" w:rsidRDefault="0076462F" w:rsidP="0076462F">
            <w:pPr>
              <w:jc w:val="center"/>
            </w:pPr>
            <w:r>
              <w:t>Singlet, n=0</w:t>
            </w:r>
          </w:p>
        </w:tc>
        <w:tc>
          <w:tcPr>
            <w:tcW w:w="1870" w:type="dxa"/>
          </w:tcPr>
          <w:p w:rsidR="0076462F" w:rsidRPr="002E7A02" w:rsidRDefault="002E7A02" w:rsidP="00C876E9">
            <w:r>
              <w:t>CH</w:t>
            </w:r>
            <w:r>
              <w:rPr>
                <w:vertAlign w:val="subscript"/>
              </w:rPr>
              <w:t>3</w:t>
            </w:r>
            <w:r>
              <w:t xml:space="preserve"> ; R-O-CH</w:t>
            </w:r>
            <w:r>
              <w:rPr>
                <w:vertAlign w:val="subscript"/>
              </w:rPr>
              <w:t>3</w:t>
            </w:r>
          </w:p>
        </w:tc>
      </w:tr>
      <w:tr w:rsidR="0076462F" w:rsidTr="0076462F">
        <w:tc>
          <w:tcPr>
            <w:tcW w:w="1870" w:type="dxa"/>
          </w:tcPr>
          <w:p w:rsidR="0076462F" w:rsidRDefault="0076462F" w:rsidP="0076462F">
            <w:pPr>
              <w:jc w:val="center"/>
            </w:pPr>
            <w:r>
              <w:t>G</w:t>
            </w:r>
          </w:p>
        </w:tc>
        <w:tc>
          <w:tcPr>
            <w:tcW w:w="1870" w:type="dxa"/>
          </w:tcPr>
          <w:p w:rsidR="0076462F" w:rsidRDefault="0076462F" w:rsidP="0076462F">
            <w:pPr>
              <w:jc w:val="center"/>
            </w:pPr>
            <w:r>
              <w:t>2.4</w:t>
            </w:r>
          </w:p>
        </w:tc>
        <w:tc>
          <w:tcPr>
            <w:tcW w:w="1870" w:type="dxa"/>
          </w:tcPr>
          <w:p w:rsidR="0076462F" w:rsidRDefault="0076462F" w:rsidP="0076462F">
            <w:pPr>
              <w:jc w:val="center"/>
            </w:pPr>
            <w:r>
              <w:t>3H</w:t>
            </w:r>
          </w:p>
        </w:tc>
        <w:tc>
          <w:tcPr>
            <w:tcW w:w="1870" w:type="dxa"/>
          </w:tcPr>
          <w:p w:rsidR="0076462F" w:rsidRDefault="0076462F" w:rsidP="0076462F">
            <w:pPr>
              <w:jc w:val="center"/>
            </w:pPr>
            <w:r>
              <w:t>Singlet, n=0</w:t>
            </w:r>
          </w:p>
        </w:tc>
        <w:tc>
          <w:tcPr>
            <w:tcW w:w="1870" w:type="dxa"/>
          </w:tcPr>
          <w:p w:rsidR="0076462F" w:rsidRPr="002E7A02" w:rsidRDefault="002E7A02" w:rsidP="00C876E9">
            <w:r>
              <w:t>CH</w:t>
            </w:r>
            <w:r>
              <w:rPr>
                <w:vertAlign w:val="subscript"/>
              </w:rPr>
              <w:t>3</w:t>
            </w:r>
            <w:r>
              <w:t xml:space="preserve"> ; CH</w:t>
            </w:r>
            <w:r>
              <w:rPr>
                <w:vertAlign w:val="subscript"/>
              </w:rPr>
              <w:t>3</w:t>
            </w:r>
            <w:r>
              <w:t xml:space="preserve"> –Ph</w:t>
            </w:r>
          </w:p>
        </w:tc>
      </w:tr>
      <w:tr w:rsidR="0076462F" w:rsidTr="0076462F">
        <w:tc>
          <w:tcPr>
            <w:tcW w:w="1870" w:type="dxa"/>
          </w:tcPr>
          <w:p w:rsidR="0076462F" w:rsidRDefault="0076462F" w:rsidP="0076462F">
            <w:pPr>
              <w:jc w:val="center"/>
            </w:pPr>
            <w:r>
              <w:t>H</w:t>
            </w:r>
          </w:p>
        </w:tc>
        <w:tc>
          <w:tcPr>
            <w:tcW w:w="1870" w:type="dxa"/>
          </w:tcPr>
          <w:p w:rsidR="0076462F" w:rsidRDefault="0076462F" w:rsidP="0076462F">
            <w:pPr>
              <w:jc w:val="center"/>
            </w:pPr>
            <w:r>
              <w:t>1.8</w:t>
            </w:r>
          </w:p>
        </w:tc>
        <w:tc>
          <w:tcPr>
            <w:tcW w:w="1870" w:type="dxa"/>
          </w:tcPr>
          <w:p w:rsidR="0076462F" w:rsidRDefault="0076462F" w:rsidP="0076462F">
            <w:pPr>
              <w:jc w:val="center"/>
            </w:pPr>
            <w:r>
              <w:t>3H</w:t>
            </w:r>
          </w:p>
        </w:tc>
        <w:tc>
          <w:tcPr>
            <w:tcW w:w="1870" w:type="dxa"/>
          </w:tcPr>
          <w:p w:rsidR="0076462F" w:rsidRDefault="0076462F" w:rsidP="0076462F">
            <w:pPr>
              <w:jc w:val="center"/>
            </w:pPr>
            <w:r>
              <w:t>Singlet, n=0</w:t>
            </w:r>
          </w:p>
        </w:tc>
        <w:tc>
          <w:tcPr>
            <w:tcW w:w="1870" w:type="dxa"/>
          </w:tcPr>
          <w:p w:rsidR="0076462F" w:rsidRPr="002E7A02" w:rsidRDefault="002E7A02" w:rsidP="00C876E9">
            <w:r>
              <w:t>CH</w:t>
            </w:r>
            <w:r>
              <w:rPr>
                <w:vertAlign w:val="subscript"/>
              </w:rPr>
              <w:t>3</w:t>
            </w:r>
            <w:r>
              <w:t xml:space="preserve"> ; RCH</w:t>
            </w:r>
            <w:r>
              <w:rPr>
                <w:vertAlign w:val="subscript"/>
              </w:rPr>
              <w:t>n</w:t>
            </w:r>
          </w:p>
        </w:tc>
      </w:tr>
    </w:tbl>
    <w:p w:rsidR="00C876E9" w:rsidRDefault="002E7A02" w:rsidP="00C876E9">
      <w:r>
        <w:t xml:space="preserve"> </w:t>
      </w:r>
    </w:p>
    <w:p w:rsidR="002E7A02" w:rsidRDefault="002E7A02" w:rsidP="00C876E9">
      <w:r>
        <w:t>The amine product belongs to this spectrum due to the chemical shifts that describe the molecule. The first spectrum contains a carbonyl group to which the amine</w:t>
      </w:r>
      <w:r w:rsidR="00A34176">
        <w:t xml:space="preserve"> product does not have. Like the first spectrum there is not enough peaks for the molecule. Most of the peaks match up and are labelled as so on the molecule below however peak H was not found, meaning there must be an error in the spectrum.</w:t>
      </w:r>
    </w:p>
    <w:p w:rsidR="002E7A02" w:rsidRPr="0076462F" w:rsidRDefault="002E7A02" w:rsidP="00C876E9">
      <w:r>
        <w:object w:dxaOrig="5849" w:dyaOrig="3257">
          <v:shape id="_x0000_i1026" type="#_x0000_t75" style="width:292.5pt;height:162.75pt" o:ole="">
            <v:imagedata r:id="rId17" o:title=""/>
          </v:shape>
          <o:OLEObject Type="Embed" ProgID="ChemDraw.Document.6.0" ShapeID="_x0000_i1026" DrawAspect="Content" ObjectID="_1477773003" r:id="rId18"/>
        </w:object>
      </w:r>
    </w:p>
    <w:p w:rsidR="00C876E9" w:rsidRDefault="00C876E9" w:rsidP="00C876E9">
      <w:pPr>
        <w:rPr>
          <w:sz w:val="32"/>
          <w:szCs w:val="32"/>
        </w:rPr>
      </w:pPr>
    </w:p>
    <w:p w:rsidR="00C876E9" w:rsidRDefault="00C876E9" w:rsidP="00C876E9">
      <w:pPr>
        <w:rPr>
          <w:sz w:val="32"/>
          <w:szCs w:val="32"/>
        </w:rPr>
      </w:pPr>
    </w:p>
    <w:p w:rsidR="00C876E9" w:rsidRPr="00D14F65" w:rsidRDefault="00C876E9" w:rsidP="00D14F65">
      <w:pPr>
        <w:jc w:val="center"/>
        <w:rPr>
          <w:sz w:val="32"/>
          <w:szCs w:val="32"/>
        </w:rPr>
      </w:pPr>
    </w:p>
    <w:sectPr w:rsidR="00C876E9" w:rsidRPr="00D14F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E03D0D"/>
    <w:multiLevelType w:val="hybridMultilevel"/>
    <w:tmpl w:val="D512A98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F65"/>
    <w:rsid w:val="002E7A02"/>
    <w:rsid w:val="0037093A"/>
    <w:rsid w:val="003901F9"/>
    <w:rsid w:val="00400842"/>
    <w:rsid w:val="00403A1A"/>
    <w:rsid w:val="006A22D8"/>
    <w:rsid w:val="0070436F"/>
    <w:rsid w:val="0076462F"/>
    <w:rsid w:val="007742A3"/>
    <w:rsid w:val="007936CA"/>
    <w:rsid w:val="007C0E79"/>
    <w:rsid w:val="008647C5"/>
    <w:rsid w:val="00A34176"/>
    <w:rsid w:val="00B37E37"/>
    <w:rsid w:val="00B51BA9"/>
    <w:rsid w:val="00C6401F"/>
    <w:rsid w:val="00C876E9"/>
    <w:rsid w:val="00D14F65"/>
    <w:rsid w:val="00DF7E01"/>
    <w:rsid w:val="00F72C53"/>
    <w:rsid w:val="00F91771"/>
    <w:rsid w:val="00FF0EE7"/>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E7D61C-4484-4BAE-9079-2785BBA16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C876E9"/>
  </w:style>
  <w:style w:type="character" w:customStyle="1" w:styleId="DateChar">
    <w:name w:val="Date Char"/>
    <w:basedOn w:val="DefaultParagraphFont"/>
    <w:link w:val="Date"/>
    <w:uiPriority w:val="99"/>
    <w:semiHidden/>
    <w:rsid w:val="00C876E9"/>
  </w:style>
  <w:style w:type="paragraph" w:styleId="ListParagraph">
    <w:name w:val="List Paragraph"/>
    <w:basedOn w:val="Normal"/>
    <w:uiPriority w:val="34"/>
    <w:qFormat/>
    <w:rsid w:val="00DF7E01"/>
    <w:pPr>
      <w:ind w:left="720"/>
      <w:contextualSpacing/>
    </w:pPr>
  </w:style>
  <w:style w:type="table" w:styleId="TableGrid">
    <w:name w:val="Table Grid"/>
    <w:basedOn w:val="TableNormal"/>
    <w:uiPriority w:val="39"/>
    <w:rsid w:val="00F72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37E37"/>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emf"/><Relationship Id="rId18" Type="http://schemas.openxmlformats.org/officeDocument/2006/relationships/oleObject" Target="embeddings/oleObject7.bin"/><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oleObject" Target="embeddings/oleObject4.bin"/><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image" Target="media/image6.emf"/><Relationship Id="rId10" Type="http://schemas.openxmlformats.org/officeDocument/2006/relationships/oleObject" Target="embeddings/oleObject3.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855</TotalTime>
  <Pages>9</Pages>
  <Words>1584</Words>
  <Characters>9030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Lawless</dc:creator>
  <cp:keywords/>
  <dc:description/>
  <cp:lastModifiedBy>Katherine Lawless</cp:lastModifiedBy>
  <cp:revision>5</cp:revision>
  <dcterms:created xsi:type="dcterms:W3CDTF">2014-11-17T17:16:00Z</dcterms:created>
  <dcterms:modified xsi:type="dcterms:W3CDTF">2014-11-18T07:43:00Z</dcterms:modified>
</cp:coreProperties>
</file>