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2AF4" w:rsidRDefault="00584192" w:rsidP="00584192">
      <w:pPr>
        <w:jc w:val="center"/>
        <w:rPr>
          <w:b/>
          <w:bCs/>
          <w:sz w:val="32"/>
          <w:szCs w:val="32"/>
        </w:rPr>
      </w:pPr>
      <w:r>
        <w:rPr>
          <w:b/>
          <w:bCs/>
          <w:sz w:val="32"/>
          <w:szCs w:val="32"/>
        </w:rPr>
        <w:t>EXPERIMENT #6:</w:t>
      </w:r>
    </w:p>
    <w:p w:rsidR="00584192" w:rsidRDefault="00772908" w:rsidP="00584192">
      <w:pPr>
        <w:jc w:val="center"/>
        <w:rPr>
          <w:b/>
          <w:bCs/>
          <w:sz w:val="32"/>
          <w:szCs w:val="32"/>
        </w:rPr>
      </w:pPr>
      <w:r>
        <w:rPr>
          <w:b/>
          <w:bCs/>
          <w:sz w:val="32"/>
          <w:szCs w:val="32"/>
        </w:rPr>
        <w:t>Reactions of Carbonyls u</w:t>
      </w:r>
      <w:bookmarkStart w:id="0" w:name="_GoBack"/>
      <w:bookmarkEnd w:id="0"/>
      <w:r w:rsidR="00584192">
        <w:rPr>
          <w:b/>
          <w:bCs/>
          <w:sz w:val="32"/>
          <w:szCs w:val="32"/>
        </w:rPr>
        <w:t>nder Basic Conditions</w:t>
      </w:r>
    </w:p>
    <w:p w:rsidR="00584192" w:rsidRDefault="00584192" w:rsidP="00584192">
      <w:pPr>
        <w:jc w:val="center"/>
        <w:rPr>
          <w:b/>
          <w:bCs/>
          <w:sz w:val="32"/>
          <w:szCs w:val="32"/>
        </w:rPr>
      </w:pPr>
    </w:p>
    <w:p w:rsidR="00584192" w:rsidRDefault="00584192" w:rsidP="00584192">
      <w:pPr>
        <w:jc w:val="center"/>
        <w:rPr>
          <w:sz w:val="32"/>
          <w:szCs w:val="32"/>
        </w:rPr>
      </w:pPr>
      <w:r>
        <w:rPr>
          <w:sz w:val="32"/>
          <w:szCs w:val="32"/>
        </w:rPr>
        <w:t>Name:</w:t>
      </w:r>
    </w:p>
    <w:p w:rsidR="00584192" w:rsidRDefault="00584192" w:rsidP="00584192">
      <w:pPr>
        <w:jc w:val="center"/>
        <w:rPr>
          <w:sz w:val="32"/>
          <w:szCs w:val="32"/>
        </w:rPr>
      </w:pPr>
      <w:r>
        <w:rPr>
          <w:sz w:val="32"/>
          <w:szCs w:val="32"/>
        </w:rPr>
        <w:t>Katherine Lawless 7238517</w:t>
      </w:r>
    </w:p>
    <w:p w:rsidR="00584192" w:rsidRDefault="00584192" w:rsidP="00584192">
      <w:pPr>
        <w:jc w:val="center"/>
        <w:rPr>
          <w:sz w:val="32"/>
          <w:szCs w:val="32"/>
        </w:rPr>
      </w:pPr>
      <w:r>
        <w:rPr>
          <w:sz w:val="32"/>
          <w:szCs w:val="32"/>
        </w:rPr>
        <w:t>Lab Partner:</w:t>
      </w:r>
    </w:p>
    <w:p w:rsidR="00584192" w:rsidRDefault="00584192" w:rsidP="00584192">
      <w:pPr>
        <w:jc w:val="center"/>
        <w:rPr>
          <w:sz w:val="32"/>
          <w:szCs w:val="32"/>
        </w:rPr>
      </w:pPr>
      <w:r>
        <w:rPr>
          <w:sz w:val="32"/>
          <w:szCs w:val="32"/>
        </w:rPr>
        <w:t>Ryan Ewing 7560748</w:t>
      </w:r>
    </w:p>
    <w:p w:rsidR="00584192" w:rsidRDefault="00584192" w:rsidP="00584192">
      <w:pPr>
        <w:jc w:val="center"/>
        <w:rPr>
          <w:sz w:val="32"/>
          <w:szCs w:val="32"/>
        </w:rPr>
      </w:pPr>
    </w:p>
    <w:p w:rsidR="00584192" w:rsidRDefault="00584192" w:rsidP="00584192">
      <w:pPr>
        <w:jc w:val="center"/>
        <w:rPr>
          <w:sz w:val="32"/>
          <w:szCs w:val="32"/>
        </w:rPr>
      </w:pPr>
    </w:p>
    <w:p w:rsidR="00584192" w:rsidRDefault="00584192" w:rsidP="00584192">
      <w:pPr>
        <w:jc w:val="center"/>
        <w:rPr>
          <w:sz w:val="32"/>
          <w:szCs w:val="32"/>
        </w:rPr>
      </w:pPr>
      <w:r>
        <w:rPr>
          <w:sz w:val="32"/>
          <w:szCs w:val="32"/>
        </w:rPr>
        <w:t>Demonstrator:</w:t>
      </w:r>
    </w:p>
    <w:p w:rsidR="00584192" w:rsidRDefault="00584192" w:rsidP="00584192">
      <w:pPr>
        <w:jc w:val="center"/>
        <w:rPr>
          <w:sz w:val="32"/>
          <w:szCs w:val="32"/>
        </w:rPr>
      </w:pPr>
      <w:proofErr w:type="spellStart"/>
      <w:r>
        <w:rPr>
          <w:sz w:val="32"/>
          <w:szCs w:val="32"/>
        </w:rPr>
        <w:t>Shahrokh</w:t>
      </w:r>
      <w:proofErr w:type="spellEnd"/>
      <w:r>
        <w:rPr>
          <w:sz w:val="32"/>
          <w:szCs w:val="32"/>
        </w:rPr>
        <w:t xml:space="preserve"> </w:t>
      </w:r>
      <w:proofErr w:type="spellStart"/>
      <w:r>
        <w:rPr>
          <w:sz w:val="32"/>
          <w:szCs w:val="32"/>
        </w:rPr>
        <w:t>Gabadloo</w:t>
      </w:r>
      <w:proofErr w:type="spellEnd"/>
    </w:p>
    <w:p w:rsidR="00584192" w:rsidRDefault="00584192" w:rsidP="00584192">
      <w:pPr>
        <w:jc w:val="center"/>
        <w:rPr>
          <w:sz w:val="32"/>
          <w:szCs w:val="32"/>
        </w:rPr>
      </w:pPr>
    </w:p>
    <w:p w:rsidR="00407DC3" w:rsidRDefault="00407DC3" w:rsidP="00584192">
      <w:pPr>
        <w:jc w:val="center"/>
        <w:rPr>
          <w:sz w:val="32"/>
          <w:szCs w:val="32"/>
        </w:rPr>
      </w:pPr>
      <w:r>
        <w:rPr>
          <w:sz w:val="32"/>
          <w:szCs w:val="32"/>
        </w:rPr>
        <w:t>Date:</w:t>
      </w:r>
    </w:p>
    <w:p w:rsidR="00407DC3" w:rsidRDefault="00407DC3" w:rsidP="00584192">
      <w:pPr>
        <w:jc w:val="center"/>
        <w:rPr>
          <w:sz w:val="32"/>
          <w:szCs w:val="32"/>
        </w:rPr>
      </w:pPr>
      <w:r>
        <w:rPr>
          <w:sz w:val="32"/>
          <w:szCs w:val="32"/>
        </w:rPr>
        <w:t>November 11</w:t>
      </w:r>
      <w:r w:rsidRPr="00407DC3">
        <w:rPr>
          <w:sz w:val="32"/>
          <w:szCs w:val="32"/>
          <w:vertAlign w:val="superscript"/>
        </w:rPr>
        <w:t>th</w:t>
      </w:r>
      <w:r>
        <w:rPr>
          <w:sz w:val="32"/>
          <w:szCs w:val="32"/>
        </w:rPr>
        <w:t xml:space="preserve"> 2014</w:t>
      </w:r>
    </w:p>
    <w:p w:rsidR="00407DC3" w:rsidRDefault="00407DC3" w:rsidP="00584192">
      <w:pPr>
        <w:jc w:val="center"/>
        <w:rPr>
          <w:sz w:val="32"/>
          <w:szCs w:val="32"/>
        </w:rPr>
      </w:pPr>
    </w:p>
    <w:p w:rsidR="00407DC3" w:rsidRDefault="00407DC3" w:rsidP="00584192">
      <w:pPr>
        <w:jc w:val="center"/>
        <w:rPr>
          <w:sz w:val="32"/>
          <w:szCs w:val="32"/>
        </w:rPr>
      </w:pPr>
      <w:r>
        <w:rPr>
          <w:sz w:val="32"/>
          <w:szCs w:val="32"/>
        </w:rPr>
        <w:t>CHM2123</w:t>
      </w:r>
    </w:p>
    <w:p w:rsidR="00407DC3" w:rsidRDefault="00407DC3" w:rsidP="00584192">
      <w:pPr>
        <w:jc w:val="center"/>
        <w:rPr>
          <w:sz w:val="32"/>
          <w:szCs w:val="32"/>
        </w:rPr>
      </w:pPr>
      <w:r>
        <w:rPr>
          <w:sz w:val="32"/>
          <w:szCs w:val="32"/>
        </w:rPr>
        <w:t>Organic Chemistry II Lab</w:t>
      </w:r>
    </w:p>
    <w:p w:rsidR="00407DC3" w:rsidRDefault="00407DC3" w:rsidP="00584192">
      <w:pPr>
        <w:jc w:val="center"/>
        <w:rPr>
          <w:sz w:val="32"/>
          <w:szCs w:val="32"/>
        </w:rPr>
      </w:pPr>
    </w:p>
    <w:p w:rsidR="00407DC3" w:rsidRDefault="00407DC3" w:rsidP="00584192">
      <w:pPr>
        <w:jc w:val="center"/>
        <w:rPr>
          <w:sz w:val="32"/>
          <w:szCs w:val="32"/>
        </w:rPr>
      </w:pPr>
    </w:p>
    <w:p w:rsidR="00407DC3" w:rsidRDefault="00407DC3" w:rsidP="00584192">
      <w:pPr>
        <w:jc w:val="center"/>
        <w:rPr>
          <w:sz w:val="32"/>
          <w:szCs w:val="32"/>
        </w:rPr>
      </w:pPr>
    </w:p>
    <w:p w:rsidR="00407DC3" w:rsidRDefault="00407DC3" w:rsidP="00584192">
      <w:pPr>
        <w:jc w:val="center"/>
        <w:rPr>
          <w:sz w:val="32"/>
          <w:szCs w:val="32"/>
        </w:rPr>
      </w:pPr>
    </w:p>
    <w:p w:rsidR="00407DC3" w:rsidRDefault="00407DC3" w:rsidP="00584192">
      <w:pPr>
        <w:jc w:val="center"/>
        <w:rPr>
          <w:sz w:val="32"/>
          <w:szCs w:val="32"/>
        </w:rPr>
      </w:pPr>
    </w:p>
    <w:p w:rsidR="00407DC3" w:rsidRDefault="00407DC3" w:rsidP="00407DC3">
      <w:pPr>
        <w:rPr>
          <w:sz w:val="32"/>
          <w:szCs w:val="32"/>
        </w:rPr>
      </w:pPr>
      <w:r>
        <w:rPr>
          <w:sz w:val="32"/>
          <w:szCs w:val="32"/>
        </w:rPr>
        <w:lastRenderedPageBreak/>
        <w:t>INTRODUCTION:</w:t>
      </w:r>
    </w:p>
    <w:p w:rsidR="00407DC3" w:rsidRDefault="00D64C18" w:rsidP="00D64C18">
      <w:r>
        <w:t xml:space="preserve">  Ketones and aldehydes are not like the other types of molecules for these two types have alpha hydrogens that are slightly acidic (</w:t>
      </w:r>
      <w:proofErr w:type="spellStart"/>
      <w:r>
        <w:t>pka</w:t>
      </w:r>
      <w:proofErr w:type="spellEnd"/>
      <w:r>
        <w:t xml:space="preserve"> of around 20). This allows the delocalization of the negative charge when the alpha carbon is deprotonated through resonance. This is called an </w:t>
      </w:r>
      <w:proofErr w:type="spellStart"/>
      <w:r>
        <w:t>enolate</w:t>
      </w:r>
      <w:proofErr w:type="spellEnd"/>
      <w:r>
        <w:t xml:space="preserve">. An </w:t>
      </w:r>
      <w:proofErr w:type="spellStart"/>
      <w:r>
        <w:t>enolate</w:t>
      </w:r>
      <w:proofErr w:type="spellEnd"/>
      <w:r>
        <w:t xml:space="preserve"> ion is a very strong nucleophile that reacts rather easily with a large amount of different electrophiles. Reactions normally occur at the alpha carbon rather than the oxygen because the carbon atom has a weaker hold on its electrons which makes it a better nucleophile. </w:t>
      </w:r>
    </w:p>
    <w:p w:rsidR="00D64C18" w:rsidRDefault="00D64C18" w:rsidP="00D64C18">
      <w:r>
        <w:t xml:space="preserve">  When a reaction occurs between </w:t>
      </w:r>
      <w:proofErr w:type="spellStart"/>
      <w:r>
        <w:t>NaOH</w:t>
      </w:r>
      <w:proofErr w:type="spellEnd"/>
      <w:r>
        <w:t xml:space="preserve"> and a ketone or an aldehyde the favoured products tend to </w:t>
      </w:r>
      <w:proofErr w:type="gramStart"/>
      <w:r>
        <w:t>be  a</w:t>
      </w:r>
      <w:proofErr w:type="gramEnd"/>
      <w:r>
        <w:t xml:space="preserve"> nucleophilic addition of a hydroxide to the carbonyl group.  This, however, is rather unstable and will favour the reactants more than the products in terms of equilibrium. So a slower, and alternative, reaction must take place so the products can be favoured, which is the removal of the alpha hydrogen to which forms the </w:t>
      </w:r>
      <w:proofErr w:type="spellStart"/>
      <w:r>
        <w:t>enolate</w:t>
      </w:r>
      <w:proofErr w:type="spellEnd"/>
      <w:r>
        <w:t xml:space="preserve"> anion to which will allow the molecule to undergo other reactions. Such reactions include: </w:t>
      </w:r>
      <w:proofErr w:type="spellStart"/>
      <w:r>
        <w:t>aldol</w:t>
      </w:r>
      <w:proofErr w:type="spellEnd"/>
      <w:r>
        <w:t xml:space="preserve"> condensation and the </w:t>
      </w:r>
      <w:proofErr w:type="spellStart"/>
      <w:r>
        <w:t>haloform</w:t>
      </w:r>
      <w:proofErr w:type="spellEnd"/>
      <w:r>
        <w:t xml:space="preserve"> reaction.</w:t>
      </w:r>
    </w:p>
    <w:p w:rsidR="00D64C18" w:rsidRDefault="00D64C18" w:rsidP="00D64C18">
      <w:pPr>
        <w:rPr>
          <w:b/>
          <w:bCs/>
        </w:rPr>
      </w:pPr>
      <w:r>
        <w:rPr>
          <w:b/>
          <w:bCs/>
        </w:rPr>
        <w:t xml:space="preserve">The </w:t>
      </w:r>
      <w:proofErr w:type="spellStart"/>
      <w:r>
        <w:rPr>
          <w:b/>
          <w:bCs/>
        </w:rPr>
        <w:t>Aldol</w:t>
      </w:r>
      <w:proofErr w:type="spellEnd"/>
      <w:r>
        <w:rPr>
          <w:b/>
          <w:bCs/>
        </w:rPr>
        <w:t xml:space="preserve"> Condensation:</w:t>
      </w:r>
    </w:p>
    <w:p w:rsidR="00D64C18" w:rsidRDefault="00D64C18" w:rsidP="00D64C18">
      <w:r>
        <w:t xml:space="preserve">   An </w:t>
      </w:r>
      <w:proofErr w:type="spellStart"/>
      <w:r>
        <w:t>aldol</w:t>
      </w:r>
      <w:proofErr w:type="spellEnd"/>
      <w:r>
        <w:t xml:space="preserve"> is a beta-</w:t>
      </w:r>
      <w:proofErr w:type="spellStart"/>
      <w:r>
        <w:t>hydroxyaldehyde</w:t>
      </w:r>
      <w:proofErr w:type="spellEnd"/>
      <w:r>
        <w:t xml:space="preserve"> or a beta-</w:t>
      </w:r>
      <w:proofErr w:type="spellStart"/>
      <w:r>
        <w:t>hydroxyketone</w:t>
      </w:r>
      <w:proofErr w:type="spellEnd"/>
      <w:r>
        <w:t xml:space="preserve">. This gets its name from the </w:t>
      </w:r>
      <w:r>
        <w:rPr>
          <w:b/>
          <w:bCs/>
        </w:rPr>
        <w:t>ald</w:t>
      </w:r>
      <w:r>
        <w:t>ehyde and alcoh</w:t>
      </w:r>
      <w:r>
        <w:rPr>
          <w:b/>
          <w:bCs/>
        </w:rPr>
        <w:t>ol</w:t>
      </w:r>
      <w:r>
        <w:t xml:space="preserve"> functional groups that are present in the product. In this experiment a reaction with acetaldehyde is performed. </w:t>
      </w:r>
      <w:r w:rsidR="002449D8">
        <w:t xml:space="preserve"> For the </w:t>
      </w:r>
      <w:proofErr w:type="spellStart"/>
      <w:r w:rsidR="002449D8">
        <w:t>aldol</w:t>
      </w:r>
      <w:proofErr w:type="spellEnd"/>
      <w:r w:rsidR="002449D8">
        <w:t xml:space="preserve"> reaction to take place there needs to be at least one alpha proton present so the reaction can occur and another one must be available for an elimination reaction so the alpha, beta- unsaturated product can be produced. </w:t>
      </w:r>
    </w:p>
    <w:p w:rsidR="002449D8" w:rsidRDefault="002449D8" w:rsidP="00D64C18">
      <w:r>
        <w:t xml:space="preserve">  The reaction occurs by the removal of the alpha proton by a base that generates the </w:t>
      </w:r>
      <w:proofErr w:type="spellStart"/>
      <w:r>
        <w:t>enolate</w:t>
      </w:r>
      <w:proofErr w:type="spellEnd"/>
      <w:r>
        <w:t>. The carbonyl of the second molecule reacts with the double bond, breaking it, and forming a new bond between the two molecules. Then the second alpha proton is removed for elimination of the hydroxyl group so the product can be produced. (See mechanism for part A).</w:t>
      </w:r>
    </w:p>
    <w:p w:rsidR="002449D8" w:rsidRDefault="002449D8" w:rsidP="002449D8">
      <w:r>
        <w:t xml:space="preserve">   In this experiment the alpha, beta-unsaturated product that will be formed is </w:t>
      </w:r>
      <w:proofErr w:type="spellStart"/>
      <w:r>
        <w:t>benzalacetophenone</w:t>
      </w:r>
      <w:proofErr w:type="spellEnd"/>
      <w:r>
        <w:t xml:space="preserve">, which is produced by a crossed condensation with </w:t>
      </w:r>
      <w:proofErr w:type="spellStart"/>
      <w:r>
        <w:t>acetophenone</w:t>
      </w:r>
      <w:proofErr w:type="spellEnd"/>
      <w:r>
        <w:t xml:space="preserve"> and </w:t>
      </w:r>
      <w:proofErr w:type="spellStart"/>
      <w:r>
        <w:t>benzaldehyde</w:t>
      </w:r>
      <w:proofErr w:type="spellEnd"/>
      <w:r>
        <w:t xml:space="preserve">. This reaction occurs by one reacting as an </w:t>
      </w:r>
      <w:proofErr w:type="spellStart"/>
      <w:r>
        <w:t>enolate</w:t>
      </w:r>
      <w:proofErr w:type="spellEnd"/>
      <w:r>
        <w:t xml:space="preserve"> and the other as an electrophile. This type of reaction can only occur if out of the two molecules only one can form into an </w:t>
      </w:r>
      <w:proofErr w:type="spellStart"/>
      <w:r>
        <w:t>enolate</w:t>
      </w:r>
      <w:proofErr w:type="spellEnd"/>
      <w:r>
        <w:t xml:space="preserve"> (</w:t>
      </w:r>
      <w:proofErr w:type="spellStart"/>
      <w:r>
        <w:t>Acetophenone</w:t>
      </w:r>
      <w:proofErr w:type="spellEnd"/>
      <w:r>
        <w:t xml:space="preserve">, however aldehydes self-condense much faster than ketones but </w:t>
      </w:r>
      <w:proofErr w:type="spellStart"/>
      <w:r>
        <w:t>benzaldehyde</w:t>
      </w:r>
      <w:proofErr w:type="spellEnd"/>
      <w:r>
        <w:t xml:space="preserve"> does not possess any alpha protons). After dehydration occurs the product is then formed (See part </w:t>
      </w:r>
      <w:proofErr w:type="gramStart"/>
      <w:r>
        <w:t>A</w:t>
      </w:r>
      <w:proofErr w:type="gramEnd"/>
      <w:r>
        <w:t xml:space="preserve"> mechanism). There are rarely any side products with this reaction because </w:t>
      </w:r>
      <w:proofErr w:type="spellStart"/>
      <w:r>
        <w:t>acetophenone</w:t>
      </w:r>
      <w:proofErr w:type="spellEnd"/>
      <w:r>
        <w:t xml:space="preserve"> is very slow. </w:t>
      </w:r>
    </w:p>
    <w:p w:rsidR="002449D8" w:rsidRDefault="002449D8" w:rsidP="002449D8"/>
    <w:p w:rsidR="002449D8" w:rsidRDefault="002449D8" w:rsidP="002449D8">
      <w:pPr>
        <w:rPr>
          <w:b/>
          <w:bCs/>
        </w:rPr>
      </w:pPr>
      <w:r>
        <w:rPr>
          <w:b/>
          <w:bCs/>
        </w:rPr>
        <w:t xml:space="preserve">The </w:t>
      </w:r>
      <w:proofErr w:type="spellStart"/>
      <w:r>
        <w:rPr>
          <w:b/>
          <w:bCs/>
        </w:rPr>
        <w:t>Haloform</w:t>
      </w:r>
      <w:proofErr w:type="spellEnd"/>
      <w:r>
        <w:rPr>
          <w:b/>
          <w:bCs/>
        </w:rPr>
        <w:t xml:space="preserve"> Reaction:</w:t>
      </w:r>
    </w:p>
    <w:p w:rsidR="002449D8" w:rsidRDefault="002449D8" w:rsidP="002449D8">
      <w:r>
        <w:t xml:space="preserve">    This type of reaction occurs with a methyl ketone and a substrate that reacts with a halogen. In Part B of the experiment </w:t>
      </w:r>
      <w:proofErr w:type="spellStart"/>
      <w:r>
        <w:t>acetophenone</w:t>
      </w:r>
      <w:proofErr w:type="spellEnd"/>
      <w:r>
        <w:t xml:space="preserve"> reacts with </w:t>
      </w:r>
      <w:proofErr w:type="spellStart"/>
      <w:r>
        <w:t>NaOCl</w:t>
      </w:r>
      <w:proofErr w:type="spellEnd"/>
      <w:r>
        <w:t xml:space="preserve"> (bleach) which can act as a base as well as a nucleophile so the use of </w:t>
      </w:r>
      <w:proofErr w:type="spellStart"/>
      <w:r>
        <w:t>NaOH</w:t>
      </w:r>
      <w:proofErr w:type="spellEnd"/>
      <w:r>
        <w:t xml:space="preserve"> as a reagent is eliminated. </w:t>
      </w:r>
    </w:p>
    <w:p w:rsidR="00407DC3" w:rsidRDefault="002449D8" w:rsidP="00772908">
      <w:pPr>
        <w:rPr>
          <w:sz w:val="32"/>
          <w:szCs w:val="32"/>
        </w:rPr>
      </w:pPr>
      <w:r>
        <w:t xml:space="preserve">  Initially the reaction starts off with the </w:t>
      </w:r>
      <w:proofErr w:type="spellStart"/>
      <w:r>
        <w:t>hypochloride</w:t>
      </w:r>
      <w:proofErr w:type="spellEnd"/>
      <w:r>
        <w:t xml:space="preserve"> reacting with the alpha carbon of the </w:t>
      </w:r>
      <w:proofErr w:type="spellStart"/>
      <w:r>
        <w:t>enolate</w:t>
      </w:r>
      <w:proofErr w:type="spellEnd"/>
      <w:r>
        <w:t xml:space="preserve"> to give an alpha-</w:t>
      </w:r>
      <w:proofErr w:type="spellStart"/>
      <w:r>
        <w:t>haloketone</w:t>
      </w:r>
      <w:proofErr w:type="spellEnd"/>
      <w:r>
        <w:t xml:space="preserve">.  This causes the alpha proton to be more acidic causing it to reduce the inductive effect and can now be easily deprotonated to form a second </w:t>
      </w:r>
      <w:proofErr w:type="spellStart"/>
      <w:r>
        <w:t>enolate</w:t>
      </w:r>
      <w:proofErr w:type="spellEnd"/>
      <w:r>
        <w:t xml:space="preserve">. This process is repeated </w:t>
      </w:r>
      <w:r>
        <w:lastRenderedPageBreak/>
        <w:t xml:space="preserve">to produce an </w:t>
      </w:r>
      <w:proofErr w:type="spellStart"/>
      <w:r>
        <w:t>alpha</w:t>
      </w:r>
      <w:proofErr w:type="gramStart"/>
      <w:r>
        <w:t>,alpha,alpha</w:t>
      </w:r>
      <w:proofErr w:type="spellEnd"/>
      <w:proofErr w:type="gramEnd"/>
      <w:r>
        <w:t xml:space="preserve">- </w:t>
      </w:r>
      <w:proofErr w:type="spellStart"/>
      <w:r>
        <w:t>trihaloketone</w:t>
      </w:r>
      <w:proofErr w:type="spellEnd"/>
      <w:r>
        <w:t xml:space="preserve">. </w:t>
      </w:r>
      <w:proofErr w:type="spellStart"/>
      <w:r>
        <w:t>NaOH</w:t>
      </w:r>
      <w:proofErr w:type="spellEnd"/>
      <w:r>
        <w:t xml:space="preserve"> is produced in this reaction so it performs a nucleophilic attack on the carbonyl forming a tetrahedral intermediate which then collapses and the        –CX</w:t>
      </w:r>
      <w:r>
        <w:rPr>
          <w:vertAlign w:val="subscript"/>
        </w:rPr>
        <w:t>3</w:t>
      </w:r>
      <w:r>
        <w:t xml:space="preserve"> breaks off as a leaving group and is then eventually protonated. This occurs because CH</w:t>
      </w:r>
      <w:r>
        <w:rPr>
          <w:vertAlign w:val="subscript"/>
        </w:rPr>
        <w:t>3</w:t>
      </w:r>
      <w:r>
        <w:t xml:space="preserve"> is a very bad leaving group so this reaction allows that carb</w:t>
      </w:r>
      <w:r w:rsidR="00772908">
        <w:t>on to break off forming the product.  (</w:t>
      </w:r>
      <w:proofErr w:type="gramStart"/>
      <w:r w:rsidR="00772908">
        <w:t>see</w:t>
      </w:r>
      <w:proofErr w:type="gramEnd"/>
      <w:r w:rsidR="00772908">
        <w:t xml:space="preserve"> Part B of the mechanism) </w:t>
      </w:r>
    </w:p>
    <w:p w:rsidR="00407DC3" w:rsidRDefault="00407DC3" w:rsidP="00407DC3">
      <w:pPr>
        <w:rPr>
          <w:sz w:val="32"/>
          <w:szCs w:val="32"/>
        </w:rPr>
      </w:pPr>
      <w:r>
        <w:rPr>
          <w:sz w:val="32"/>
          <w:szCs w:val="32"/>
        </w:rPr>
        <w:t>Mechanisms:</w:t>
      </w:r>
    </w:p>
    <w:p w:rsidR="008502C2" w:rsidRDefault="008502C2" w:rsidP="008502C2">
      <w:pPr>
        <w:rPr>
          <w:b/>
          <w:bCs/>
        </w:rPr>
      </w:pPr>
      <w:r>
        <w:rPr>
          <w:b/>
          <w:bCs/>
        </w:rPr>
        <w:t>PART A:</w:t>
      </w:r>
    </w:p>
    <w:p w:rsidR="008502C2" w:rsidRPr="009F31EB" w:rsidRDefault="008502C2" w:rsidP="008502C2"/>
    <w:p w:rsidR="008502C2" w:rsidRDefault="008502C2" w:rsidP="008502C2">
      <w:r>
        <w:object w:dxaOrig="9041" w:dyaOrig="31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452.25pt;height:159.75pt" o:ole="">
            <v:imagedata r:id="rId5" o:title=""/>
          </v:shape>
          <o:OLEObject Type="Embed" ProgID="ChemDraw.Document.6.0" ShapeID="_x0000_i1042" DrawAspect="Content" ObjectID="_1477169222" r:id="rId6"/>
        </w:object>
      </w: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772908" w:rsidRDefault="00772908" w:rsidP="008502C2">
      <w:pPr>
        <w:rPr>
          <w:b/>
          <w:bCs/>
        </w:rPr>
      </w:pPr>
    </w:p>
    <w:p w:rsidR="008502C2" w:rsidRDefault="008502C2" w:rsidP="00772908">
      <w:r>
        <w:rPr>
          <w:b/>
          <w:bCs/>
        </w:rPr>
        <w:lastRenderedPageBreak/>
        <w:t>PART B:</w:t>
      </w:r>
    </w:p>
    <w:p w:rsidR="008502C2" w:rsidRDefault="00D91E2D" w:rsidP="00D91E2D">
      <w:pPr>
        <w:rPr>
          <w:noProof/>
        </w:rPr>
      </w:pPr>
      <w:r>
        <w:object w:dxaOrig="8762" w:dyaOrig="1480">
          <v:shape id="_x0000_i1025" type="#_x0000_t75" style="width:292.5pt;height:49.5pt" o:ole="">
            <v:imagedata r:id="rId7" o:title=""/>
          </v:shape>
          <o:OLEObject Type="Embed" ProgID="ChemDraw.Document.6.0" ShapeID="_x0000_i1025" DrawAspect="Content" ObjectID="_1477169223" r:id="rId8"/>
        </w:object>
      </w:r>
    </w:p>
    <w:p w:rsidR="00772908" w:rsidRDefault="00772908" w:rsidP="00D91E2D">
      <w:r>
        <w:object w:dxaOrig="10115" w:dyaOrig="9602">
          <v:shape id="_x0000_i1043" type="#_x0000_t75" style="width:346.5pt;height:328.5pt" o:ole="">
            <v:imagedata r:id="rId9" o:title=""/>
          </v:shape>
          <o:OLEObject Type="Embed" ProgID="ChemDraw.Document.6.0" ShapeID="_x0000_i1043" DrawAspect="Content" ObjectID="_1477169224" r:id="rId10"/>
        </w:object>
      </w:r>
    </w:p>
    <w:p w:rsidR="00D91E2D" w:rsidRDefault="00D91E2D" w:rsidP="00D91E2D"/>
    <w:p w:rsidR="00407DC3" w:rsidRDefault="00D91E2D" w:rsidP="00407DC3">
      <w:pPr>
        <w:rPr>
          <w:sz w:val="32"/>
          <w:szCs w:val="32"/>
        </w:rPr>
      </w:pPr>
      <w:r>
        <w:rPr>
          <w:sz w:val="32"/>
          <w:szCs w:val="32"/>
        </w:rPr>
        <w:t>T</w:t>
      </w:r>
      <w:r w:rsidR="00407DC3">
        <w:rPr>
          <w:sz w:val="32"/>
          <w:szCs w:val="32"/>
        </w:rPr>
        <w:t>able of Reagents:</w:t>
      </w:r>
    </w:p>
    <w:tbl>
      <w:tblPr>
        <w:tblStyle w:val="TableGrid"/>
        <w:tblW w:w="0" w:type="auto"/>
        <w:tblLook w:val="04A0" w:firstRow="1" w:lastRow="0" w:firstColumn="1" w:lastColumn="0" w:noHBand="0" w:noVBand="1"/>
      </w:tblPr>
      <w:tblGrid>
        <w:gridCol w:w="2095"/>
        <w:gridCol w:w="1494"/>
        <w:gridCol w:w="1597"/>
        <w:gridCol w:w="1158"/>
        <w:gridCol w:w="1337"/>
        <w:gridCol w:w="1669"/>
      </w:tblGrid>
      <w:tr w:rsidR="00D91E2D" w:rsidTr="00D41B3C">
        <w:tc>
          <w:tcPr>
            <w:tcW w:w="2095" w:type="dxa"/>
          </w:tcPr>
          <w:p w:rsidR="00D91E2D" w:rsidRDefault="00D91E2D" w:rsidP="00D91E2D">
            <w:r>
              <w:t>COMPOUND</w:t>
            </w:r>
          </w:p>
        </w:tc>
        <w:tc>
          <w:tcPr>
            <w:tcW w:w="1494" w:type="dxa"/>
          </w:tcPr>
          <w:p w:rsidR="00D91E2D" w:rsidRDefault="00D91E2D" w:rsidP="00D91E2D">
            <w:r>
              <w:t>QUANTITY</w:t>
            </w:r>
          </w:p>
        </w:tc>
        <w:tc>
          <w:tcPr>
            <w:tcW w:w="1597" w:type="dxa"/>
          </w:tcPr>
          <w:p w:rsidR="00D91E2D" w:rsidRDefault="00D91E2D" w:rsidP="00D91E2D">
            <w:r>
              <w:t>MOLECULAR WEIGHT ( g/</w:t>
            </w:r>
            <w:proofErr w:type="spellStart"/>
            <w:r>
              <w:t>mol</w:t>
            </w:r>
            <w:proofErr w:type="spellEnd"/>
            <w:r>
              <w:t>)</w:t>
            </w:r>
          </w:p>
        </w:tc>
        <w:tc>
          <w:tcPr>
            <w:tcW w:w="1158" w:type="dxa"/>
          </w:tcPr>
          <w:p w:rsidR="00D91E2D" w:rsidRDefault="00D91E2D" w:rsidP="00D91E2D">
            <w:r>
              <w:t>DENISTY</w:t>
            </w:r>
          </w:p>
          <w:p w:rsidR="00D91E2D" w:rsidRDefault="00D91E2D" w:rsidP="00D91E2D">
            <w:r>
              <w:t>(g/mL)</w:t>
            </w:r>
          </w:p>
        </w:tc>
        <w:tc>
          <w:tcPr>
            <w:tcW w:w="1337" w:type="dxa"/>
          </w:tcPr>
          <w:p w:rsidR="00D91E2D" w:rsidRDefault="00D91E2D" w:rsidP="00D91E2D">
            <w:r>
              <w:t xml:space="preserve">MOLES </w:t>
            </w:r>
          </w:p>
        </w:tc>
        <w:tc>
          <w:tcPr>
            <w:tcW w:w="1669" w:type="dxa"/>
          </w:tcPr>
          <w:p w:rsidR="00D91E2D" w:rsidRDefault="00D91E2D" w:rsidP="00D91E2D">
            <w:r>
              <w:t>EQUIVALENCE</w:t>
            </w:r>
          </w:p>
        </w:tc>
      </w:tr>
      <w:tr w:rsidR="00D91E2D" w:rsidTr="00D41B3C">
        <w:tc>
          <w:tcPr>
            <w:tcW w:w="2095" w:type="dxa"/>
          </w:tcPr>
          <w:p w:rsidR="00D91E2D" w:rsidRDefault="00D91E2D" w:rsidP="00D91E2D">
            <w:proofErr w:type="spellStart"/>
            <w:r>
              <w:t>Acetophenone</w:t>
            </w:r>
            <w:proofErr w:type="spellEnd"/>
          </w:p>
        </w:tc>
        <w:tc>
          <w:tcPr>
            <w:tcW w:w="1494" w:type="dxa"/>
          </w:tcPr>
          <w:p w:rsidR="00D91E2D" w:rsidRDefault="00D91E2D" w:rsidP="00D91E2D">
            <w:r>
              <w:t>2.0 mL</w:t>
            </w:r>
          </w:p>
        </w:tc>
        <w:tc>
          <w:tcPr>
            <w:tcW w:w="1597" w:type="dxa"/>
          </w:tcPr>
          <w:p w:rsidR="00D91E2D" w:rsidRDefault="00D91E2D" w:rsidP="00D91E2D">
            <w:r>
              <w:t>120.16</w:t>
            </w:r>
          </w:p>
        </w:tc>
        <w:tc>
          <w:tcPr>
            <w:tcW w:w="1158" w:type="dxa"/>
          </w:tcPr>
          <w:p w:rsidR="00D91E2D" w:rsidRDefault="00D91E2D" w:rsidP="00D91E2D">
            <w:r>
              <w:t>1.03</w:t>
            </w:r>
          </w:p>
        </w:tc>
        <w:tc>
          <w:tcPr>
            <w:tcW w:w="1337" w:type="dxa"/>
          </w:tcPr>
          <w:p w:rsidR="00D91E2D" w:rsidRDefault="00D91E2D" w:rsidP="00D91E2D">
            <w:r>
              <w:t>0.0172</w:t>
            </w:r>
          </w:p>
        </w:tc>
        <w:tc>
          <w:tcPr>
            <w:tcW w:w="1669" w:type="dxa"/>
          </w:tcPr>
          <w:p w:rsidR="00D91E2D" w:rsidRDefault="00D91E2D" w:rsidP="00D91E2D">
            <w:r>
              <w:t>1</w:t>
            </w:r>
            <w:r w:rsidR="00D41B3C">
              <w:t>.76</w:t>
            </w:r>
          </w:p>
        </w:tc>
      </w:tr>
      <w:tr w:rsidR="00D91E2D" w:rsidTr="00D41B3C">
        <w:tc>
          <w:tcPr>
            <w:tcW w:w="2095" w:type="dxa"/>
          </w:tcPr>
          <w:p w:rsidR="00D91E2D" w:rsidRDefault="00D91E2D" w:rsidP="00D91E2D">
            <w:proofErr w:type="spellStart"/>
            <w:r>
              <w:t>Benzaldehyde</w:t>
            </w:r>
            <w:proofErr w:type="spellEnd"/>
          </w:p>
        </w:tc>
        <w:tc>
          <w:tcPr>
            <w:tcW w:w="1494" w:type="dxa"/>
          </w:tcPr>
          <w:p w:rsidR="00D91E2D" w:rsidRDefault="00D91E2D" w:rsidP="00D91E2D">
            <w:r>
              <w:t>1.0 mL</w:t>
            </w:r>
          </w:p>
        </w:tc>
        <w:tc>
          <w:tcPr>
            <w:tcW w:w="1597" w:type="dxa"/>
          </w:tcPr>
          <w:p w:rsidR="00D91E2D" w:rsidRDefault="00D91E2D" w:rsidP="00D91E2D">
            <w:r>
              <w:t>106.13</w:t>
            </w:r>
          </w:p>
        </w:tc>
        <w:tc>
          <w:tcPr>
            <w:tcW w:w="1158" w:type="dxa"/>
          </w:tcPr>
          <w:p w:rsidR="00D91E2D" w:rsidRDefault="00D41B3C" w:rsidP="00D91E2D">
            <w:r>
              <w:t>1.04</w:t>
            </w:r>
          </w:p>
        </w:tc>
        <w:tc>
          <w:tcPr>
            <w:tcW w:w="1337" w:type="dxa"/>
          </w:tcPr>
          <w:p w:rsidR="00D91E2D" w:rsidRDefault="00D91E2D" w:rsidP="00D91E2D">
            <w:r>
              <w:t>0.0098</w:t>
            </w:r>
          </w:p>
        </w:tc>
        <w:tc>
          <w:tcPr>
            <w:tcW w:w="1669" w:type="dxa"/>
          </w:tcPr>
          <w:p w:rsidR="00D91E2D" w:rsidRDefault="00D41B3C" w:rsidP="00D91E2D">
            <w:r>
              <w:t>1</w:t>
            </w:r>
          </w:p>
        </w:tc>
      </w:tr>
      <w:tr w:rsidR="00D91E2D" w:rsidTr="00D41B3C">
        <w:tc>
          <w:tcPr>
            <w:tcW w:w="2095" w:type="dxa"/>
          </w:tcPr>
          <w:p w:rsidR="00D91E2D" w:rsidRDefault="00D91E2D" w:rsidP="00D91E2D">
            <w:r>
              <w:t xml:space="preserve">Bleach (5% </w:t>
            </w:r>
            <w:proofErr w:type="spellStart"/>
            <w:r>
              <w:t>NaOCl</w:t>
            </w:r>
            <w:proofErr w:type="spellEnd"/>
            <w:r>
              <w:t xml:space="preserve"> in water)</w:t>
            </w:r>
          </w:p>
        </w:tc>
        <w:tc>
          <w:tcPr>
            <w:tcW w:w="1494" w:type="dxa"/>
          </w:tcPr>
          <w:p w:rsidR="00D91E2D" w:rsidRDefault="00D91E2D" w:rsidP="00D91E2D">
            <w:r>
              <w:t>40 mL</w:t>
            </w:r>
          </w:p>
        </w:tc>
        <w:tc>
          <w:tcPr>
            <w:tcW w:w="1597" w:type="dxa"/>
          </w:tcPr>
          <w:p w:rsidR="00D91E2D" w:rsidRDefault="00D91E2D" w:rsidP="00D91E2D">
            <w:r>
              <w:t>74.44</w:t>
            </w:r>
          </w:p>
        </w:tc>
        <w:tc>
          <w:tcPr>
            <w:tcW w:w="1158" w:type="dxa"/>
          </w:tcPr>
          <w:p w:rsidR="00D91E2D" w:rsidRDefault="00D91E2D" w:rsidP="00D91E2D">
            <w:r>
              <w:t>1.11</w:t>
            </w:r>
          </w:p>
        </w:tc>
        <w:tc>
          <w:tcPr>
            <w:tcW w:w="1337" w:type="dxa"/>
          </w:tcPr>
          <w:p w:rsidR="00D91E2D" w:rsidRDefault="00D91E2D" w:rsidP="00D91E2D">
            <w:r>
              <w:t>0.030</w:t>
            </w:r>
          </w:p>
        </w:tc>
        <w:tc>
          <w:tcPr>
            <w:tcW w:w="1669" w:type="dxa"/>
          </w:tcPr>
          <w:p w:rsidR="00D91E2D" w:rsidRDefault="00D41B3C" w:rsidP="00D91E2D">
            <w:r>
              <w:t>3.1</w:t>
            </w:r>
          </w:p>
        </w:tc>
      </w:tr>
    </w:tbl>
    <w:p w:rsidR="00D91E2D" w:rsidRDefault="00D91E2D" w:rsidP="00D91E2D"/>
    <w:p w:rsidR="00D91E2D" w:rsidRDefault="00D91E2D" w:rsidP="00D91E2D"/>
    <w:p w:rsidR="00772908" w:rsidRDefault="00772908" w:rsidP="00407DC3">
      <w:pPr>
        <w:rPr>
          <w:sz w:val="32"/>
          <w:szCs w:val="32"/>
        </w:rPr>
      </w:pPr>
    </w:p>
    <w:p w:rsidR="00407DC3" w:rsidRDefault="00407DC3" w:rsidP="00407DC3">
      <w:pPr>
        <w:rPr>
          <w:sz w:val="32"/>
          <w:szCs w:val="32"/>
        </w:rPr>
      </w:pPr>
      <w:r>
        <w:rPr>
          <w:sz w:val="32"/>
          <w:szCs w:val="32"/>
        </w:rPr>
        <w:lastRenderedPageBreak/>
        <w:t>EXPERIMENTAL PROCEDURE:</w:t>
      </w:r>
    </w:p>
    <w:p w:rsidR="00407DC3" w:rsidRPr="00226E55" w:rsidRDefault="00226E55" w:rsidP="00407DC3">
      <w:r>
        <w:t xml:space="preserve">Refer to pages 68-69 in the CHM2123 </w:t>
      </w:r>
      <w:r w:rsidR="00C4455E">
        <w:t xml:space="preserve">Organic II Lab Manual </w:t>
      </w:r>
    </w:p>
    <w:p w:rsidR="00407DC3" w:rsidRDefault="00407DC3" w:rsidP="00407DC3">
      <w:pPr>
        <w:rPr>
          <w:sz w:val="32"/>
          <w:szCs w:val="32"/>
        </w:rPr>
      </w:pPr>
    </w:p>
    <w:p w:rsidR="00407DC3" w:rsidRDefault="00407DC3" w:rsidP="00407DC3">
      <w:pPr>
        <w:rPr>
          <w:sz w:val="32"/>
          <w:szCs w:val="32"/>
        </w:rPr>
      </w:pPr>
      <w:r>
        <w:rPr>
          <w:sz w:val="32"/>
          <w:szCs w:val="32"/>
        </w:rPr>
        <w:t>OBSERVATIONS:</w:t>
      </w:r>
    </w:p>
    <w:p w:rsidR="001D22D9" w:rsidRDefault="001D22D9" w:rsidP="00407DC3">
      <w:pPr>
        <w:rPr>
          <w:b/>
          <w:bCs/>
        </w:rPr>
      </w:pPr>
      <w:r>
        <w:rPr>
          <w:b/>
          <w:bCs/>
        </w:rPr>
        <w:t>PART A:</w:t>
      </w:r>
    </w:p>
    <w:p w:rsidR="001D22D9" w:rsidRDefault="001D22D9" w:rsidP="00407DC3">
      <w:r>
        <w:t xml:space="preserve">Step 4:  As the product began to heat it was initially clear and colourless but after 10 </w:t>
      </w:r>
      <w:proofErr w:type="spellStart"/>
      <w:r>
        <w:t>mins</w:t>
      </w:r>
      <w:proofErr w:type="spellEnd"/>
      <w:r>
        <w:t xml:space="preserve"> it began to turn yellowish and quite opaque till it eventually transformed into a yellow opaque liquid</w:t>
      </w:r>
    </w:p>
    <w:p w:rsidR="001D22D9" w:rsidRDefault="001D22D9" w:rsidP="00407DC3">
      <w:r>
        <w:t>Step 5: The yellow precipitate was filtered and some yellow colour remained in the solution</w:t>
      </w:r>
    </w:p>
    <w:p w:rsidR="001D22D9" w:rsidRDefault="001D22D9" w:rsidP="00407DC3">
      <w:r>
        <w:t xml:space="preserve">Step 7: after the solution was filtered with water the yellow colour was lost, leaving a white milky solution once the ethanol was added. The amount of crystals that were originally present in the solution seemed to have reduced quite a bit. </w:t>
      </w:r>
    </w:p>
    <w:p w:rsidR="00496CD5" w:rsidRDefault="00496CD5" w:rsidP="00407DC3"/>
    <w:p w:rsidR="00496CD5" w:rsidRDefault="00496CD5" w:rsidP="00407DC3">
      <w:pPr>
        <w:rPr>
          <w:b/>
          <w:bCs/>
        </w:rPr>
      </w:pPr>
      <w:r>
        <w:rPr>
          <w:b/>
          <w:bCs/>
        </w:rPr>
        <w:t>Part B:</w:t>
      </w:r>
    </w:p>
    <w:p w:rsidR="00496CD5" w:rsidRDefault="00496CD5" w:rsidP="00407DC3">
      <w:r>
        <w:t>Step 2: after the initial reaction had occurred and boiled for 5-10 min the solution became a clear pale yellow</w:t>
      </w:r>
    </w:p>
    <w:p w:rsidR="00496CD5" w:rsidRPr="00496CD5" w:rsidRDefault="00496CD5" w:rsidP="00407DC3">
      <w:r>
        <w:t xml:space="preserve">Step 8: when the crystals were dissolved the product was very white and powdery but however small and compact. The crystals were so strongly held together that one could lift them form the filter </w:t>
      </w:r>
      <w:proofErr w:type="spellStart"/>
      <w:r>
        <w:t>paoer</w:t>
      </w:r>
      <w:proofErr w:type="spellEnd"/>
      <w:r>
        <w:t xml:space="preserve"> by hand and none of it fell apart. </w:t>
      </w:r>
    </w:p>
    <w:p w:rsidR="00407DC3" w:rsidRDefault="00407DC3" w:rsidP="00407DC3">
      <w:pPr>
        <w:rPr>
          <w:sz w:val="32"/>
          <w:szCs w:val="32"/>
        </w:rPr>
      </w:pPr>
      <w:r>
        <w:rPr>
          <w:sz w:val="32"/>
          <w:szCs w:val="32"/>
        </w:rPr>
        <w:t>RESULTS:</w:t>
      </w:r>
    </w:p>
    <w:p w:rsidR="00496CD5" w:rsidRPr="00496CD5" w:rsidRDefault="00496CD5" w:rsidP="00496CD5">
      <w:r>
        <w:t xml:space="preserve">Note: results for Part A were given by Trevor Robb 6816877, Anastasia White 7302260, and Cori </w:t>
      </w:r>
      <w:proofErr w:type="spellStart"/>
      <w:r>
        <w:t>Trandasir</w:t>
      </w:r>
      <w:proofErr w:type="spellEnd"/>
      <w:r>
        <w:t xml:space="preserve"> 7291067</w:t>
      </w:r>
    </w:p>
    <w:tbl>
      <w:tblPr>
        <w:tblStyle w:val="TableGrid"/>
        <w:tblW w:w="0" w:type="auto"/>
        <w:tblLook w:val="04A0" w:firstRow="1" w:lastRow="0" w:firstColumn="1" w:lastColumn="0" w:noHBand="0" w:noVBand="1"/>
      </w:tblPr>
      <w:tblGrid>
        <w:gridCol w:w="4675"/>
        <w:gridCol w:w="4675"/>
      </w:tblGrid>
      <w:tr w:rsidR="00496CD5" w:rsidTr="00496CD5">
        <w:trPr>
          <w:gridAfter w:val="1"/>
          <w:wAfter w:w="4675" w:type="dxa"/>
        </w:trPr>
        <w:tc>
          <w:tcPr>
            <w:tcW w:w="4675" w:type="dxa"/>
          </w:tcPr>
          <w:p w:rsidR="00496CD5" w:rsidRPr="00496CD5" w:rsidRDefault="00496CD5" w:rsidP="00407DC3">
            <w:pPr>
              <w:rPr>
                <w:b/>
                <w:bCs/>
              </w:rPr>
            </w:pPr>
            <w:r>
              <w:rPr>
                <w:b/>
                <w:bCs/>
              </w:rPr>
              <w:t>PART A</w:t>
            </w:r>
          </w:p>
        </w:tc>
      </w:tr>
      <w:tr w:rsidR="00496CD5" w:rsidTr="00496CD5">
        <w:tc>
          <w:tcPr>
            <w:tcW w:w="4675" w:type="dxa"/>
          </w:tcPr>
          <w:p w:rsidR="00496CD5" w:rsidRPr="00496CD5" w:rsidRDefault="00496CD5" w:rsidP="00407DC3">
            <w:r>
              <w:t>COMPOUND</w:t>
            </w:r>
          </w:p>
        </w:tc>
        <w:tc>
          <w:tcPr>
            <w:tcW w:w="4675" w:type="dxa"/>
          </w:tcPr>
          <w:p w:rsidR="00496CD5" w:rsidRPr="00496CD5" w:rsidRDefault="00496CD5" w:rsidP="00407DC3">
            <w:r>
              <w:t>RESULT</w:t>
            </w:r>
          </w:p>
        </w:tc>
      </w:tr>
      <w:tr w:rsidR="00496CD5" w:rsidTr="00496CD5">
        <w:tc>
          <w:tcPr>
            <w:tcW w:w="4675" w:type="dxa"/>
          </w:tcPr>
          <w:p w:rsidR="00496CD5" w:rsidRPr="00496CD5" w:rsidRDefault="00496CD5" w:rsidP="00407DC3">
            <w:r>
              <w:t>Mass of crude product</w:t>
            </w:r>
          </w:p>
        </w:tc>
        <w:tc>
          <w:tcPr>
            <w:tcW w:w="4675" w:type="dxa"/>
          </w:tcPr>
          <w:p w:rsidR="00496CD5" w:rsidRPr="00496CD5" w:rsidRDefault="00496CD5" w:rsidP="00407DC3">
            <w:r>
              <w:t>0.81g</w:t>
            </w:r>
          </w:p>
        </w:tc>
      </w:tr>
      <w:tr w:rsidR="00496CD5" w:rsidTr="00496CD5">
        <w:tc>
          <w:tcPr>
            <w:tcW w:w="4675" w:type="dxa"/>
          </w:tcPr>
          <w:p w:rsidR="00496CD5" w:rsidRPr="00496CD5" w:rsidRDefault="00496CD5" w:rsidP="00407DC3">
            <w:r>
              <w:t>Melting point of crude product</w:t>
            </w:r>
          </w:p>
        </w:tc>
        <w:tc>
          <w:tcPr>
            <w:tcW w:w="4675" w:type="dxa"/>
          </w:tcPr>
          <w:p w:rsidR="00496CD5" w:rsidRPr="00496CD5" w:rsidRDefault="00496CD5" w:rsidP="00407DC3">
            <w:r>
              <w:t>54</w:t>
            </w:r>
            <w:r>
              <w:rPr>
                <w:vertAlign w:val="superscript"/>
              </w:rPr>
              <w:t>o</w:t>
            </w:r>
            <w:r>
              <w:t>C</w:t>
            </w:r>
          </w:p>
        </w:tc>
      </w:tr>
      <w:tr w:rsidR="00496CD5" w:rsidTr="00496CD5">
        <w:tc>
          <w:tcPr>
            <w:tcW w:w="4675" w:type="dxa"/>
          </w:tcPr>
          <w:p w:rsidR="00496CD5" w:rsidRPr="00496CD5" w:rsidRDefault="00496CD5" w:rsidP="00496CD5">
            <w:r>
              <w:t xml:space="preserve">Mass of pure product </w:t>
            </w:r>
          </w:p>
        </w:tc>
        <w:tc>
          <w:tcPr>
            <w:tcW w:w="4675" w:type="dxa"/>
          </w:tcPr>
          <w:p w:rsidR="00496CD5" w:rsidRPr="00496CD5" w:rsidRDefault="00496CD5" w:rsidP="00407DC3">
            <w:r>
              <w:t>0.42 g</w:t>
            </w:r>
          </w:p>
        </w:tc>
      </w:tr>
      <w:tr w:rsidR="00496CD5" w:rsidTr="00496CD5">
        <w:tc>
          <w:tcPr>
            <w:tcW w:w="4675" w:type="dxa"/>
          </w:tcPr>
          <w:p w:rsidR="00496CD5" w:rsidRPr="00496CD5" w:rsidRDefault="00496CD5" w:rsidP="00407DC3">
            <w:r>
              <w:t>Melting point of pure product</w:t>
            </w:r>
          </w:p>
        </w:tc>
        <w:tc>
          <w:tcPr>
            <w:tcW w:w="4675" w:type="dxa"/>
          </w:tcPr>
          <w:p w:rsidR="00496CD5" w:rsidRPr="00496CD5" w:rsidRDefault="00496CD5" w:rsidP="00407DC3">
            <w:r>
              <w:t>55</w:t>
            </w:r>
            <w:r>
              <w:rPr>
                <w:vertAlign w:val="superscript"/>
              </w:rPr>
              <w:t>o</w:t>
            </w:r>
            <w:r>
              <w:t>C</w:t>
            </w:r>
          </w:p>
        </w:tc>
      </w:tr>
      <w:tr w:rsidR="00496CD5" w:rsidTr="00496CD5">
        <w:tc>
          <w:tcPr>
            <w:tcW w:w="4675" w:type="dxa"/>
          </w:tcPr>
          <w:p w:rsidR="00496CD5" w:rsidRPr="00496CD5" w:rsidRDefault="00496CD5" w:rsidP="00407DC3">
            <w:r>
              <w:t>Yield of Pure product</w:t>
            </w:r>
          </w:p>
        </w:tc>
        <w:tc>
          <w:tcPr>
            <w:tcW w:w="4675" w:type="dxa"/>
          </w:tcPr>
          <w:p w:rsidR="00496CD5" w:rsidRPr="00496CD5" w:rsidRDefault="00496CD5" w:rsidP="00407DC3">
            <w:r>
              <w:t>54.8 %</w:t>
            </w:r>
          </w:p>
        </w:tc>
      </w:tr>
      <w:tr w:rsidR="00496CD5" w:rsidTr="00496CD5">
        <w:trPr>
          <w:gridAfter w:val="1"/>
          <w:wAfter w:w="4675" w:type="dxa"/>
        </w:trPr>
        <w:tc>
          <w:tcPr>
            <w:tcW w:w="4675" w:type="dxa"/>
          </w:tcPr>
          <w:p w:rsidR="00496CD5" w:rsidRPr="00496CD5" w:rsidRDefault="00496CD5" w:rsidP="00407DC3">
            <w:pPr>
              <w:rPr>
                <w:b/>
                <w:bCs/>
              </w:rPr>
            </w:pPr>
            <w:r>
              <w:rPr>
                <w:b/>
                <w:bCs/>
              </w:rPr>
              <w:t>PART B</w:t>
            </w:r>
          </w:p>
        </w:tc>
      </w:tr>
      <w:tr w:rsidR="00496CD5" w:rsidTr="00496CD5">
        <w:tc>
          <w:tcPr>
            <w:tcW w:w="4675" w:type="dxa"/>
          </w:tcPr>
          <w:p w:rsidR="00496CD5" w:rsidRDefault="00496CD5" w:rsidP="00407DC3">
            <w:r>
              <w:t>COMPOUND</w:t>
            </w:r>
          </w:p>
        </w:tc>
        <w:tc>
          <w:tcPr>
            <w:tcW w:w="4675" w:type="dxa"/>
          </w:tcPr>
          <w:p w:rsidR="00496CD5" w:rsidRDefault="00496CD5" w:rsidP="00407DC3">
            <w:r>
              <w:t>RESULT</w:t>
            </w:r>
          </w:p>
        </w:tc>
      </w:tr>
      <w:tr w:rsidR="00496CD5" w:rsidTr="00496CD5">
        <w:tc>
          <w:tcPr>
            <w:tcW w:w="4675" w:type="dxa"/>
          </w:tcPr>
          <w:p w:rsidR="00496CD5" w:rsidRDefault="00496CD5" w:rsidP="00407DC3">
            <w:r>
              <w:t>Mass of crystals</w:t>
            </w:r>
          </w:p>
        </w:tc>
        <w:tc>
          <w:tcPr>
            <w:tcW w:w="4675" w:type="dxa"/>
          </w:tcPr>
          <w:p w:rsidR="00496CD5" w:rsidRDefault="00496CD5" w:rsidP="00407DC3">
            <w:r>
              <w:t>0.81 g</w:t>
            </w:r>
          </w:p>
        </w:tc>
      </w:tr>
      <w:tr w:rsidR="00496CD5" w:rsidTr="00496CD5">
        <w:tc>
          <w:tcPr>
            <w:tcW w:w="4675" w:type="dxa"/>
          </w:tcPr>
          <w:p w:rsidR="00496CD5" w:rsidRDefault="00496CD5" w:rsidP="00407DC3">
            <w:r>
              <w:t>Melting point of crystals</w:t>
            </w:r>
          </w:p>
        </w:tc>
        <w:tc>
          <w:tcPr>
            <w:tcW w:w="4675" w:type="dxa"/>
          </w:tcPr>
          <w:p w:rsidR="00496CD5" w:rsidRPr="00496CD5" w:rsidRDefault="00496CD5" w:rsidP="00407DC3">
            <w:r>
              <w:t>122.3</w:t>
            </w:r>
            <w:r>
              <w:rPr>
                <w:vertAlign w:val="superscript"/>
              </w:rPr>
              <w:t>o</w:t>
            </w:r>
            <w:r>
              <w:t>C</w:t>
            </w:r>
          </w:p>
        </w:tc>
      </w:tr>
      <w:tr w:rsidR="00496CD5" w:rsidTr="00496CD5">
        <w:tc>
          <w:tcPr>
            <w:tcW w:w="4675" w:type="dxa"/>
          </w:tcPr>
          <w:p w:rsidR="00496CD5" w:rsidRDefault="00496CD5" w:rsidP="00407DC3">
            <w:r>
              <w:t>Yield of crystals</w:t>
            </w:r>
          </w:p>
        </w:tc>
        <w:tc>
          <w:tcPr>
            <w:tcW w:w="4675" w:type="dxa"/>
          </w:tcPr>
          <w:p w:rsidR="00496CD5" w:rsidRDefault="00204DB6" w:rsidP="00407DC3">
            <w:r>
              <w:t>54.8 %</w:t>
            </w:r>
          </w:p>
        </w:tc>
      </w:tr>
    </w:tbl>
    <w:p w:rsidR="00204DB6" w:rsidRDefault="00204DB6" w:rsidP="00407DC3">
      <w:pPr>
        <w:rPr>
          <w:sz w:val="32"/>
          <w:szCs w:val="32"/>
        </w:rPr>
      </w:pPr>
    </w:p>
    <w:p w:rsidR="00407DC3" w:rsidRDefault="00407DC3" w:rsidP="00407DC3">
      <w:pPr>
        <w:rPr>
          <w:sz w:val="32"/>
          <w:szCs w:val="32"/>
        </w:rPr>
      </w:pPr>
      <w:r>
        <w:rPr>
          <w:sz w:val="32"/>
          <w:szCs w:val="32"/>
        </w:rPr>
        <w:lastRenderedPageBreak/>
        <w:t>SAMPLE CALCULATIONS:</w:t>
      </w:r>
    </w:p>
    <w:p w:rsidR="00204DB6" w:rsidRDefault="00204DB6" w:rsidP="00204DB6">
      <w:pPr>
        <w:rPr>
          <w:b/>
          <w:bCs/>
        </w:rPr>
      </w:pPr>
      <w:r>
        <w:rPr>
          <w:b/>
          <w:bCs/>
        </w:rPr>
        <w:t>Theoretical yield for Part A:</w:t>
      </w:r>
    </w:p>
    <w:p w:rsidR="00204DB6" w:rsidRDefault="00204DB6" w:rsidP="00204DB6">
      <w:r>
        <w:t xml:space="preserve">Since the limiting reagent is </w:t>
      </w:r>
      <w:proofErr w:type="spellStart"/>
      <w:r>
        <w:t>acetophenone</w:t>
      </w:r>
      <w:proofErr w:type="spellEnd"/>
      <w:r>
        <w:t>, then:</w:t>
      </w:r>
    </w:p>
    <w:p w:rsidR="00204DB6" w:rsidRPr="00204DB6" w:rsidRDefault="00204DB6" w:rsidP="00204DB6">
      <m:oMathPara>
        <m:oMathParaPr>
          <m:jc m:val="left"/>
        </m:oMathParaPr>
        <m:oMath>
          <m:r>
            <w:rPr>
              <w:rFonts w:ascii="Cambria Math" w:hAnsi="Cambria Math"/>
            </w:rPr>
            <m:t>let A represent acetophenone and let B represent the product</m:t>
          </m:r>
        </m:oMath>
      </m:oMathPara>
    </w:p>
    <w:p w:rsidR="00204DB6" w:rsidRPr="00204DB6" w:rsidRDefault="00204DB6" w:rsidP="00204DB6">
      <m:oMathPara>
        <m:oMathParaPr>
          <m:jc m:val="left"/>
        </m:oMathParaPr>
        <m:oMath>
          <m:r>
            <w:rPr>
              <w:rFonts w:ascii="Cambria Math" w:hAnsi="Cambria Math"/>
            </w:rPr>
            <m:t xml:space="preserve">theoretical mass=0.086 mol A × </m:t>
          </m:r>
          <m:f>
            <m:fPr>
              <m:ctrlPr>
                <w:rPr>
                  <w:rFonts w:ascii="Cambria Math" w:hAnsi="Cambria Math"/>
                  <w:i/>
                </w:rPr>
              </m:ctrlPr>
            </m:fPr>
            <m:num>
              <m:r>
                <w:rPr>
                  <w:rFonts w:ascii="Cambria Math" w:hAnsi="Cambria Math"/>
                </w:rPr>
                <m:t>1 mol B</m:t>
              </m:r>
            </m:num>
            <m:den>
              <m:r>
                <w:rPr>
                  <w:rFonts w:ascii="Cambria Math" w:hAnsi="Cambria Math"/>
                </w:rPr>
                <m:t>1 mol A</m:t>
              </m:r>
            </m:den>
          </m:f>
          <m:r>
            <w:rPr>
              <w:rFonts w:ascii="Cambria Math" w:hAnsi="Cambria Math"/>
            </w:rPr>
            <m:t xml:space="preserve"> × </m:t>
          </m:r>
          <m:f>
            <m:fPr>
              <m:ctrlPr>
                <w:rPr>
                  <w:rFonts w:ascii="Cambria Math" w:hAnsi="Cambria Math"/>
                  <w:i/>
                </w:rPr>
              </m:ctrlPr>
            </m:fPr>
            <m:num>
              <m:r>
                <w:rPr>
                  <w:rFonts w:ascii="Cambria Math" w:hAnsi="Cambria Math"/>
                </w:rPr>
                <m:t>208.26 g B</m:t>
              </m:r>
            </m:num>
            <m:den>
              <m:r>
                <w:rPr>
                  <w:rFonts w:ascii="Cambria Math" w:hAnsi="Cambria Math"/>
                </w:rPr>
                <m:t>1 mol B</m:t>
              </m:r>
            </m:den>
          </m:f>
          <m:r>
            <w:rPr>
              <w:rFonts w:ascii="Cambria Math" w:hAnsi="Cambria Math"/>
            </w:rPr>
            <m:t>=1.79 g of B</m:t>
          </m:r>
        </m:oMath>
      </m:oMathPara>
    </w:p>
    <w:p w:rsidR="00204DB6" w:rsidRPr="00204DB6" w:rsidRDefault="00204DB6" w:rsidP="00204DB6">
      <m:oMathPara>
        <m:oMathParaPr>
          <m:jc m:val="left"/>
        </m:oMathParaPr>
        <m:oMath>
          <m:r>
            <w:rPr>
              <w:rFonts w:ascii="Cambria Math" w:hAnsi="Cambria Math"/>
            </w:rPr>
            <m:t xml:space="preserve">% yield= </m:t>
          </m:r>
          <m:f>
            <m:fPr>
              <m:ctrlPr>
                <w:rPr>
                  <w:rFonts w:ascii="Cambria Math" w:hAnsi="Cambria Math"/>
                  <w:i/>
                </w:rPr>
              </m:ctrlPr>
            </m:fPr>
            <m:num>
              <m:r>
                <w:rPr>
                  <w:rFonts w:ascii="Cambria Math" w:hAnsi="Cambria Math"/>
                </w:rPr>
                <m:t xml:space="preserve">theoretical mass-experimental mass </m:t>
              </m:r>
            </m:num>
            <m:den>
              <m:r>
                <w:rPr>
                  <w:rFonts w:ascii="Cambria Math" w:hAnsi="Cambria Math"/>
                </w:rPr>
                <m:t>theoretical mass</m:t>
              </m:r>
            </m:den>
          </m:f>
          <m:r>
            <w:rPr>
              <w:rFonts w:ascii="Cambria Math" w:hAnsi="Cambria Math"/>
            </w:rPr>
            <m:t xml:space="preserve"> ×100 %= </m:t>
          </m:r>
          <m:f>
            <m:fPr>
              <m:ctrlPr>
                <w:rPr>
                  <w:rFonts w:ascii="Cambria Math" w:hAnsi="Cambria Math"/>
                  <w:i/>
                </w:rPr>
              </m:ctrlPr>
            </m:fPr>
            <m:num>
              <m:r>
                <w:rPr>
                  <w:rFonts w:ascii="Cambria Math" w:hAnsi="Cambria Math"/>
                </w:rPr>
                <m:t>1.79-0.81</m:t>
              </m:r>
            </m:num>
            <m:den>
              <m:r>
                <w:rPr>
                  <w:rFonts w:ascii="Cambria Math" w:hAnsi="Cambria Math"/>
                </w:rPr>
                <m:t>1.79</m:t>
              </m:r>
            </m:den>
          </m:f>
          <m:r>
            <w:rPr>
              <w:rFonts w:ascii="Cambria Math" w:hAnsi="Cambria Math"/>
            </w:rPr>
            <m:t xml:space="preserve"> ×100 %=54.8 %</m:t>
          </m:r>
        </m:oMath>
      </m:oMathPara>
    </w:p>
    <w:p w:rsidR="00204DB6" w:rsidRPr="00204DB6" w:rsidRDefault="00204DB6" w:rsidP="00204DB6"/>
    <w:p w:rsidR="00204DB6" w:rsidRPr="00204DB6" w:rsidRDefault="00204DB6" w:rsidP="00204DB6">
      <m:oMathPara>
        <m:oMathParaPr>
          <m:jc m:val="left"/>
        </m:oMathParaPr>
        <m:oMath>
          <m:r>
            <w:rPr>
              <w:rFonts w:ascii="Cambria Math" w:hAnsi="Cambria Math"/>
            </w:rPr>
            <m:t xml:space="preserve">∴the theoretical yield for the product of part A is 54.8% </m:t>
          </m:r>
        </m:oMath>
      </m:oMathPara>
    </w:p>
    <w:p w:rsidR="00407DC3" w:rsidRDefault="00407DC3" w:rsidP="00407DC3">
      <w:pPr>
        <w:rPr>
          <w:sz w:val="32"/>
          <w:szCs w:val="32"/>
        </w:rPr>
      </w:pPr>
      <w:r>
        <w:rPr>
          <w:sz w:val="32"/>
          <w:szCs w:val="32"/>
        </w:rPr>
        <w:t>TLC PLATES:</w:t>
      </w:r>
    </w:p>
    <w:p w:rsidR="00204DB6" w:rsidRDefault="00204DB6" w:rsidP="00204DB6">
      <w:pPr>
        <w:rPr>
          <w:b/>
          <w:bCs/>
          <w:lang w:val="fr-FR"/>
        </w:rPr>
      </w:pPr>
      <w:r>
        <w:rPr>
          <w:b/>
          <w:bCs/>
          <w:lang w:val="fr-FR"/>
        </w:rPr>
        <w:t>PART A :</w:t>
      </w:r>
    </w:p>
    <w:p w:rsidR="00204DB6" w:rsidRPr="00204DB6" w:rsidRDefault="00204DB6" w:rsidP="00204DB6">
      <w:proofErr w:type="gramStart"/>
      <w:r w:rsidRPr="00204DB6">
        <w:rPr>
          <w:b/>
          <w:bCs/>
        </w:rPr>
        <w:t>eluent</w:t>
      </w:r>
      <w:proofErr w:type="gramEnd"/>
      <w:r w:rsidRPr="00204DB6">
        <w:t>: 5:1 hexanes: ethyl acetate</w:t>
      </w:r>
      <w:r w:rsidRPr="00204DB6">
        <w:t xml:space="preserve">  and </w:t>
      </w:r>
      <w:r w:rsidRPr="00204DB6">
        <w:rPr>
          <w:b/>
          <w:bCs/>
        </w:rPr>
        <w:t>reference ( right far lane)</w:t>
      </w:r>
      <w:r w:rsidRPr="00204DB6">
        <w:t xml:space="preserve"> : </w:t>
      </w:r>
      <w:proofErr w:type="spellStart"/>
      <w:r w:rsidRPr="00204DB6">
        <w:t>acetophenone</w:t>
      </w:r>
      <w:proofErr w:type="spellEnd"/>
    </w:p>
    <w:p w:rsidR="00204DB6" w:rsidRDefault="00204DB6" w:rsidP="00204DB6">
      <w:r>
        <w:t xml:space="preserve">TLC 1 after 15 minutes  </w:t>
      </w:r>
      <w:r>
        <w:tab/>
      </w:r>
      <w:r>
        <w:tab/>
      </w:r>
      <w:r>
        <w:tab/>
        <w:t>TLC 2 after 30 minutes</w:t>
      </w:r>
      <w:r>
        <w:tab/>
      </w:r>
      <w:r>
        <w:tab/>
      </w:r>
      <w:r>
        <w:tab/>
        <w:t>TLC 3 after 45 minutes</w:t>
      </w:r>
    </w:p>
    <w:p w:rsidR="00204DB6" w:rsidRDefault="00204DB6" w:rsidP="00204DB6">
      <w:r>
        <w:object w:dxaOrig="1325" w:dyaOrig="2242">
          <v:shape id="_x0000_i1037" type="#_x0000_t75" style="width:64.5pt;height:115.5pt" o:ole="">
            <v:imagedata r:id="rId11" o:title=""/>
          </v:shape>
          <o:OLEObject Type="Embed" ProgID="ChemDraw.Document.6.0" ShapeID="_x0000_i1037" DrawAspect="Content" ObjectID="_1477169225" r:id="rId12"/>
        </w:object>
      </w:r>
      <w:r>
        <w:tab/>
      </w:r>
      <w:r>
        <w:tab/>
      </w:r>
      <w:r>
        <w:tab/>
      </w:r>
      <w:r>
        <w:tab/>
      </w:r>
      <w:r>
        <w:object w:dxaOrig="1325" w:dyaOrig="2244">
          <v:shape id="_x0000_i1038" type="#_x0000_t75" style="width:64.5pt;height:115.5pt" o:ole="">
            <v:imagedata r:id="rId13" o:title=""/>
          </v:shape>
          <o:OLEObject Type="Embed" ProgID="ChemDraw.Document.6.0" ShapeID="_x0000_i1038" DrawAspect="Content" ObjectID="_1477169226" r:id="rId14"/>
        </w:object>
      </w:r>
      <w:r>
        <w:tab/>
      </w:r>
      <w:r>
        <w:tab/>
      </w:r>
      <w:r>
        <w:tab/>
      </w:r>
      <w:r>
        <w:tab/>
      </w:r>
      <w:r>
        <w:object w:dxaOrig="1325" w:dyaOrig="2244">
          <v:shape id="_x0000_i1039" type="#_x0000_t75" style="width:64.5pt;height:115.5pt" o:ole="">
            <v:imagedata r:id="rId15" o:title=""/>
          </v:shape>
          <o:OLEObject Type="Embed" ProgID="ChemDraw.Document.6.0" ShapeID="_x0000_i1039" DrawAspect="Content" ObjectID="_1477169227" r:id="rId16"/>
        </w:object>
      </w:r>
    </w:p>
    <w:p w:rsidR="00204DB6" w:rsidRDefault="00204DB6" w:rsidP="00204DB6">
      <w:proofErr w:type="gramStart"/>
      <w:r>
        <w:t>sample</w:t>
      </w:r>
      <w:proofErr w:type="gramEnd"/>
      <w:r>
        <w:t>: product                                           sample: product                                            sample: product</w:t>
      </w:r>
    </w:p>
    <w:p w:rsidR="00204DB6" w:rsidRDefault="00204DB6" w:rsidP="00204DB6"/>
    <w:p w:rsidR="00204DB6" w:rsidRDefault="00204DB6" w:rsidP="00204DB6">
      <w:r>
        <w:t>TLC 4</w:t>
      </w:r>
    </w:p>
    <w:p w:rsidR="00204DB6" w:rsidRDefault="00204DB6" w:rsidP="00204DB6">
      <w:r>
        <w:rPr>
          <w:noProof/>
        </w:rPr>
        <w:object w:dxaOrig="225" w:dyaOrig="225">
          <v:shape id="_x0000_s1027" type="#_x0000_t75" style="position:absolute;margin-left:0;margin-top:0;width:64.5pt;height:115.5pt;z-index:251658240;mso-position-horizontal:left;mso-position-horizontal-relative:text;mso-position-vertical-relative:text">
            <v:imagedata r:id="rId17" o:title=""/>
            <w10:wrap type="square" side="right"/>
          </v:shape>
          <o:OLEObject Type="Embed" ProgID="ChemDraw.Document.6.0" ShapeID="_x0000_s1027" DrawAspect="Content" ObjectID="_1477169241" r:id="rId18"/>
        </w:object>
      </w:r>
      <w:r>
        <w:br w:type="textWrapping" w:clear="all"/>
      </w:r>
      <w:r>
        <w:t xml:space="preserve"> </w:t>
      </w:r>
      <w:proofErr w:type="gramStart"/>
      <w:r>
        <w:t>sample</w:t>
      </w:r>
      <w:proofErr w:type="gramEnd"/>
      <w:r>
        <w:t>: recrystallized product</w:t>
      </w:r>
    </w:p>
    <w:p w:rsidR="00204DB6" w:rsidRPr="00204DB6" w:rsidRDefault="00204DB6" w:rsidP="00204DB6">
      <w:pPr>
        <w:rPr>
          <w:lang w:val="fr-FR"/>
        </w:rPr>
      </w:pPr>
      <w:r w:rsidRPr="00204DB6">
        <w:rPr>
          <w:b/>
          <w:bCs/>
          <w:lang w:val="fr-FR"/>
        </w:rPr>
        <w:lastRenderedPageBreak/>
        <w:t>Part B</w:t>
      </w:r>
      <w:r w:rsidRPr="00204DB6">
        <w:rPr>
          <w:lang w:val="fr-FR"/>
        </w:rPr>
        <w:t>:</w:t>
      </w:r>
    </w:p>
    <w:p w:rsidR="00204DB6" w:rsidRPr="00204DB6" w:rsidRDefault="00204DB6" w:rsidP="00204DB6">
      <w:proofErr w:type="gramStart"/>
      <w:r w:rsidRPr="00204DB6">
        <w:rPr>
          <w:b/>
          <w:bCs/>
        </w:rPr>
        <w:t>eluent</w:t>
      </w:r>
      <w:proofErr w:type="gramEnd"/>
      <w:r w:rsidRPr="00204DB6">
        <w:t>: 5:7 ethanol: hexane</w:t>
      </w:r>
      <w:r w:rsidRPr="00204DB6">
        <w:t xml:space="preserve"> and </w:t>
      </w:r>
      <w:r w:rsidRPr="00204DB6">
        <w:rPr>
          <w:b/>
          <w:bCs/>
        </w:rPr>
        <w:t>refer</w:t>
      </w:r>
      <w:r>
        <w:rPr>
          <w:b/>
          <w:bCs/>
        </w:rPr>
        <w:t>ence (far right lane):</w:t>
      </w:r>
      <w:r>
        <w:t xml:space="preserve"> </w:t>
      </w:r>
      <w:proofErr w:type="spellStart"/>
      <w:r>
        <w:t>acetophenone</w:t>
      </w:r>
      <w:proofErr w:type="spellEnd"/>
    </w:p>
    <w:p w:rsidR="00204DB6" w:rsidRPr="00204DB6" w:rsidRDefault="00204DB6" w:rsidP="00204DB6">
      <w:r w:rsidRPr="00204DB6">
        <w:t>TLC 1</w:t>
      </w:r>
      <w:r w:rsidRPr="00204DB6">
        <w:tab/>
      </w:r>
      <w:r w:rsidRPr="00204DB6">
        <w:tab/>
      </w:r>
      <w:r w:rsidRPr="00204DB6">
        <w:tab/>
      </w:r>
      <w:r w:rsidRPr="00204DB6">
        <w:tab/>
      </w:r>
      <w:r w:rsidRPr="00204DB6">
        <w:t xml:space="preserve">           </w:t>
      </w:r>
      <w:r>
        <w:t xml:space="preserve">                   </w:t>
      </w:r>
      <w:r w:rsidRPr="00204DB6">
        <w:t xml:space="preserve"> </w:t>
      </w:r>
      <w:r w:rsidRPr="00204DB6">
        <w:t xml:space="preserve">TLC 2 </w:t>
      </w:r>
    </w:p>
    <w:p w:rsidR="00204DB6" w:rsidRDefault="00204DB6" w:rsidP="00204DB6">
      <w:r>
        <w:object w:dxaOrig="1325" w:dyaOrig="2244">
          <v:shape id="_x0000_i1041" type="#_x0000_t75" style="width:64.5pt;height:115.5pt" o:ole="">
            <v:imagedata r:id="rId19" o:title=""/>
          </v:shape>
          <o:OLEObject Type="Embed" ProgID="ChemDraw.Document.6.0" ShapeID="_x0000_i1041" DrawAspect="Content" ObjectID="_1477169228" r:id="rId20"/>
        </w:object>
      </w:r>
      <w:proofErr w:type="gramStart"/>
      <w:r>
        <w:t>sample</w:t>
      </w:r>
      <w:proofErr w:type="gramEnd"/>
      <w:r>
        <w:t>: reaction mixture</w:t>
      </w:r>
      <w:r>
        <w:tab/>
      </w:r>
      <w:r>
        <w:tab/>
      </w:r>
      <w:r>
        <w:object w:dxaOrig="1325" w:dyaOrig="2244">
          <v:shape id="_x0000_i1040" type="#_x0000_t75" style="width:64.5pt;height:108pt" o:ole="">
            <v:imagedata r:id="rId21" o:title=""/>
          </v:shape>
          <o:OLEObject Type="Embed" ProgID="ChemDraw.Document.6.0" ShapeID="_x0000_i1040" DrawAspect="Content" ObjectID="_1477169229" r:id="rId22"/>
        </w:object>
      </w:r>
      <w:r>
        <w:t>sample: recrystallized product</w:t>
      </w:r>
    </w:p>
    <w:p w:rsidR="00204DB6" w:rsidRDefault="00204DB6" w:rsidP="00204DB6"/>
    <w:p w:rsidR="00407DC3" w:rsidRDefault="00407DC3" w:rsidP="00407DC3">
      <w:pPr>
        <w:rPr>
          <w:sz w:val="32"/>
          <w:szCs w:val="32"/>
        </w:rPr>
      </w:pPr>
      <w:r>
        <w:rPr>
          <w:sz w:val="32"/>
          <w:szCs w:val="32"/>
        </w:rPr>
        <w:t>DISCUSSION:</w:t>
      </w:r>
    </w:p>
    <w:p w:rsidR="00407DC3" w:rsidRDefault="00772908" w:rsidP="00772908">
      <w:r>
        <w:t xml:space="preserve">  The goal of Part A of the experiment was to forma </w:t>
      </w:r>
      <w:proofErr w:type="spellStart"/>
      <w:r>
        <w:t>aldol</w:t>
      </w:r>
      <w:proofErr w:type="spellEnd"/>
      <w:r>
        <w:t xml:space="preserve"> reaction with </w:t>
      </w:r>
      <w:proofErr w:type="spellStart"/>
      <w:r>
        <w:t>acetophenone</w:t>
      </w:r>
      <w:proofErr w:type="spellEnd"/>
      <w:r>
        <w:t xml:space="preserve"> and </w:t>
      </w:r>
      <w:proofErr w:type="spellStart"/>
      <w:r>
        <w:t>benzaldehyde</w:t>
      </w:r>
      <w:proofErr w:type="spellEnd"/>
      <w:r>
        <w:t xml:space="preserve"> to form </w:t>
      </w:r>
      <w:proofErr w:type="spellStart"/>
      <w:r>
        <w:t>benzalacetophenone</w:t>
      </w:r>
      <w:proofErr w:type="spellEnd"/>
      <w:r>
        <w:t xml:space="preserve"> and determine its purity. The reaction began with the constant stirring of </w:t>
      </w:r>
      <w:proofErr w:type="spellStart"/>
      <w:r>
        <w:t>acetophenone</w:t>
      </w:r>
      <w:proofErr w:type="spellEnd"/>
      <w:r>
        <w:t xml:space="preserve"> and </w:t>
      </w:r>
      <w:proofErr w:type="spellStart"/>
      <w:r>
        <w:t>benzaldehyde</w:t>
      </w:r>
      <w:proofErr w:type="spellEnd"/>
      <w:r>
        <w:t xml:space="preserve"> for about 45 min. Since </w:t>
      </w:r>
      <w:proofErr w:type="spellStart"/>
      <w:r>
        <w:t>acetopheone</w:t>
      </w:r>
      <w:proofErr w:type="spellEnd"/>
      <w:r>
        <w:t xml:space="preserve"> was the </w:t>
      </w:r>
      <w:proofErr w:type="spellStart"/>
      <w:r>
        <w:t>enolate</w:t>
      </w:r>
      <w:proofErr w:type="spellEnd"/>
      <w:r>
        <w:t xml:space="preserve">, because </w:t>
      </w:r>
      <w:proofErr w:type="spellStart"/>
      <w:r>
        <w:t>benzaldehyde</w:t>
      </w:r>
      <w:proofErr w:type="spellEnd"/>
      <w:r>
        <w:t xml:space="preserve"> does not possess an alpha proton, the reaction occurred rather slowly because </w:t>
      </w:r>
      <w:proofErr w:type="spellStart"/>
      <w:r>
        <w:t>acetopheone</w:t>
      </w:r>
      <w:proofErr w:type="spellEnd"/>
      <w:r>
        <w:t xml:space="preserve"> is a ketone and ketones self-condense very slowly. TLC’s were taken every 15 min to monitor the reaction at the first fifteen minutes the </w:t>
      </w:r>
      <w:proofErr w:type="spellStart"/>
      <w:proofErr w:type="gramStart"/>
      <w:r>
        <w:t>Rf</w:t>
      </w:r>
      <w:proofErr w:type="spellEnd"/>
      <w:proofErr w:type="gramEnd"/>
      <w:r>
        <w:t xml:space="preserve"> values valued at 0.72 cm for both the reference. </w:t>
      </w:r>
      <w:proofErr w:type="spellStart"/>
      <w:r>
        <w:t>Acetophenone</w:t>
      </w:r>
      <w:proofErr w:type="spellEnd"/>
      <w:r>
        <w:t xml:space="preserve"> was used as the reference for all the TLCs because there was no </w:t>
      </w:r>
      <w:proofErr w:type="spellStart"/>
      <w:r>
        <w:t>benzalacetophenone</w:t>
      </w:r>
      <w:proofErr w:type="spellEnd"/>
      <w:r>
        <w:t xml:space="preserve"> available in the lab so </w:t>
      </w:r>
      <w:proofErr w:type="spellStart"/>
      <w:r>
        <w:t>acetophenone</w:t>
      </w:r>
      <w:proofErr w:type="spellEnd"/>
      <w:r>
        <w:t xml:space="preserve"> was used since it was very close to the product in terms of properties.  These </w:t>
      </w:r>
      <w:proofErr w:type="spellStart"/>
      <w:proofErr w:type="gramStart"/>
      <w:r>
        <w:t>Rf</w:t>
      </w:r>
      <w:proofErr w:type="spellEnd"/>
      <w:proofErr w:type="gramEnd"/>
      <w:r>
        <w:t xml:space="preserve"> values show that the reaction was still reacting but nothing drastic had happened yet. When the next TLC was taken after 30 </w:t>
      </w:r>
      <w:proofErr w:type="spellStart"/>
      <w:r>
        <w:t>mins</w:t>
      </w:r>
      <w:proofErr w:type="spellEnd"/>
      <w:r>
        <w:t xml:space="preserve"> the </w:t>
      </w:r>
      <w:proofErr w:type="spellStart"/>
      <w:proofErr w:type="gramStart"/>
      <w:r>
        <w:t>Rf</w:t>
      </w:r>
      <w:proofErr w:type="spellEnd"/>
      <w:proofErr w:type="gramEnd"/>
      <w:r>
        <w:t xml:space="preserve"> values began to change causing a difference of 0.49 cm (the reference had 0.81 cm and the sample had 0.32 cm). This indicates that the reaction was occurring and the tetrahedral intermediate was formed, for the intermediate is charged making it more polar than the neutral final product thus having its </w:t>
      </w:r>
      <w:proofErr w:type="spellStart"/>
      <w:proofErr w:type="gramStart"/>
      <w:r>
        <w:t>Rf</w:t>
      </w:r>
      <w:proofErr w:type="spellEnd"/>
      <w:proofErr w:type="gramEnd"/>
      <w:r>
        <w:t xml:space="preserve"> values lower than the final product. After 45 min had past another TLC was taken and the result was an </w:t>
      </w:r>
      <w:proofErr w:type="spellStart"/>
      <w:r>
        <w:t>Rf</w:t>
      </w:r>
      <w:proofErr w:type="spellEnd"/>
      <w:r>
        <w:t xml:space="preserve"> value difference is 0.62, indicating that the intermediate has been fully formed and the reaction is ready to proceed to the next step. Recrystallization was then performed. The crude product was placed in a minimum amount of boiling ethanol, which allowed it to dissolve rather quickly. Once the solution cooled and the product crystallized the crystals were filtered through a Buchner funnel and the final TLC was taken of the crystals. The </w:t>
      </w:r>
      <w:proofErr w:type="spellStart"/>
      <w:proofErr w:type="gramStart"/>
      <w:r>
        <w:t>Rf</w:t>
      </w:r>
      <w:proofErr w:type="spellEnd"/>
      <w:proofErr w:type="gramEnd"/>
      <w:r>
        <w:t xml:space="preserve"> values resulted in the product to be 0.65 cm and the reference to be 0.80 cm. This means that the crystals were very close to being the desired final product, however, due to some errors or impurities the </w:t>
      </w:r>
      <w:proofErr w:type="spellStart"/>
      <w:proofErr w:type="gramStart"/>
      <w:r>
        <w:t>Rf</w:t>
      </w:r>
      <w:proofErr w:type="spellEnd"/>
      <w:proofErr w:type="gramEnd"/>
      <w:r>
        <w:t xml:space="preserve"> values had a difference of 0.15 cm. The crystals were weighed and then the yield was calculated to be 54.8%. Errors that could have occurred were a mistake that had occurred during the lab when the cooling process of the solution and the crystals was performed in the ice bath, the solution was accidentally tipped over and some of the product escaped into the ice bath, this would have drastically changed the yield to what it should have been. Another error that could have also occurred would be that not all of the reactants reacted during the 45 min wait so less product would have been produced then desired if one waited longer than 45 min. </w:t>
      </w:r>
    </w:p>
    <w:p w:rsidR="00772908" w:rsidRDefault="00772908" w:rsidP="00772908">
      <w:r>
        <w:lastRenderedPageBreak/>
        <w:t xml:space="preserve">  The goal of Part B of the experiment was to perform a </w:t>
      </w:r>
      <w:proofErr w:type="spellStart"/>
      <w:r>
        <w:t>haloform</w:t>
      </w:r>
      <w:proofErr w:type="spellEnd"/>
      <w:r>
        <w:t xml:space="preserve"> reaction with </w:t>
      </w:r>
      <w:proofErr w:type="spellStart"/>
      <w:r>
        <w:t>acetophenone</w:t>
      </w:r>
      <w:proofErr w:type="spellEnd"/>
      <w:r>
        <w:t xml:space="preserve"> and bleach solution. Bleach was used to act as a nucleophile and a base during the reaction allowing the CH</w:t>
      </w:r>
      <w:r>
        <w:rPr>
          <w:vertAlign w:val="subscript"/>
        </w:rPr>
        <w:t>3</w:t>
      </w:r>
      <w:r>
        <w:t xml:space="preserve"> group to be better leaving group by the addition of chlorine atoms while the hydrogens on that carbon were eliminated. Once that leaving group is able to break off then the </w:t>
      </w:r>
      <w:proofErr w:type="spellStart"/>
      <w:r>
        <w:t>NaOH</w:t>
      </w:r>
      <w:proofErr w:type="spellEnd"/>
      <w:r>
        <w:t xml:space="preserve"> produced within the reaction was able to react with the intermediate forming benzoic acid as the final product.  The reaction was boiled to catalyze the reaction. Acetone was also added to destroy any uncreated </w:t>
      </w:r>
      <w:proofErr w:type="spellStart"/>
      <w:r>
        <w:t>hypochloride</w:t>
      </w:r>
      <w:proofErr w:type="spellEnd"/>
      <w:r>
        <w:t xml:space="preserve"> by forming a nucleophilic reaction. The solution was then boiled again to allow any unreacted acetone and the chloroform by evaporation.  A TLC was taken and the reference was </w:t>
      </w:r>
      <w:proofErr w:type="spellStart"/>
      <w:r>
        <w:t>acetophenone</w:t>
      </w:r>
      <w:proofErr w:type="spellEnd"/>
      <w:r>
        <w:t xml:space="preserve"> which is </w:t>
      </w:r>
      <w:proofErr w:type="spellStart"/>
      <w:r>
        <w:t>nto</w:t>
      </w:r>
      <w:proofErr w:type="spellEnd"/>
      <w:r>
        <w:t xml:space="preserve"> benzoic acid, however, benzoic acid was not present in the lab so since </w:t>
      </w:r>
      <w:proofErr w:type="spellStart"/>
      <w:r>
        <w:t>acetophenone</w:t>
      </w:r>
      <w:proofErr w:type="spellEnd"/>
      <w:r>
        <w:t xml:space="preserve"> shares similar properties it was used as the reference. The </w:t>
      </w:r>
      <w:proofErr w:type="spellStart"/>
      <w:r>
        <w:t>Rf</w:t>
      </w:r>
      <w:proofErr w:type="spellEnd"/>
      <w:r>
        <w:t xml:space="preserve"> values of that first TLC showed a difference of 0.40 cm which indicates that the reaction had formed its tetrahedral intermediate for that molecule is </w:t>
      </w:r>
      <w:proofErr w:type="spellStart"/>
      <w:r>
        <w:t>chared</w:t>
      </w:r>
      <w:proofErr w:type="spellEnd"/>
      <w:r>
        <w:t xml:space="preserve"> and more polar than the final product, thus having a </w:t>
      </w:r>
      <w:proofErr w:type="spellStart"/>
      <w:r>
        <w:t>Rf</w:t>
      </w:r>
      <w:proofErr w:type="spellEnd"/>
      <w:r>
        <w:t xml:space="preserve"> value of 0.50 and the reference having a higher value of 0.90 cm.  The product was then filtered by suction filtration and the crystals were washed with cold water allowing any impurities to dissolve in that water and to be filtered out. The product was weighed and another TLC was taken. The </w:t>
      </w:r>
      <w:proofErr w:type="spellStart"/>
      <w:proofErr w:type="gramStart"/>
      <w:r>
        <w:t>Rf</w:t>
      </w:r>
      <w:proofErr w:type="spellEnd"/>
      <w:proofErr w:type="gramEnd"/>
      <w:r>
        <w:t xml:space="preserve"> values resulted in being exactly the same: 0.77 cm. This means that the product must be very pure and close to exact to the final product. The yield was then taken and resulted in 54.8%. Errors that could have occurred would be loss of some of the product when the solution was boiled via evaporation. Another error would be the loss of some product by remaining in the flask as the solution was poured into the suction funnel which could have resulted in less yield. </w:t>
      </w:r>
    </w:p>
    <w:p w:rsidR="00772908" w:rsidRDefault="00772908" w:rsidP="00772908"/>
    <w:p w:rsidR="00772908" w:rsidRDefault="00772908" w:rsidP="00772908">
      <w:pPr>
        <w:rPr>
          <w:sz w:val="32"/>
          <w:szCs w:val="32"/>
        </w:rPr>
      </w:pPr>
      <w:r>
        <w:rPr>
          <w:sz w:val="32"/>
          <w:szCs w:val="32"/>
        </w:rPr>
        <w:t>CONCLUSION:</w:t>
      </w:r>
    </w:p>
    <w:p w:rsidR="00772908" w:rsidRPr="00772908" w:rsidRDefault="00772908" w:rsidP="00772908">
      <w:r>
        <w:t xml:space="preserve">The goal of Part A was to form the product of </w:t>
      </w:r>
      <w:proofErr w:type="spellStart"/>
      <w:r>
        <w:t>benzalacetophenone</w:t>
      </w:r>
      <w:proofErr w:type="spellEnd"/>
      <w:r>
        <w:t xml:space="preserve">. The yield resulted in 54.8 %. The goal of part B was to form the product of benzoic acid which had a yield of 54.8% as well. </w:t>
      </w:r>
    </w:p>
    <w:p w:rsidR="00407DC3" w:rsidRDefault="00407DC3" w:rsidP="00407DC3">
      <w:pPr>
        <w:rPr>
          <w:sz w:val="32"/>
          <w:szCs w:val="32"/>
        </w:rPr>
      </w:pPr>
    </w:p>
    <w:p w:rsidR="00407DC3" w:rsidRDefault="00407DC3" w:rsidP="00407DC3">
      <w:pPr>
        <w:rPr>
          <w:sz w:val="32"/>
          <w:szCs w:val="32"/>
        </w:rPr>
      </w:pPr>
    </w:p>
    <w:p w:rsidR="00407DC3" w:rsidRDefault="00407DC3" w:rsidP="00407DC3">
      <w:pPr>
        <w:rPr>
          <w:sz w:val="32"/>
          <w:szCs w:val="32"/>
        </w:rPr>
      </w:pPr>
    </w:p>
    <w:p w:rsidR="00407DC3" w:rsidRDefault="00407DC3" w:rsidP="00407DC3">
      <w:pPr>
        <w:rPr>
          <w:sz w:val="32"/>
          <w:szCs w:val="32"/>
        </w:rPr>
      </w:pPr>
    </w:p>
    <w:p w:rsidR="00407DC3" w:rsidRDefault="00407DC3" w:rsidP="00407DC3">
      <w:pPr>
        <w:rPr>
          <w:sz w:val="32"/>
          <w:szCs w:val="32"/>
        </w:rPr>
      </w:pPr>
    </w:p>
    <w:p w:rsidR="00407DC3" w:rsidRDefault="00407DC3" w:rsidP="00407DC3">
      <w:pPr>
        <w:rPr>
          <w:sz w:val="32"/>
          <w:szCs w:val="32"/>
        </w:rPr>
      </w:pPr>
      <w:r>
        <w:rPr>
          <w:sz w:val="32"/>
          <w:szCs w:val="32"/>
        </w:rPr>
        <w:t>QUESTIONS:</w:t>
      </w:r>
    </w:p>
    <w:p w:rsidR="00407DC3" w:rsidRDefault="00407DC3" w:rsidP="00407DC3">
      <w:pPr>
        <w:pStyle w:val="ListParagraph"/>
        <w:numPr>
          <w:ilvl w:val="0"/>
          <w:numId w:val="1"/>
        </w:numPr>
      </w:pPr>
    </w:p>
    <w:p w:rsidR="00F16FB1" w:rsidRDefault="00F16FB1" w:rsidP="00F16FB1">
      <w:pPr>
        <w:pStyle w:val="ListParagraph"/>
        <w:numPr>
          <w:ilvl w:val="0"/>
          <w:numId w:val="3"/>
        </w:numPr>
      </w:pPr>
    </w:p>
    <w:p w:rsidR="00F16FB1" w:rsidRPr="00407DC3" w:rsidRDefault="00F16FB1" w:rsidP="00F16FB1">
      <w:pPr>
        <w:pStyle w:val="ListParagraph"/>
      </w:pPr>
      <w:r>
        <w:object w:dxaOrig="4244" w:dyaOrig="1971">
          <v:shape id="_x0000_i1026" type="#_x0000_t75" style="width:212.25pt;height:98.25pt" o:ole="">
            <v:imagedata r:id="rId23" o:title=""/>
          </v:shape>
          <o:OLEObject Type="Embed" ProgID="ChemDraw.Document.6.0" ShapeID="_x0000_i1026" DrawAspect="Content" ObjectID="_1477169230" r:id="rId24"/>
        </w:object>
      </w:r>
    </w:p>
    <w:p w:rsidR="00407DC3" w:rsidRDefault="00407DC3" w:rsidP="00407DC3">
      <w:pPr>
        <w:rPr>
          <w:sz w:val="32"/>
          <w:szCs w:val="32"/>
        </w:rPr>
      </w:pPr>
    </w:p>
    <w:p w:rsidR="00407DC3" w:rsidRDefault="00407DC3" w:rsidP="00F16FB1">
      <w:pPr>
        <w:pStyle w:val="ListParagraph"/>
        <w:numPr>
          <w:ilvl w:val="0"/>
          <w:numId w:val="3"/>
        </w:numPr>
      </w:pPr>
    </w:p>
    <w:p w:rsidR="00F16FB1" w:rsidRPr="00F16FB1" w:rsidRDefault="00F16FB1" w:rsidP="00F16FB1">
      <w:pPr>
        <w:pStyle w:val="ListParagraph"/>
      </w:pPr>
      <w:r>
        <w:object w:dxaOrig="4097" w:dyaOrig="1757">
          <v:shape id="_x0000_i1027" type="#_x0000_t75" style="width:204.75pt;height:87.75pt" o:ole="">
            <v:imagedata r:id="rId25" o:title=""/>
          </v:shape>
          <o:OLEObject Type="Embed" ProgID="ChemDraw.Document.6.0" ShapeID="_x0000_i1027" DrawAspect="Content" ObjectID="_1477169231" r:id="rId26"/>
        </w:object>
      </w:r>
    </w:p>
    <w:p w:rsidR="00407DC3" w:rsidRDefault="00407DC3" w:rsidP="00407DC3">
      <w:pPr>
        <w:rPr>
          <w:sz w:val="32"/>
          <w:szCs w:val="32"/>
        </w:rPr>
      </w:pPr>
    </w:p>
    <w:p w:rsidR="00F16FB1" w:rsidRDefault="00F16FB1" w:rsidP="00F16FB1">
      <w:pPr>
        <w:pStyle w:val="ListParagraph"/>
        <w:numPr>
          <w:ilvl w:val="0"/>
          <w:numId w:val="3"/>
        </w:numPr>
      </w:pPr>
    </w:p>
    <w:p w:rsidR="00F16FB1" w:rsidRDefault="00F16FB1" w:rsidP="00F16FB1">
      <w:pPr>
        <w:pStyle w:val="ListParagraph"/>
      </w:pPr>
      <w:r>
        <w:object w:dxaOrig="2686" w:dyaOrig="2189">
          <v:shape id="_x0000_i1028" type="#_x0000_t75" style="width:134.25pt;height:109.5pt" o:ole="">
            <v:imagedata r:id="rId27" o:title=""/>
          </v:shape>
          <o:OLEObject Type="Embed" ProgID="ChemDraw.Document.6.0" ShapeID="_x0000_i1028" DrawAspect="Content" ObjectID="_1477169232" r:id="rId28"/>
        </w:object>
      </w:r>
    </w:p>
    <w:p w:rsidR="00F16FB1" w:rsidRDefault="00F16FB1" w:rsidP="00F16FB1">
      <w:pPr>
        <w:pStyle w:val="ListParagraph"/>
      </w:pPr>
    </w:p>
    <w:p w:rsidR="00F16FB1" w:rsidRDefault="00F16FB1" w:rsidP="00F16FB1">
      <w:pPr>
        <w:pStyle w:val="ListParagraph"/>
        <w:numPr>
          <w:ilvl w:val="0"/>
          <w:numId w:val="3"/>
        </w:numPr>
      </w:pPr>
    </w:p>
    <w:p w:rsidR="00F16FB1" w:rsidRDefault="00F16FB1" w:rsidP="00F16FB1">
      <w:pPr>
        <w:pStyle w:val="ListParagraph"/>
      </w:pPr>
      <w:r>
        <w:object w:dxaOrig="3197" w:dyaOrig="1968">
          <v:shape id="_x0000_i1029" type="#_x0000_t75" style="width:159.75pt;height:98.25pt" o:ole="">
            <v:imagedata r:id="rId29" o:title=""/>
          </v:shape>
          <o:OLEObject Type="Embed" ProgID="ChemDraw.Document.6.0" ShapeID="_x0000_i1029" DrawAspect="Content" ObjectID="_1477169233" r:id="rId30"/>
        </w:object>
      </w:r>
    </w:p>
    <w:p w:rsidR="00F16FB1" w:rsidRDefault="00F16FB1" w:rsidP="00971AAE">
      <w:pPr>
        <w:pStyle w:val="ListParagraph"/>
      </w:pPr>
    </w:p>
    <w:p w:rsidR="00971AAE" w:rsidRDefault="00971AAE" w:rsidP="00971AAE">
      <w:pPr>
        <w:pStyle w:val="ListParagraph"/>
      </w:pPr>
    </w:p>
    <w:p w:rsidR="00971AAE" w:rsidRDefault="00971AAE" w:rsidP="00971AAE">
      <w:pPr>
        <w:pStyle w:val="ListParagraph"/>
      </w:pPr>
    </w:p>
    <w:p w:rsidR="00971AAE" w:rsidRDefault="00971AAE" w:rsidP="00971AAE">
      <w:pPr>
        <w:pStyle w:val="ListParagraph"/>
      </w:pPr>
    </w:p>
    <w:p w:rsidR="00971AAE" w:rsidRDefault="00971AAE" w:rsidP="00971AAE">
      <w:pPr>
        <w:pStyle w:val="ListParagraph"/>
      </w:pPr>
    </w:p>
    <w:p w:rsidR="00971AAE" w:rsidRDefault="00971AAE" w:rsidP="00971AAE">
      <w:pPr>
        <w:pStyle w:val="ListParagraph"/>
      </w:pPr>
      <w:r>
        <w:t>e)</w:t>
      </w:r>
    </w:p>
    <w:p w:rsidR="00971AAE" w:rsidRDefault="00971AAE" w:rsidP="00971AAE">
      <w:pPr>
        <w:pStyle w:val="ListParagraph"/>
      </w:pPr>
    </w:p>
    <w:p w:rsidR="00F16FB1" w:rsidRPr="00F16FB1" w:rsidRDefault="00F16FB1" w:rsidP="00F16FB1">
      <w:pPr>
        <w:pStyle w:val="ListParagraph"/>
      </w:pPr>
      <w:r>
        <w:object w:dxaOrig="2743" w:dyaOrig="1659">
          <v:shape id="_x0000_i1030" type="#_x0000_t75" style="width:137.25pt;height:83.25pt" o:ole="">
            <v:imagedata r:id="rId31" o:title=""/>
          </v:shape>
          <o:OLEObject Type="Embed" ProgID="ChemDraw.Document.6.0" ShapeID="_x0000_i1030" DrawAspect="Content" ObjectID="_1477169234" r:id="rId32"/>
        </w:object>
      </w:r>
    </w:p>
    <w:p w:rsidR="00407DC3" w:rsidRDefault="00407DC3" w:rsidP="00407DC3">
      <w:pPr>
        <w:rPr>
          <w:sz w:val="32"/>
          <w:szCs w:val="32"/>
        </w:rPr>
      </w:pPr>
    </w:p>
    <w:p w:rsidR="00407DC3" w:rsidRDefault="00407DC3" w:rsidP="005324CD">
      <w:pPr>
        <w:pStyle w:val="ListParagraph"/>
        <w:numPr>
          <w:ilvl w:val="0"/>
          <w:numId w:val="1"/>
        </w:numPr>
      </w:pPr>
    </w:p>
    <w:p w:rsidR="005324CD" w:rsidRDefault="005324CD" w:rsidP="005324CD">
      <w:pPr>
        <w:ind w:left="360"/>
      </w:pPr>
      <w:r>
        <w:object w:dxaOrig="9439" w:dyaOrig="5363">
          <v:shape id="_x0000_i1031" type="#_x0000_t75" style="width:468pt;height:265.5pt" o:ole="">
            <v:imagedata r:id="rId33" o:title=""/>
          </v:shape>
          <o:OLEObject Type="Embed" ProgID="ChemDraw.Document.6.0" ShapeID="_x0000_i1031" DrawAspect="Content" ObjectID="_1477169235" r:id="rId34"/>
        </w:object>
      </w:r>
    </w:p>
    <w:p w:rsidR="00971AAE" w:rsidRDefault="00971AAE" w:rsidP="00407DC3"/>
    <w:p w:rsidR="005324CD" w:rsidRDefault="005324CD" w:rsidP="00407DC3"/>
    <w:p w:rsidR="005324CD" w:rsidRDefault="005324CD" w:rsidP="00407DC3"/>
    <w:p w:rsidR="005324CD" w:rsidRDefault="005324CD" w:rsidP="00407DC3"/>
    <w:p w:rsidR="005324CD" w:rsidRDefault="005324CD" w:rsidP="00407DC3"/>
    <w:p w:rsidR="005324CD" w:rsidRDefault="005324CD" w:rsidP="00407DC3"/>
    <w:p w:rsidR="005324CD" w:rsidRDefault="005324CD" w:rsidP="00407DC3"/>
    <w:p w:rsidR="005324CD" w:rsidRDefault="005324CD" w:rsidP="00407DC3"/>
    <w:p w:rsidR="005324CD" w:rsidRDefault="00971AAE" w:rsidP="005324CD">
      <w:r>
        <w:t>3)</w:t>
      </w:r>
    </w:p>
    <w:p w:rsidR="00F67AB2" w:rsidRDefault="005324CD" w:rsidP="00407DC3">
      <w:r>
        <w:object w:dxaOrig="7274" w:dyaOrig="13115">
          <v:shape id="_x0000_i1032" type="#_x0000_t75" style="width:339pt;height:611.25pt" o:ole="">
            <v:imagedata r:id="rId35" o:title=""/>
          </v:shape>
          <o:OLEObject Type="Embed" ProgID="ChemDraw.Document.6.0" ShapeID="_x0000_i1032" DrawAspect="Content" ObjectID="_1477169236" r:id="rId36"/>
        </w:object>
      </w:r>
    </w:p>
    <w:p w:rsidR="00F67AB2" w:rsidRDefault="000D28A5" w:rsidP="00407DC3">
      <w:r>
        <w:object w:dxaOrig="4893" w:dyaOrig="11949">
          <v:shape id="_x0000_i1033" type="#_x0000_t75" style="width:244.5pt;height:597.75pt" o:ole="">
            <v:imagedata r:id="rId37" o:title=""/>
          </v:shape>
          <o:OLEObject Type="Embed" ProgID="ChemDraw.Document.6.0" ShapeID="_x0000_i1033" DrawAspect="Content" ObjectID="_1477169237" r:id="rId38"/>
        </w:object>
      </w:r>
    </w:p>
    <w:p w:rsidR="000D28A5" w:rsidRDefault="000D28A5" w:rsidP="00407DC3"/>
    <w:p w:rsidR="000D28A5" w:rsidRDefault="000D28A5" w:rsidP="00407DC3"/>
    <w:p w:rsidR="000D28A5" w:rsidRDefault="000D28A5" w:rsidP="00407DC3">
      <w:r>
        <w:object w:dxaOrig="6208" w:dyaOrig="3642">
          <v:shape id="_x0000_i1034" type="#_x0000_t75" style="width:310.5pt;height:182.25pt" o:ole="">
            <v:imagedata r:id="rId39" o:title=""/>
          </v:shape>
          <o:OLEObject Type="Embed" ProgID="ChemDraw.Document.6.0" ShapeID="_x0000_i1034" DrawAspect="Content" ObjectID="_1477169238" r:id="rId40"/>
        </w:object>
      </w:r>
    </w:p>
    <w:p w:rsidR="00971AAE" w:rsidRDefault="00971AAE" w:rsidP="00407DC3"/>
    <w:p w:rsidR="00971AAE" w:rsidRDefault="00971AAE" w:rsidP="00407DC3">
      <w:r>
        <w:t>4)</w:t>
      </w:r>
    </w:p>
    <w:p w:rsidR="00971AAE" w:rsidRPr="00971AAE" w:rsidRDefault="00971AAE" w:rsidP="00407DC3">
      <w:r>
        <w:t>C</w:t>
      </w:r>
      <w:r>
        <w:rPr>
          <w:vertAlign w:val="subscript"/>
        </w:rPr>
        <w:t>3</w:t>
      </w:r>
      <w:r>
        <w:t>H</w:t>
      </w:r>
      <w:r>
        <w:rPr>
          <w:vertAlign w:val="subscript"/>
        </w:rPr>
        <w:t>6</w:t>
      </w:r>
      <w:r>
        <w:t>O</w:t>
      </w:r>
    </w:p>
    <w:tbl>
      <w:tblPr>
        <w:tblStyle w:val="TableGrid"/>
        <w:tblW w:w="0" w:type="auto"/>
        <w:tblLook w:val="04A0" w:firstRow="1" w:lastRow="0" w:firstColumn="1" w:lastColumn="0" w:noHBand="0" w:noVBand="1"/>
      </w:tblPr>
      <w:tblGrid>
        <w:gridCol w:w="1870"/>
        <w:gridCol w:w="1870"/>
        <w:gridCol w:w="1870"/>
        <w:gridCol w:w="1870"/>
        <w:gridCol w:w="1870"/>
      </w:tblGrid>
      <w:tr w:rsidR="00971AAE" w:rsidTr="00971AAE">
        <w:tc>
          <w:tcPr>
            <w:tcW w:w="1870" w:type="dxa"/>
          </w:tcPr>
          <w:p w:rsidR="00971AAE" w:rsidRDefault="00971AAE" w:rsidP="00407DC3">
            <w:r>
              <w:t>Peak</w:t>
            </w:r>
          </w:p>
        </w:tc>
        <w:tc>
          <w:tcPr>
            <w:tcW w:w="1870" w:type="dxa"/>
          </w:tcPr>
          <w:p w:rsidR="00971AAE" w:rsidRDefault="00971AAE" w:rsidP="00407DC3">
            <w:r>
              <w:t>Chemical shift</w:t>
            </w:r>
          </w:p>
        </w:tc>
        <w:tc>
          <w:tcPr>
            <w:tcW w:w="1870" w:type="dxa"/>
          </w:tcPr>
          <w:p w:rsidR="00971AAE" w:rsidRDefault="00971AAE" w:rsidP="00407DC3">
            <w:r>
              <w:t>Integration</w:t>
            </w:r>
          </w:p>
        </w:tc>
        <w:tc>
          <w:tcPr>
            <w:tcW w:w="1870" w:type="dxa"/>
          </w:tcPr>
          <w:p w:rsidR="00971AAE" w:rsidRDefault="00971AAE" w:rsidP="00407DC3">
            <w:r>
              <w:t>Multiplicity</w:t>
            </w:r>
          </w:p>
        </w:tc>
        <w:tc>
          <w:tcPr>
            <w:tcW w:w="1870" w:type="dxa"/>
          </w:tcPr>
          <w:p w:rsidR="00971AAE" w:rsidRDefault="00971AAE" w:rsidP="00407DC3">
            <w:r>
              <w:t>comments</w:t>
            </w:r>
          </w:p>
        </w:tc>
      </w:tr>
      <w:tr w:rsidR="00971AAE" w:rsidTr="00971AAE">
        <w:tc>
          <w:tcPr>
            <w:tcW w:w="1870" w:type="dxa"/>
          </w:tcPr>
          <w:p w:rsidR="00971AAE" w:rsidRDefault="00971AAE" w:rsidP="00407DC3">
            <w:r>
              <w:t>A</w:t>
            </w:r>
          </w:p>
        </w:tc>
        <w:tc>
          <w:tcPr>
            <w:tcW w:w="1870" w:type="dxa"/>
          </w:tcPr>
          <w:p w:rsidR="00971AAE" w:rsidRDefault="00971AAE" w:rsidP="00407DC3">
            <w:r>
              <w:t>9.8</w:t>
            </w:r>
          </w:p>
        </w:tc>
        <w:tc>
          <w:tcPr>
            <w:tcW w:w="1870" w:type="dxa"/>
          </w:tcPr>
          <w:p w:rsidR="00971AAE" w:rsidRDefault="00971AAE" w:rsidP="00407DC3">
            <w:r>
              <w:t>1 H</w:t>
            </w:r>
          </w:p>
        </w:tc>
        <w:tc>
          <w:tcPr>
            <w:tcW w:w="1870" w:type="dxa"/>
          </w:tcPr>
          <w:p w:rsidR="00971AAE" w:rsidRDefault="00971AAE" w:rsidP="00407DC3">
            <w:r>
              <w:t>Triplet, n=2</w:t>
            </w:r>
          </w:p>
        </w:tc>
        <w:tc>
          <w:tcPr>
            <w:tcW w:w="1870" w:type="dxa"/>
          </w:tcPr>
          <w:p w:rsidR="00971AAE" w:rsidRDefault="00971AAE" w:rsidP="00407DC3">
            <w:r>
              <w:t>CH ; R-HC=O</w:t>
            </w:r>
          </w:p>
        </w:tc>
      </w:tr>
      <w:tr w:rsidR="00971AAE" w:rsidTr="00971AAE">
        <w:tc>
          <w:tcPr>
            <w:tcW w:w="1870" w:type="dxa"/>
          </w:tcPr>
          <w:p w:rsidR="00971AAE" w:rsidRDefault="00971AAE" w:rsidP="00407DC3">
            <w:r>
              <w:t>B</w:t>
            </w:r>
          </w:p>
        </w:tc>
        <w:tc>
          <w:tcPr>
            <w:tcW w:w="1870" w:type="dxa"/>
          </w:tcPr>
          <w:p w:rsidR="00971AAE" w:rsidRDefault="00971AAE" w:rsidP="00407DC3">
            <w:r>
              <w:t>2.5</w:t>
            </w:r>
          </w:p>
        </w:tc>
        <w:tc>
          <w:tcPr>
            <w:tcW w:w="1870" w:type="dxa"/>
          </w:tcPr>
          <w:p w:rsidR="00971AAE" w:rsidRDefault="00971AAE" w:rsidP="00971AAE">
            <w:r>
              <w:t>2 H</w:t>
            </w:r>
          </w:p>
        </w:tc>
        <w:tc>
          <w:tcPr>
            <w:tcW w:w="1870" w:type="dxa"/>
          </w:tcPr>
          <w:p w:rsidR="00971AAE" w:rsidRDefault="00971AAE" w:rsidP="00407DC3">
            <w:r>
              <w:t>Quartet, n=3</w:t>
            </w:r>
          </w:p>
        </w:tc>
        <w:tc>
          <w:tcPr>
            <w:tcW w:w="1870" w:type="dxa"/>
          </w:tcPr>
          <w:p w:rsidR="00971AAE" w:rsidRPr="00971AAE" w:rsidRDefault="00971AAE" w:rsidP="00407DC3">
            <w:r>
              <w:t>CH</w:t>
            </w:r>
            <w:r>
              <w:rPr>
                <w:vertAlign w:val="subscript"/>
              </w:rPr>
              <w:t>2</w:t>
            </w:r>
            <w:r>
              <w:t xml:space="preserve"> ; R-(C=O)-CH</w:t>
            </w:r>
          </w:p>
        </w:tc>
      </w:tr>
      <w:tr w:rsidR="00971AAE" w:rsidTr="00971AAE">
        <w:tc>
          <w:tcPr>
            <w:tcW w:w="1870" w:type="dxa"/>
          </w:tcPr>
          <w:p w:rsidR="00971AAE" w:rsidRDefault="00971AAE" w:rsidP="00407DC3">
            <w:r>
              <w:t>C</w:t>
            </w:r>
          </w:p>
        </w:tc>
        <w:tc>
          <w:tcPr>
            <w:tcW w:w="1870" w:type="dxa"/>
          </w:tcPr>
          <w:p w:rsidR="00971AAE" w:rsidRDefault="00971AAE" w:rsidP="00407DC3">
            <w:r>
              <w:t>1.1</w:t>
            </w:r>
          </w:p>
        </w:tc>
        <w:tc>
          <w:tcPr>
            <w:tcW w:w="1870" w:type="dxa"/>
          </w:tcPr>
          <w:p w:rsidR="00971AAE" w:rsidRDefault="00971AAE" w:rsidP="00971AAE">
            <w:r>
              <w:t>3 H</w:t>
            </w:r>
          </w:p>
        </w:tc>
        <w:tc>
          <w:tcPr>
            <w:tcW w:w="1870" w:type="dxa"/>
          </w:tcPr>
          <w:p w:rsidR="00971AAE" w:rsidRDefault="00971AAE" w:rsidP="00407DC3">
            <w:r>
              <w:t>Triplet, n=2</w:t>
            </w:r>
          </w:p>
        </w:tc>
        <w:tc>
          <w:tcPr>
            <w:tcW w:w="1870" w:type="dxa"/>
          </w:tcPr>
          <w:p w:rsidR="00971AAE" w:rsidRPr="00971AAE" w:rsidRDefault="00971AAE" w:rsidP="00407DC3">
            <w:r>
              <w:t>CH</w:t>
            </w:r>
            <w:r>
              <w:rPr>
                <w:vertAlign w:val="subscript"/>
              </w:rPr>
              <w:t>3</w:t>
            </w:r>
            <w:r>
              <w:t xml:space="preserve"> ; </w:t>
            </w:r>
            <w:proofErr w:type="spellStart"/>
            <w:r>
              <w:t>RCH</w:t>
            </w:r>
            <w:r>
              <w:rPr>
                <w:vertAlign w:val="subscript"/>
              </w:rPr>
              <w:t>n</w:t>
            </w:r>
            <w:proofErr w:type="spellEnd"/>
            <w:r>
              <w:t xml:space="preserve"> </w:t>
            </w:r>
          </w:p>
        </w:tc>
      </w:tr>
    </w:tbl>
    <w:p w:rsidR="00971AAE" w:rsidRPr="00971AAE" w:rsidRDefault="00971AAE" w:rsidP="00407DC3"/>
    <w:p w:rsidR="00971AAE" w:rsidRPr="00971AAE" w:rsidRDefault="00971AAE" w:rsidP="00407DC3">
      <w:pPr>
        <w:rPr>
          <w:lang w:val="pl-PL"/>
        </w:rPr>
      </w:pPr>
      <w:r w:rsidRPr="00971AAE">
        <w:rPr>
          <w:lang w:val="pl-PL"/>
        </w:rPr>
        <w:t>Fragments:  C=O, CH, CH</w:t>
      </w:r>
      <w:r w:rsidRPr="00971AAE">
        <w:rPr>
          <w:vertAlign w:val="subscript"/>
          <w:lang w:val="pl-PL"/>
        </w:rPr>
        <w:t>2</w:t>
      </w:r>
      <w:r w:rsidRPr="00971AAE">
        <w:rPr>
          <w:lang w:val="pl-PL"/>
        </w:rPr>
        <w:t>, CH</w:t>
      </w:r>
      <w:r>
        <w:rPr>
          <w:vertAlign w:val="subscript"/>
          <w:lang w:val="pl-PL"/>
        </w:rPr>
        <w:t>3</w:t>
      </w:r>
      <w:r>
        <w:rPr>
          <w:lang w:val="pl-PL"/>
        </w:rPr>
        <w:t xml:space="preserve"> </w:t>
      </w:r>
    </w:p>
    <w:p w:rsidR="00971AAE" w:rsidRPr="00971AAE" w:rsidRDefault="00971AAE" w:rsidP="00407DC3">
      <w:pPr>
        <w:rPr>
          <w:lang w:val="pl-PL"/>
        </w:rPr>
      </w:pPr>
    </w:p>
    <w:p w:rsidR="00971AAE" w:rsidRDefault="00971AAE" w:rsidP="00407DC3">
      <w:r>
        <w:t xml:space="preserve">Final structure: </w:t>
      </w:r>
    </w:p>
    <w:p w:rsidR="00407DC3" w:rsidRPr="00971AAE" w:rsidRDefault="00971AAE" w:rsidP="00407DC3">
      <w:r>
        <w:object w:dxaOrig="1704" w:dyaOrig="1138">
          <v:shape id="_x0000_i1035" type="#_x0000_t75" style="width:85.5pt;height:57pt" o:ole="">
            <v:imagedata r:id="rId41" o:title=""/>
          </v:shape>
          <o:OLEObject Type="Embed" ProgID="ChemDraw.Document.6.0" ShapeID="_x0000_i1035" DrawAspect="Content" ObjectID="_1477169239" r:id="rId42"/>
        </w:object>
      </w:r>
    </w:p>
    <w:p w:rsidR="00407DC3" w:rsidRDefault="00407DC3" w:rsidP="00407DC3">
      <w:pPr>
        <w:rPr>
          <w:sz w:val="32"/>
          <w:szCs w:val="32"/>
        </w:rPr>
      </w:pPr>
    </w:p>
    <w:p w:rsidR="00971AAE" w:rsidRDefault="00971AAE" w:rsidP="00407DC3">
      <w:r>
        <w:t>C</w:t>
      </w:r>
      <w:r>
        <w:rPr>
          <w:vertAlign w:val="subscript"/>
        </w:rPr>
        <w:t>5</w:t>
      </w:r>
      <w:r>
        <w:t>H</w:t>
      </w:r>
      <w:r>
        <w:rPr>
          <w:vertAlign w:val="subscript"/>
        </w:rPr>
        <w:t>10</w:t>
      </w:r>
      <w:r>
        <w:t>O</w:t>
      </w:r>
    </w:p>
    <w:tbl>
      <w:tblPr>
        <w:tblStyle w:val="TableGrid"/>
        <w:tblW w:w="0" w:type="auto"/>
        <w:tblLook w:val="04A0" w:firstRow="1" w:lastRow="0" w:firstColumn="1" w:lastColumn="0" w:noHBand="0" w:noVBand="1"/>
      </w:tblPr>
      <w:tblGrid>
        <w:gridCol w:w="1870"/>
        <w:gridCol w:w="1870"/>
        <w:gridCol w:w="1870"/>
        <w:gridCol w:w="1870"/>
        <w:gridCol w:w="1870"/>
      </w:tblGrid>
      <w:tr w:rsidR="00971AAE" w:rsidTr="00971AAE">
        <w:tc>
          <w:tcPr>
            <w:tcW w:w="1870" w:type="dxa"/>
          </w:tcPr>
          <w:p w:rsidR="00971AAE" w:rsidRDefault="00971AAE" w:rsidP="00407DC3">
            <w:r>
              <w:t>Peaks</w:t>
            </w:r>
          </w:p>
        </w:tc>
        <w:tc>
          <w:tcPr>
            <w:tcW w:w="1870" w:type="dxa"/>
          </w:tcPr>
          <w:p w:rsidR="00971AAE" w:rsidRDefault="00971AAE" w:rsidP="00407DC3">
            <w:r>
              <w:t>Chemical shift</w:t>
            </w:r>
          </w:p>
        </w:tc>
        <w:tc>
          <w:tcPr>
            <w:tcW w:w="1870" w:type="dxa"/>
          </w:tcPr>
          <w:p w:rsidR="00971AAE" w:rsidRDefault="00971AAE" w:rsidP="00407DC3">
            <w:r>
              <w:t>Integration</w:t>
            </w:r>
          </w:p>
        </w:tc>
        <w:tc>
          <w:tcPr>
            <w:tcW w:w="1870" w:type="dxa"/>
          </w:tcPr>
          <w:p w:rsidR="00971AAE" w:rsidRDefault="00971AAE" w:rsidP="00407DC3">
            <w:r>
              <w:t>Multiplicity</w:t>
            </w:r>
          </w:p>
        </w:tc>
        <w:tc>
          <w:tcPr>
            <w:tcW w:w="1870" w:type="dxa"/>
          </w:tcPr>
          <w:p w:rsidR="00971AAE" w:rsidRDefault="00971AAE" w:rsidP="00407DC3">
            <w:r>
              <w:t>Comments</w:t>
            </w:r>
          </w:p>
        </w:tc>
      </w:tr>
      <w:tr w:rsidR="00971AAE" w:rsidTr="00971AAE">
        <w:tc>
          <w:tcPr>
            <w:tcW w:w="1870" w:type="dxa"/>
          </w:tcPr>
          <w:p w:rsidR="00971AAE" w:rsidRDefault="00971AAE" w:rsidP="00407DC3">
            <w:r>
              <w:t>A</w:t>
            </w:r>
          </w:p>
        </w:tc>
        <w:tc>
          <w:tcPr>
            <w:tcW w:w="1870" w:type="dxa"/>
          </w:tcPr>
          <w:p w:rsidR="00971AAE" w:rsidRDefault="00971AAE" w:rsidP="00407DC3">
            <w:r>
              <w:t>3.4</w:t>
            </w:r>
          </w:p>
        </w:tc>
        <w:tc>
          <w:tcPr>
            <w:tcW w:w="1870" w:type="dxa"/>
          </w:tcPr>
          <w:p w:rsidR="00971AAE" w:rsidRDefault="00971AAE" w:rsidP="00407DC3">
            <w:r>
              <w:t>4H</w:t>
            </w:r>
          </w:p>
        </w:tc>
        <w:tc>
          <w:tcPr>
            <w:tcW w:w="1870" w:type="dxa"/>
          </w:tcPr>
          <w:p w:rsidR="00971AAE" w:rsidRDefault="00971AAE" w:rsidP="00407DC3">
            <w:r>
              <w:t>Quartet, n=3</w:t>
            </w:r>
          </w:p>
        </w:tc>
        <w:tc>
          <w:tcPr>
            <w:tcW w:w="1870" w:type="dxa"/>
          </w:tcPr>
          <w:p w:rsidR="00971AAE" w:rsidRPr="00971AAE" w:rsidRDefault="00971AAE" w:rsidP="008209A0">
            <w:r>
              <w:t>CH</w:t>
            </w:r>
            <w:r>
              <w:rPr>
                <w:vertAlign w:val="subscript"/>
              </w:rPr>
              <w:t>2</w:t>
            </w:r>
            <w:r>
              <w:t>, CH</w:t>
            </w:r>
            <w:r>
              <w:rPr>
                <w:vertAlign w:val="subscript"/>
              </w:rPr>
              <w:t>2</w:t>
            </w:r>
            <w:r w:rsidR="008209A0">
              <w:t xml:space="preserve"> ; R-O-R</w:t>
            </w:r>
          </w:p>
        </w:tc>
      </w:tr>
      <w:tr w:rsidR="00971AAE" w:rsidTr="00971AAE">
        <w:tc>
          <w:tcPr>
            <w:tcW w:w="1870" w:type="dxa"/>
          </w:tcPr>
          <w:p w:rsidR="00971AAE" w:rsidRDefault="00971AAE" w:rsidP="00407DC3">
            <w:r>
              <w:t>B</w:t>
            </w:r>
          </w:p>
        </w:tc>
        <w:tc>
          <w:tcPr>
            <w:tcW w:w="1870" w:type="dxa"/>
          </w:tcPr>
          <w:p w:rsidR="00971AAE" w:rsidRDefault="00971AAE" w:rsidP="00407DC3">
            <w:r>
              <w:t>1.2</w:t>
            </w:r>
          </w:p>
        </w:tc>
        <w:tc>
          <w:tcPr>
            <w:tcW w:w="1870" w:type="dxa"/>
          </w:tcPr>
          <w:p w:rsidR="00971AAE" w:rsidRDefault="00971AAE" w:rsidP="00407DC3">
            <w:r>
              <w:t>6H</w:t>
            </w:r>
          </w:p>
        </w:tc>
        <w:tc>
          <w:tcPr>
            <w:tcW w:w="1870" w:type="dxa"/>
          </w:tcPr>
          <w:p w:rsidR="00971AAE" w:rsidRDefault="00971AAE" w:rsidP="00407DC3">
            <w:r>
              <w:t>Triplet, n=2</w:t>
            </w:r>
          </w:p>
        </w:tc>
        <w:tc>
          <w:tcPr>
            <w:tcW w:w="1870" w:type="dxa"/>
          </w:tcPr>
          <w:p w:rsidR="00971AAE" w:rsidRPr="008209A0" w:rsidRDefault="008209A0" w:rsidP="00407DC3">
            <w:r>
              <w:t>CH</w:t>
            </w:r>
            <w:r>
              <w:rPr>
                <w:vertAlign w:val="subscript"/>
              </w:rPr>
              <w:t>3</w:t>
            </w:r>
            <w:r>
              <w:t>, CH</w:t>
            </w:r>
            <w:r>
              <w:rPr>
                <w:vertAlign w:val="subscript"/>
              </w:rPr>
              <w:t>3</w:t>
            </w:r>
            <w:r>
              <w:t xml:space="preserve"> ; </w:t>
            </w:r>
            <w:proofErr w:type="spellStart"/>
            <w:r>
              <w:t>RCH</w:t>
            </w:r>
            <w:r>
              <w:rPr>
                <w:vertAlign w:val="subscript"/>
              </w:rPr>
              <w:t>n</w:t>
            </w:r>
            <w:proofErr w:type="spellEnd"/>
          </w:p>
        </w:tc>
      </w:tr>
    </w:tbl>
    <w:p w:rsidR="00971AAE" w:rsidRDefault="00971AAE" w:rsidP="00407DC3"/>
    <w:p w:rsidR="008209A0" w:rsidRDefault="008209A0" w:rsidP="00407DC3"/>
    <w:p w:rsidR="008209A0" w:rsidRDefault="008209A0" w:rsidP="00407DC3">
      <w:pPr>
        <w:rPr>
          <w:lang w:val="pl-PL"/>
        </w:rPr>
      </w:pPr>
      <w:r w:rsidRPr="008209A0">
        <w:rPr>
          <w:lang w:val="pl-PL"/>
        </w:rPr>
        <w:t>Fragments: -O-, CH</w:t>
      </w:r>
      <w:r w:rsidRPr="008209A0">
        <w:rPr>
          <w:vertAlign w:val="subscript"/>
          <w:lang w:val="pl-PL"/>
        </w:rPr>
        <w:t>2</w:t>
      </w:r>
      <w:r w:rsidRPr="008209A0">
        <w:rPr>
          <w:lang w:val="pl-PL"/>
        </w:rPr>
        <w:t>, CH</w:t>
      </w:r>
      <w:r w:rsidRPr="008209A0">
        <w:rPr>
          <w:vertAlign w:val="subscript"/>
          <w:lang w:val="pl-PL"/>
        </w:rPr>
        <w:t>2</w:t>
      </w:r>
      <w:r w:rsidRPr="008209A0">
        <w:rPr>
          <w:lang w:val="pl-PL"/>
        </w:rPr>
        <w:t>, CH</w:t>
      </w:r>
      <w:r w:rsidRPr="008209A0">
        <w:rPr>
          <w:vertAlign w:val="subscript"/>
          <w:lang w:val="pl-PL"/>
        </w:rPr>
        <w:t>3</w:t>
      </w:r>
      <w:r>
        <w:rPr>
          <w:lang w:val="pl-PL"/>
        </w:rPr>
        <w:t>, CH</w:t>
      </w:r>
      <w:r>
        <w:rPr>
          <w:vertAlign w:val="subscript"/>
          <w:lang w:val="pl-PL"/>
        </w:rPr>
        <w:t>3</w:t>
      </w:r>
      <w:r>
        <w:rPr>
          <w:lang w:val="pl-PL"/>
        </w:rPr>
        <w:t xml:space="preserve"> </w:t>
      </w:r>
    </w:p>
    <w:p w:rsidR="005324CD" w:rsidRDefault="005324CD" w:rsidP="00407DC3">
      <w:pPr>
        <w:rPr>
          <w:lang w:val="pl-PL"/>
        </w:rPr>
      </w:pPr>
    </w:p>
    <w:p w:rsidR="008209A0" w:rsidRDefault="008209A0" w:rsidP="00407DC3">
      <w:pPr>
        <w:rPr>
          <w:lang w:val="pl-PL"/>
        </w:rPr>
      </w:pPr>
      <w:r>
        <w:rPr>
          <w:lang w:val="pl-PL"/>
        </w:rPr>
        <w:lastRenderedPageBreak/>
        <w:t>Final Structure:</w:t>
      </w:r>
    </w:p>
    <w:p w:rsidR="008209A0" w:rsidRDefault="008209A0" w:rsidP="00407DC3">
      <w:r>
        <w:object w:dxaOrig="2158" w:dyaOrig="471">
          <v:shape id="_x0000_i1036" type="#_x0000_t75" style="width:108pt;height:23.25pt" o:ole="">
            <v:imagedata r:id="rId43" o:title=""/>
          </v:shape>
          <o:OLEObject Type="Embed" ProgID="ChemDraw.Document.6.0" ShapeID="_x0000_i1036" DrawAspect="Content" ObjectID="_1477169240" r:id="rId44"/>
        </w:object>
      </w:r>
    </w:p>
    <w:p w:rsidR="008209A0" w:rsidRDefault="008209A0" w:rsidP="00407DC3"/>
    <w:p w:rsidR="008209A0" w:rsidRDefault="008209A0" w:rsidP="00407DC3">
      <w:r>
        <w:t xml:space="preserve">5) </w:t>
      </w:r>
    </w:p>
    <w:p w:rsidR="008209A0" w:rsidRDefault="008209A0" w:rsidP="00407DC3">
      <w:proofErr w:type="spellStart"/>
      <w:r>
        <w:t>Benzaldehyde</w:t>
      </w:r>
      <w:proofErr w:type="spellEnd"/>
      <w:r>
        <w:t xml:space="preserve">: </w:t>
      </w:r>
    </w:p>
    <w:p w:rsidR="008209A0" w:rsidRDefault="008209A0" w:rsidP="008209A0">
      <w:pPr>
        <w:pStyle w:val="ListParagraph"/>
        <w:numPr>
          <w:ilvl w:val="0"/>
          <w:numId w:val="4"/>
        </w:numPr>
        <w:rPr>
          <w:lang w:val="pl-PL"/>
        </w:rPr>
      </w:pPr>
      <w:r>
        <w:rPr>
          <w:lang w:val="pl-PL"/>
        </w:rPr>
        <w:t>CH sp</w:t>
      </w:r>
      <w:r>
        <w:rPr>
          <w:vertAlign w:val="superscript"/>
          <w:lang w:val="pl-PL"/>
        </w:rPr>
        <w:t>2</w:t>
      </w:r>
      <w:r>
        <w:rPr>
          <w:lang w:val="pl-PL"/>
        </w:rPr>
        <w:t xml:space="preserve"> = just &gt; 3000 cm</w:t>
      </w:r>
      <w:r>
        <w:rPr>
          <w:vertAlign w:val="superscript"/>
          <w:lang w:val="pl-PL"/>
        </w:rPr>
        <w:t>-1</w:t>
      </w:r>
      <w:r>
        <w:rPr>
          <w:lang w:val="pl-PL"/>
        </w:rPr>
        <w:t xml:space="preserve">  medium sharp</w:t>
      </w:r>
    </w:p>
    <w:p w:rsidR="008209A0" w:rsidRPr="008209A0" w:rsidRDefault="008209A0" w:rsidP="008209A0">
      <w:pPr>
        <w:pStyle w:val="ListParagraph"/>
        <w:numPr>
          <w:ilvl w:val="0"/>
          <w:numId w:val="4"/>
        </w:numPr>
      </w:pPr>
      <w:r w:rsidRPr="008209A0">
        <w:t>C=O (Carbonyl) = about 1600 cm</w:t>
      </w:r>
      <w:r w:rsidRPr="008209A0">
        <w:rPr>
          <w:vertAlign w:val="superscript"/>
        </w:rPr>
        <w:t>-1</w:t>
      </w:r>
      <w:r w:rsidRPr="008209A0">
        <w:t xml:space="preserve"> strong sharp</w:t>
      </w:r>
    </w:p>
    <w:p w:rsidR="008209A0" w:rsidRDefault="008209A0" w:rsidP="008209A0">
      <w:proofErr w:type="spellStart"/>
      <w:r>
        <w:t>Acetophenone</w:t>
      </w:r>
      <w:proofErr w:type="spellEnd"/>
      <w:r>
        <w:t>:</w:t>
      </w:r>
    </w:p>
    <w:p w:rsidR="008209A0" w:rsidRDefault="008209A0" w:rsidP="008209A0">
      <w:pPr>
        <w:pStyle w:val="ListParagraph"/>
        <w:numPr>
          <w:ilvl w:val="0"/>
          <w:numId w:val="4"/>
        </w:numPr>
      </w:pPr>
      <w:r>
        <w:t>CH sp</w:t>
      </w:r>
      <w:r>
        <w:rPr>
          <w:vertAlign w:val="superscript"/>
        </w:rPr>
        <w:t>2</w:t>
      </w:r>
      <w:r>
        <w:t xml:space="preserve"> = just &gt; 3000 cm</w:t>
      </w:r>
      <w:r>
        <w:rPr>
          <w:vertAlign w:val="superscript"/>
        </w:rPr>
        <w:t>-1</w:t>
      </w:r>
      <w:r>
        <w:t xml:space="preserve"> medium sharp</w:t>
      </w:r>
    </w:p>
    <w:p w:rsidR="008209A0" w:rsidRPr="008209A0" w:rsidRDefault="008209A0" w:rsidP="008209A0">
      <w:pPr>
        <w:pStyle w:val="ListParagraph"/>
        <w:numPr>
          <w:ilvl w:val="0"/>
          <w:numId w:val="4"/>
        </w:numPr>
      </w:pPr>
      <w:r w:rsidRPr="008209A0">
        <w:t>C=O (carbonyl) = about 1600 cm</w:t>
      </w:r>
      <w:r w:rsidRPr="008209A0">
        <w:rPr>
          <w:vertAlign w:val="superscript"/>
        </w:rPr>
        <w:t>-1</w:t>
      </w:r>
      <w:r w:rsidRPr="008209A0">
        <w:t xml:space="preserve"> strong sharp</w:t>
      </w:r>
    </w:p>
    <w:p w:rsidR="008209A0" w:rsidRDefault="008209A0" w:rsidP="008209A0">
      <w:proofErr w:type="spellStart"/>
      <w:r>
        <w:t>Cyclohexanone</w:t>
      </w:r>
      <w:proofErr w:type="spellEnd"/>
      <w:r>
        <w:t>:</w:t>
      </w:r>
    </w:p>
    <w:p w:rsidR="008209A0" w:rsidRDefault="008209A0" w:rsidP="008209A0">
      <w:pPr>
        <w:pStyle w:val="ListParagraph"/>
        <w:numPr>
          <w:ilvl w:val="0"/>
          <w:numId w:val="4"/>
        </w:numPr>
      </w:pPr>
      <w:r>
        <w:t>CH alkyl = about 2900 cm</w:t>
      </w:r>
      <w:r>
        <w:rPr>
          <w:vertAlign w:val="superscript"/>
        </w:rPr>
        <w:t>-1</w:t>
      </w:r>
      <w:r>
        <w:t xml:space="preserve"> medium sharp</w:t>
      </w:r>
    </w:p>
    <w:p w:rsidR="008209A0" w:rsidRDefault="008209A0" w:rsidP="008209A0">
      <w:pPr>
        <w:pStyle w:val="ListParagraph"/>
        <w:numPr>
          <w:ilvl w:val="0"/>
          <w:numId w:val="4"/>
        </w:numPr>
      </w:pPr>
      <w:r>
        <w:t>C=O (carbonyl) = 1650 cm</w:t>
      </w:r>
      <w:r>
        <w:rPr>
          <w:vertAlign w:val="superscript"/>
        </w:rPr>
        <w:t>-1</w:t>
      </w:r>
      <w:r>
        <w:t xml:space="preserve"> strong sharp</w:t>
      </w:r>
    </w:p>
    <w:p w:rsidR="008209A0" w:rsidRPr="008209A0" w:rsidRDefault="008209A0" w:rsidP="008209A0">
      <w:r w:rsidRPr="008209A0">
        <w:br/>
      </w:r>
    </w:p>
    <w:p w:rsidR="008209A0" w:rsidRPr="008209A0" w:rsidRDefault="008209A0" w:rsidP="00407DC3"/>
    <w:p w:rsidR="008209A0" w:rsidRPr="008209A0" w:rsidRDefault="008209A0" w:rsidP="00407DC3"/>
    <w:p w:rsidR="00584192" w:rsidRPr="008209A0" w:rsidRDefault="00584192" w:rsidP="00584192">
      <w:pPr>
        <w:jc w:val="center"/>
        <w:rPr>
          <w:sz w:val="32"/>
          <w:szCs w:val="32"/>
        </w:rPr>
      </w:pPr>
    </w:p>
    <w:p w:rsidR="00584192" w:rsidRPr="008209A0" w:rsidRDefault="00584192" w:rsidP="00407DC3">
      <w:pPr>
        <w:rPr>
          <w:sz w:val="32"/>
          <w:szCs w:val="32"/>
        </w:rPr>
      </w:pPr>
    </w:p>
    <w:sectPr w:rsidR="00584192" w:rsidRPr="008209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74CF6"/>
    <w:multiLevelType w:val="hybridMultilevel"/>
    <w:tmpl w:val="E15C0472"/>
    <w:lvl w:ilvl="0" w:tplc="849CFA82">
      <w:start w:val="5"/>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B13CEE"/>
    <w:multiLevelType w:val="hybridMultilevel"/>
    <w:tmpl w:val="A52C04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0842654"/>
    <w:multiLevelType w:val="hybridMultilevel"/>
    <w:tmpl w:val="AC62AA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2734CF6"/>
    <w:multiLevelType w:val="hybridMultilevel"/>
    <w:tmpl w:val="9CE43E54"/>
    <w:lvl w:ilvl="0" w:tplc="470ADD2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192"/>
    <w:rsid w:val="000D28A5"/>
    <w:rsid w:val="001D22D9"/>
    <w:rsid w:val="00204DB6"/>
    <w:rsid w:val="00226E55"/>
    <w:rsid w:val="002449D8"/>
    <w:rsid w:val="00407DC3"/>
    <w:rsid w:val="00496CD5"/>
    <w:rsid w:val="005324CD"/>
    <w:rsid w:val="00584192"/>
    <w:rsid w:val="00742DEA"/>
    <w:rsid w:val="00772908"/>
    <w:rsid w:val="008209A0"/>
    <w:rsid w:val="008502C2"/>
    <w:rsid w:val="00971AAE"/>
    <w:rsid w:val="00C24539"/>
    <w:rsid w:val="00C4455E"/>
    <w:rsid w:val="00CE7C12"/>
    <w:rsid w:val="00D41B3C"/>
    <w:rsid w:val="00D64C18"/>
    <w:rsid w:val="00D91E2D"/>
    <w:rsid w:val="00DB203D"/>
    <w:rsid w:val="00ED2AF4"/>
    <w:rsid w:val="00F16FB1"/>
    <w:rsid w:val="00F67AB2"/>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0AA8EC5E-FDF2-4CE6-9B3E-35AC69EA1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407DC3"/>
  </w:style>
  <w:style w:type="character" w:customStyle="1" w:styleId="DateChar">
    <w:name w:val="Date Char"/>
    <w:basedOn w:val="DefaultParagraphFont"/>
    <w:link w:val="Date"/>
    <w:uiPriority w:val="99"/>
    <w:semiHidden/>
    <w:rsid w:val="00407DC3"/>
  </w:style>
  <w:style w:type="paragraph" w:styleId="ListParagraph">
    <w:name w:val="List Paragraph"/>
    <w:basedOn w:val="Normal"/>
    <w:uiPriority w:val="34"/>
    <w:qFormat/>
    <w:rsid w:val="00407DC3"/>
    <w:pPr>
      <w:ind w:left="720"/>
      <w:contextualSpacing/>
    </w:pPr>
  </w:style>
  <w:style w:type="table" w:styleId="TableGrid">
    <w:name w:val="Table Grid"/>
    <w:basedOn w:val="TableNormal"/>
    <w:uiPriority w:val="39"/>
    <w:rsid w:val="00971A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04DB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e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emf"/><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oleObject" Target="embeddings/oleObject15.bin"/><Relationship Id="rId42" Type="http://schemas.openxmlformats.org/officeDocument/2006/relationships/oleObject" Target="embeddings/oleObject19.bin"/><Relationship Id="rId7" Type="http://schemas.openxmlformats.org/officeDocument/2006/relationships/image" Target="media/image2.emf"/><Relationship Id="rId12" Type="http://schemas.openxmlformats.org/officeDocument/2006/relationships/oleObject" Target="embeddings/oleObject4.bin"/><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oleObject" Target="embeddings/oleObject17.bin"/><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emf"/><Relationship Id="rId41" Type="http://schemas.openxmlformats.org/officeDocument/2006/relationships/image" Target="media/image19.e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emf"/><Relationship Id="rId40" Type="http://schemas.openxmlformats.org/officeDocument/2006/relationships/oleObject" Target="embeddings/oleObject18.bin"/><Relationship Id="rId45"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oleObject" Target="embeddings/oleObject12.bin"/><Relationship Id="rId36" Type="http://schemas.openxmlformats.org/officeDocument/2006/relationships/oleObject" Target="embeddings/oleObject16.bin"/><Relationship Id="rId10" Type="http://schemas.openxmlformats.org/officeDocument/2006/relationships/oleObject" Target="embeddings/oleObject3.bin"/><Relationship Id="rId19" Type="http://schemas.openxmlformats.org/officeDocument/2006/relationships/image" Target="media/image8.emf"/><Relationship Id="rId31" Type="http://schemas.openxmlformats.org/officeDocument/2006/relationships/image" Target="media/image14.emf"/><Relationship Id="rId44" Type="http://schemas.openxmlformats.org/officeDocument/2006/relationships/oleObject" Target="embeddings/oleObject20.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emf"/><Relationship Id="rId30" Type="http://schemas.openxmlformats.org/officeDocument/2006/relationships/oleObject" Target="embeddings/oleObject13.bin"/><Relationship Id="rId35" Type="http://schemas.openxmlformats.org/officeDocument/2006/relationships/image" Target="media/image16.emf"/><Relationship Id="rId43"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721</TotalTime>
  <Pages>14</Pages>
  <Words>1937</Words>
  <Characters>11045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Lawless</dc:creator>
  <cp:keywords/>
  <dc:description/>
  <cp:lastModifiedBy>Katherine Lawless</cp:lastModifiedBy>
  <cp:revision>3</cp:revision>
  <dcterms:created xsi:type="dcterms:W3CDTF">2014-11-10T02:40:00Z</dcterms:created>
  <dcterms:modified xsi:type="dcterms:W3CDTF">2014-11-11T07:59:00Z</dcterms:modified>
</cp:coreProperties>
</file>