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689" w:rsidRPr="00D63B55" w:rsidRDefault="00471689" w:rsidP="00471689">
      <w:pPr>
        <w:jc w:val="center"/>
        <w:rPr>
          <w:b/>
          <w:sz w:val="40"/>
          <w:szCs w:val="40"/>
        </w:rPr>
      </w:pPr>
      <w:r>
        <w:rPr>
          <w:b/>
          <w:sz w:val="40"/>
          <w:szCs w:val="40"/>
        </w:rPr>
        <w:t>EXPERIMENT # 4</w:t>
      </w:r>
      <w:r w:rsidRPr="00D63B55">
        <w:rPr>
          <w:b/>
          <w:sz w:val="40"/>
          <w:szCs w:val="40"/>
        </w:rPr>
        <w:t xml:space="preserve">: </w:t>
      </w:r>
    </w:p>
    <w:p w:rsidR="00471689" w:rsidRDefault="00471689" w:rsidP="00471689">
      <w:pPr>
        <w:jc w:val="center"/>
        <w:rPr>
          <w:sz w:val="40"/>
          <w:szCs w:val="40"/>
        </w:rPr>
      </w:pPr>
      <w:r>
        <w:rPr>
          <w:b/>
          <w:sz w:val="40"/>
          <w:szCs w:val="40"/>
        </w:rPr>
        <w:t>The Synthesis of Organic Polymers</w:t>
      </w:r>
    </w:p>
    <w:p w:rsidR="00471689" w:rsidRDefault="00471689" w:rsidP="00471689">
      <w:pPr>
        <w:jc w:val="center"/>
        <w:rPr>
          <w:sz w:val="32"/>
          <w:szCs w:val="32"/>
        </w:rPr>
      </w:pPr>
    </w:p>
    <w:p w:rsidR="00471689" w:rsidRDefault="00471689" w:rsidP="00471689">
      <w:pPr>
        <w:jc w:val="center"/>
        <w:rPr>
          <w:sz w:val="32"/>
          <w:szCs w:val="32"/>
        </w:rPr>
      </w:pPr>
      <w:r>
        <w:rPr>
          <w:sz w:val="32"/>
          <w:szCs w:val="32"/>
        </w:rPr>
        <w:t>Name:</w:t>
      </w:r>
    </w:p>
    <w:p w:rsidR="00471689" w:rsidRDefault="00471689" w:rsidP="00471689">
      <w:pPr>
        <w:jc w:val="center"/>
        <w:rPr>
          <w:sz w:val="32"/>
          <w:szCs w:val="32"/>
        </w:rPr>
      </w:pPr>
      <w:r>
        <w:rPr>
          <w:sz w:val="32"/>
          <w:szCs w:val="32"/>
        </w:rPr>
        <w:t>Katherine Lawless 7238517</w:t>
      </w:r>
    </w:p>
    <w:p w:rsidR="00471689" w:rsidRDefault="00471689" w:rsidP="00471689">
      <w:pPr>
        <w:jc w:val="center"/>
        <w:rPr>
          <w:sz w:val="32"/>
          <w:szCs w:val="32"/>
        </w:rPr>
      </w:pPr>
      <w:r>
        <w:rPr>
          <w:sz w:val="32"/>
          <w:szCs w:val="32"/>
        </w:rPr>
        <w:t>Lab Partner:</w:t>
      </w:r>
    </w:p>
    <w:p w:rsidR="00471689" w:rsidRDefault="00471689" w:rsidP="00471689">
      <w:pPr>
        <w:jc w:val="center"/>
        <w:rPr>
          <w:sz w:val="32"/>
          <w:szCs w:val="32"/>
        </w:rPr>
      </w:pPr>
      <w:r>
        <w:rPr>
          <w:sz w:val="32"/>
          <w:szCs w:val="32"/>
        </w:rPr>
        <w:t>Ryan Ewing 7560748</w:t>
      </w:r>
    </w:p>
    <w:p w:rsidR="00471689" w:rsidRDefault="00471689" w:rsidP="00471689">
      <w:pPr>
        <w:jc w:val="center"/>
        <w:rPr>
          <w:sz w:val="32"/>
          <w:szCs w:val="32"/>
        </w:rPr>
      </w:pPr>
    </w:p>
    <w:p w:rsidR="00471689" w:rsidRDefault="00471689" w:rsidP="00471689">
      <w:pPr>
        <w:jc w:val="center"/>
        <w:rPr>
          <w:sz w:val="32"/>
          <w:szCs w:val="32"/>
        </w:rPr>
      </w:pPr>
      <w:r>
        <w:rPr>
          <w:sz w:val="32"/>
          <w:szCs w:val="32"/>
        </w:rPr>
        <w:t xml:space="preserve">Demonstrator: </w:t>
      </w:r>
    </w:p>
    <w:p w:rsidR="00471689" w:rsidRDefault="00471689" w:rsidP="00471689">
      <w:pPr>
        <w:jc w:val="center"/>
        <w:rPr>
          <w:sz w:val="32"/>
          <w:szCs w:val="32"/>
        </w:rPr>
      </w:pPr>
      <w:proofErr w:type="spellStart"/>
      <w:r>
        <w:rPr>
          <w:sz w:val="32"/>
          <w:szCs w:val="32"/>
        </w:rPr>
        <w:t>Shahrokh</w:t>
      </w:r>
      <w:proofErr w:type="spellEnd"/>
      <w:r>
        <w:rPr>
          <w:sz w:val="32"/>
          <w:szCs w:val="32"/>
        </w:rPr>
        <w:t xml:space="preserve"> </w:t>
      </w:r>
      <w:proofErr w:type="spellStart"/>
      <w:r>
        <w:rPr>
          <w:sz w:val="32"/>
          <w:szCs w:val="32"/>
        </w:rPr>
        <w:t>Ghobadloo</w:t>
      </w:r>
      <w:proofErr w:type="spellEnd"/>
    </w:p>
    <w:p w:rsidR="00471689" w:rsidRDefault="00471689" w:rsidP="00471689">
      <w:pPr>
        <w:jc w:val="center"/>
        <w:rPr>
          <w:sz w:val="32"/>
          <w:szCs w:val="32"/>
        </w:rPr>
      </w:pPr>
    </w:p>
    <w:p w:rsidR="00471689" w:rsidRDefault="00471689" w:rsidP="00471689">
      <w:pPr>
        <w:jc w:val="center"/>
        <w:rPr>
          <w:sz w:val="32"/>
          <w:szCs w:val="32"/>
        </w:rPr>
      </w:pPr>
      <w:r>
        <w:rPr>
          <w:sz w:val="32"/>
          <w:szCs w:val="32"/>
        </w:rPr>
        <w:t>October 21</w:t>
      </w:r>
      <w:r w:rsidRPr="00471689">
        <w:rPr>
          <w:sz w:val="32"/>
          <w:szCs w:val="32"/>
          <w:vertAlign w:val="superscript"/>
        </w:rPr>
        <w:t>st</w:t>
      </w:r>
      <w:r>
        <w:rPr>
          <w:sz w:val="32"/>
          <w:szCs w:val="32"/>
        </w:rPr>
        <w:t>, 2014</w:t>
      </w:r>
    </w:p>
    <w:p w:rsidR="00471689" w:rsidRDefault="00471689" w:rsidP="00471689">
      <w:pPr>
        <w:jc w:val="center"/>
        <w:rPr>
          <w:sz w:val="32"/>
          <w:szCs w:val="32"/>
        </w:rPr>
      </w:pPr>
    </w:p>
    <w:p w:rsidR="00471689" w:rsidRDefault="00471689" w:rsidP="00471689">
      <w:pPr>
        <w:jc w:val="center"/>
        <w:rPr>
          <w:sz w:val="32"/>
          <w:szCs w:val="32"/>
        </w:rPr>
      </w:pPr>
      <w:r>
        <w:rPr>
          <w:sz w:val="32"/>
          <w:szCs w:val="32"/>
        </w:rPr>
        <w:t xml:space="preserve">Organic Chemistry II </w:t>
      </w:r>
    </w:p>
    <w:p w:rsidR="00471689" w:rsidRPr="00D63B55" w:rsidRDefault="00471689" w:rsidP="00471689">
      <w:pPr>
        <w:jc w:val="center"/>
        <w:rPr>
          <w:sz w:val="32"/>
          <w:szCs w:val="32"/>
        </w:rPr>
      </w:pPr>
      <w:r>
        <w:rPr>
          <w:sz w:val="32"/>
          <w:szCs w:val="32"/>
        </w:rPr>
        <w:t xml:space="preserve">CHM 2123 </w:t>
      </w:r>
    </w:p>
    <w:p w:rsidR="00471689" w:rsidRDefault="00471689" w:rsidP="00471689">
      <w:pPr>
        <w:jc w:val="center"/>
        <w:rPr>
          <w:sz w:val="32"/>
          <w:szCs w:val="32"/>
        </w:rPr>
      </w:pPr>
    </w:p>
    <w:p w:rsidR="00471689" w:rsidRDefault="00471689" w:rsidP="00471689">
      <w:pPr>
        <w:jc w:val="center"/>
        <w:rPr>
          <w:sz w:val="32"/>
          <w:szCs w:val="32"/>
        </w:rPr>
      </w:pPr>
    </w:p>
    <w:p w:rsidR="00471689" w:rsidRDefault="00471689" w:rsidP="00471689">
      <w:pPr>
        <w:rPr>
          <w:sz w:val="32"/>
          <w:szCs w:val="32"/>
        </w:rPr>
      </w:pPr>
    </w:p>
    <w:p w:rsidR="00471689" w:rsidRDefault="00471689" w:rsidP="00471689">
      <w:pPr>
        <w:rPr>
          <w:sz w:val="32"/>
          <w:szCs w:val="32"/>
        </w:rPr>
      </w:pPr>
    </w:p>
    <w:p w:rsidR="00471689" w:rsidRDefault="00471689" w:rsidP="00471689">
      <w:pPr>
        <w:rPr>
          <w:sz w:val="32"/>
          <w:szCs w:val="32"/>
        </w:rPr>
      </w:pPr>
    </w:p>
    <w:p w:rsidR="00471689" w:rsidRDefault="00471689" w:rsidP="00471689">
      <w:pPr>
        <w:rPr>
          <w:sz w:val="32"/>
          <w:szCs w:val="32"/>
        </w:rPr>
      </w:pPr>
    </w:p>
    <w:p w:rsidR="00471689" w:rsidRDefault="00471689" w:rsidP="00471689">
      <w:pPr>
        <w:rPr>
          <w:sz w:val="32"/>
          <w:szCs w:val="32"/>
        </w:rPr>
      </w:pPr>
      <w:r>
        <w:rPr>
          <w:sz w:val="32"/>
          <w:szCs w:val="32"/>
        </w:rPr>
        <w:t>INTRODUCTION:</w:t>
      </w:r>
    </w:p>
    <w:p w:rsidR="00471689" w:rsidRDefault="00F70BC4" w:rsidP="00F70BC4">
      <w:r>
        <w:t xml:space="preserve">  In this experiment synthetic polymers are studied. Polymers are macromolecules that are made of covalently bonded monomers. There are two types of polymers: synthetic and natural. Synthetic polymers are normally used as comforts in life whereas natural polymers are necessities in life suc</w:t>
      </w:r>
      <w:r w:rsidR="009C2595">
        <w:t xml:space="preserve">h as proteins, DNA and RNA, cellulose and starch, and natural rubber. </w:t>
      </w:r>
    </w:p>
    <w:p w:rsidR="009C2595" w:rsidRDefault="009C2595" w:rsidP="009C2595">
      <w:r>
        <w:t xml:space="preserve">  Chain growth polymers will be experimented on during this experiment. They are prepared by a chain reaction where the alkene monomer reacts with a reactive intermediate which forms the growing chain. The reactive intermediate is generated by an initiator where it forms a radical, anion, or </w:t>
      </w:r>
      <w:proofErr w:type="spellStart"/>
      <w:r>
        <w:t>cation</w:t>
      </w:r>
      <w:proofErr w:type="spellEnd"/>
      <w:r>
        <w:t xml:space="preserve"> during the chain-growth. </w:t>
      </w:r>
      <w:r w:rsidR="007B6E72">
        <w:t xml:space="preserve">A polymer chain-growth mechanism is done in three steps: initiation, where the radical of the radical indicator (benzoyl peroxide for this experiment) becomes a reactive intermediate. Propagation, one that starts of the initial chain growth which includes a reaction between the reactive intermediate and the monomer. The last step of propagation includes the monomer polymerizing with the other monomers to synthesis the polymer. </w:t>
      </w:r>
    </w:p>
    <w:p w:rsidR="00DD2175" w:rsidRDefault="00DD2175" w:rsidP="009C2595">
      <w:r>
        <w:t xml:space="preserve">  There are three different types of polymers: alternating co-polymers, Random co-polymers, and </w:t>
      </w:r>
      <w:proofErr w:type="spellStart"/>
      <w:r>
        <w:t>homopolymer</w:t>
      </w:r>
      <w:proofErr w:type="spellEnd"/>
      <w:r>
        <w:t xml:space="preserve">. The </w:t>
      </w:r>
      <w:proofErr w:type="spellStart"/>
      <w:r>
        <w:t>homopolymer</w:t>
      </w:r>
      <w:proofErr w:type="spellEnd"/>
      <w:r>
        <w:t xml:space="preserve"> is just one monomer in a repeating chain, an alternating co-polymers are two monomers that alternate within the repeating chain, and lastly the random co-polymers are two or more monomers that are placed at random within the repeating chain.</w:t>
      </w:r>
    </w:p>
    <w:p w:rsidR="00DD2175" w:rsidRDefault="00DD2175" w:rsidP="009C2595">
      <w:r>
        <w:t xml:space="preserve">  Some polymers undergo step growth, such as nylon in this experiment.  It is when two functional groups on different monomers react to form a bond causing a chain growth.  If a structure of a polymer wants to become rigid, cross-linking of a linear polymer causes the chains to be tethered together making them strong and thick.</w:t>
      </w:r>
    </w:p>
    <w:p w:rsidR="003471BA" w:rsidRDefault="00DD2175" w:rsidP="003471BA">
      <w:r>
        <w:t xml:space="preserve"> In this </w:t>
      </w:r>
      <w:r w:rsidR="003471BA">
        <w:t xml:space="preserve">experiment in part </w:t>
      </w:r>
      <w:proofErr w:type="gramStart"/>
      <w:r w:rsidR="003471BA">
        <w:t>A</w:t>
      </w:r>
      <w:proofErr w:type="gramEnd"/>
      <w:r w:rsidR="003471BA">
        <w:t xml:space="preserve"> one type of polymer will be synthesized via growth chain polymerization. The resulting polymer will be alternating co-polymers of </w:t>
      </w:r>
      <w:proofErr w:type="spellStart"/>
      <w:r w:rsidR="003471BA">
        <w:t>polysterene</w:t>
      </w:r>
      <w:proofErr w:type="spellEnd"/>
      <w:r w:rsidR="003471BA">
        <w:t xml:space="preserve"> and maleic anhydride. In Part B nylon 6</w:t>
      </w:r>
      <w:proofErr w:type="gramStart"/>
      <w:r w:rsidR="003471BA">
        <w:t>,6</w:t>
      </w:r>
      <w:proofErr w:type="gramEnd"/>
      <w:r w:rsidR="003471BA">
        <w:t xml:space="preserve"> will be synthesized by a reaction with </w:t>
      </w:r>
      <w:proofErr w:type="spellStart"/>
      <w:r w:rsidR="003471BA">
        <w:t>hexamethylenediamine</w:t>
      </w:r>
      <w:proofErr w:type="spellEnd"/>
      <w:r w:rsidR="003471BA">
        <w:t xml:space="preserve"> and </w:t>
      </w:r>
      <w:proofErr w:type="spellStart"/>
      <w:r w:rsidR="003471BA">
        <w:t>adipoly</w:t>
      </w:r>
      <w:proofErr w:type="spellEnd"/>
      <w:r w:rsidR="003471BA">
        <w:t xml:space="preserve"> chloride to create an amide bond. This type of polymerization extends a newly formed polymer (</w:t>
      </w:r>
      <w:proofErr w:type="spellStart"/>
      <w:r w:rsidR="003471BA">
        <w:t>adipoly</w:t>
      </w:r>
      <w:proofErr w:type="spellEnd"/>
      <w:r w:rsidR="003471BA">
        <w:t xml:space="preserve"> chloride) and contains excess acid to prevent it from growing. Part c of the experiment will be performed by a cross-linking polymer creating a thick slime.</w:t>
      </w:r>
    </w:p>
    <w:p w:rsidR="009C2595" w:rsidRPr="00BE2685" w:rsidRDefault="009C2595" w:rsidP="009C2595"/>
    <w:p w:rsidR="00471689" w:rsidRDefault="00471689" w:rsidP="00471689">
      <w:pPr>
        <w:rPr>
          <w:sz w:val="32"/>
          <w:szCs w:val="32"/>
        </w:rPr>
      </w:pPr>
    </w:p>
    <w:p w:rsidR="00471689" w:rsidRDefault="00471689" w:rsidP="00471689">
      <w:pPr>
        <w:rPr>
          <w:sz w:val="32"/>
          <w:szCs w:val="32"/>
        </w:rPr>
      </w:pPr>
    </w:p>
    <w:p w:rsidR="00471689" w:rsidRDefault="00471689" w:rsidP="00471689">
      <w:pPr>
        <w:rPr>
          <w:sz w:val="32"/>
          <w:szCs w:val="32"/>
        </w:rPr>
      </w:pPr>
    </w:p>
    <w:p w:rsidR="005C6550" w:rsidRDefault="005C6550" w:rsidP="00CB4438">
      <w:pPr>
        <w:rPr>
          <w:sz w:val="32"/>
          <w:szCs w:val="32"/>
        </w:rPr>
      </w:pPr>
      <w:bookmarkStart w:id="0" w:name="_GoBack"/>
      <w:bookmarkEnd w:id="0"/>
      <w:r>
        <w:rPr>
          <w:sz w:val="32"/>
          <w:szCs w:val="32"/>
        </w:rPr>
        <w:lastRenderedPageBreak/>
        <w:t>MECHANISM OF CHAIN-GROWTH OF PSMA:</w:t>
      </w:r>
      <w:r w:rsidR="001854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pt;height:564pt">
            <v:imagedata r:id="rId5" o:title=""/>
          </v:shape>
        </w:pict>
      </w:r>
    </w:p>
    <w:p w:rsidR="00DD2175" w:rsidRDefault="00DD2175" w:rsidP="00471689">
      <w:pPr>
        <w:rPr>
          <w:sz w:val="32"/>
          <w:szCs w:val="32"/>
        </w:rPr>
      </w:pPr>
    </w:p>
    <w:p w:rsidR="00471689" w:rsidRDefault="00471689" w:rsidP="00471689">
      <w:pPr>
        <w:rPr>
          <w:sz w:val="32"/>
          <w:szCs w:val="32"/>
        </w:rPr>
      </w:pPr>
      <w:r>
        <w:rPr>
          <w:sz w:val="32"/>
          <w:szCs w:val="32"/>
        </w:rPr>
        <w:lastRenderedPageBreak/>
        <w:t>TABLE OF REAGENTS:</w:t>
      </w:r>
    </w:p>
    <w:tbl>
      <w:tblPr>
        <w:tblStyle w:val="TableGrid"/>
        <w:tblW w:w="0" w:type="auto"/>
        <w:tblLook w:val="04A0" w:firstRow="1" w:lastRow="0" w:firstColumn="1" w:lastColumn="0" w:noHBand="0" w:noVBand="1"/>
      </w:tblPr>
      <w:tblGrid>
        <w:gridCol w:w="2324"/>
        <w:gridCol w:w="1764"/>
        <w:gridCol w:w="1754"/>
        <w:gridCol w:w="1820"/>
        <w:gridCol w:w="1688"/>
      </w:tblGrid>
      <w:tr w:rsidR="00471689" w:rsidRPr="00471689" w:rsidTr="001258E7">
        <w:tc>
          <w:tcPr>
            <w:tcW w:w="2324" w:type="dxa"/>
          </w:tcPr>
          <w:p w:rsidR="00471689" w:rsidRPr="00471689" w:rsidRDefault="00471689" w:rsidP="00471689">
            <w:r>
              <w:t>COMPOUND</w:t>
            </w:r>
          </w:p>
        </w:tc>
        <w:tc>
          <w:tcPr>
            <w:tcW w:w="1764" w:type="dxa"/>
          </w:tcPr>
          <w:p w:rsidR="00471689" w:rsidRPr="00471689" w:rsidRDefault="00471689" w:rsidP="00471689">
            <w:r>
              <w:t>MOL.MASS (g/</w:t>
            </w:r>
            <w:proofErr w:type="spellStart"/>
            <w:r>
              <w:t>mol</w:t>
            </w:r>
            <w:proofErr w:type="spellEnd"/>
            <w:r>
              <w:t>)</w:t>
            </w:r>
          </w:p>
        </w:tc>
        <w:tc>
          <w:tcPr>
            <w:tcW w:w="1754" w:type="dxa"/>
          </w:tcPr>
          <w:p w:rsidR="00471689" w:rsidRPr="00471689" w:rsidRDefault="00471689" w:rsidP="00471689">
            <w:r>
              <w:t>QUANTITY (g or mL)</w:t>
            </w:r>
          </w:p>
        </w:tc>
        <w:tc>
          <w:tcPr>
            <w:tcW w:w="1820" w:type="dxa"/>
          </w:tcPr>
          <w:p w:rsidR="00471689" w:rsidRPr="00471689" w:rsidRDefault="00471689" w:rsidP="00471689">
            <w:r>
              <w:t>DENSITY(g/mL)</w:t>
            </w:r>
          </w:p>
        </w:tc>
        <w:tc>
          <w:tcPr>
            <w:tcW w:w="1688" w:type="dxa"/>
          </w:tcPr>
          <w:p w:rsidR="00471689" w:rsidRPr="00471689" w:rsidRDefault="00471689" w:rsidP="00471689">
            <w:proofErr w:type="spellStart"/>
            <w:r>
              <w:t>mol</w:t>
            </w:r>
            <w:proofErr w:type="spellEnd"/>
          </w:p>
        </w:tc>
      </w:tr>
      <w:tr w:rsidR="00471689" w:rsidRPr="00471689" w:rsidTr="001258E7">
        <w:tc>
          <w:tcPr>
            <w:tcW w:w="2324" w:type="dxa"/>
          </w:tcPr>
          <w:p w:rsidR="00471689" w:rsidRPr="00471689" w:rsidRDefault="00471689" w:rsidP="00471689">
            <w:r>
              <w:t>Toluene</w:t>
            </w:r>
          </w:p>
        </w:tc>
        <w:tc>
          <w:tcPr>
            <w:tcW w:w="1764" w:type="dxa"/>
          </w:tcPr>
          <w:p w:rsidR="00471689" w:rsidRPr="00471689" w:rsidRDefault="00EB1092" w:rsidP="00471689">
            <w:r>
              <w:t>92.14</w:t>
            </w:r>
          </w:p>
        </w:tc>
        <w:tc>
          <w:tcPr>
            <w:tcW w:w="1754" w:type="dxa"/>
          </w:tcPr>
          <w:p w:rsidR="00471689" w:rsidRPr="00471689" w:rsidRDefault="00471689" w:rsidP="00471689">
            <w:r>
              <w:t>29.0 mL</w:t>
            </w:r>
          </w:p>
        </w:tc>
        <w:tc>
          <w:tcPr>
            <w:tcW w:w="1820" w:type="dxa"/>
          </w:tcPr>
          <w:p w:rsidR="00471689" w:rsidRPr="00471689" w:rsidRDefault="00EB1092" w:rsidP="00471689">
            <w:r>
              <w:t>0.8669</w:t>
            </w:r>
          </w:p>
        </w:tc>
        <w:tc>
          <w:tcPr>
            <w:tcW w:w="1688" w:type="dxa"/>
          </w:tcPr>
          <w:p w:rsidR="00471689" w:rsidRPr="00471689" w:rsidRDefault="001258E7" w:rsidP="00471689">
            <w:r>
              <w:t>0.315</w:t>
            </w:r>
          </w:p>
        </w:tc>
      </w:tr>
      <w:tr w:rsidR="00471689" w:rsidRPr="00471689" w:rsidTr="001258E7">
        <w:tc>
          <w:tcPr>
            <w:tcW w:w="2324" w:type="dxa"/>
          </w:tcPr>
          <w:p w:rsidR="00471689" w:rsidRPr="00471689" w:rsidRDefault="00471689" w:rsidP="00471689">
            <w:r>
              <w:t>styrene</w:t>
            </w:r>
          </w:p>
        </w:tc>
        <w:tc>
          <w:tcPr>
            <w:tcW w:w="1764" w:type="dxa"/>
          </w:tcPr>
          <w:p w:rsidR="00471689" w:rsidRPr="00471689" w:rsidRDefault="00EB1092" w:rsidP="00471689">
            <w:r>
              <w:t>104.15</w:t>
            </w:r>
          </w:p>
        </w:tc>
        <w:tc>
          <w:tcPr>
            <w:tcW w:w="1754" w:type="dxa"/>
          </w:tcPr>
          <w:p w:rsidR="00471689" w:rsidRPr="00471689" w:rsidRDefault="00471689" w:rsidP="00471689">
            <w:r>
              <w:t>2.50 mL</w:t>
            </w:r>
          </w:p>
        </w:tc>
        <w:tc>
          <w:tcPr>
            <w:tcW w:w="1820" w:type="dxa"/>
          </w:tcPr>
          <w:p w:rsidR="00471689" w:rsidRPr="00471689" w:rsidRDefault="00EB1092" w:rsidP="00471689">
            <w:r>
              <w:t>0.909</w:t>
            </w:r>
          </w:p>
        </w:tc>
        <w:tc>
          <w:tcPr>
            <w:tcW w:w="1688" w:type="dxa"/>
          </w:tcPr>
          <w:p w:rsidR="00471689" w:rsidRPr="00471689" w:rsidRDefault="001258E7" w:rsidP="00471689">
            <w:r>
              <w:t>0.024</w:t>
            </w:r>
          </w:p>
        </w:tc>
      </w:tr>
      <w:tr w:rsidR="00471689" w:rsidRPr="00471689" w:rsidTr="001258E7">
        <w:tc>
          <w:tcPr>
            <w:tcW w:w="2324" w:type="dxa"/>
          </w:tcPr>
          <w:p w:rsidR="00471689" w:rsidRPr="00471689" w:rsidRDefault="00471689" w:rsidP="00471689">
            <w:r>
              <w:t>Maleic anhydride</w:t>
            </w:r>
          </w:p>
        </w:tc>
        <w:tc>
          <w:tcPr>
            <w:tcW w:w="1764" w:type="dxa"/>
          </w:tcPr>
          <w:p w:rsidR="00471689" w:rsidRPr="00471689" w:rsidRDefault="001258E7" w:rsidP="00471689">
            <w:r>
              <w:t>98.06</w:t>
            </w:r>
          </w:p>
        </w:tc>
        <w:tc>
          <w:tcPr>
            <w:tcW w:w="1754" w:type="dxa"/>
          </w:tcPr>
          <w:p w:rsidR="00471689" w:rsidRPr="00471689" w:rsidRDefault="00471689" w:rsidP="00471689">
            <w:r>
              <w:t>1.51 g</w:t>
            </w:r>
          </w:p>
        </w:tc>
        <w:tc>
          <w:tcPr>
            <w:tcW w:w="1820" w:type="dxa"/>
          </w:tcPr>
          <w:p w:rsidR="00471689" w:rsidRPr="00471689" w:rsidRDefault="001258E7" w:rsidP="00471689">
            <w:r>
              <w:t>1.48</w:t>
            </w:r>
          </w:p>
        </w:tc>
        <w:tc>
          <w:tcPr>
            <w:tcW w:w="1688" w:type="dxa"/>
          </w:tcPr>
          <w:p w:rsidR="00471689" w:rsidRPr="00471689" w:rsidRDefault="001258E7" w:rsidP="00471689">
            <w:r>
              <w:t>0.0154</w:t>
            </w:r>
          </w:p>
        </w:tc>
      </w:tr>
      <w:tr w:rsidR="00471689" w:rsidRPr="00471689" w:rsidTr="001258E7">
        <w:tc>
          <w:tcPr>
            <w:tcW w:w="2324" w:type="dxa"/>
          </w:tcPr>
          <w:p w:rsidR="00471689" w:rsidRPr="00471689" w:rsidRDefault="00471689" w:rsidP="00471689">
            <w:r>
              <w:t>Benzoyl peroxide</w:t>
            </w:r>
          </w:p>
        </w:tc>
        <w:tc>
          <w:tcPr>
            <w:tcW w:w="1764" w:type="dxa"/>
          </w:tcPr>
          <w:p w:rsidR="00471689" w:rsidRPr="00471689" w:rsidRDefault="001258E7" w:rsidP="00471689">
            <w:r>
              <w:t>242.23</w:t>
            </w:r>
          </w:p>
        </w:tc>
        <w:tc>
          <w:tcPr>
            <w:tcW w:w="1754" w:type="dxa"/>
          </w:tcPr>
          <w:p w:rsidR="00471689" w:rsidRPr="00471689" w:rsidRDefault="00471689" w:rsidP="00471689">
            <w:r>
              <w:t>0.11 g</w:t>
            </w:r>
          </w:p>
        </w:tc>
        <w:tc>
          <w:tcPr>
            <w:tcW w:w="1820" w:type="dxa"/>
          </w:tcPr>
          <w:p w:rsidR="00471689" w:rsidRPr="00471689" w:rsidRDefault="001258E7" w:rsidP="00471689">
            <w:r>
              <w:t>1.334</w:t>
            </w:r>
          </w:p>
        </w:tc>
        <w:tc>
          <w:tcPr>
            <w:tcW w:w="1688" w:type="dxa"/>
          </w:tcPr>
          <w:p w:rsidR="00471689" w:rsidRPr="00471689" w:rsidRDefault="001258E7" w:rsidP="00471689">
            <w:r>
              <w:t>0.000454</w:t>
            </w:r>
          </w:p>
        </w:tc>
      </w:tr>
      <w:tr w:rsidR="00471689" w:rsidRPr="00471689" w:rsidTr="001258E7">
        <w:tc>
          <w:tcPr>
            <w:tcW w:w="2324" w:type="dxa"/>
          </w:tcPr>
          <w:p w:rsidR="00471689" w:rsidRPr="00471689" w:rsidRDefault="00471689" w:rsidP="00471689">
            <w:r>
              <w:t xml:space="preserve">2% </w:t>
            </w:r>
            <w:proofErr w:type="spellStart"/>
            <w:r>
              <w:t>adipoly</w:t>
            </w:r>
            <w:proofErr w:type="spellEnd"/>
            <w:r>
              <w:t xml:space="preserve"> chloride </w:t>
            </w:r>
          </w:p>
        </w:tc>
        <w:tc>
          <w:tcPr>
            <w:tcW w:w="1764" w:type="dxa"/>
          </w:tcPr>
          <w:p w:rsidR="00471689" w:rsidRPr="00471689" w:rsidRDefault="001258E7" w:rsidP="00471689">
            <w:r>
              <w:t>183.03</w:t>
            </w:r>
          </w:p>
        </w:tc>
        <w:tc>
          <w:tcPr>
            <w:tcW w:w="1754" w:type="dxa"/>
          </w:tcPr>
          <w:p w:rsidR="00471689" w:rsidRPr="00471689" w:rsidRDefault="007B6E72" w:rsidP="00471689">
            <w:r>
              <w:t>4</w:t>
            </w:r>
            <w:r w:rsidR="00471689">
              <w:t xml:space="preserve"> mL</w:t>
            </w:r>
          </w:p>
        </w:tc>
        <w:tc>
          <w:tcPr>
            <w:tcW w:w="1820" w:type="dxa"/>
          </w:tcPr>
          <w:p w:rsidR="00471689" w:rsidRPr="00471689" w:rsidRDefault="001258E7" w:rsidP="00471689">
            <w:r>
              <w:t>1.25</w:t>
            </w:r>
          </w:p>
        </w:tc>
        <w:tc>
          <w:tcPr>
            <w:tcW w:w="1688" w:type="dxa"/>
          </w:tcPr>
          <w:p w:rsidR="00471689" w:rsidRPr="00471689" w:rsidRDefault="007B6E72" w:rsidP="00471689">
            <w:r>
              <w:t>0.0219</w:t>
            </w:r>
          </w:p>
        </w:tc>
      </w:tr>
      <w:tr w:rsidR="00471689" w:rsidRPr="00471689" w:rsidTr="001258E7">
        <w:tc>
          <w:tcPr>
            <w:tcW w:w="2324" w:type="dxa"/>
          </w:tcPr>
          <w:p w:rsidR="00471689" w:rsidRPr="00471689" w:rsidRDefault="00471689" w:rsidP="00471689">
            <w:proofErr w:type="spellStart"/>
            <w:r>
              <w:t>hexamethylenediamine</w:t>
            </w:r>
            <w:proofErr w:type="spellEnd"/>
          </w:p>
        </w:tc>
        <w:tc>
          <w:tcPr>
            <w:tcW w:w="1764" w:type="dxa"/>
          </w:tcPr>
          <w:p w:rsidR="00471689" w:rsidRPr="00471689" w:rsidRDefault="001258E7" w:rsidP="00471689">
            <w:r>
              <w:t>116.21</w:t>
            </w:r>
          </w:p>
        </w:tc>
        <w:tc>
          <w:tcPr>
            <w:tcW w:w="1754" w:type="dxa"/>
          </w:tcPr>
          <w:p w:rsidR="00471689" w:rsidRPr="00471689" w:rsidRDefault="007B6E72" w:rsidP="00471689">
            <w:r>
              <w:t xml:space="preserve">0.2 </w:t>
            </w:r>
            <w:r w:rsidR="00471689">
              <w:t>mL</w:t>
            </w:r>
          </w:p>
        </w:tc>
        <w:tc>
          <w:tcPr>
            <w:tcW w:w="1820" w:type="dxa"/>
          </w:tcPr>
          <w:p w:rsidR="00471689" w:rsidRPr="00471689" w:rsidRDefault="001258E7" w:rsidP="00471689">
            <w:r>
              <w:t>0.84</w:t>
            </w:r>
          </w:p>
        </w:tc>
        <w:tc>
          <w:tcPr>
            <w:tcW w:w="1688" w:type="dxa"/>
          </w:tcPr>
          <w:p w:rsidR="00471689" w:rsidRPr="00471689" w:rsidRDefault="007B6E72" w:rsidP="00471689">
            <w:r>
              <w:t>0.0017</w:t>
            </w:r>
          </w:p>
        </w:tc>
      </w:tr>
    </w:tbl>
    <w:p w:rsidR="00471689" w:rsidRPr="00471689" w:rsidRDefault="00471689" w:rsidP="00471689"/>
    <w:p w:rsidR="00471689" w:rsidRDefault="00471689" w:rsidP="00471689">
      <w:pPr>
        <w:rPr>
          <w:sz w:val="32"/>
          <w:szCs w:val="32"/>
        </w:rPr>
      </w:pPr>
    </w:p>
    <w:p w:rsidR="00471689" w:rsidRDefault="005C6550" w:rsidP="00471689">
      <w:pPr>
        <w:rPr>
          <w:sz w:val="32"/>
          <w:szCs w:val="32"/>
        </w:rPr>
      </w:pPr>
      <w:r>
        <w:rPr>
          <w:sz w:val="32"/>
          <w:szCs w:val="32"/>
        </w:rPr>
        <w:t xml:space="preserve">EXPERIMENTAL </w:t>
      </w:r>
      <w:r w:rsidR="00471689">
        <w:rPr>
          <w:sz w:val="32"/>
          <w:szCs w:val="32"/>
        </w:rPr>
        <w:t>PROCEDURE:</w:t>
      </w:r>
    </w:p>
    <w:p w:rsidR="00471689" w:rsidRDefault="00471689" w:rsidP="00471689">
      <w:r>
        <w:t xml:space="preserve">Please Refer to CHM 2123 Organic </w:t>
      </w:r>
      <w:proofErr w:type="spellStart"/>
      <w:r>
        <w:t>Chemsitry</w:t>
      </w:r>
      <w:proofErr w:type="spellEnd"/>
      <w:r>
        <w:t xml:space="preserve"> II Lab Manual pages 54-55. </w:t>
      </w:r>
    </w:p>
    <w:p w:rsidR="00471689" w:rsidRDefault="00471689" w:rsidP="00471689">
      <w:r>
        <w:t>Modifications:</w:t>
      </w:r>
    </w:p>
    <w:p w:rsidR="00471689" w:rsidRDefault="00471689" w:rsidP="00471689">
      <w:pPr>
        <w:pStyle w:val="ListParagraph"/>
        <w:numPr>
          <w:ilvl w:val="0"/>
          <w:numId w:val="1"/>
        </w:numPr>
      </w:pPr>
      <w:proofErr w:type="spellStart"/>
      <w:r>
        <w:t>Plyacrylamide</w:t>
      </w:r>
      <w:proofErr w:type="spellEnd"/>
      <w:r>
        <w:t xml:space="preserve"> in Part A was not performed</w:t>
      </w:r>
    </w:p>
    <w:p w:rsidR="00471689" w:rsidRDefault="005C6550" w:rsidP="00471689">
      <w:pPr>
        <w:rPr>
          <w:sz w:val="32"/>
          <w:szCs w:val="32"/>
        </w:rPr>
      </w:pPr>
      <w:r>
        <w:rPr>
          <w:sz w:val="32"/>
          <w:szCs w:val="32"/>
        </w:rPr>
        <w:t>OBSERVATIONS:</w:t>
      </w:r>
    </w:p>
    <w:p w:rsidR="00DD2066" w:rsidRPr="00DD2066" w:rsidRDefault="00DD2066" w:rsidP="00DD2066">
      <w:r>
        <w:t xml:space="preserve">*Part A observations were given from </w:t>
      </w:r>
      <w:proofErr w:type="spellStart"/>
      <w:r>
        <w:t>Arzina</w:t>
      </w:r>
      <w:proofErr w:type="spellEnd"/>
      <w:r>
        <w:t xml:space="preserve"> </w:t>
      </w:r>
      <w:proofErr w:type="spellStart"/>
      <w:r>
        <w:t>Karsan</w:t>
      </w:r>
      <w:proofErr w:type="spellEnd"/>
      <w:r>
        <w:t xml:space="preserve"> 7276529 and Zach </w:t>
      </w:r>
      <w:proofErr w:type="spellStart"/>
      <w:r>
        <w:t>Verret</w:t>
      </w:r>
      <w:proofErr w:type="spellEnd"/>
      <w:r>
        <w:t xml:space="preserve"> 7294465*</w:t>
      </w:r>
    </w:p>
    <w:tbl>
      <w:tblPr>
        <w:tblStyle w:val="TableGrid"/>
        <w:tblW w:w="0" w:type="auto"/>
        <w:tblLook w:val="04A0" w:firstRow="1" w:lastRow="0" w:firstColumn="1" w:lastColumn="0" w:noHBand="0" w:noVBand="1"/>
      </w:tblPr>
      <w:tblGrid>
        <w:gridCol w:w="4675"/>
        <w:gridCol w:w="4675"/>
      </w:tblGrid>
      <w:tr w:rsidR="005C6550" w:rsidTr="005C6550">
        <w:tc>
          <w:tcPr>
            <w:tcW w:w="4675" w:type="dxa"/>
          </w:tcPr>
          <w:p w:rsidR="005C6550" w:rsidRPr="005C6550" w:rsidRDefault="005C6550" w:rsidP="00471689">
            <w:r w:rsidRPr="005C6550">
              <w:t>PART</w:t>
            </w:r>
          </w:p>
        </w:tc>
        <w:tc>
          <w:tcPr>
            <w:tcW w:w="4675" w:type="dxa"/>
          </w:tcPr>
          <w:p w:rsidR="005C6550" w:rsidRPr="005C6550" w:rsidRDefault="005C6550" w:rsidP="00471689">
            <w:r w:rsidRPr="005C6550">
              <w:t>OBSERVATION</w:t>
            </w:r>
          </w:p>
        </w:tc>
      </w:tr>
      <w:tr w:rsidR="005C6550" w:rsidTr="005C6550">
        <w:tc>
          <w:tcPr>
            <w:tcW w:w="4675" w:type="dxa"/>
          </w:tcPr>
          <w:p w:rsidR="005C6550" w:rsidRPr="005C6550" w:rsidRDefault="005C6550" w:rsidP="00471689">
            <w:r>
              <w:t>A</w:t>
            </w:r>
          </w:p>
        </w:tc>
        <w:tc>
          <w:tcPr>
            <w:tcW w:w="4675" w:type="dxa"/>
          </w:tcPr>
          <w:p w:rsidR="005C6550" w:rsidRDefault="00DD2066" w:rsidP="00471689">
            <w:r>
              <w:t xml:space="preserve">Step 3: solution became very </w:t>
            </w:r>
            <w:proofErr w:type="spellStart"/>
            <w:r>
              <w:t>merky</w:t>
            </w:r>
            <w:proofErr w:type="spellEnd"/>
            <w:r>
              <w:t xml:space="preserve"> after 15 min passed.</w:t>
            </w:r>
          </w:p>
          <w:p w:rsidR="00DD2066" w:rsidRDefault="00DD2066" w:rsidP="00DD2066">
            <w:r>
              <w:t>Step 7: the solution dissolved fully in acetone, it also dissolved very rapidly and completely in ethyl acetate. The solution also dissolved completely and at a fair speed in methanol, however, it dissolved very slowly and floated upwards mostly within water making it slightly dissolvable in water.</w:t>
            </w:r>
          </w:p>
          <w:p w:rsidR="00DD2066" w:rsidRPr="005C6550" w:rsidRDefault="00DD2066" w:rsidP="00471689"/>
        </w:tc>
      </w:tr>
      <w:tr w:rsidR="005C6550" w:rsidTr="005C6550">
        <w:tc>
          <w:tcPr>
            <w:tcW w:w="4675" w:type="dxa"/>
          </w:tcPr>
          <w:p w:rsidR="005C6550" w:rsidRPr="005C6550" w:rsidRDefault="005C6550" w:rsidP="00471689">
            <w:r>
              <w:lastRenderedPageBreak/>
              <w:t>B</w:t>
            </w:r>
          </w:p>
        </w:tc>
        <w:tc>
          <w:tcPr>
            <w:tcW w:w="4675" w:type="dxa"/>
          </w:tcPr>
          <w:p w:rsidR="005C6550" w:rsidRDefault="005C6550" w:rsidP="00471689">
            <w:r>
              <w:t>Step 2: there was no colour change when the indicator was added. The only change that had occurred was that the solution had become quite cloudy</w:t>
            </w:r>
          </w:p>
          <w:p w:rsidR="005C6550" w:rsidRPr="005C6550" w:rsidRDefault="005C6550" w:rsidP="00471689">
            <w:r>
              <w:t xml:space="preserve">Step 4: as the </w:t>
            </w:r>
            <w:proofErr w:type="spellStart"/>
            <w:r>
              <w:t>hexamehtylenediamine</w:t>
            </w:r>
            <w:proofErr w:type="spellEnd"/>
            <w:r>
              <w:t xml:space="preserve"> solution was added a white slime formed in the middle of the two layers of solutions. The liquid around it near the top layer began to turn a pale pink.</w:t>
            </w:r>
          </w:p>
        </w:tc>
      </w:tr>
      <w:tr w:rsidR="005C6550" w:rsidTr="005C6550">
        <w:tc>
          <w:tcPr>
            <w:tcW w:w="4675" w:type="dxa"/>
          </w:tcPr>
          <w:p w:rsidR="005C6550" w:rsidRPr="005C6550" w:rsidRDefault="005C6550" w:rsidP="00471689">
            <w:r>
              <w:t>C</w:t>
            </w:r>
          </w:p>
        </w:tc>
        <w:tc>
          <w:tcPr>
            <w:tcW w:w="4675" w:type="dxa"/>
          </w:tcPr>
          <w:p w:rsidR="005C6550" w:rsidRDefault="005C6550" w:rsidP="00E277DC">
            <w:r>
              <w:t xml:space="preserve">Step 2: once 15 drops of borax was added to the solution the blue slime began to form slightly and become thicker but still remained quite liquid-y. </w:t>
            </w:r>
            <w:r w:rsidR="00E277DC">
              <w:t>O</w:t>
            </w:r>
            <w:r>
              <w:t xml:space="preserve">nce 25 drops were added the slime began to increase in </w:t>
            </w:r>
            <w:proofErr w:type="spellStart"/>
            <w:r>
              <w:t>viscousity</w:t>
            </w:r>
            <w:proofErr w:type="spellEnd"/>
            <w:r w:rsidR="00E277DC">
              <w:t xml:space="preserve">. Once 50 drops were added the slime began to become thicker, however, still not thick enough to hold without it sticking to one’s hands. A few more drops were added until it was sturdy and thick enough to hold. </w:t>
            </w:r>
          </w:p>
          <w:p w:rsidR="00E277DC" w:rsidRDefault="00E277DC" w:rsidP="00E277DC">
            <w:r>
              <w:t xml:space="preserve">Step 3: </w:t>
            </w:r>
          </w:p>
          <w:p w:rsidR="00E277DC" w:rsidRDefault="00E277DC" w:rsidP="00E277DC">
            <w:r>
              <w:t xml:space="preserve">Properties of slime:  the blue slime was rather sticky, very jelly like and had a very small bounce to it, however, it could not bounce off the floor when dropped but can bounce back and forth from hand to hand. The slime was also very rubbery in terms of texture. It was somewhat able to hold its shape but due to its sticky-ness some of the slime detached from the rest and stayed on the holder’s hand. It can stretch, however, if stretched too much the slime can rip apart </w:t>
            </w:r>
          </w:p>
          <w:p w:rsidR="00E277DC" w:rsidRPr="005C6550" w:rsidRDefault="00E277DC" w:rsidP="00E277DC">
            <w:r>
              <w:t xml:space="preserve"> Solubility test: the slime was not soluble in acetone nor ethyl acetate</w:t>
            </w:r>
            <w:r w:rsidR="00DD2066">
              <w:t xml:space="preserve">. The slime is soluble in methanol (rather slowly) and in water (also very slowly) </w:t>
            </w:r>
          </w:p>
        </w:tc>
      </w:tr>
    </w:tbl>
    <w:p w:rsidR="005C6550" w:rsidRDefault="005C6550" w:rsidP="00471689">
      <w:pPr>
        <w:rPr>
          <w:sz w:val="32"/>
          <w:szCs w:val="32"/>
        </w:rPr>
      </w:pPr>
    </w:p>
    <w:p w:rsidR="00DD2066" w:rsidRDefault="00DD2066" w:rsidP="00471689">
      <w:pPr>
        <w:rPr>
          <w:sz w:val="32"/>
          <w:szCs w:val="32"/>
        </w:rPr>
      </w:pPr>
      <w:r>
        <w:rPr>
          <w:sz w:val="32"/>
          <w:szCs w:val="32"/>
        </w:rPr>
        <w:lastRenderedPageBreak/>
        <w:t>RESULTS:</w:t>
      </w:r>
    </w:p>
    <w:tbl>
      <w:tblPr>
        <w:tblStyle w:val="TableGrid"/>
        <w:tblW w:w="0" w:type="auto"/>
        <w:tblLook w:val="04A0" w:firstRow="1" w:lastRow="0" w:firstColumn="1" w:lastColumn="0" w:noHBand="0" w:noVBand="1"/>
      </w:tblPr>
      <w:tblGrid>
        <w:gridCol w:w="3116"/>
        <w:gridCol w:w="3117"/>
        <w:gridCol w:w="3117"/>
      </w:tblGrid>
      <w:tr w:rsidR="00A80CB2" w:rsidTr="00A80CB2">
        <w:tc>
          <w:tcPr>
            <w:tcW w:w="3116" w:type="dxa"/>
          </w:tcPr>
          <w:p w:rsidR="00A80CB2" w:rsidRPr="00A80CB2" w:rsidRDefault="00A80CB2" w:rsidP="00471689">
            <w:r>
              <w:t>PRODUCTS</w:t>
            </w:r>
          </w:p>
        </w:tc>
        <w:tc>
          <w:tcPr>
            <w:tcW w:w="3117" w:type="dxa"/>
          </w:tcPr>
          <w:p w:rsidR="00A80CB2" w:rsidRPr="00A80CB2" w:rsidRDefault="00A80CB2" w:rsidP="00471689">
            <w:r>
              <w:t>MASS (g)</w:t>
            </w:r>
          </w:p>
        </w:tc>
        <w:tc>
          <w:tcPr>
            <w:tcW w:w="3117" w:type="dxa"/>
          </w:tcPr>
          <w:p w:rsidR="00A80CB2" w:rsidRPr="00A80CB2" w:rsidRDefault="00A80CB2" w:rsidP="00471689">
            <w:r>
              <w:t>YEILD</w:t>
            </w:r>
          </w:p>
        </w:tc>
      </w:tr>
      <w:tr w:rsidR="00A80CB2" w:rsidTr="00A80CB2">
        <w:tc>
          <w:tcPr>
            <w:tcW w:w="3116" w:type="dxa"/>
          </w:tcPr>
          <w:p w:rsidR="00A80CB2" w:rsidRPr="00A80CB2" w:rsidRDefault="00A80CB2" w:rsidP="00471689">
            <w:proofErr w:type="spellStart"/>
            <w:r>
              <w:t>Polystrene</w:t>
            </w:r>
            <w:proofErr w:type="spellEnd"/>
            <w:r>
              <w:t>-maleic anhydride</w:t>
            </w:r>
          </w:p>
        </w:tc>
        <w:tc>
          <w:tcPr>
            <w:tcW w:w="3117" w:type="dxa"/>
          </w:tcPr>
          <w:p w:rsidR="00A80CB2" w:rsidRPr="00A80CB2" w:rsidRDefault="00A80CB2" w:rsidP="00471689">
            <w:r>
              <w:t>0.43</w:t>
            </w:r>
          </w:p>
        </w:tc>
        <w:tc>
          <w:tcPr>
            <w:tcW w:w="3117" w:type="dxa"/>
          </w:tcPr>
          <w:p w:rsidR="00A80CB2" w:rsidRPr="00A80CB2" w:rsidRDefault="00A80CB2" w:rsidP="00471689">
            <w:r>
              <w:t>28.3%</w:t>
            </w:r>
          </w:p>
        </w:tc>
      </w:tr>
      <w:tr w:rsidR="00A80CB2" w:rsidTr="00A80CB2">
        <w:tc>
          <w:tcPr>
            <w:tcW w:w="3116" w:type="dxa"/>
          </w:tcPr>
          <w:p w:rsidR="00A80CB2" w:rsidRPr="00A80CB2" w:rsidRDefault="00A80CB2" w:rsidP="00471689">
            <w:r>
              <w:t>Nylon-6,6</w:t>
            </w:r>
          </w:p>
        </w:tc>
        <w:tc>
          <w:tcPr>
            <w:tcW w:w="3117" w:type="dxa"/>
          </w:tcPr>
          <w:p w:rsidR="00A80CB2" w:rsidRPr="00A80CB2" w:rsidRDefault="00A80CB2" w:rsidP="00471689">
            <w:r>
              <w:t>11.23</w:t>
            </w:r>
          </w:p>
        </w:tc>
        <w:tc>
          <w:tcPr>
            <w:tcW w:w="3117" w:type="dxa"/>
          </w:tcPr>
          <w:p w:rsidR="00A80CB2" w:rsidRPr="00A80CB2" w:rsidRDefault="00A25DA7" w:rsidP="00471689">
            <w:r>
              <w:t>2919%</w:t>
            </w:r>
          </w:p>
        </w:tc>
      </w:tr>
    </w:tbl>
    <w:p w:rsidR="00DD2066" w:rsidRPr="00471689" w:rsidRDefault="00DD2066" w:rsidP="00471689">
      <w:pPr>
        <w:rPr>
          <w:sz w:val="32"/>
          <w:szCs w:val="32"/>
        </w:rPr>
      </w:pPr>
    </w:p>
    <w:p w:rsidR="00471689" w:rsidRDefault="00A80CB2" w:rsidP="00471689">
      <w:pPr>
        <w:rPr>
          <w:sz w:val="32"/>
          <w:szCs w:val="32"/>
        </w:rPr>
      </w:pPr>
      <w:r>
        <w:rPr>
          <w:sz w:val="32"/>
          <w:szCs w:val="32"/>
        </w:rPr>
        <w:t>SAMPLE CALCULATIONS:</w:t>
      </w:r>
    </w:p>
    <w:p w:rsidR="006868C3" w:rsidRPr="006868C3" w:rsidRDefault="006868C3" w:rsidP="00471689">
      <w:r>
        <w:t>Percent yield for nylon 6</w:t>
      </w:r>
      <w:proofErr w:type="gramStart"/>
      <w:r>
        <w:t>,6</w:t>
      </w:r>
      <w:proofErr w:type="gramEnd"/>
      <w:r>
        <w:t>:</w:t>
      </w:r>
    </w:p>
    <w:p w:rsidR="00A80CB2" w:rsidRPr="006868C3" w:rsidRDefault="006868C3" w:rsidP="006868C3">
      <w:pPr>
        <w:rPr>
          <w:rFonts w:eastAsiaTheme="minorEastAsia"/>
        </w:rPr>
      </w:pPr>
      <m:oMathPara>
        <m:oMathParaPr>
          <m:jc m:val="left"/>
        </m:oMathParaPr>
        <m:oMath>
          <m:r>
            <w:rPr>
              <w:rFonts w:ascii="Cambria Math" w:hAnsi="Cambria Math"/>
            </w:rPr>
            <m:t xml:space="preserve">let A rep 2% </m:t>
          </m:r>
          <m:r>
            <w:rPr>
              <w:rFonts w:ascii="Cambria Math" w:hAnsi="Cambria Math"/>
            </w:rPr>
            <m:t>hexamethylenediamine</m:t>
          </m:r>
          <m:r>
            <w:rPr>
              <w:rFonts w:ascii="Cambria Math" w:hAnsi="Cambria Math"/>
            </w:rPr>
            <m:t xml:space="preserve"> and B rep Nylon 6,6</m:t>
          </m:r>
        </m:oMath>
      </m:oMathPara>
    </w:p>
    <w:p w:rsidR="006B54C1" w:rsidRPr="006B54C1" w:rsidRDefault="006868C3" w:rsidP="006B54C1">
      <w:pPr>
        <w:rPr>
          <w:rFonts w:eastAsiaTheme="minorEastAsia"/>
        </w:rPr>
      </w:pPr>
      <m:oMathPara>
        <m:oMathParaPr>
          <m:jc m:val="left"/>
        </m:oMathParaPr>
        <m:oMath>
          <m:r>
            <w:rPr>
              <w:rFonts w:ascii="Cambria Math" w:eastAsiaTheme="minorEastAsia" w:hAnsi="Cambria Math"/>
            </w:rPr>
            <m:t xml:space="preserve"> </m:t>
          </m:r>
          <m:r>
            <w:rPr>
              <w:rFonts w:ascii="Cambria Math" w:eastAsiaTheme="minorEastAsia" w:hAnsi="Cambria Math"/>
            </w:rPr>
            <m:t>0.0017</m:t>
          </m:r>
          <m:r>
            <w:rPr>
              <w:rFonts w:ascii="Cambria Math" w:eastAsiaTheme="minorEastAsia" w:hAnsi="Cambria Math"/>
            </w:rPr>
            <m:t xml:space="preserve"> mol of A × </m:t>
          </m:r>
          <m:f>
            <m:fPr>
              <m:ctrlPr>
                <w:rPr>
                  <w:rFonts w:ascii="Cambria Math" w:eastAsiaTheme="minorEastAsia" w:hAnsi="Cambria Math"/>
                  <w:i/>
                </w:rPr>
              </m:ctrlPr>
            </m:fPr>
            <m:num>
              <m:r>
                <w:rPr>
                  <w:rFonts w:ascii="Cambria Math" w:eastAsiaTheme="minorEastAsia" w:hAnsi="Cambria Math"/>
                </w:rPr>
                <m:t>1 mol of B</m:t>
              </m:r>
            </m:num>
            <m:den>
              <m:r>
                <w:rPr>
                  <w:rFonts w:ascii="Cambria Math" w:eastAsiaTheme="minorEastAsia" w:hAnsi="Cambria Math"/>
                </w:rPr>
                <m:t>1 mol of A</m:t>
              </m:r>
            </m:den>
          </m:f>
          <m:r>
            <w:rPr>
              <w:rFonts w:ascii="Cambria Math" w:eastAsiaTheme="minorEastAsia" w:hAnsi="Cambria Math"/>
            </w:rPr>
            <m:t>=</m:t>
          </m:r>
          <m:r>
            <w:rPr>
              <w:rFonts w:ascii="Cambria Math" w:eastAsiaTheme="minorEastAsia" w:hAnsi="Cambria Math"/>
            </w:rPr>
            <m:t>0.0017</m:t>
          </m:r>
          <m:r>
            <w:rPr>
              <w:rFonts w:ascii="Cambria Math" w:eastAsiaTheme="minorEastAsia" w:hAnsi="Cambria Math"/>
            </w:rPr>
            <m:t xml:space="preserve"> mol of B(theoretical) ;        </m:t>
          </m:r>
        </m:oMath>
      </m:oMathPara>
    </w:p>
    <w:p w:rsidR="006868C3" w:rsidRPr="006868C3" w:rsidRDefault="006B54C1" w:rsidP="006B54C1">
      <w:pPr>
        <w:rPr>
          <w:rFonts w:eastAsiaTheme="minorEastAsia"/>
        </w:rPr>
      </w:pPr>
      <m:oMathPara>
        <m:oMathParaPr>
          <m:jc m:val="left"/>
        </m:oMathParaPr>
        <m:oMath>
          <m:r>
            <w:rPr>
              <w:rFonts w:ascii="Cambria Math" w:eastAsiaTheme="minorEastAsia" w:hAnsi="Cambria Math"/>
            </w:rPr>
            <m:t xml:space="preserve">  11.23 g of B</m:t>
          </m:r>
          <m:d>
            <m:dPr>
              <m:ctrlPr>
                <w:rPr>
                  <w:rFonts w:ascii="Cambria Math" w:eastAsiaTheme="minorEastAsia" w:hAnsi="Cambria Math"/>
                  <w:i/>
                </w:rPr>
              </m:ctrlPr>
            </m:dPr>
            <m:e>
              <m:r>
                <m:rPr>
                  <m:sty m:val="p"/>
                </m:rPr>
                <w:rPr>
                  <w:rFonts w:ascii="Cambria Math" w:eastAsiaTheme="minorEastAsia" w:hAnsi="Cambria Math"/>
                </w:rPr>
                <m:t>experimental</m:t>
              </m:r>
              <m:ctrlPr>
                <w:rPr>
                  <w:rFonts w:ascii="Cambria Math" w:eastAsiaTheme="minorEastAsia" w:hAnsi="Cambria Math"/>
                </w:rPr>
              </m:ctrlP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 mol of B</m:t>
              </m:r>
            </m:num>
            <m:den>
              <m:r>
                <w:rPr>
                  <w:rFonts w:ascii="Cambria Math" w:eastAsiaTheme="minorEastAsia" w:hAnsi="Cambria Math"/>
                </w:rPr>
                <m:t>226.32 g of B</m:t>
              </m:r>
            </m:den>
          </m:f>
          <m:r>
            <w:rPr>
              <w:rFonts w:ascii="Cambria Math" w:eastAsiaTheme="minorEastAsia" w:hAnsi="Cambria Math"/>
            </w:rPr>
            <m:t>=0.04962 mol of B (experimental)</m:t>
          </m:r>
        </m:oMath>
      </m:oMathPara>
    </w:p>
    <w:p w:rsidR="006868C3" w:rsidRPr="006868C3" w:rsidRDefault="006868C3" w:rsidP="007B6E72">
      <w:pPr>
        <w:rPr>
          <w:rFonts w:eastAsiaTheme="minorEastAsia"/>
        </w:rPr>
      </w:pPr>
      <m:oMathPara>
        <m:oMathParaPr>
          <m:jc m:val="left"/>
        </m:oMathParaPr>
        <m:oMath>
          <m:r>
            <w:rPr>
              <w:rFonts w:ascii="Cambria Math" w:eastAsiaTheme="minorEastAsia" w:hAnsi="Cambria Math"/>
            </w:rPr>
            <m:t xml:space="preserve">% yield= </m:t>
          </m:r>
          <m:f>
            <m:fPr>
              <m:ctrlPr>
                <w:rPr>
                  <w:rFonts w:ascii="Cambria Math" w:eastAsiaTheme="minorEastAsia" w:hAnsi="Cambria Math"/>
                  <w:i/>
                </w:rPr>
              </m:ctrlPr>
            </m:fPr>
            <m:num>
              <m:r>
                <w:rPr>
                  <w:rFonts w:ascii="Cambria Math" w:eastAsiaTheme="minorEastAsia" w:hAnsi="Cambria Math"/>
                </w:rPr>
                <m:t xml:space="preserve"> 0.04962 mols</m:t>
              </m:r>
              <m:r>
                <w:rPr>
                  <w:rFonts w:ascii="Cambria Math" w:eastAsiaTheme="minorEastAsia" w:hAnsi="Cambria Math"/>
                </w:rPr>
                <m:t xml:space="preserve"> of </m:t>
              </m:r>
              <m:r>
                <w:rPr>
                  <w:rFonts w:ascii="Cambria Math" w:eastAsiaTheme="minorEastAsia" w:hAnsi="Cambria Math"/>
                </w:rPr>
                <m:t xml:space="preserve">experimental </m:t>
              </m:r>
              <m:r>
                <w:rPr>
                  <w:rFonts w:ascii="Cambria Math" w:eastAsiaTheme="minorEastAsia" w:hAnsi="Cambria Math"/>
                </w:rPr>
                <m:t>result of Nylon 6,6</m:t>
              </m:r>
            </m:num>
            <m:den>
              <m:r>
                <w:rPr>
                  <w:rFonts w:ascii="Cambria Math" w:eastAsiaTheme="minorEastAsia" w:hAnsi="Cambria Math"/>
                </w:rPr>
                <m:t>0.0017</m:t>
              </m:r>
              <m:r>
                <w:rPr>
                  <w:rFonts w:ascii="Cambria Math" w:eastAsiaTheme="minorEastAsia" w:hAnsi="Cambria Math"/>
                </w:rPr>
                <m:t xml:space="preserve"> mols </m:t>
              </m:r>
              <m:r>
                <w:rPr>
                  <w:rFonts w:ascii="Cambria Math" w:eastAsiaTheme="minorEastAsia" w:hAnsi="Cambria Math"/>
                </w:rPr>
                <m:t xml:space="preserve">of </m:t>
              </m:r>
              <m:r>
                <w:rPr>
                  <w:rFonts w:ascii="Cambria Math" w:eastAsiaTheme="minorEastAsia" w:hAnsi="Cambria Math"/>
                </w:rPr>
                <m:t>theoretical</m:t>
              </m:r>
              <m:r>
                <w:rPr>
                  <w:rFonts w:ascii="Cambria Math" w:eastAsiaTheme="minorEastAsia" w:hAnsi="Cambria Math"/>
                </w:rPr>
                <m:t xml:space="preserve"> result of Nylon 6,6</m:t>
              </m:r>
            </m:den>
          </m:f>
          <m:r>
            <w:rPr>
              <w:rFonts w:ascii="Cambria Math" w:eastAsiaTheme="minorEastAsia" w:hAnsi="Cambria Math"/>
            </w:rPr>
            <m:t xml:space="preserve"> ×100%=</m:t>
          </m:r>
          <m:r>
            <w:rPr>
              <w:rFonts w:ascii="Cambria Math" w:eastAsiaTheme="minorEastAsia" w:hAnsi="Cambria Math"/>
            </w:rPr>
            <m:t>2919</m:t>
          </m:r>
          <m:r>
            <w:rPr>
              <w:rFonts w:ascii="Cambria Math" w:eastAsiaTheme="minorEastAsia" w:hAnsi="Cambria Math"/>
            </w:rPr>
            <m:t>%</m:t>
          </m:r>
        </m:oMath>
      </m:oMathPara>
    </w:p>
    <w:p w:rsidR="00A80CB2" w:rsidRDefault="00A80CB2" w:rsidP="00471689">
      <w:pPr>
        <w:rPr>
          <w:sz w:val="32"/>
          <w:szCs w:val="32"/>
        </w:rPr>
      </w:pPr>
    </w:p>
    <w:p w:rsidR="00A80CB2" w:rsidRDefault="00A80CB2" w:rsidP="00471689">
      <w:pPr>
        <w:rPr>
          <w:sz w:val="32"/>
          <w:szCs w:val="32"/>
        </w:rPr>
      </w:pPr>
      <w:r>
        <w:rPr>
          <w:sz w:val="32"/>
          <w:szCs w:val="32"/>
        </w:rPr>
        <w:t>Discussion:</w:t>
      </w:r>
    </w:p>
    <w:p w:rsidR="00A80CB2" w:rsidRDefault="00A25DA7" w:rsidP="00D2481B">
      <w:r>
        <w:t xml:space="preserve"> In Part A of the experiment styrene and maleic anhydride were polymerized in a solution of toluene. Benzoyl peroxide was the radical initiator. This compound was used instead of ammonium </w:t>
      </w:r>
      <w:proofErr w:type="spellStart"/>
      <w:r>
        <w:t>persulfate</w:t>
      </w:r>
      <w:proofErr w:type="spellEnd"/>
      <w:r>
        <w:t xml:space="preserve"> because the reaction took place in an organic solvent; therefore, making benzoyl peroxide a more preferred radical indicator for this reaction. The solution was heated because radical reactions only occur during the presence of light and heat because heat and light causes the radicals to become reactive. The goal of part A of the experiment was to determine the yield of the product upon the amount of one repeating monomer unit, the result was 28.3 %. Errors </w:t>
      </w:r>
      <w:r w:rsidR="00D2481B">
        <w:t xml:space="preserve">that could have occurred to prevent the yield from being a higher and more accurate percentage would be that some of the product could have remained in the flask when transfer to the suction filtration causing the amount of product that was measured to be lower than desired. Another error that could have been caused is the suction filtration could have sucked up some of the product into the funnel as dissolved material as well as some of the product could have remained upon the filter paper when the product was scraped off to be measured. The product was then measured and experimented in different solvents to test its solubility. The results resulted in the product being soluble in all of acetone, ethyl acetate, methanol, and water. </w:t>
      </w:r>
      <w:r w:rsidR="00D2481B">
        <w:lastRenderedPageBreak/>
        <w:t xml:space="preserve">The product dissolved quickly in all but water, due to water’s aqueous features the product had difficulty dissolving quickly within the water solvent due to </w:t>
      </w:r>
      <w:proofErr w:type="spellStart"/>
      <w:proofErr w:type="gramStart"/>
      <w:r w:rsidR="00D2481B">
        <w:t>it’s</w:t>
      </w:r>
      <w:proofErr w:type="spellEnd"/>
      <w:proofErr w:type="gramEnd"/>
      <w:r w:rsidR="00D2481B">
        <w:t xml:space="preserve"> non-polar features. </w:t>
      </w:r>
    </w:p>
    <w:p w:rsidR="00D2481B" w:rsidRDefault="00D2481B" w:rsidP="00D2481B">
      <w:r>
        <w:t xml:space="preserve">   In Part B of the experiment Nylon 6</w:t>
      </w:r>
      <w:proofErr w:type="gramStart"/>
      <w:r>
        <w:t>,6</w:t>
      </w:r>
      <w:proofErr w:type="gramEnd"/>
      <w:r>
        <w:t xml:space="preserve"> was synthesized. 2% of </w:t>
      </w:r>
      <w:proofErr w:type="spellStart"/>
      <w:r>
        <w:t>adipoyl</w:t>
      </w:r>
      <w:proofErr w:type="spellEnd"/>
      <w:r>
        <w:t xml:space="preserve"> chloride in dichloromethane (an organic solvent) and 2% of </w:t>
      </w:r>
      <w:proofErr w:type="spellStart"/>
      <w:r>
        <w:t>hexamethylenediamine</w:t>
      </w:r>
      <w:proofErr w:type="spellEnd"/>
      <w:r>
        <w:t xml:space="preserve"> in 4% aqueous Na</w:t>
      </w:r>
      <w:r>
        <w:rPr>
          <w:vertAlign w:val="subscript"/>
        </w:rPr>
        <w:t>2</w:t>
      </w:r>
      <w:r>
        <w:t>CO</w:t>
      </w:r>
      <w:r>
        <w:rPr>
          <w:vertAlign w:val="subscript"/>
        </w:rPr>
        <w:t>3</w:t>
      </w:r>
      <w:r>
        <w:t xml:space="preserve"> </w:t>
      </w:r>
      <w:r w:rsidR="00CB4438">
        <w:t>were mixed together. Two layers were created for dichloromethane is quite heavy so it remained as the bottom layer while the aqueous layer remained on top. The role of the aqueous solution is to allow the separation of the layers so the two organic compounds who are a little bit soluble in both layers can form a reaction in between the two layers forming Nylon 6,6</w:t>
      </w:r>
      <w:r w:rsidR="003471BA">
        <w:t>, as well as preventing the polymer from growing any larger than of the desire size</w:t>
      </w:r>
      <w:r w:rsidR="00CB4438">
        <w:t xml:space="preserve">.  The goal of this experiment was to determine the yield of the nylon, the result was 2919 %. This is an error because the nylon was not dried properly before </w:t>
      </w:r>
      <w:proofErr w:type="gramStart"/>
      <w:r w:rsidR="00CB4438">
        <w:t>it’s</w:t>
      </w:r>
      <w:proofErr w:type="gramEnd"/>
      <w:r w:rsidR="00CB4438">
        <w:t xml:space="preserve"> mass was measured. This results is a huge percent yield. Other errors that could have occurred to affect this dramatic result is that some of the nylon formed could have still remained in the solution and not obtained on the stirring rode, causing the measurement of the final product to be a bit off. </w:t>
      </w:r>
    </w:p>
    <w:p w:rsidR="00CB4438" w:rsidRDefault="00CB4438" w:rsidP="00D2481B">
      <w:r>
        <w:t xml:space="preserve">In Part C slime was synthesis using polyvinyl alcohol and borax. The borax was added drop wise which reacted with the polyvinyl alcohol creating a cross-linking of the polymer making it thicker and thicker. The goal was to observe the properties of the final product and determine its solubility. Due to the alcohol’s OH groups it was able to dissolve rather fully in water and methanol (slowly). It did not dissolve in acetone and ethyl acetate because of its highly polar OH groups present on the polymer. </w:t>
      </w:r>
    </w:p>
    <w:p w:rsidR="00CB4438" w:rsidRDefault="00CB4438" w:rsidP="00D2481B">
      <w:pPr>
        <w:rPr>
          <w:sz w:val="32"/>
          <w:szCs w:val="32"/>
        </w:rPr>
      </w:pPr>
      <w:r>
        <w:rPr>
          <w:sz w:val="32"/>
          <w:szCs w:val="32"/>
        </w:rPr>
        <w:t>CONCLUSION:</w:t>
      </w:r>
    </w:p>
    <w:p w:rsidR="00CB4438" w:rsidRPr="00CB4438" w:rsidRDefault="00CB4438" w:rsidP="00CB4438">
      <w:r>
        <w:t>The goal of Part A was to determine the yield which resulted in 28.3 % and that the product was able to dissolve in all solvents rather quickly excluding water. The goal of Part B was to determine the yield of nylon 6</w:t>
      </w:r>
      <w:proofErr w:type="gramStart"/>
      <w:r>
        <w:t>,6</w:t>
      </w:r>
      <w:proofErr w:type="gramEnd"/>
      <w:r>
        <w:t xml:space="preserve"> which resulted in 2919%. The goal of part C was to determine the solubility of the slime which resulted in it being soluble in methanol and water but not acetone and ethyl acetate. </w:t>
      </w:r>
    </w:p>
    <w:p w:rsidR="00A80CB2" w:rsidRDefault="00A80CB2" w:rsidP="00471689">
      <w:pPr>
        <w:rPr>
          <w:sz w:val="32"/>
          <w:szCs w:val="32"/>
        </w:rPr>
      </w:pPr>
    </w:p>
    <w:p w:rsidR="00A80CB2" w:rsidRDefault="00A80CB2" w:rsidP="00471689">
      <w:pPr>
        <w:rPr>
          <w:sz w:val="32"/>
          <w:szCs w:val="32"/>
        </w:rPr>
      </w:pPr>
      <w:r>
        <w:rPr>
          <w:sz w:val="32"/>
          <w:szCs w:val="32"/>
        </w:rPr>
        <w:t>QUESTIONS:</w:t>
      </w:r>
    </w:p>
    <w:p w:rsidR="00670CDB" w:rsidRDefault="00670CDB" w:rsidP="00670CDB">
      <w:pPr>
        <w:pStyle w:val="ListParagraph"/>
        <w:numPr>
          <w:ilvl w:val="0"/>
          <w:numId w:val="3"/>
        </w:numPr>
      </w:pPr>
    </w:p>
    <w:p w:rsidR="00670CDB" w:rsidRDefault="00670CDB" w:rsidP="00670CDB">
      <w:pPr>
        <w:pStyle w:val="ListParagraph"/>
      </w:pPr>
    </w:p>
    <w:p w:rsidR="00A80CB2" w:rsidRPr="00670CDB" w:rsidRDefault="00670CDB" w:rsidP="00670CDB">
      <w:pPr>
        <w:pStyle w:val="ListParagraph"/>
      </w:pPr>
      <w:r>
        <w:object w:dxaOrig="5906" w:dyaOrig="1735">
          <v:shape id="_x0000_i1026" type="#_x0000_t75" style="width:295.5pt;height:87pt" o:ole="">
            <v:imagedata r:id="rId6" o:title=""/>
          </v:shape>
          <o:OLEObject Type="Embed" ProgID="ChemDraw.Document.6.0" ShapeID="_x0000_i1026" DrawAspect="Content" ObjectID="_1475487329" r:id="rId7"/>
        </w:object>
      </w:r>
    </w:p>
    <w:p w:rsidR="00A80CB2" w:rsidRDefault="00670CDB" w:rsidP="00471689">
      <w:r>
        <w:t xml:space="preserve">Teflon is very chemically stable because of the presents of the fluorine atoms one very carbon on the carbon chain. Fluorine has the highest electronegativity than any other atom on the periodic table, </w:t>
      </w:r>
      <w:r>
        <w:lastRenderedPageBreak/>
        <w:t xml:space="preserve">therefore, making fluorine have a very strong hold on its electrons. This causes the structure to be very stable </w:t>
      </w:r>
      <w:r w:rsidR="00D165B8">
        <w:t>and therefore the carbon-fluorine bonds are very</w:t>
      </w:r>
      <w:r w:rsidR="00541474">
        <w:t xml:space="preserve"> strong and very hard to break which is why Teflon can be heated to more than 300</w:t>
      </w:r>
      <w:r w:rsidR="00541474">
        <w:rPr>
          <w:vertAlign w:val="superscript"/>
        </w:rPr>
        <w:t>o</w:t>
      </w:r>
      <w:r w:rsidR="00541474">
        <w:t xml:space="preserve">C without decomposition. </w:t>
      </w:r>
    </w:p>
    <w:p w:rsidR="00541474" w:rsidRDefault="00541474" w:rsidP="00471689"/>
    <w:p w:rsidR="00541474" w:rsidRDefault="00541474" w:rsidP="00185412">
      <w:pPr>
        <w:pStyle w:val="ListParagraph"/>
        <w:numPr>
          <w:ilvl w:val="0"/>
          <w:numId w:val="3"/>
        </w:numPr>
      </w:pPr>
    </w:p>
    <w:p w:rsidR="00185412" w:rsidRDefault="00CB4438" w:rsidP="00185412">
      <w:pPr>
        <w:pStyle w:val="ListParagraph"/>
      </w:pPr>
      <w:r>
        <w:object w:dxaOrig="8959" w:dyaOrig="11311">
          <v:shape id="_x0000_i1027" type="#_x0000_t75" style="width:403.5pt;height:509.25pt" o:ole="">
            <v:imagedata r:id="rId8" o:title=""/>
          </v:shape>
          <o:OLEObject Type="Embed" ProgID="ChemDraw.Document.6.0" ShapeID="_x0000_i1027" DrawAspect="Content" ObjectID="_1475487330" r:id="rId9"/>
        </w:object>
      </w:r>
    </w:p>
    <w:p w:rsidR="00541474" w:rsidRDefault="00541474" w:rsidP="00541474"/>
    <w:p w:rsidR="00541474" w:rsidRDefault="00541474" w:rsidP="00541474"/>
    <w:p w:rsidR="00541474" w:rsidRDefault="002E1AB1" w:rsidP="00541474">
      <w:pPr>
        <w:pStyle w:val="ListParagraph"/>
        <w:numPr>
          <w:ilvl w:val="0"/>
          <w:numId w:val="3"/>
        </w:numPr>
      </w:pPr>
      <w:r>
        <w:t>Out of the following alkenes the one that would be expected to polymerize most rapidly under free radical conditions is 2-methyl-2-propene. This is because the double bond present on the second carbon creates resonance which stabilizes the molecule causing it to react faster, however, ethylene and 2-butene also have double bonds which also create resonance so the real reason why 2-methyl-2-propene is faster is because of the tertiary second carbon. The tertiary structure adds even more stability to the molecule causing it to react faster than the others for they are only primary structures. Therefore, 2-methyl-2propene will react faster under free radical conditions.</w:t>
      </w:r>
    </w:p>
    <w:p w:rsidR="002E1AB1" w:rsidRDefault="002E1AB1" w:rsidP="00541474">
      <w:pPr>
        <w:pStyle w:val="ListParagraph"/>
        <w:numPr>
          <w:ilvl w:val="0"/>
          <w:numId w:val="3"/>
        </w:numPr>
      </w:pPr>
    </w:p>
    <w:p w:rsidR="00185412" w:rsidRPr="00541474" w:rsidRDefault="00185412" w:rsidP="00185412">
      <w:pPr>
        <w:pStyle w:val="ListParagraph"/>
      </w:pPr>
      <w:r>
        <w:object w:dxaOrig="8935" w:dyaOrig="4467">
          <v:shape id="_x0000_i1028" type="#_x0000_t75" style="width:447pt;height:223.5pt" o:ole="">
            <v:imagedata r:id="rId10" o:title=""/>
          </v:shape>
          <o:OLEObject Type="Embed" ProgID="ChemDraw.Document.6.0" ShapeID="_x0000_i1028" DrawAspect="Content" ObjectID="_1475487331" r:id="rId11"/>
        </w:object>
      </w:r>
    </w:p>
    <w:p w:rsidR="00A80CB2" w:rsidRDefault="00A80CB2" w:rsidP="00CC61D7">
      <w:pPr>
        <w:pStyle w:val="ListParagraph"/>
        <w:numPr>
          <w:ilvl w:val="0"/>
          <w:numId w:val="3"/>
        </w:numPr>
      </w:pPr>
    </w:p>
    <w:p w:rsidR="00CC61D7" w:rsidRDefault="00CC61D7" w:rsidP="00CC61D7">
      <w:pPr>
        <w:pStyle w:val="ListParagraph"/>
      </w:pPr>
      <w:r>
        <w:object w:dxaOrig="8959" w:dyaOrig="2090">
          <v:shape id="_x0000_i1029" type="#_x0000_t75" style="width:447.75pt;height:104.25pt" o:ole="">
            <v:imagedata r:id="rId12" o:title=""/>
          </v:shape>
          <o:OLEObject Type="Embed" ProgID="ChemDraw.Document.6.0" ShapeID="_x0000_i1029" DrawAspect="Content" ObjectID="_1475487332" r:id="rId13"/>
        </w:object>
      </w: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p>
    <w:p w:rsidR="00CC61D7" w:rsidRDefault="00CC61D7" w:rsidP="00CC61D7">
      <w:pPr>
        <w:pStyle w:val="ListParagraph"/>
      </w:pPr>
      <w:r>
        <w:t>6)</w:t>
      </w:r>
    </w:p>
    <w:p w:rsidR="00CC61D7" w:rsidRDefault="00CC61D7" w:rsidP="00CC61D7">
      <w:pPr>
        <w:pStyle w:val="ListParagraph"/>
      </w:pPr>
    </w:p>
    <w:p w:rsidR="00CC61D7" w:rsidRDefault="003471BA" w:rsidP="00CC61D7">
      <w:pPr>
        <w:pStyle w:val="ListParagraph"/>
      </w:pPr>
      <w:r>
        <w:object w:dxaOrig="9387" w:dyaOrig="2769">
          <v:shape id="_x0000_i1031" type="#_x0000_t75" style="width:469.5pt;height:138.75pt" o:ole="">
            <v:imagedata r:id="rId14" o:title=""/>
          </v:shape>
          <o:OLEObject Type="Embed" ProgID="ChemDraw.Document.6.0" ShapeID="_x0000_i1031" DrawAspect="Content" ObjectID="_1475487333" r:id="rId15"/>
        </w:object>
      </w:r>
    </w:p>
    <w:p w:rsidR="00CC61D7" w:rsidRDefault="00CC61D7" w:rsidP="00CC61D7">
      <w:pPr>
        <w:pStyle w:val="ListParagraph"/>
      </w:pPr>
      <w:r>
        <w:t>7)</w:t>
      </w:r>
    </w:p>
    <w:p w:rsidR="00CC61D7" w:rsidRDefault="00CC61D7" w:rsidP="00CC61D7">
      <w:pPr>
        <w:pStyle w:val="ListParagraph"/>
      </w:pPr>
    </w:p>
    <w:p w:rsidR="00CC61D7" w:rsidRDefault="00CC61D7" w:rsidP="00CC61D7">
      <w:pPr>
        <w:pStyle w:val="ListParagraph"/>
        <w:numPr>
          <w:ilvl w:val="0"/>
          <w:numId w:val="4"/>
        </w:numPr>
      </w:pPr>
    </w:p>
    <w:p w:rsidR="00CC61D7" w:rsidRDefault="00CC61D7" w:rsidP="00CC61D7">
      <w:pPr>
        <w:pStyle w:val="ListParagraph"/>
        <w:ind w:left="1080"/>
      </w:pPr>
      <w:r>
        <w:object w:dxaOrig="1185" w:dyaOrig="1483">
          <v:shape id="_x0000_i1030" type="#_x0000_t75" style="width:59.25pt;height:74.25pt" o:ole="">
            <v:imagedata r:id="rId16" o:title=""/>
          </v:shape>
          <o:OLEObject Type="Embed" ProgID="ChemDraw.Document.6.0" ShapeID="_x0000_i1030" DrawAspect="Content" ObjectID="_1475487334" r:id="rId17"/>
        </w:object>
      </w:r>
    </w:p>
    <w:p w:rsidR="00CC61D7" w:rsidRDefault="00CC61D7" w:rsidP="00CC61D7">
      <w:pPr>
        <w:pStyle w:val="ListParagraph"/>
        <w:numPr>
          <w:ilvl w:val="0"/>
          <w:numId w:val="4"/>
        </w:numPr>
      </w:pPr>
      <w:r>
        <w:t xml:space="preserve">AIBN produces radicals at a much lower temperature than benzoyl peroxide because benzoyl peroxide is a slower catalyst compared to AIBN. </w:t>
      </w:r>
    </w:p>
    <w:p w:rsidR="00885102" w:rsidRDefault="00885102" w:rsidP="00885102">
      <w:pPr>
        <w:ind w:left="720"/>
      </w:pPr>
    </w:p>
    <w:p w:rsidR="00885102" w:rsidRDefault="00885102" w:rsidP="00885102">
      <w:pPr>
        <w:ind w:left="720"/>
      </w:pPr>
      <w:r>
        <w:t xml:space="preserve">8) </w:t>
      </w:r>
      <w:proofErr w:type="gramStart"/>
      <w:r w:rsidR="00A463DF">
        <w:t>a</w:t>
      </w:r>
      <w:proofErr w:type="gramEnd"/>
      <w:r w:rsidR="00A463DF">
        <w:t xml:space="preserve">) the two monomers that form Kevlar are 1,4-phenylene-diamine and </w:t>
      </w:r>
      <w:proofErr w:type="spellStart"/>
      <w:r w:rsidR="00A463DF">
        <w:t>terephthaloychloride</w:t>
      </w:r>
      <w:proofErr w:type="spellEnd"/>
      <w:r w:rsidR="00A463DF">
        <w:t xml:space="preserve"> </w:t>
      </w:r>
    </w:p>
    <w:p w:rsidR="00A463DF" w:rsidRPr="00185412" w:rsidRDefault="00A463DF" w:rsidP="00885102">
      <w:pPr>
        <w:ind w:left="720"/>
      </w:pPr>
      <w:r>
        <w:t xml:space="preserve">b) Kevlar has high tensile strength because of the presence of the strong electronegative heteroatoms on the molecule. </w:t>
      </w:r>
    </w:p>
    <w:sectPr w:rsidR="00A463DF" w:rsidRPr="001854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5E7D41"/>
    <w:multiLevelType w:val="hybridMultilevel"/>
    <w:tmpl w:val="E25C68A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B7551E6"/>
    <w:multiLevelType w:val="hybridMultilevel"/>
    <w:tmpl w:val="DABCE210"/>
    <w:lvl w:ilvl="0" w:tplc="D94E314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65373079"/>
    <w:multiLevelType w:val="hybridMultilevel"/>
    <w:tmpl w:val="12443276"/>
    <w:lvl w:ilvl="0" w:tplc="7098DAA2">
      <w:start w:val="3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4FA7404"/>
    <w:multiLevelType w:val="hybridMultilevel"/>
    <w:tmpl w:val="54FA6BBC"/>
    <w:lvl w:ilvl="0" w:tplc="D9AC3B1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689"/>
    <w:rsid w:val="001258E7"/>
    <w:rsid w:val="00185412"/>
    <w:rsid w:val="001D1CCE"/>
    <w:rsid w:val="001E0DA0"/>
    <w:rsid w:val="002E1AB1"/>
    <w:rsid w:val="003471BA"/>
    <w:rsid w:val="00412131"/>
    <w:rsid w:val="00432D67"/>
    <w:rsid w:val="00471689"/>
    <w:rsid w:val="004C594C"/>
    <w:rsid w:val="00541474"/>
    <w:rsid w:val="005B6579"/>
    <w:rsid w:val="005C6550"/>
    <w:rsid w:val="00670CDB"/>
    <w:rsid w:val="006868C3"/>
    <w:rsid w:val="006B54C1"/>
    <w:rsid w:val="007B6E72"/>
    <w:rsid w:val="00885102"/>
    <w:rsid w:val="009C2595"/>
    <w:rsid w:val="00A25DA7"/>
    <w:rsid w:val="00A463DF"/>
    <w:rsid w:val="00A80CB2"/>
    <w:rsid w:val="00A83D5F"/>
    <w:rsid w:val="00AB0D05"/>
    <w:rsid w:val="00B8761D"/>
    <w:rsid w:val="00BE2685"/>
    <w:rsid w:val="00CA0E88"/>
    <w:rsid w:val="00CB34A3"/>
    <w:rsid w:val="00CB4438"/>
    <w:rsid w:val="00CC61D7"/>
    <w:rsid w:val="00D165B8"/>
    <w:rsid w:val="00D2481B"/>
    <w:rsid w:val="00DD2066"/>
    <w:rsid w:val="00DD2175"/>
    <w:rsid w:val="00E277DC"/>
    <w:rsid w:val="00EB1092"/>
    <w:rsid w:val="00F70BC4"/>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CDF6C1-23C0-4F88-B30C-984308B7E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689"/>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689"/>
    <w:pPr>
      <w:ind w:left="720"/>
      <w:contextualSpacing/>
    </w:pPr>
  </w:style>
  <w:style w:type="table" w:styleId="TableGrid">
    <w:name w:val="Table Grid"/>
    <w:basedOn w:val="TableNormal"/>
    <w:uiPriority w:val="39"/>
    <w:rsid w:val="004716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868C3"/>
    <w:rPr>
      <w:color w:val="808080"/>
    </w:rPr>
  </w:style>
  <w:style w:type="paragraph" w:styleId="BalloonText">
    <w:name w:val="Balloon Text"/>
    <w:basedOn w:val="Normal"/>
    <w:link w:val="BalloonTextChar"/>
    <w:uiPriority w:val="99"/>
    <w:semiHidden/>
    <w:unhideWhenUsed/>
    <w:rsid w:val="004121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131"/>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4.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e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oleObject" Target="embeddings/oleObject3.bin"/><Relationship Id="rId5" Type="http://schemas.openxmlformats.org/officeDocument/2006/relationships/image" Target="media/image1.emf"/><Relationship Id="rId15" Type="http://schemas.openxmlformats.org/officeDocument/2006/relationships/oleObject" Target="embeddings/oleObject5.bin"/><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6428</TotalTime>
  <Pages>10</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Lawless</dc:creator>
  <cp:keywords/>
  <dc:description/>
  <cp:lastModifiedBy>Katherine Lawless</cp:lastModifiedBy>
  <cp:revision>4</cp:revision>
  <cp:lastPrinted>2014-10-21T07:46:00Z</cp:lastPrinted>
  <dcterms:created xsi:type="dcterms:W3CDTF">2014-10-14T22:29:00Z</dcterms:created>
  <dcterms:modified xsi:type="dcterms:W3CDTF">2014-10-22T19:48:00Z</dcterms:modified>
</cp:coreProperties>
</file>