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8075A" w:rsidRPr="00D63B55" w:rsidRDefault="0018075A" w:rsidP="0018075A">
      <w:pPr>
        <w:jc w:val="center"/>
        <w:rPr>
          <w:b/>
          <w:sz w:val="40"/>
          <w:szCs w:val="40"/>
        </w:rPr>
      </w:pPr>
      <w:r>
        <w:rPr>
          <w:b/>
          <w:sz w:val="40"/>
          <w:szCs w:val="40"/>
        </w:rPr>
        <w:t>EXPERIMENT # 3</w:t>
      </w:r>
      <w:r w:rsidRPr="00D63B55">
        <w:rPr>
          <w:b/>
          <w:sz w:val="40"/>
          <w:szCs w:val="40"/>
        </w:rPr>
        <w:t xml:space="preserve">: </w:t>
      </w:r>
    </w:p>
    <w:p w:rsidR="0018075A" w:rsidRDefault="0018075A" w:rsidP="0018075A">
      <w:pPr>
        <w:jc w:val="center"/>
        <w:rPr>
          <w:sz w:val="40"/>
          <w:szCs w:val="40"/>
        </w:rPr>
      </w:pPr>
      <w:r>
        <w:rPr>
          <w:b/>
          <w:sz w:val="40"/>
          <w:szCs w:val="40"/>
        </w:rPr>
        <w:t>Competition Studies of Substitution and Elimination Reactions</w:t>
      </w:r>
    </w:p>
    <w:p w:rsidR="0018075A" w:rsidRDefault="0018075A" w:rsidP="0018075A">
      <w:pPr>
        <w:jc w:val="center"/>
        <w:rPr>
          <w:sz w:val="32"/>
          <w:szCs w:val="32"/>
        </w:rPr>
      </w:pPr>
      <w:r>
        <w:rPr>
          <w:sz w:val="32"/>
          <w:szCs w:val="32"/>
        </w:rPr>
        <w:t>Name:</w:t>
      </w:r>
    </w:p>
    <w:p w:rsidR="0018075A" w:rsidRDefault="0018075A" w:rsidP="0018075A">
      <w:pPr>
        <w:jc w:val="center"/>
        <w:rPr>
          <w:sz w:val="32"/>
          <w:szCs w:val="32"/>
        </w:rPr>
      </w:pPr>
      <w:r>
        <w:rPr>
          <w:sz w:val="32"/>
          <w:szCs w:val="32"/>
        </w:rPr>
        <w:t>Katherine Lawless 7238517</w:t>
      </w:r>
    </w:p>
    <w:p w:rsidR="0018075A" w:rsidRDefault="0018075A" w:rsidP="0018075A">
      <w:pPr>
        <w:jc w:val="center"/>
        <w:rPr>
          <w:sz w:val="32"/>
          <w:szCs w:val="32"/>
        </w:rPr>
      </w:pPr>
      <w:r>
        <w:rPr>
          <w:sz w:val="32"/>
          <w:szCs w:val="32"/>
        </w:rPr>
        <w:t>Lab Partner:</w:t>
      </w:r>
    </w:p>
    <w:p w:rsidR="0018075A" w:rsidRDefault="0018075A" w:rsidP="0018075A">
      <w:pPr>
        <w:jc w:val="center"/>
        <w:rPr>
          <w:sz w:val="32"/>
          <w:szCs w:val="32"/>
        </w:rPr>
      </w:pPr>
      <w:r>
        <w:rPr>
          <w:sz w:val="32"/>
          <w:szCs w:val="32"/>
        </w:rPr>
        <w:t>Ryan Ewing 7560748</w:t>
      </w:r>
    </w:p>
    <w:p w:rsidR="0018075A" w:rsidRDefault="0018075A" w:rsidP="0018075A">
      <w:pPr>
        <w:jc w:val="center"/>
        <w:rPr>
          <w:sz w:val="32"/>
          <w:szCs w:val="32"/>
        </w:rPr>
      </w:pPr>
    </w:p>
    <w:p w:rsidR="0018075A" w:rsidRDefault="0018075A" w:rsidP="0018075A">
      <w:pPr>
        <w:jc w:val="center"/>
        <w:rPr>
          <w:sz w:val="32"/>
          <w:szCs w:val="32"/>
        </w:rPr>
      </w:pPr>
      <w:r>
        <w:rPr>
          <w:sz w:val="32"/>
          <w:szCs w:val="32"/>
        </w:rPr>
        <w:t xml:space="preserve">Demonstrator: </w:t>
      </w:r>
    </w:p>
    <w:p w:rsidR="0018075A" w:rsidRDefault="0018075A" w:rsidP="0018075A">
      <w:pPr>
        <w:jc w:val="center"/>
        <w:rPr>
          <w:sz w:val="32"/>
          <w:szCs w:val="32"/>
        </w:rPr>
      </w:pPr>
      <w:proofErr w:type="spellStart"/>
      <w:r>
        <w:rPr>
          <w:sz w:val="32"/>
          <w:szCs w:val="32"/>
        </w:rPr>
        <w:t>Shahrokh</w:t>
      </w:r>
      <w:proofErr w:type="spellEnd"/>
      <w:r>
        <w:rPr>
          <w:sz w:val="32"/>
          <w:szCs w:val="32"/>
        </w:rPr>
        <w:t xml:space="preserve"> </w:t>
      </w:r>
      <w:proofErr w:type="spellStart"/>
      <w:r>
        <w:rPr>
          <w:sz w:val="32"/>
          <w:szCs w:val="32"/>
        </w:rPr>
        <w:t>Ghobadloo</w:t>
      </w:r>
      <w:proofErr w:type="spellEnd"/>
    </w:p>
    <w:p w:rsidR="0018075A" w:rsidRDefault="0018075A" w:rsidP="0018075A">
      <w:pPr>
        <w:jc w:val="center"/>
        <w:rPr>
          <w:sz w:val="32"/>
          <w:szCs w:val="32"/>
        </w:rPr>
      </w:pPr>
    </w:p>
    <w:p w:rsidR="0018075A" w:rsidRDefault="0018075A" w:rsidP="0018075A">
      <w:pPr>
        <w:jc w:val="center"/>
        <w:rPr>
          <w:sz w:val="32"/>
          <w:szCs w:val="32"/>
        </w:rPr>
      </w:pPr>
      <w:r>
        <w:rPr>
          <w:sz w:val="32"/>
          <w:szCs w:val="32"/>
        </w:rPr>
        <w:t>October 7</w:t>
      </w:r>
      <w:r w:rsidRPr="0018075A">
        <w:rPr>
          <w:sz w:val="32"/>
          <w:szCs w:val="32"/>
          <w:vertAlign w:val="superscript"/>
        </w:rPr>
        <w:t>th</w:t>
      </w:r>
      <w:r>
        <w:rPr>
          <w:sz w:val="32"/>
          <w:szCs w:val="32"/>
        </w:rPr>
        <w:t>, 2014</w:t>
      </w:r>
    </w:p>
    <w:p w:rsidR="0018075A" w:rsidRDefault="0018075A" w:rsidP="0018075A">
      <w:pPr>
        <w:jc w:val="center"/>
        <w:rPr>
          <w:sz w:val="32"/>
          <w:szCs w:val="32"/>
        </w:rPr>
      </w:pPr>
    </w:p>
    <w:p w:rsidR="0018075A" w:rsidRDefault="0018075A" w:rsidP="0018075A">
      <w:pPr>
        <w:jc w:val="center"/>
        <w:rPr>
          <w:sz w:val="32"/>
          <w:szCs w:val="32"/>
        </w:rPr>
      </w:pPr>
      <w:r>
        <w:rPr>
          <w:sz w:val="32"/>
          <w:szCs w:val="32"/>
        </w:rPr>
        <w:t xml:space="preserve">Organic Chemistry II </w:t>
      </w:r>
    </w:p>
    <w:p w:rsidR="0018075A" w:rsidRPr="00D63B55" w:rsidRDefault="0018075A" w:rsidP="0018075A">
      <w:pPr>
        <w:jc w:val="center"/>
        <w:rPr>
          <w:sz w:val="32"/>
          <w:szCs w:val="32"/>
        </w:rPr>
      </w:pPr>
      <w:r>
        <w:rPr>
          <w:sz w:val="32"/>
          <w:szCs w:val="32"/>
        </w:rPr>
        <w:t xml:space="preserve">CHM 2123 </w:t>
      </w:r>
    </w:p>
    <w:p w:rsidR="0018075A" w:rsidRDefault="0018075A" w:rsidP="0018075A">
      <w:pPr>
        <w:jc w:val="center"/>
        <w:rPr>
          <w:sz w:val="32"/>
          <w:szCs w:val="32"/>
        </w:rPr>
      </w:pPr>
    </w:p>
    <w:p w:rsidR="0018075A" w:rsidRDefault="0018075A" w:rsidP="0018075A">
      <w:pPr>
        <w:jc w:val="center"/>
        <w:rPr>
          <w:sz w:val="32"/>
          <w:szCs w:val="32"/>
        </w:rPr>
      </w:pPr>
    </w:p>
    <w:p w:rsidR="0018075A" w:rsidRDefault="0018075A" w:rsidP="0018075A">
      <w:pPr>
        <w:jc w:val="center"/>
        <w:rPr>
          <w:sz w:val="32"/>
          <w:szCs w:val="32"/>
        </w:rPr>
      </w:pPr>
    </w:p>
    <w:p w:rsidR="0018075A" w:rsidRDefault="0018075A" w:rsidP="0018075A">
      <w:pPr>
        <w:jc w:val="center"/>
        <w:rPr>
          <w:sz w:val="32"/>
          <w:szCs w:val="32"/>
        </w:rPr>
      </w:pPr>
    </w:p>
    <w:p w:rsidR="0018075A" w:rsidRDefault="0018075A" w:rsidP="0018075A">
      <w:pPr>
        <w:jc w:val="center"/>
        <w:rPr>
          <w:sz w:val="32"/>
          <w:szCs w:val="32"/>
        </w:rPr>
      </w:pPr>
    </w:p>
    <w:p w:rsidR="0018075A" w:rsidRDefault="0018075A" w:rsidP="0018075A">
      <w:pPr>
        <w:rPr>
          <w:sz w:val="32"/>
          <w:szCs w:val="32"/>
        </w:rPr>
      </w:pPr>
      <w:r>
        <w:rPr>
          <w:sz w:val="32"/>
          <w:szCs w:val="32"/>
        </w:rPr>
        <w:lastRenderedPageBreak/>
        <w:t>Introduction:</w:t>
      </w:r>
    </w:p>
    <w:p w:rsidR="00850C34" w:rsidRDefault="00850C34" w:rsidP="0018075A">
      <w:r>
        <w:t xml:space="preserve">   Not all chemical reactions produce just one product, in fact more than one product normally forms. Out of these products though there is a product known as the </w:t>
      </w:r>
      <w:r>
        <w:rPr>
          <w:b/>
        </w:rPr>
        <w:t>major product</w:t>
      </w:r>
      <w:r>
        <w:t xml:space="preserve"> to which will form more favourably than the minor ones. What decides which will be the major product? That depends on the type of reaction; elimination or substitution. </w:t>
      </w:r>
      <w:r w:rsidR="00C97E80">
        <w:t xml:space="preserve">The two types of elimination and substitution reactions studied in this experiment are E2 and Sn2. These two types of reactions form two different types of products but in very similar conditions causing them to be in constant competition with each other. There are other elimination reactions and substitution reactions that share similar conditions which are Sn1 and E1, however, in this lab only E2 and Sn2 will be focused on. </w:t>
      </w:r>
    </w:p>
    <w:p w:rsidR="00DB28BE" w:rsidRDefault="00DB28BE" w:rsidP="0018075A">
      <w:r>
        <w:t>Scheme 1:  E2 reaction</w:t>
      </w:r>
    </w:p>
    <w:p w:rsidR="00DB28BE" w:rsidRDefault="00DB28BE" w:rsidP="0018075A">
      <w:r>
        <w:object w:dxaOrig="9861" w:dyaOrig="153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468pt;height:72.75pt" o:ole="">
            <v:imagedata r:id="rId6" o:title=""/>
          </v:shape>
          <o:OLEObject Type="Embed" ProgID="ChemDraw.Document.6.0" ShapeID="_x0000_i1030" DrawAspect="Content" ObjectID="_1474145040" r:id="rId7"/>
        </w:object>
      </w:r>
    </w:p>
    <w:p w:rsidR="00DB28BE" w:rsidRDefault="00DB28BE" w:rsidP="0018075A"/>
    <w:p w:rsidR="00DB28BE" w:rsidRDefault="00DB28BE" w:rsidP="0018075A">
      <w:r>
        <w:t>Scheme 2: Sn2 reaction</w:t>
      </w:r>
    </w:p>
    <w:p w:rsidR="00DB28BE" w:rsidRDefault="00DB28BE" w:rsidP="0018075A"/>
    <w:p w:rsidR="00DB28BE" w:rsidRDefault="00DB28BE" w:rsidP="0018075A">
      <w:r>
        <w:object w:dxaOrig="8656" w:dyaOrig="1212">
          <v:shape id="_x0000_i1031" type="#_x0000_t75" style="width:432.75pt;height:60.75pt" o:ole="">
            <v:imagedata r:id="rId8" o:title=""/>
          </v:shape>
          <o:OLEObject Type="Embed" ProgID="ChemDraw.Document.6.0" ShapeID="_x0000_i1031" DrawAspect="Content" ObjectID="_1474145041" r:id="rId9"/>
        </w:object>
      </w:r>
    </w:p>
    <w:p w:rsidR="00DB28BE" w:rsidRDefault="00DB28BE" w:rsidP="0018075A"/>
    <w:p w:rsidR="00C97E80" w:rsidRDefault="00C97E80" w:rsidP="0018075A">
      <w:r>
        <w:t xml:space="preserve">  The similar conditions between E2 and Sn2 that cause their competition are that firstly, most nucleophiles can act as bases giving both E2 and Sn2 a chance to occur and produce a product. The choice of the nucleophile or base, however, can help solve the competition problem between the two reactions. If a compound is a stronger base but weaker nucleophile then an elimination reaction would be more favoured than substitution since an Sn2 reaction relies on a strong nucleophile and cannot occur with a weak one, whereas an E2 reaction can only occur with a stronger base than a weaker one making this situation more favourable for an E2 reaction and vice versa. The structure of the molecule undergoing the reaction also can help predict which reaction will be favoured. A Sn2 reaction is the most favoured when the alpha carbon is a primary alpha carbon</w:t>
      </w:r>
      <w:r w:rsidR="00DB28BE">
        <w:t xml:space="preserve">. It is also somewhat favoured with a secondary alpha carbon; however, due to the crowded </w:t>
      </w:r>
      <w:proofErr w:type="spellStart"/>
      <w:r w:rsidR="00DB28BE">
        <w:t>sterics</w:t>
      </w:r>
      <w:proofErr w:type="spellEnd"/>
      <w:r w:rsidR="00DB28BE">
        <w:t xml:space="preserve"> E2 is more favoured. If the beta carbon is branched then E2 is more increasingly favoured for a secondary alpha carbon. If the alpha carbon is </w:t>
      </w:r>
      <w:r w:rsidR="00DB28BE">
        <w:lastRenderedPageBreak/>
        <w:t xml:space="preserve">tertiary then Sn2 is not at all favoured making the reaction to be certainly an E2 reaction. This is because Sn2 reactions do not favour branching and crowded </w:t>
      </w:r>
      <w:proofErr w:type="spellStart"/>
      <w:r w:rsidR="00DB28BE">
        <w:t>sterics</w:t>
      </w:r>
      <w:proofErr w:type="spellEnd"/>
      <w:r w:rsidR="00DB28BE">
        <w:t xml:space="preserve">. </w:t>
      </w:r>
    </w:p>
    <w:p w:rsidR="00E72C72" w:rsidRDefault="00DB28BE" w:rsidP="0018075A">
      <w:r>
        <w:t xml:space="preserve">  In this experiment the competition of E2 and Sn2 reactions will be observed with 1-bromobutane and 2-bromobutane. </w:t>
      </w:r>
      <w:r w:rsidR="00E72C72">
        <w:t>Under elimination conditions, the two products will be 1-butene and 2-butene with each performed reaction. The ratio of Sn2:E2 of the products will be determined by measuring the amount of gas obtained in the eudiometer during each reaction with 1-bromobutane at reflux, 1-bromobutane at 55</w:t>
      </w:r>
      <w:r w:rsidR="00E72C72">
        <w:rPr>
          <w:vertAlign w:val="superscript"/>
        </w:rPr>
        <w:t>o</w:t>
      </w:r>
      <w:r w:rsidR="00E72C72">
        <w:t xml:space="preserve">C, and 2-bromobutane at reflux all reacting with the base KOH.  </w:t>
      </w:r>
    </w:p>
    <w:p w:rsidR="00DB28BE" w:rsidRDefault="00E72C72" w:rsidP="0018075A">
      <w:r>
        <w:t xml:space="preserve">   In order to determine each ratio certain calculations have to be made, such as the pressure of each product, and the moles of each product. The formula to determine the pressure of the gas is:</w:t>
      </w:r>
    </w:p>
    <w:p w:rsidR="00E72C72" w:rsidRPr="00E72C72" w:rsidRDefault="00E72C72" w:rsidP="0018075A">
      <w:pPr>
        <w:rPr>
          <w:rFonts w:eastAsiaTheme="minorEastAsia"/>
        </w:rPr>
      </w:pPr>
      <m:oMathPara>
        <m:oMath>
          <m:sSub>
            <m:sSubPr>
              <m:ctrlPr>
                <w:rPr>
                  <w:rFonts w:ascii="Cambria Math" w:hAnsi="Cambria Math"/>
                  <w:i/>
                </w:rPr>
              </m:ctrlPr>
            </m:sSubPr>
            <m:e>
              <m:r>
                <w:rPr>
                  <w:rFonts w:ascii="Cambria Math" w:hAnsi="Cambria Math"/>
                </w:rPr>
                <m:t>P</m:t>
              </m:r>
            </m:e>
            <m:sub>
              <m:r>
                <w:rPr>
                  <w:rFonts w:ascii="Cambria Math" w:hAnsi="Cambria Math"/>
                </w:rPr>
                <m:t>gas</m:t>
              </m:r>
            </m:sub>
          </m:sSub>
          <m:r>
            <w:rPr>
              <w:rFonts w:ascii="Cambria Math" w:hAnsi="Cambria Math"/>
            </w:rPr>
            <m:t xml:space="preserve">= </m:t>
          </m:r>
          <m:sSub>
            <m:sSubPr>
              <m:ctrlPr>
                <w:rPr>
                  <w:rFonts w:ascii="Cambria Math" w:hAnsi="Cambria Math"/>
                  <w:i/>
                </w:rPr>
              </m:ctrlPr>
            </m:sSubPr>
            <m:e>
              <m:r>
                <w:rPr>
                  <w:rFonts w:ascii="Cambria Math" w:hAnsi="Cambria Math"/>
                </w:rPr>
                <m:t>P</m:t>
              </m:r>
            </m:e>
            <m:sub>
              <m:r>
                <w:rPr>
                  <w:rFonts w:ascii="Cambria Math" w:hAnsi="Cambria Math"/>
                </w:rPr>
                <m:t>atm</m:t>
              </m:r>
            </m:sub>
          </m:sSub>
          <m:r>
            <w:rPr>
              <w:rFonts w:ascii="Cambria Math" w:hAnsi="Cambria Math"/>
            </w:rPr>
            <m:t xml:space="preserve">- </m:t>
          </m:r>
          <m:sSub>
            <m:sSubPr>
              <m:ctrlPr>
                <w:rPr>
                  <w:rFonts w:ascii="Cambria Math" w:hAnsi="Cambria Math"/>
                  <w:i/>
                </w:rPr>
              </m:ctrlPr>
            </m:sSubPr>
            <m:e>
              <m:r>
                <w:rPr>
                  <w:rFonts w:ascii="Cambria Math" w:hAnsi="Cambria Math"/>
                </w:rPr>
                <m:t>P</m:t>
              </m:r>
            </m:e>
            <m:sub>
              <m:r>
                <w:rPr>
                  <w:rFonts w:ascii="Cambria Math" w:hAnsi="Cambria Math"/>
                </w:rPr>
                <m:t>water</m:t>
              </m:r>
            </m:sub>
          </m:sSub>
          <m:r>
            <w:rPr>
              <w:rFonts w:ascii="Cambria Math" w:hAnsi="Cambria Math"/>
            </w:rPr>
            <m:t>-</m:t>
          </m:r>
          <m:sSup>
            <m:sSupPr>
              <m:ctrlPr>
                <w:rPr>
                  <w:rFonts w:ascii="Cambria Math" w:hAnsi="Cambria Math"/>
                  <w:i/>
                </w:rPr>
              </m:ctrlPr>
            </m:sSupPr>
            <m:e>
              <m:r>
                <w:rPr>
                  <w:rFonts w:ascii="Cambria Math" w:hAnsi="Cambria Math"/>
                </w:rPr>
                <m:t>P</m:t>
              </m:r>
            </m:e>
            <m:sup>
              <m:r>
                <w:rPr>
                  <w:rFonts w:ascii="Cambria Math" w:hAnsi="Cambria Math"/>
                </w:rPr>
                <m:t>*</m:t>
              </m:r>
            </m:sup>
          </m:sSup>
        </m:oMath>
      </m:oMathPara>
    </w:p>
    <w:p w:rsidR="00E72C72" w:rsidRDefault="00E72C72" w:rsidP="0018075A">
      <w:pPr>
        <w:rPr>
          <w:rFonts w:eastAsiaTheme="minorEastAsia"/>
        </w:rPr>
      </w:pPr>
      <w:proofErr w:type="spellStart"/>
      <w:r>
        <w:rPr>
          <w:rFonts w:eastAsiaTheme="minorEastAsia"/>
        </w:rPr>
        <w:t>P</w:t>
      </w:r>
      <w:r>
        <w:rPr>
          <w:rFonts w:eastAsiaTheme="minorEastAsia"/>
          <w:vertAlign w:val="subscript"/>
        </w:rPr>
        <w:t>gas</w:t>
      </w:r>
      <w:proofErr w:type="spellEnd"/>
      <w:r>
        <w:rPr>
          <w:rFonts w:eastAsiaTheme="minorEastAsia"/>
        </w:rPr>
        <w:t xml:space="preserve"> is the pressure of the gas formed within the eudiometer tube, </w:t>
      </w:r>
      <w:proofErr w:type="spellStart"/>
      <w:r>
        <w:rPr>
          <w:rFonts w:eastAsiaTheme="minorEastAsia"/>
        </w:rPr>
        <w:t>P</w:t>
      </w:r>
      <w:r>
        <w:rPr>
          <w:rFonts w:eastAsiaTheme="minorEastAsia"/>
          <w:vertAlign w:val="subscript"/>
        </w:rPr>
        <w:t>atm</w:t>
      </w:r>
      <w:proofErr w:type="spellEnd"/>
      <w:r>
        <w:rPr>
          <w:rFonts w:eastAsiaTheme="minorEastAsia"/>
          <w:vertAlign w:val="superscript"/>
        </w:rPr>
        <w:t xml:space="preserve"> </w:t>
      </w:r>
      <w:r>
        <w:rPr>
          <w:rFonts w:eastAsiaTheme="minorEastAsia"/>
        </w:rPr>
        <w:t xml:space="preserve"> is the pressure of the atmosphere, </w:t>
      </w:r>
      <w:proofErr w:type="spellStart"/>
      <w:r>
        <w:rPr>
          <w:rFonts w:eastAsiaTheme="minorEastAsia"/>
        </w:rPr>
        <w:t>P</w:t>
      </w:r>
      <w:r>
        <w:rPr>
          <w:rFonts w:eastAsiaTheme="minorEastAsia"/>
          <w:vertAlign w:val="subscript"/>
        </w:rPr>
        <w:t>water</w:t>
      </w:r>
      <w:proofErr w:type="spellEnd"/>
      <w:r>
        <w:rPr>
          <w:rFonts w:eastAsiaTheme="minorEastAsia"/>
          <w:vertAlign w:val="superscript"/>
        </w:rPr>
        <w:t xml:space="preserve"> </w:t>
      </w:r>
      <w:r>
        <w:rPr>
          <w:rFonts w:eastAsiaTheme="minorEastAsia"/>
        </w:rPr>
        <w:t xml:space="preserve"> is the vapour pressure of the water at a certain temperature, and P</w:t>
      </w:r>
      <w:r>
        <w:rPr>
          <w:rFonts w:eastAsiaTheme="minorEastAsia"/>
          <w:vertAlign w:val="superscript"/>
        </w:rPr>
        <w:t>*</w:t>
      </w:r>
      <w:r>
        <w:rPr>
          <w:rFonts w:eastAsiaTheme="minorEastAsia"/>
        </w:rPr>
        <w:t xml:space="preserve"> is the pressure exerted by the height of the water column that is above the water level in the beaker. </w:t>
      </w:r>
    </w:p>
    <w:p w:rsidR="00E72C72" w:rsidRDefault="00E72C72" w:rsidP="0018075A">
      <w:pPr>
        <w:rPr>
          <w:rFonts w:eastAsiaTheme="minorEastAsia"/>
        </w:rPr>
      </w:pPr>
      <w:r>
        <w:rPr>
          <w:rFonts w:eastAsiaTheme="minorEastAsia"/>
        </w:rPr>
        <w:t xml:space="preserve">  In order to determine the moles of the gas formed inside the tube, the simple formula of PV=</w:t>
      </w:r>
      <w:proofErr w:type="spellStart"/>
      <w:r>
        <w:rPr>
          <w:rFonts w:eastAsiaTheme="minorEastAsia"/>
        </w:rPr>
        <w:t>nRT</w:t>
      </w:r>
      <w:proofErr w:type="spellEnd"/>
      <w:r>
        <w:rPr>
          <w:rFonts w:eastAsiaTheme="minorEastAsia"/>
        </w:rPr>
        <w:t xml:space="preserve"> may be used. The pressure, volume, and temperature are all measured during the experiment.  In order to determine the moles of the solid </w:t>
      </w:r>
      <w:proofErr w:type="spellStart"/>
      <w:r>
        <w:rPr>
          <w:rFonts w:eastAsiaTheme="minorEastAsia"/>
        </w:rPr>
        <w:t>KBr</w:t>
      </w:r>
      <w:proofErr w:type="spellEnd"/>
      <w:r>
        <w:rPr>
          <w:rFonts w:eastAsiaTheme="minorEastAsia"/>
        </w:rPr>
        <w:t xml:space="preserve"> product the following equation may be applied:</w:t>
      </w:r>
    </w:p>
    <w:p w:rsidR="00E72C72" w:rsidRPr="0061415E" w:rsidRDefault="00E72C72" w:rsidP="0018075A">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n</m:t>
              </m:r>
            </m:e>
            <m:sub>
              <m:r>
                <w:rPr>
                  <w:rFonts w:ascii="Cambria Math" w:eastAsiaTheme="minorEastAsia" w:hAnsi="Cambria Math"/>
                </w:rPr>
                <m:t>KBr</m:t>
              </m:r>
            </m:sub>
          </m:sSub>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n</m:t>
              </m:r>
            </m:e>
            <m:sub>
              <m:r>
                <w:rPr>
                  <w:rFonts w:ascii="Cambria Math" w:eastAsiaTheme="minorEastAsia" w:hAnsi="Cambria Math"/>
                </w:rPr>
                <m:t>gas</m:t>
              </m:r>
            </m:sub>
          </m:sSub>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n</m:t>
              </m:r>
            </m:e>
            <m:sub>
              <m:r>
                <w:rPr>
                  <w:rFonts w:ascii="Cambria Math" w:eastAsiaTheme="minorEastAsia" w:hAnsi="Cambria Math"/>
                </w:rPr>
                <m:t>butanol</m:t>
              </m:r>
            </m:sub>
          </m:sSub>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n</m:t>
              </m:r>
            </m:e>
            <m:sub>
              <m:r>
                <w:rPr>
                  <w:rFonts w:ascii="Cambria Math" w:eastAsiaTheme="minorEastAsia" w:hAnsi="Cambria Math"/>
                </w:rPr>
                <m:t>E2</m:t>
              </m:r>
            </m:sub>
          </m:sSub>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n</m:t>
              </m:r>
            </m:e>
            <m:sub>
              <m:r>
                <w:rPr>
                  <w:rFonts w:ascii="Cambria Math" w:eastAsiaTheme="minorEastAsia" w:hAnsi="Cambria Math"/>
                </w:rPr>
                <m:t>Sn2</m:t>
              </m:r>
            </m:sub>
          </m:sSub>
        </m:oMath>
      </m:oMathPara>
    </w:p>
    <w:p w:rsidR="0061415E" w:rsidRPr="00E72C72" w:rsidRDefault="0061415E" w:rsidP="0018075A">
      <w:pPr>
        <w:rPr>
          <w:rFonts w:eastAsiaTheme="minorEastAsia"/>
        </w:rPr>
      </w:pPr>
    </w:p>
    <w:p w:rsidR="00DB28BE" w:rsidRPr="00850C34" w:rsidRDefault="00DB28BE" w:rsidP="0018075A"/>
    <w:p w:rsidR="0018075A" w:rsidRDefault="0018075A" w:rsidP="0018075A">
      <w:pPr>
        <w:rPr>
          <w:sz w:val="32"/>
          <w:szCs w:val="32"/>
        </w:rPr>
      </w:pPr>
    </w:p>
    <w:p w:rsidR="0018075A" w:rsidRDefault="0018075A" w:rsidP="0018075A">
      <w:pPr>
        <w:rPr>
          <w:sz w:val="32"/>
          <w:szCs w:val="32"/>
        </w:rPr>
      </w:pPr>
    </w:p>
    <w:p w:rsidR="0018075A" w:rsidRDefault="0018075A" w:rsidP="0018075A">
      <w:pPr>
        <w:rPr>
          <w:sz w:val="32"/>
          <w:szCs w:val="32"/>
        </w:rPr>
      </w:pPr>
    </w:p>
    <w:p w:rsidR="0018075A" w:rsidRDefault="0018075A" w:rsidP="0018075A">
      <w:pPr>
        <w:rPr>
          <w:sz w:val="32"/>
          <w:szCs w:val="32"/>
        </w:rPr>
      </w:pPr>
    </w:p>
    <w:p w:rsidR="0018075A" w:rsidRDefault="0018075A" w:rsidP="0018075A">
      <w:pPr>
        <w:rPr>
          <w:sz w:val="32"/>
          <w:szCs w:val="32"/>
        </w:rPr>
      </w:pPr>
    </w:p>
    <w:p w:rsidR="0018075A" w:rsidRDefault="0018075A" w:rsidP="0018075A">
      <w:pPr>
        <w:rPr>
          <w:sz w:val="32"/>
          <w:szCs w:val="32"/>
        </w:rPr>
      </w:pPr>
    </w:p>
    <w:p w:rsidR="0018075A" w:rsidRDefault="0018075A" w:rsidP="0018075A">
      <w:pPr>
        <w:rPr>
          <w:sz w:val="32"/>
          <w:szCs w:val="32"/>
        </w:rPr>
      </w:pPr>
    </w:p>
    <w:p w:rsidR="0018075A" w:rsidRDefault="0018075A" w:rsidP="0018075A">
      <w:pPr>
        <w:rPr>
          <w:sz w:val="32"/>
          <w:szCs w:val="32"/>
        </w:rPr>
      </w:pPr>
    </w:p>
    <w:p w:rsidR="0018075A" w:rsidRDefault="0018075A" w:rsidP="0018075A">
      <w:pPr>
        <w:rPr>
          <w:sz w:val="32"/>
          <w:szCs w:val="32"/>
        </w:rPr>
      </w:pPr>
      <w:r>
        <w:rPr>
          <w:sz w:val="32"/>
          <w:szCs w:val="32"/>
        </w:rPr>
        <w:lastRenderedPageBreak/>
        <w:t>Experimental Procedure:</w:t>
      </w:r>
    </w:p>
    <w:p w:rsidR="0018075A" w:rsidRDefault="0018075A" w:rsidP="0018075A">
      <w:r>
        <w:t xml:space="preserve">See the experimental procedure in the Organic Chemistry II Lab manual on pages 44-45. </w:t>
      </w:r>
    </w:p>
    <w:p w:rsidR="000C71B4" w:rsidRDefault="000C71B4" w:rsidP="0018075A">
      <w:r>
        <w:t xml:space="preserve">Modifications: </w:t>
      </w:r>
    </w:p>
    <w:p w:rsidR="000C71B4" w:rsidRPr="000C71B4" w:rsidRDefault="000C71B4" w:rsidP="0018075A">
      <w:r>
        <w:t>Step 18: the water bath was heated to 65</w:t>
      </w:r>
      <w:r>
        <w:rPr>
          <w:vertAlign w:val="superscript"/>
        </w:rPr>
        <w:t>o</w:t>
      </w:r>
      <w:r>
        <w:t>C then 80</w:t>
      </w:r>
      <w:r>
        <w:rPr>
          <w:vertAlign w:val="superscript"/>
        </w:rPr>
        <w:t>o</w:t>
      </w:r>
      <w:r>
        <w:t>C</w:t>
      </w:r>
    </w:p>
    <w:p w:rsidR="0018075A" w:rsidRDefault="0018075A" w:rsidP="0018075A">
      <w:pPr>
        <w:rPr>
          <w:sz w:val="32"/>
          <w:szCs w:val="32"/>
        </w:rPr>
      </w:pPr>
      <w:r>
        <w:rPr>
          <w:sz w:val="32"/>
          <w:szCs w:val="32"/>
        </w:rPr>
        <w:t>Observations:</w:t>
      </w:r>
    </w:p>
    <w:tbl>
      <w:tblPr>
        <w:tblStyle w:val="TableGrid"/>
        <w:tblW w:w="0" w:type="auto"/>
        <w:tblLook w:val="04A0" w:firstRow="1" w:lastRow="0" w:firstColumn="1" w:lastColumn="0" w:noHBand="0" w:noVBand="1"/>
      </w:tblPr>
      <w:tblGrid>
        <w:gridCol w:w="4788"/>
        <w:gridCol w:w="4788"/>
      </w:tblGrid>
      <w:tr w:rsidR="003E2339" w:rsidTr="003E2339">
        <w:tc>
          <w:tcPr>
            <w:tcW w:w="4788" w:type="dxa"/>
          </w:tcPr>
          <w:p w:rsidR="003E2339" w:rsidRDefault="003E2339" w:rsidP="0018075A">
            <w:r>
              <w:t>Organic Substance</w:t>
            </w:r>
          </w:p>
        </w:tc>
        <w:tc>
          <w:tcPr>
            <w:tcW w:w="4788" w:type="dxa"/>
          </w:tcPr>
          <w:p w:rsidR="003E2339" w:rsidRDefault="003E2339" w:rsidP="008A6EE1">
            <w:r>
              <w:t>Step</w:t>
            </w:r>
            <w:r w:rsidR="008A6EE1">
              <w:t>/Observation</w:t>
            </w:r>
          </w:p>
        </w:tc>
      </w:tr>
      <w:tr w:rsidR="003E2339" w:rsidTr="003E2339">
        <w:tc>
          <w:tcPr>
            <w:tcW w:w="4788" w:type="dxa"/>
          </w:tcPr>
          <w:p w:rsidR="003E2339" w:rsidRDefault="003E2339" w:rsidP="0018075A">
            <w:r>
              <w:t>1-bromobutane</w:t>
            </w:r>
          </w:p>
        </w:tc>
        <w:tc>
          <w:tcPr>
            <w:tcW w:w="4788" w:type="dxa"/>
          </w:tcPr>
          <w:p w:rsidR="008A6EE1" w:rsidRDefault="008A6EE1" w:rsidP="0018075A"/>
          <w:p w:rsidR="00156216" w:rsidRDefault="00052DEA" w:rsidP="0018075A">
            <w:r>
              <w:t>Step 1: The KOH solid was initially quite oily, white and small oval shapes.</w:t>
            </w:r>
          </w:p>
          <w:p w:rsidR="00052DEA" w:rsidRDefault="00052DEA" w:rsidP="0018075A"/>
          <w:p w:rsidR="003E2339" w:rsidRDefault="008A6EE1" w:rsidP="0018075A">
            <w:r>
              <w:t>Step 6: the solution turned a light transparent yellow when the KOH crystals were mixed with the 95% ethanol</w:t>
            </w:r>
          </w:p>
          <w:p w:rsidR="008A6EE1" w:rsidRDefault="008A6EE1" w:rsidP="0018075A"/>
          <w:p w:rsidR="008A6EE1" w:rsidRDefault="008A6EE1" w:rsidP="0018075A">
            <w:r>
              <w:t>Step 10: the bubbles did not form within the eudiometer tube</w:t>
            </w:r>
            <w:r w:rsidR="00836082">
              <w:t>, so equilibrium was assumed to have been reached</w:t>
            </w:r>
          </w:p>
          <w:p w:rsidR="008A6EE1" w:rsidRDefault="008A6EE1" w:rsidP="0018075A"/>
          <w:p w:rsidR="008A6EE1" w:rsidRDefault="008A6EE1" w:rsidP="0018075A">
            <w:r>
              <w:t xml:space="preserve">Step 12: the solution turned a white opaque colour once the 1-bromobutane was added </w:t>
            </w:r>
          </w:p>
          <w:p w:rsidR="008A6EE1" w:rsidRDefault="008A6EE1" w:rsidP="0018075A"/>
          <w:p w:rsidR="008A6EE1" w:rsidRDefault="008A6EE1" w:rsidP="0018075A">
            <w:r>
              <w:t>Step 14: the bubbles began to travel up the eudiometer tube rather quickly but slowed down to stop halfway down the tube</w:t>
            </w:r>
          </w:p>
          <w:p w:rsidR="008A6EE1" w:rsidRDefault="008A6EE1" w:rsidP="0018075A"/>
          <w:p w:rsidR="008A6EE1" w:rsidRDefault="008A6EE1" w:rsidP="0018075A">
            <w:r>
              <w:t>Step 15: As the solution cooled a white powdery precipitate formed at the bottom of the round bottom flask</w:t>
            </w:r>
          </w:p>
          <w:p w:rsidR="00736BE8" w:rsidRDefault="00736BE8" w:rsidP="0018075A"/>
          <w:p w:rsidR="00736BE8" w:rsidRDefault="00736BE8" w:rsidP="0018075A">
            <w:r>
              <w:t xml:space="preserve">Step 17: the </w:t>
            </w:r>
            <w:proofErr w:type="spellStart"/>
            <w:r>
              <w:t>KBr</w:t>
            </w:r>
            <w:proofErr w:type="spellEnd"/>
            <w:r>
              <w:t xml:space="preserve"> crystals were a white powder</w:t>
            </w:r>
          </w:p>
        </w:tc>
      </w:tr>
      <w:tr w:rsidR="003E2339" w:rsidTr="003E2339">
        <w:tc>
          <w:tcPr>
            <w:tcW w:w="4788" w:type="dxa"/>
          </w:tcPr>
          <w:p w:rsidR="003E2339" w:rsidRDefault="003E2339" w:rsidP="0018075A">
            <w:r>
              <w:t>1-bromobutane in a water bath at 55</w:t>
            </w:r>
            <w:r>
              <w:rPr>
                <w:vertAlign w:val="superscript"/>
              </w:rPr>
              <w:t>o</w:t>
            </w:r>
            <w:r>
              <w:t xml:space="preserve">C </w:t>
            </w:r>
          </w:p>
          <w:p w:rsidR="00850C34" w:rsidRPr="003E2339" w:rsidRDefault="00850C34" w:rsidP="00850C34">
            <w:r>
              <w:t xml:space="preserve">(observations given from </w:t>
            </w:r>
            <w:r>
              <w:t xml:space="preserve">Amanda Alain 7368378 and </w:t>
            </w:r>
            <w:proofErr w:type="spellStart"/>
            <w:r>
              <w:t>Zuzia</w:t>
            </w:r>
            <w:proofErr w:type="spellEnd"/>
            <w:r>
              <w:t xml:space="preserve"> </w:t>
            </w:r>
            <w:proofErr w:type="spellStart"/>
            <w:r>
              <w:t>Kochanowicz</w:t>
            </w:r>
            <w:proofErr w:type="spellEnd"/>
            <w:r>
              <w:t xml:space="preserve"> 7357781</w:t>
            </w:r>
            <w:r>
              <w:t>)</w:t>
            </w:r>
          </w:p>
        </w:tc>
        <w:tc>
          <w:tcPr>
            <w:tcW w:w="4788" w:type="dxa"/>
          </w:tcPr>
          <w:p w:rsidR="00052DEA" w:rsidRDefault="00052DEA" w:rsidP="00052DEA">
            <w:r>
              <w:t>Step 1: The KOH solid was initially quite oily, white and small oval shapes.</w:t>
            </w:r>
          </w:p>
          <w:p w:rsidR="003E2339" w:rsidRDefault="003E2339" w:rsidP="0018075A"/>
          <w:p w:rsidR="00052DEA" w:rsidRDefault="00052DEA" w:rsidP="0018075A">
            <w:r>
              <w:t xml:space="preserve">Step6: the solution became clear and colourless when the KOH crystals were mixed with the 95% ethanol </w:t>
            </w:r>
          </w:p>
          <w:p w:rsidR="00052DEA" w:rsidRDefault="00052DEA" w:rsidP="0018075A"/>
          <w:p w:rsidR="00052DEA" w:rsidRDefault="00052DEA" w:rsidP="0018075A">
            <w:r>
              <w:t xml:space="preserve">Step 10: there were no bubbles forming within the eudiometer tube </w:t>
            </w:r>
            <w:r w:rsidR="00850C34">
              <w:t>until a few minutes later one bubble rose</w:t>
            </w:r>
          </w:p>
          <w:p w:rsidR="00850C34" w:rsidRDefault="00850C34" w:rsidP="0018075A"/>
          <w:p w:rsidR="00850C34" w:rsidRDefault="00850C34" w:rsidP="0018075A">
            <w:r>
              <w:t xml:space="preserve">Step15: the solution turns a turbid white </w:t>
            </w:r>
          </w:p>
          <w:p w:rsidR="00850C34" w:rsidRDefault="00850C34" w:rsidP="0018075A">
            <w:r>
              <w:lastRenderedPageBreak/>
              <w:t xml:space="preserve"> Step 16: a white powdery precipitate formed at the bottom of the flask while clear liquid surrounded it</w:t>
            </w:r>
          </w:p>
          <w:p w:rsidR="00850C34" w:rsidRDefault="00850C34" w:rsidP="0018075A"/>
          <w:p w:rsidR="00850C34" w:rsidRDefault="00850C34" w:rsidP="0018075A">
            <w:r>
              <w:t xml:space="preserve">Step 17: the </w:t>
            </w:r>
            <w:proofErr w:type="spellStart"/>
            <w:r>
              <w:t>KBr</w:t>
            </w:r>
            <w:proofErr w:type="spellEnd"/>
            <w:r>
              <w:t xml:space="preserve"> crystals were a powdery white</w:t>
            </w:r>
          </w:p>
        </w:tc>
      </w:tr>
      <w:tr w:rsidR="003E2339" w:rsidTr="003E2339">
        <w:tc>
          <w:tcPr>
            <w:tcW w:w="4788" w:type="dxa"/>
          </w:tcPr>
          <w:p w:rsidR="003E2339" w:rsidRDefault="003E2339" w:rsidP="0018075A">
            <w:r>
              <w:lastRenderedPageBreak/>
              <w:t>2-bromobutane</w:t>
            </w:r>
          </w:p>
        </w:tc>
        <w:tc>
          <w:tcPr>
            <w:tcW w:w="4788" w:type="dxa"/>
          </w:tcPr>
          <w:p w:rsidR="00052DEA" w:rsidRDefault="00052DEA" w:rsidP="00052DEA">
            <w:r>
              <w:t>Step 1: The KOH solid was initially quite oily, white and small oval shapes.</w:t>
            </w:r>
          </w:p>
          <w:p w:rsidR="00052DEA" w:rsidRDefault="00052DEA" w:rsidP="0018075A"/>
          <w:p w:rsidR="003E2339" w:rsidRDefault="008A6EE1" w:rsidP="0018075A">
            <w:r>
              <w:t>Step 6:  the solution tu</w:t>
            </w:r>
            <w:r w:rsidR="00836082">
              <w:t xml:space="preserve">rned into clear and colourless </w:t>
            </w:r>
            <w:r>
              <w:t>when the KOH crystals were mixed with the 95% ethanol</w:t>
            </w:r>
          </w:p>
          <w:p w:rsidR="008A6EE1" w:rsidRDefault="008A6EE1" w:rsidP="0018075A"/>
          <w:p w:rsidR="00836082" w:rsidRDefault="00836082" w:rsidP="0018075A">
            <w:r>
              <w:t>Step 10: the bubbles began to rapidly form within the eudiometer tube filling it almost completely with gas before it reached equilibrium</w:t>
            </w:r>
          </w:p>
          <w:p w:rsidR="00836082" w:rsidRDefault="00836082" w:rsidP="0018075A"/>
          <w:p w:rsidR="008A6EE1" w:rsidRDefault="008A6EE1" w:rsidP="0018075A">
            <w:r>
              <w:t>Step 12: th</w:t>
            </w:r>
            <w:r w:rsidR="00836082">
              <w:t>e solution turned a white cloudy</w:t>
            </w:r>
            <w:r>
              <w:t xml:space="preserve"> colour once the 2-bromobutane was added </w:t>
            </w:r>
          </w:p>
          <w:p w:rsidR="008A6EE1" w:rsidRDefault="008A6EE1" w:rsidP="0018075A"/>
          <w:p w:rsidR="008A6EE1" w:rsidRDefault="008A6EE1" w:rsidP="0018075A">
            <w:r>
              <w:t>Step 14: The bubbles began to form very quickly filling the entire eudiometer tube with gas until it hit the water level with the water-filled 1 L beaker</w:t>
            </w:r>
          </w:p>
          <w:p w:rsidR="008A6EE1" w:rsidRDefault="008A6EE1" w:rsidP="0018075A"/>
          <w:p w:rsidR="008A6EE1" w:rsidRDefault="008A6EE1" w:rsidP="0018075A">
            <w:r>
              <w:t xml:space="preserve">Step 15: As the solution cooled a white powdery precipitate formed at the bottom of the round bottom flask while the liquid solution around </w:t>
            </w:r>
            <w:r w:rsidR="00836082">
              <w:t xml:space="preserve">it was a </w:t>
            </w:r>
            <w:r>
              <w:t>clear colour</w:t>
            </w:r>
            <w:r w:rsidR="00836082">
              <w:t>less colour</w:t>
            </w:r>
          </w:p>
          <w:p w:rsidR="00736BE8" w:rsidRDefault="00736BE8" w:rsidP="0018075A"/>
          <w:p w:rsidR="00736BE8" w:rsidRDefault="00736BE8" w:rsidP="0018075A">
            <w:r>
              <w:t xml:space="preserve">Step 17: the </w:t>
            </w:r>
            <w:proofErr w:type="spellStart"/>
            <w:r>
              <w:t>KBr</w:t>
            </w:r>
            <w:proofErr w:type="spellEnd"/>
            <w:r>
              <w:t xml:space="preserve"> crystals were a dry white powder, however, there was not very much compared to the first two experiments </w:t>
            </w:r>
          </w:p>
        </w:tc>
      </w:tr>
    </w:tbl>
    <w:p w:rsidR="0018075A" w:rsidRDefault="0018075A" w:rsidP="0018075A"/>
    <w:p w:rsidR="00850C34" w:rsidRDefault="00850C34" w:rsidP="0018075A">
      <w:pPr>
        <w:rPr>
          <w:sz w:val="32"/>
          <w:szCs w:val="32"/>
        </w:rPr>
      </w:pPr>
    </w:p>
    <w:p w:rsidR="00850C34" w:rsidRDefault="00850C34" w:rsidP="0018075A">
      <w:pPr>
        <w:rPr>
          <w:sz w:val="32"/>
          <w:szCs w:val="32"/>
        </w:rPr>
      </w:pPr>
    </w:p>
    <w:p w:rsidR="00850C34" w:rsidRDefault="00850C34" w:rsidP="0018075A">
      <w:pPr>
        <w:rPr>
          <w:sz w:val="32"/>
          <w:szCs w:val="32"/>
        </w:rPr>
      </w:pPr>
    </w:p>
    <w:p w:rsidR="00850C34" w:rsidRDefault="00850C34" w:rsidP="0018075A">
      <w:pPr>
        <w:rPr>
          <w:sz w:val="32"/>
          <w:szCs w:val="32"/>
        </w:rPr>
      </w:pPr>
    </w:p>
    <w:p w:rsidR="00850C34" w:rsidRDefault="00850C34" w:rsidP="0018075A">
      <w:pPr>
        <w:rPr>
          <w:sz w:val="32"/>
          <w:szCs w:val="32"/>
        </w:rPr>
      </w:pPr>
    </w:p>
    <w:p w:rsidR="00850C34" w:rsidRDefault="00850C34" w:rsidP="0018075A">
      <w:pPr>
        <w:rPr>
          <w:sz w:val="32"/>
          <w:szCs w:val="32"/>
        </w:rPr>
      </w:pPr>
    </w:p>
    <w:p w:rsidR="00836082" w:rsidRDefault="00836082" w:rsidP="0018075A">
      <w:pPr>
        <w:rPr>
          <w:sz w:val="32"/>
          <w:szCs w:val="32"/>
        </w:rPr>
      </w:pPr>
      <w:r>
        <w:rPr>
          <w:sz w:val="32"/>
          <w:szCs w:val="32"/>
        </w:rPr>
        <w:lastRenderedPageBreak/>
        <w:t>Results:</w:t>
      </w:r>
    </w:p>
    <w:p w:rsidR="00836082" w:rsidRPr="00836082" w:rsidRDefault="000C71B4" w:rsidP="00836082">
      <w:r>
        <w:t>(R</w:t>
      </w:r>
      <w:r w:rsidR="00836082">
        <w:t>esults of 1-bromobutane in 55</w:t>
      </w:r>
      <w:r w:rsidR="00836082">
        <w:rPr>
          <w:vertAlign w:val="superscript"/>
        </w:rPr>
        <w:t>o</w:t>
      </w:r>
      <w:r w:rsidR="00836082">
        <w:t xml:space="preserve">C are given from </w:t>
      </w:r>
      <w:r>
        <w:t xml:space="preserve">Amanda Alain 7368378 and </w:t>
      </w:r>
      <w:proofErr w:type="spellStart"/>
      <w:r>
        <w:t>Zuzia</w:t>
      </w:r>
      <w:proofErr w:type="spellEnd"/>
      <w:r>
        <w:t xml:space="preserve"> </w:t>
      </w:r>
      <w:proofErr w:type="spellStart"/>
      <w:r>
        <w:t>Kochanowicz</w:t>
      </w:r>
      <w:proofErr w:type="spellEnd"/>
      <w:r>
        <w:t xml:space="preserve"> 7357781)</w:t>
      </w:r>
    </w:p>
    <w:tbl>
      <w:tblPr>
        <w:tblStyle w:val="TableGrid"/>
        <w:tblW w:w="0" w:type="auto"/>
        <w:tblLook w:val="04A0" w:firstRow="1" w:lastRow="0" w:firstColumn="1" w:lastColumn="0" w:noHBand="0" w:noVBand="1"/>
      </w:tblPr>
      <w:tblGrid>
        <w:gridCol w:w="1452"/>
        <w:gridCol w:w="1098"/>
        <w:gridCol w:w="1059"/>
        <w:gridCol w:w="1040"/>
        <w:gridCol w:w="950"/>
        <w:gridCol w:w="1040"/>
        <w:gridCol w:w="1059"/>
        <w:gridCol w:w="990"/>
        <w:gridCol w:w="888"/>
      </w:tblGrid>
      <w:tr w:rsidR="00E207E3" w:rsidTr="0061415E">
        <w:tc>
          <w:tcPr>
            <w:tcW w:w="1452" w:type="dxa"/>
          </w:tcPr>
          <w:p w:rsidR="00E207E3" w:rsidRDefault="00E207E3" w:rsidP="00836082">
            <w:r>
              <w:t>Reaction Conditions</w:t>
            </w:r>
          </w:p>
        </w:tc>
        <w:tc>
          <w:tcPr>
            <w:tcW w:w="1098" w:type="dxa"/>
          </w:tcPr>
          <w:p w:rsidR="00E207E3" w:rsidRDefault="00E207E3" w:rsidP="00836082">
            <w:r>
              <w:t>Pressure of Gas (</w:t>
            </w:r>
            <w:proofErr w:type="spellStart"/>
            <w:r>
              <w:t>atm</w:t>
            </w:r>
            <w:proofErr w:type="spellEnd"/>
            <w:r>
              <w:t>)</w:t>
            </w:r>
          </w:p>
        </w:tc>
        <w:tc>
          <w:tcPr>
            <w:tcW w:w="1059" w:type="dxa"/>
          </w:tcPr>
          <w:p w:rsidR="00E207E3" w:rsidRDefault="00E207E3" w:rsidP="00836082">
            <w:r>
              <w:t>Volume of gas  (mL)</w:t>
            </w:r>
          </w:p>
        </w:tc>
        <w:tc>
          <w:tcPr>
            <w:tcW w:w="1040" w:type="dxa"/>
          </w:tcPr>
          <w:p w:rsidR="00E207E3" w:rsidRDefault="00E207E3" w:rsidP="00836082">
            <w:r>
              <w:t xml:space="preserve">Moles of </w:t>
            </w:r>
            <w:proofErr w:type="spellStart"/>
            <w:r>
              <w:t>Butene</w:t>
            </w:r>
            <w:proofErr w:type="spellEnd"/>
            <w:r>
              <w:t xml:space="preserve"> (</w:t>
            </w:r>
            <w:proofErr w:type="spellStart"/>
            <w:r>
              <w:t>mmol</w:t>
            </w:r>
            <w:proofErr w:type="spellEnd"/>
            <w:r>
              <w:t>)</w:t>
            </w:r>
          </w:p>
        </w:tc>
        <w:tc>
          <w:tcPr>
            <w:tcW w:w="950" w:type="dxa"/>
          </w:tcPr>
          <w:p w:rsidR="00E207E3" w:rsidRDefault="00E207E3" w:rsidP="00836082">
            <w:r>
              <w:t xml:space="preserve">Mass of </w:t>
            </w:r>
            <w:proofErr w:type="spellStart"/>
            <w:r>
              <w:t>KBr</w:t>
            </w:r>
            <w:proofErr w:type="spellEnd"/>
            <w:r>
              <w:t xml:space="preserve"> (g)</w:t>
            </w:r>
          </w:p>
        </w:tc>
        <w:tc>
          <w:tcPr>
            <w:tcW w:w="1040" w:type="dxa"/>
          </w:tcPr>
          <w:p w:rsidR="00E207E3" w:rsidRDefault="00E207E3" w:rsidP="00836082">
            <w:r>
              <w:t xml:space="preserve">Moles of </w:t>
            </w:r>
            <w:proofErr w:type="spellStart"/>
            <w:r>
              <w:t>KBr</w:t>
            </w:r>
            <w:proofErr w:type="spellEnd"/>
            <w:r>
              <w:t xml:space="preserve"> (</w:t>
            </w:r>
            <w:proofErr w:type="spellStart"/>
            <w:r>
              <w:t>mmol</w:t>
            </w:r>
            <w:proofErr w:type="spellEnd"/>
            <w:r>
              <w:t>)</w:t>
            </w:r>
          </w:p>
        </w:tc>
        <w:tc>
          <w:tcPr>
            <w:tcW w:w="1059" w:type="dxa"/>
          </w:tcPr>
          <w:p w:rsidR="00E207E3" w:rsidRDefault="00E207E3" w:rsidP="00836082">
            <w:r>
              <w:t>Moles of butanol (</w:t>
            </w:r>
            <w:proofErr w:type="spellStart"/>
            <w:r>
              <w:t>mmol</w:t>
            </w:r>
            <w:proofErr w:type="spellEnd"/>
            <w:r>
              <w:t>)</w:t>
            </w:r>
          </w:p>
        </w:tc>
        <w:tc>
          <w:tcPr>
            <w:tcW w:w="990" w:type="dxa"/>
          </w:tcPr>
          <w:p w:rsidR="00E207E3" w:rsidRDefault="00052DEA" w:rsidP="00836082">
            <w:r>
              <w:t>Yield</w:t>
            </w:r>
          </w:p>
        </w:tc>
        <w:tc>
          <w:tcPr>
            <w:tcW w:w="888" w:type="dxa"/>
          </w:tcPr>
          <w:p w:rsidR="00E207E3" w:rsidRDefault="00E207E3" w:rsidP="00836082">
            <w:r>
              <w:t>Sn2:E2</w:t>
            </w:r>
          </w:p>
        </w:tc>
      </w:tr>
      <w:tr w:rsidR="00E207E3" w:rsidTr="0061415E">
        <w:tc>
          <w:tcPr>
            <w:tcW w:w="1452" w:type="dxa"/>
          </w:tcPr>
          <w:p w:rsidR="00E207E3" w:rsidRDefault="00E207E3" w:rsidP="00836082">
            <w:r>
              <w:t>1-bromobutne at reflex</w:t>
            </w:r>
          </w:p>
        </w:tc>
        <w:tc>
          <w:tcPr>
            <w:tcW w:w="1098" w:type="dxa"/>
          </w:tcPr>
          <w:p w:rsidR="00E207E3" w:rsidRDefault="00E207E3" w:rsidP="00836082">
            <w:r>
              <w:t>0.972</w:t>
            </w:r>
          </w:p>
        </w:tc>
        <w:tc>
          <w:tcPr>
            <w:tcW w:w="1059" w:type="dxa"/>
          </w:tcPr>
          <w:p w:rsidR="00E207E3" w:rsidRDefault="00E207E3" w:rsidP="00836082">
            <w:r>
              <w:t>27.0</w:t>
            </w:r>
          </w:p>
        </w:tc>
        <w:tc>
          <w:tcPr>
            <w:tcW w:w="1040" w:type="dxa"/>
          </w:tcPr>
          <w:p w:rsidR="00E207E3" w:rsidRDefault="00E207E3" w:rsidP="00836082">
            <w:r>
              <w:t>1.097</w:t>
            </w:r>
          </w:p>
        </w:tc>
        <w:tc>
          <w:tcPr>
            <w:tcW w:w="950" w:type="dxa"/>
          </w:tcPr>
          <w:p w:rsidR="00E207E3" w:rsidRDefault="00E207E3" w:rsidP="00836082">
            <w:r>
              <w:t>1.97</w:t>
            </w:r>
          </w:p>
        </w:tc>
        <w:tc>
          <w:tcPr>
            <w:tcW w:w="1040" w:type="dxa"/>
          </w:tcPr>
          <w:p w:rsidR="00E207E3" w:rsidRDefault="00E207E3" w:rsidP="007D025C">
            <w:r>
              <w:t>16.6</w:t>
            </w:r>
          </w:p>
        </w:tc>
        <w:tc>
          <w:tcPr>
            <w:tcW w:w="1059" w:type="dxa"/>
          </w:tcPr>
          <w:p w:rsidR="00E207E3" w:rsidRDefault="00E207E3" w:rsidP="00836082">
            <w:r>
              <w:t>15.5</w:t>
            </w:r>
          </w:p>
        </w:tc>
        <w:tc>
          <w:tcPr>
            <w:tcW w:w="990" w:type="dxa"/>
          </w:tcPr>
          <w:p w:rsidR="00E207E3" w:rsidRDefault="00E207E3" w:rsidP="00836082">
            <w:r>
              <w:t>66.0%</w:t>
            </w:r>
          </w:p>
        </w:tc>
        <w:tc>
          <w:tcPr>
            <w:tcW w:w="888" w:type="dxa"/>
          </w:tcPr>
          <w:p w:rsidR="00E207E3" w:rsidRDefault="00E207E3" w:rsidP="00836082">
            <w:r>
              <w:t>14:1</w:t>
            </w:r>
          </w:p>
        </w:tc>
      </w:tr>
      <w:tr w:rsidR="00E207E3" w:rsidTr="0061415E">
        <w:tc>
          <w:tcPr>
            <w:tcW w:w="1452" w:type="dxa"/>
          </w:tcPr>
          <w:p w:rsidR="00E207E3" w:rsidRPr="00836082" w:rsidRDefault="00E207E3" w:rsidP="00836082">
            <w:r>
              <w:t>1-bromobutane at 55</w:t>
            </w:r>
            <w:r>
              <w:rPr>
                <w:vertAlign w:val="superscript"/>
              </w:rPr>
              <w:t>0</w:t>
            </w:r>
            <w:r>
              <w:t>C</w:t>
            </w:r>
          </w:p>
        </w:tc>
        <w:tc>
          <w:tcPr>
            <w:tcW w:w="1098" w:type="dxa"/>
          </w:tcPr>
          <w:p w:rsidR="00E207E3" w:rsidRDefault="00E207E3" w:rsidP="00836082">
            <w:r>
              <w:t>0.969</w:t>
            </w:r>
          </w:p>
        </w:tc>
        <w:tc>
          <w:tcPr>
            <w:tcW w:w="1059" w:type="dxa"/>
          </w:tcPr>
          <w:p w:rsidR="00E207E3" w:rsidRDefault="00E207E3" w:rsidP="00836082">
            <w:r>
              <w:t>0.20</w:t>
            </w:r>
          </w:p>
        </w:tc>
        <w:tc>
          <w:tcPr>
            <w:tcW w:w="1040" w:type="dxa"/>
          </w:tcPr>
          <w:p w:rsidR="00E207E3" w:rsidRDefault="00E207E3" w:rsidP="00836082">
            <w:r>
              <w:t>0.0081</w:t>
            </w:r>
          </w:p>
        </w:tc>
        <w:tc>
          <w:tcPr>
            <w:tcW w:w="950" w:type="dxa"/>
          </w:tcPr>
          <w:p w:rsidR="00E207E3" w:rsidRDefault="00E207E3" w:rsidP="00836082">
            <w:r>
              <w:t>1.35</w:t>
            </w:r>
          </w:p>
        </w:tc>
        <w:tc>
          <w:tcPr>
            <w:tcW w:w="1040" w:type="dxa"/>
          </w:tcPr>
          <w:p w:rsidR="00E207E3" w:rsidRDefault="00E207E3" w:rsidP="007D025C">
            <w:r>
              <w:t>11.3</w:t>
            </w:r>
          </w:p>
        </w:tc>
        <w:tc>
          <w:tcPr>
            <w:tcW w:w="1059" w:type="dxa"/>
          </w:tcPr>
          <w:p w:rsidR="00E207E3" w:rsidRDefault="00E207E3" w:rsidP="00836082">
            <w:r>
              <w:t>11.3</w:t>
            </w:r>
          </w:p>
        </w:tc>
        <w:tc>
          <w:tcPr>
            <w:tcW w:w="990" w:type="dxa"/>
          </w:tcPr>
          <w:p w:rsidR="00E207E3" w:rsidRDefault="00E207E3" w:rsidP="00836082">
            <w:r>
              <w:t>96.3%</w:t>
            </w:r>
          </w:p>
        </w:tc>
        <w:tc>
          <w:tcPr>
            <w:tcW w:w="888" w:type="dxa"/>
          </w:tcPr>
          <w:p w:rsidR="00E207E3" w:rsidRDefault="00E207E3" w:rsidP="00836082">
            <w:r>
              <w:t>1395:1</w:t>
            </w:r>
          </w:p>
        </w:tc>
      </w:tr>
      <w:tr w:rsidR="00E207E3" w:rsidTr="0061415E">
        <w:tc>
          <w:tcPr>
            <w:tcW w:w="1452" w:type="dxa"/>
          </w:tcPr>
          <w:p w:rsidR="00E207E3" w:rsidRDefault="00E207E3" w:rsidP="00836082">
            <w:r>
              <w:t>2-bromobutane at reflux</w:t>
            </w:r>
          </w:p>
        </w:tc>
        <w:tc>
          <w:tcPr>
            <w:tcW w:w="1098" w:type="dxa"/>
          </w:tcPr>
          <w:p w:rsidR="00E207E3" w:rsidRDefault="00E207E3" w:rsidP="00836082">
            <w:r>
              <w:t>0.974</w:t>
            </w:r>
          </w:p>
        </w:tc>
        <w:tc>
          <w:tcPr>
            <w:tcW w:w="1059" w:type="dxa"/>
          </w:tcPr>
          <w:p w:rsidR="00E207E3" w:rsidRDefault="00E207E3" w:rsidP="00836082">
            <w:r>
              <w:t>49.3</w:t>
            </w:r>
          </w:p>
        </w:tc>
        <w:tc>
          <w:tcPr>
            <w:tcW w:w="1040" w:type="dxa"/>
          </w:tcPr>
          <w:p w:rsidR="00E207E3" w:rsidRDefault="00E207E3" w:rsidP="00836082">
            <w:r>
              <w:t>1.099</w:t>
            </w:r>
          </w:p>
        </w:tc>
        <w:tc>
          <w:tcPr>
            <w:tcW w:w="950" w:type="dxa"/>
          </w:tcPr>
          <w:p w:rsidR="00E207E3" w:rsidRDefault="00E207E3" w:rsidP="00836082">
            <w:r>
              <w:t>0.23</w:t>
            </w:r>
          </w:p>
        </w:tc>
        <w:tc>
          <w:tcPr>
            <w:tcW w:w="1040" w:type="dxa"/>
          </w:tcPr>
          <w:p w:rsidR="00E207E3" w:rsidRDefault="00E207E3" w:rsidP="00836082">
            <w:r>
              <w:t>1.93</w:t>
            </w:r>
          </w:p>
        </w:tc>
        <w:tc>
          <w:tcPr>
            <w:tcW w:w="1059" w:type="dxa"/>
          </w:tcPr>
          <w:p w:rsidR="00E207E3" w:rsidRDefault="00E207E3" w:rsidP="00836082">
            <w:r>
              <w:t>0.831</w:t>
            </w:r>
          </w:p>
        </w:tc>
        <w:tc>
          <w:tcPr>
            <w:tcW w:w="990" w:type="dxa"/>
          </w:tcPr>
          <w:p w:rsidR="00E207E3" w:rsidRDefault="00E207E3" w:rsidP="00836082">
            <w:r>
              <w:t>120%</w:t>
            </w:r>
          </w:p>
        </w:tc>
        <w:tc>
          <w:tcPr>
            <w:tcW w:w="888" w:type="dxa"/>
          </w:tcPr>
          <w:p w:rsidR="00E207E3" w:rsidRDefault="00E207E3" w:rsidP="00836082">
            <w:r>
              <w:t>0.756:1</w:t>
            </w:r>
          </w:p>
        </w:tc>
      </w:tr>
    </w:tbl>
    <w:p w:rsidR="0018075A" w:rsidRPr="00836082" w:rsidRDefault="0018075A" w:rsidP="00836082"/>
    <w:p w:rsidR="000C71B4" w:rsidRDefault="000C71B4">
      <w:pPr>
        <w:rPr>
          <w:sz w:val="32"/>
          <w:szCs w:val="32"/>
        </w:rPr>
      </w:pPr>
      <w:r>
        <w:rPr>
          <w:sz w:val="32"/>
          <w:szCs w:val="32"/>
        </w:rPr>
        <w:t>Sample Calculations:</w:t>
      </w:r>
    </w:p>
    <w:p w:rsidR="000C71B4" w:rsidRPr="007D025C" w:rsidRDefault="007D025C">
      <w:r>
        <w:t>*all calculations are of 1-bromobutane at reflux*</w:t>
      </w:r>
    </w:p>
    <w:p w:rsidR="000C71B4" w:rsidRDefault="007D025C">
      <w:proofErr w:type="spellStart"/>
      <w:r>
        <w:t>Pgas</w:t>
      </w:r>
      <w:proofErr w:type="spellEnd"/>
      <w:r>
        <w:t>:</w:t>
      </w:r>
    </w:p>
    <w:p w:rsidR="007D025C" w:rsidRPr="007D025C" w:rsidRDefault="00FF0FD0">
      <w:pPr>
        <w:rPr>
          <w:rFonts w:eastAsiaTheme="minorEastAsia"/>
        </w:rPr>
      </w:pPr>
      <m:oMathPara>
        <m:oMathParaPr>
          <m:jc m:val="left"/>
        </m:oMathParaPr>
        <m:oMath>
          <m:sSup>
            <m:sSupPr>
              <m:ctrlPr>
                <w:rPr>
                  <w:rFonts w:ascii="Cambria Math" w:eastAsiaTheme="minorEastAsia" w:hAnsi="Cambria Math"/>
                  <w:i/>
                </w:rPr>
              </m:ctrlPr>
            </m:sSupPr>
            <m:e>
              <m:r>
                <w:rPr>
                  <w:rFonts w:ascii="Cambria Math" w:eastAsiaTheme="minorEastAsia" w:hAnsi="Cambria Math"/>
                </w:rPr>
                <m:t>P</m:t>
              </m:r>
            </m:e>
            <m:sup>
              <m:r>
                <w:rPr>
                  <w:rFonts w:ascii="Cambria Math" w:eastAsiaTheme="minorEastAsia" w:hAnsi="Cambria Math"/>
                </w:rPr>
                <m:t>*</m:t>
              </m:r>
            </m:sup>
          </m:sSup>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 xml:space="preserve">22.6 mm of </m:t>
              </m:r>
              <m:sSub>
                <m:sSubPr>
                  <m:ctrlPr>
                    <w:rPr>
                      <w:rFonts w:ascii="Cambria Math" w:eastAsiaTheme="minorEastAsia" w:hAnsi="Cambria Math"/>
                      <w:i/>
                    </w:rPr>
                  </m:ctrlPr>
                </m:sSubPr>
                <m:e>
                  <m:r>
                    <w:rPr>
                      <w:rFonts w:ascii="Cambria Math" w:eastAsiaTheme="minorEastAsia" w:hAnsi="Cambria Math"/>
                    </w:rPr>
                    <m:t>H</m:t>
                  </m:r>
                </m:e>
                <m:sub>
                  <m:r>
                    <w:rPr>
                      <w:rFonts w:ascii="Cambria Math" w:eastAsiaTheme="minorEastAsia" w:hAnsi="Cambria Math"/>
                    </w:rPr>
                    <m:t>2</m:t>
                  </m:r>
                </m:sub>
              </m:sSub>
              <m:r>
                <w:rPr>
                  <w:rFonts w:ascii="Cambria Math" w:eastAsiaTheme="minorEastAsia" w:hAnsi="Cambria Math"/>
                </w:rPr>
                <m:t>O</m:t>
              </m:r>
            </m:num>
            <m:den>
              <m:r>
                <w:rPr>
                  <w:rFonts w:ascii="Cambria Math" w:eastAsiaTheme="minorEastAsia" w:hAnsi="Cambria Math"/>
                </w:rPr>
                <m:t xml:space="preserve">13.6 mm of </m:t>
              </m:r>
              <m:sSub>
                <m:sSubPr>
                  <m:ctrlPr>
                    <w:rPr>
                      <w:rFonts w:ascii="Cambria Math" w:eastAsiaTheme="minorEastAsia" w:hAnsi="Cambria Math"/>
                      <w:i/>
                    </w:rPr>
                  </m:ctrlPr>
                </m:sSubPr>
                <m:e>
                  <m:r>
                    <w:rPr>
                      <w:rFonts w:ascii="Cambria Math" w:eastAsiaTheme="minorEastAsia" w:hAnsi="Cambria Math"/>
                    </w:rPr>
                    <m:t>H</m:t>
                  </m:r>
                </m:e>
                <m:sub>
                  <m:r>
                    <w:rPr>
                      <w:rFonts w:ascii="Cambria Math" w:eastAsiaTheme="minorEastAsia" w:hAnsi="Cambria Math"/>
                    </w:rPr>
                    <m:t>2</m:t>
                  </m:r>
                </m:sub>
              </m:sSub>
              <m:r>
                <w:rPr>
                  <w:rFonts w:ascii="Cambria Math" w:eastAsiaTheme="minorEastAsia" w:hAnsi="Cambria Math"/>
                </w:rPr>
                <m:t>O</m:t>
              </m:r>
            </m:den>
          </m:f>
          <m:r>
            <w:rPr>
              <w:rFonts w:ascii="Cambria Math" w:eastAsiaTheme="minorEastAsia" w:hAnsi="Cambria Math"/>
            </w:rPr>
            <m:t>=1.662 mmHg</m:t>
          </m:r>
        </m:oMath>
      </m:oMathPara>
    </w:p>
    <w:p w:rsidR="007D025C" w:rsidRDefault="007D025C">
      <w:pPr>
        <w:rPr>
          <w:rFonts w:eastAsiaTheme="minorEastAsia"/>
        </w:rPr>
      </w:pPr>
    </w:p>
    <w:p w:rsidR="007D025C" w:rsidRPr="007D025C" w:rsidRDefault="007D025C">
      <w:pPr>
        <w:rPr>
          <w:rFonts w:eastAsiaTheme="minorEastAsia"/>
        </w:rPr>
      </w:pPr>
      <m:oMathPara>
        <m:oMathParaPr>
          <m:jc m:val="left"/>
        </m:oMathParaPr>
        <m:oMath>
          <m:r>
            <w:rPr>
              <w:rFonts w:ascii="Cambria Math" w:hAnsi="Cambria Math"/>
            </w:rPr>
            <m:t>Pgas=Patm-Pwater-</m:t>
          </m:r>
          <m:sSup>
            <m:sSupPr>
              <m:ctrlPr>
                <w:rPr>
                  <w:rFonts w:ascii="Cambria Math" w:hAnsi="Cambria Math"/>
                  <w:i/>
                </w:rPr>
              </m:ctrlPr>
            </m:sSupPr>
            <m:e>
              <m:r>
                <w:rPr>
                  <w:rFonts w:ascii="Cambria Math" w:hAnsi="Cambria Math"/>
                </w:rPr>
                <m:t>P</m:t>
              </m:r>
            </m:e>
            <m:sup>
              <m:r>
                <w:rPr>
                  <w:rFonts w:ascii="Cambria Math" w:hAnsi="Cambria Math"/>
                </w:rPr>
                <m:t>*</m:t>
              </m:r>
            </m:sup>
          </m:sSup>
          <m:r>
            <w:rPr>
              <w:rFonts w:ascii="Cambria Math" w:hAnsi="Cambria Math"/>
            </w:rPr>
            <m:t xml:space="preserve">  </m:t>
          </m:r>
        </m:oMath>
      </m:oMathPara>
    </w:p>
    <w:p w:rsidR="007D025C" w:rsidRPr="007D025C" w:rsidRDefault="007D025C">
      <w:pPr>
        <w:rPr>
          <w:rFonts w:eastAsiaTheme="minorEastAsia"/>
        </w:rPr>
      </w:pPr>
      <m:oMathPara>
        <m:oMathParaPr>
          <m:jc m:val="left"/>
        </m:oMathParaPr>
        <m:oMath>
          <m:r>
            <w:rPr>
              <w:rFonts w:ascii="Cambria Math" w:hAnsi="Cambria Math"/>
            </w:rPr>
            <m:t xml:space="preserve">           =756mmHg-15.8mmHg-1.662mmHg</m:t>
          </m:r>
        </m:oMath>
      </m:oMathPara>
    </w:p>
    <w:p w:rsidR="007D025C" w:rsidRPr="007D025C" w:rsidRDefault="007D025C">
      <w:pPr>
        <w:rPr>
          <w:rFonts w:eastAsiaTheme="minorEastAsia"/>
        </w:rPr>
      </w:pPr>
      <m:oMathPara>
        <m:oMathParaPr>
          <m:jc m:val="left"/>
        </m:oMathParaPr>
        <m:oMath>
          <m:r>
            <w:rPr>
              <w:rFonts w:ascii="Cambria Math" w:hAnsi="Cambria Math"/>
            </w:rPr>
            <m:t xml:space="preserve">           =738.538mmHg ×0.00131578947atm</m:t>
          </m:r>
        </m:oMath>
      </m:oMathPara>
    </w:p>
    <w:p w:rsidR="007D025C" w:rsidRPr="007D025C" w:rsidRDefault="007D025C">
      <w:pPr>
        <w:rPr>
          <w:rFonts w:eastAsiaTheme="minorEastAsia"/>
        </w:rPr>
      </w:pPr>
      <m:oMathPara>
        <m:oMathParaPr>
          <m:jc m:val="left"/>
        </m:oMathParaPr>
        <m:oMath>
          <m:r>
            <w:rPr>
              <w:rFonts w:ascii="Cambria Math" w:hAnsi="Cambria Math"/>
            </w:rPr>
            <m:t xml:space="preserve">           =0.972 atm        </m:t>
          </m:r>
        </m:oMath>
      </m:oMathPara>
    </w:p>
    <w:p w:rsidR="007D025C" w:rsidRPr="007D025C" w:rsidRDefault="007D025C">
      <w:pPr>
        <w:rPr>
          <w:rFonts w:eastAsiaTheme="minorEastAsia"/>
        </w:rPr>
      </w:pPr>
      <m:oMathPara>
        <m:oMathParaPr>
          <m:jc m:val="left"/>
        </m:oMathParaPr>
        <m:oMath>
          <m:r>
            <w:rPr>
              <w:rFonts w:ascii="Cambria Math" w:eastAsiaTheme="minorEastAsia" w:hAnsi="Cambria Math"/>
            </w:rPr>
            <m:t xml:space="preserve">∴the pressure of the gas was 0.972 atm </m:t>
          </m:r>
        </m:oMath>
      </m:oMathPara>
    </w:p>
    <w:p w:rsidR="00850C34" w:rsidRDefault="00850C34">
      <w:pPr>
        <w:rPr>
          <w:rFonts w:eastAsiaTheme="minorEastAsia"/>
        </w:rPr>
      </w:pPr>
    </w:p>
    <w:p w:rsidR="00850C34" w:rsidRDefault="00850C34">
      <w:pPr>
        <w:rPr>
          <w:rFonts w:eastAsiaTheme="minorEastAsia"/>
        </w:rPr>
      </w:pPr>
    </w:p>
    <w:p w:rsidR="00850C34" w:rsidRDefault="00850C34">
      <w:pPr>
        <w:rPr>
          <w:rFonts w:eastAsiaTheme="minorEastAsia"/>
        </w:rPr>
      </w:pPr>
    </w:p>
    <w:p w:rsidR="00850C34" w:rsidRDefault="00850C34">
      <w:pPr>
        <w:rPr>
          <w:rFonts w:eastAsiaTheme="minorEastAsia"/>
        </w:rPr>
      </w:pPr>
    </w:p>
    <w:p w:rsidR="007D025C" w:rsidRDefault="007D025C">
      <w:pPr>
        <w:rPr>
          <w:rFonts w:eastAsiaTheme="minorEastAsia"/>
        </w:rPr>
      </w:pPr>
      <w:r>
        <w:rPr>
          <w:rFonts w:eastAsiaTheme="minorEastAsia"/>
        </w:rPr>
        <w:lastRenderedPageBreak/>
        <w:t xml:space="preserve">Moles of </w:t>
      </w:r>
      <w:proofErr w:type="spellStart"/>
      <w:r>
        <w:rPr>
          <w:rFonts w:eastAsiaTheme="minorEastAsia"/>
        </w:rPr>
        <w:t>Butene</w:t>
      </w:r>
      <w:proofErr w:type="spellEnd"/>
      <w:r>
        <w:rPr>
          <w:rFonts w:eastAsiaTheme="minorEastAsia"/>
        </w:rPr>
        <w:t>:</w:t>
      </w:r>
    </w:p>
    <w:p w:rsidR="00252094" w:rsidRPr="00252094" w:rsidRDefault="007D025C">
      <w:pPr>
        <w:rPr>
          <w:rFonts w:eastAsiaTheme="minorEastAsia"/>
        </w:rPr>
      </w:pPr>
      <m:oMathPara>
        <m:oMathParaPr>
          <m:jc m:val="left"/>
        </m:oMathParaPr>
        <m:oMath>
          <m:r>
            <w:rPr>
              <w:rFonts w:ascii="Cambria Math" w:eastAsiaTheme="minorEastAsia" w:hAnsi="Cambria Math"/>
            </w:rPr>
            <m:t xml:space="preserve">n= </m:t>
          </m:r>
          <m:f>
            <m:fPr>
              <m:ctrlPr>
                <w:rPr>
                  <w:rFonts w:ascii="Cambria Math" w:eastAsiaTheme="minorEastAsia" w:hAnsi="Cambria Math"/>
                  <w:i/>
                </w:rPr>
              </m:ctrlPr>
            </m:fPr>
            <m:num>
              <m:r>
                <w:rPr>
                  <w:rFonts w:ascii="Cambria Math" w:eastAsiaTheme="minorEastAsia" w:hAnsi="Cambria Math"/>
                </w:rPr>
                <m:t>PV</m:t>
              </m:r>
            </m:num>
            <m:den>
              <m:r>
                <w:rPr>
                  <w:rFonts w:ascii="Cambria Math" w:eastAsiaTheme="minorEastAsia" w:hAnsi="Cambria Math"/>
                </w:rPr>
                <m:t>RT</m:t>
              </m:r>
            </m:den>
          </m:f>
          <m:r>
            <w:rPr>
              <w:rFonts w:ascii="Cambria Math" w:eastAsiaTheme="minorEastAsia" w:hAnsi="Cambria Math"/>
            </w:rPr>
            <m:t xml:space="preserve"> = </m:t>
          </m:r>
          <m:f>
            <m:fPr>
              <m:ctrlPr>
                <w:rPr>
                  <w:rFonts w:ascii="Cambria Math" w:eastAsiaTheme="minorEastAsia" w:hAnsi="Cambria Math"/>
                  <w:i/>
                </w:rPr>
              </m:ctrlPr>
            </m:fPr>
            <m:num>
              <m:d>
                <m:dPr>
                  <m:ctrlPr>
                    <w:rPr>
                      <w:rFonts w:ascii="Cambria Math" w:eastAsiaTheme="minorEastAsia" w:hAnsi="Cambria Math"/>
                      <w:i/>
                    </w:rPr>
                  </m:ctrlPr>
                </m:dPr>
                <m:e>
                  <m:r>
                    <w:rPr>
                      <w:rFonts w:ascii="Cambria Math" w:eastAsiaTheme="minorEastAsia" w:hAnsi="Cambria Math"/>
                    </w:rPr>
                    <m:t>738.538 mmHg ×0.001333 bar</m:t>
                  </m:r>
                </m:e>
              </m:d>
              <m:d>
                <m:dPr>
                  <m:ctrlPr>
                    <w:rPr>
                      <w:rFonts w:ascii="Cambria Math" w:eastAsiaTheme="minorEastAsia" w:hAnsi="Cambria Math"/>
                      <w:i/>
                    </w:rPr>
                  </m:ctrlPr>
                </m:dPr>
                <m:e>
                  <m:r>
                    <w:rPr>
                      <w:rFonts w:ascii="Cambria Math" w:eastAsiaTheme="minorEastAsia" w:hAnsi="Cambria Math"/>
                    </w:rPr>
                    <m:t>27 mL ×</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-3</m:t>
                      </m:r>
                    </m:sup>
                  </m:sSup>
                  <m:r>
                    <w:rPr>
                      <w:rFonts w:ascii="Cambria Math" w:eastAsiaTheme="minorEastAsia" w:hAnsi="Cambria Math"/>
                    </w:rPr>
                    <m:t>L</m:t>
                  </m:r>
                </m:e>
              </m:d>
            </m:num>
            <m:den>
              <m:d>
                <m:dPr>
                  <m:ctrlPr>
                    <w:rPr>
                      <w:rFonts w:ascii="Cambria Math" w:eastAsiaTheme="minorEastAsia" w:hAnsi="Cambria Math"/>
                      <w:i/>
                    </w:rPr>
                  </m:ctrlPr>
                </m:dPr>
                <m:e>
                  <m:r>
                    <w:rPr>
                      <w:rFonts w:ascii="Cambria Math" w:eastAsiaTheme="minorEastAsia" w:hAnsi="Cambria Math"/>
                    </w:rPr>
                    <m:t xml:space="preserve">0.08314 L bar </m:t>
                  </m:r>
                  <m:sSup>
                    <m:sSupPr>
                      <m:ctrlPr>
                        <w:rPr>
                          <w:rFonts w:ascii="Cambria Math" w:eastAsiaTheme="minorEastAsia" w:hAnsi="Cambria Math"/>
                          <w:i/>
                        </w:rPr>
                      </m:ctrlPr>
                    </m:sSupPr>
                    <m:e>
                      <m:r>
                        <w:rPr>
                          <w:rFonts w:ascii="Cambria Math" w:eastAsiaTheme="minorEastAsia" w:hAnsi="Cambria Math"/>
                        </w:rPr>
                        <m:t>K</m:t>
                      </m:r>
                    </m:e>
                    <m:sup>
                      <m:r>
                        <w:rPr>
                          <w:rFonts w:ascii="Cambria Math" w:eastAsiaTheme="minorEastAsia" w:hAnsi="Cambria Math"/>
                        </w:rPr>
                        <m:t>-1</m:t>
                      </m:r>
                    </m:sup>
                  </m:sSup>
                  <m:sSup>
                    <m:sSupPr>
                      <m:ctrlPr>
                        <w:rPr>
                          <w:rFonts w:ascii="Cambria Math" w:eastAsiaTheme="minorEastAsia" w:hAnsi="Cambria Math"/>
                          <w:i/>
                        </w:rPr>
                      </m:ctrlPr>
                    </m:sSupPr>
                    <m:e>
                      <m:r>
                        <w:rPr>
                          <w:rFonts w:ascii="Cambria Math" w:eastAsiaTheme="minorEastAsia" w:hAnsi="Cambria Math"/>
                        </w:rPr>
                        <m:t>mol</m:t>
                      </m:r>
                    </m:e>
                    <m:sup>
                      <m:r>
                        <w:rPr>
                          <w:rFonts w:ascii="Cambria Math" w:eastAsiaTheme="minorEastAsia" w:hAnsi="Cambria Math"/>
                        </w:rPr>
                        <m:t>-1</m:t>
                      </m:r>
                    </m:sup>
                  </m:sSup>
                </m:e>
              </m:d>
              <m:d>
                <m:dPr>
                  <m:ctrlPr>
                    <w:rPr>
                      <w:rFonts w:ascii="Cambria Math" w:eastAsiaTheme="minorEastAsia" w:hAnsi="Cambria Math"/>
                      <w:i/>
                    </w:rPr>
                  </m:ctrlPr>
                </m:dPr>
                <m:e>
                  <m:r>
                    <w:rPr>
                      <w:rFonts w:ascii="Cambria Math" w:eastAsiaTheme="minorEastAsia" w:hAnsi="Cambria Math"/>
                    </w:rPr>
                    <m:t>18.4℃+273.15 K</m:t>
                  </m:r>
                </m:e>
              </m:d>
            </m:den>
          </m:f>
        </m:oMath>
      </m:oMathPara>
    </w:p>
    <w:p w:rsidR="00252094" w:rsidRPr="00252094" w:rsidRDefault="00252094">
      <w:pPr>
        <w:rPr>
          <w:rFonts w:eastAsiaTheme="minorEastAsia"/>
        </w:rPr>
      </w:pPr>
      <m:oMathPara>
        <m:oMathParaPr>
          <m:jc m:val="left"/>
        </m:oMathParaPr>
        <m:oMath>
          <m:r>
            <w:rPr>
              <w:rFonts w:ascii="Cambria Math" w:eastAsiaTheme="minorEastAsia" w:hAnsi="Cambria Math"/>
            </w:rPr>
            <m:t xml:space="preserve">                  =0.001096589 mol × </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3</m:t>
              </m:r>
            </m:sup>
          </m:sSup>
          <m:r>
            <w:rPr>
              <w:rFonts w:ascii="Cambria Math" w:eastAsiaTheme="minorEastAsia" w:hAnsi="Cambria Math"/>
            </w:rPr>
            <m:t>mmol</m:t>
          </m:r>
        </m:oMath>
      </m:oMathPara>
    </w:p>
    <w:p w:rsidR="007D025C" w:rsidRPr="00252094" w:rsidRDefault="00252094">
      <w:pPr>
        <w:rPr>
          <w:rFonts w:eastAsiaTheme="minorEastAsia"/>
        </w:rPr>
      </w:pPr>
      <m:oMathPara>
        <m:oMathParaPr>
          <m:jc m:val="left"/>
        </m:oMathParaPr>
        <m:oMath>
          <m:r>
            <w:rPr>
              <w:rFonts w:ascii="Cambria Math" w:eastAsiaTheme="minorEastAsia" w:hAnsi="Cambria Math"/>
            </w:rPr>
            <m:t xml:space="preserve">                  =1.097 mmol</m:t>
          </m:r>
        </m:oMath>
      </m:oMathPara>
    </w:p>
    <w:p w:rsidR="00252094" w:rsidRDefault="00252094">
      <w:pPr>
        <w:rPr>
          <w:rFonts w:eastAsiaTheme="minorEastAsia"/>
        </w:rPr>
      </w:pPr>
    </w:p>
    <w:p w:rsidR="00252094" w:rsidRPr="00252094" w:rsidRDefault="00252094">
      <w:pPr>
        <w:rPr>
          <w:rFonts w:eastAsiaTheme="minorEastAsia"/>
        </w:rPr>
      </w:pPr>
      <m:oMathPara>
        <m:oMathParaPr>
          <m:jc m:val="left"/>
        </m:oMathParaPr>
        <m:oMath>
          <m:r>
            <w:rPr>
              <w:rFonts w:ascii="Cambria Math" w:eastAsiaTheme="minorEastAsia" w:hAnsi="Cambria Math"/>
            </w:rPr>
            <m:t>∴the moles of butene are 1.097 mmol</m:t>
          </m:r>
        </m:oMath>
      </m:oMathPara>
    </w:p>
    <w:p w:rsidR="00252094" w:rsidRDefault="00252094">
      <w:pPr>
        <w:rPr>
          <w:rFonts w:eastAsiaTheme="minorEastAsia"/>
        </w:rPr>
      </w:pPr>
      <w:r>
        <w:rPr>
          <w:rFonts w:eastAsiaTheme="minorEastAsia"/>
        </w:rPr>
        <w:t>Moles</w:t>
      </w:r>
      <w:r w:rsidR="006005A2">
        <w:rPr>
          <w:rFonts w:eastAsiaTheme="minorEastAsia"/>
        </w:rPr>
        <w:t xml:space="preserve"> of Butanol:</w:t>
      </w:r>
    </w:p>
    <w:p w:rsidR="006005A2" w:rsidRDefault="006005A2">
      <w:pPr>
        <w:rPr>
          <w:rFonts w:eastAsiaTheme="minorEastAsia"/>
        </w:rPr>
      </w:pPr>
      <w:proofErr w:type="spellStart"/>
      <w:proofErr w:type="gramStart"/>
      <w:r>
        <w:rPr>
          <w:rFonts w:eastAsiaTheme="minorEastAsia"/>
        </w:rPr>
        <w:t>nKBr</w:t>
      </w:r>
      <w:proofErr w:type="spellEnd"/>
      <w:proofErr w:type="gramEnd"/>
      <w:r>
        <w:rPr>
          <w:rFonts w:eastAsiaTheme="minorEastAsia"/>
        </w:rPr>
        <w:t xml:space="preserve"> = </w:t>
      </w:r>
      <w:proofErr w:type="spellStart"/>
      <w:r>
        <w:rPr>
          <w:rFonts w:eastAsiaTheme="minorEastAsia"/>
        </w:rPr>
        <w:t>ngas</w:t>
      </w:r>
      <w:proofErr w:type="spellEnd"/>
      <w:r>
        <w:rPr>
          <w:rFonts w:eastAsiaTheme="minorEastAsia"/>
        </w:rPr>
        <w:t xml:space="preserve"> + </w:t>
      </w:r>
      <w:proofErr w:type="spellStart"/>
      <w:r>
        <w:rPr>
          <w:rFonts w:eastAsiaTheme="minorEastAsia"/>
        </w:rPr>
        <w:t>nbutanol</w:t>
      </w:r>
      <w:proofErr w:type="spellEnd"/>
      <w:r w:rsidR="009A6216">
        <w:rPr>
          <w:rFonts w:eastAsiaTheme="minorEastAsia"/>
        </w:rPr>
        <w:t xml:space="preserve"> </w:t>
      </w:r>
    </w:p>
    <w:p w:rsidR="009A6216" w:rsidRDefault="009A6216">
      <w:pPr>
        <w:rPr>
          <w:rFonts w:eastAsiaTheme="minorEastAsia"/>
        </w:rPr>
      </w:pPr>
      <w:proofErr w:type="spellStart"/>
      <w:proofErr w:type="gramStart"/>
      <w:r>
        <w:rPr>
          <w:rFonts w:eastAsiaTheme="minorEastAsia"/>
        </w:rPr>
        <w:t>nKBr</w:t>
      </w:r>
      <w:proofErr w:type="spellEnd"/>
      <w:proofErr w:type="gramEnd"/>
      <w:r>
        <w:rPr>
          <w:rFonts w:eastAsiaTheme="minorEastAsia"/>
        </w:rPr>
        <w:t xml:space="preserve"> </w:t>
      </w:r>
      <w:r w:rsidR="001E50CA">
        <w:rPr>
          <w:rFonts w:eastAsiaTheme="minorEastAsia"/>
        </w:rPr>
        <w:t xml:space="preserve">– </w:t>
      </w:r>
      <w:proofErr w:type="spellStart"/>
      <w:r w:rsidR="001E50CA">
        <w:rPr>
          <w:rFonts w:eastAsiaTheme="minorEastAsia"/>
        </w:rPr>
        <w:t>ngas</w:t>
      </w:r>
      <w:proofErr w:type="spellEnd"/>
      <w:r w:rsidR="001E50CA">
        <w:rPr>
          <w:rFonts w:eastAsiaTheme="minorEastAsia"/>
        </w:rPr>
        <w:t xml:space="preserve"> = </w:t>
      </w:r>
      <w:proofErr w:type="spellStart"/>
      <w:r w:rsidR="001E50CA">
        <w:rPr>
          <w:rFonts w:eastAsiaTheme="minorEastAsia"/>
        </w:rPr>
        <w:t>nbutanol</w:t>
      </w:r>
      <w:proofErr w:type="spellEnd"/>
    </w:p>
    <w:p w:rsidR="001E50CA" w:rsidRDefault="001E50CA">
      <w:pPr>
        <w:rPr>
          <w:rFonts w:eastAsiaTheme="minorEastAsia"/>
        </w:rPr>
      </w:pPr>
      <w:r>
        <w:rPr>
          <w:rFonts w:eastAsiaTheme="minorEastAsia"/>
        </w:rPr>
        <w:t xml:space="preserve">16.55mmol – 1.097mmol = 15.453 </w:t>
      </w:r>
      <w:proofErr w:type="spellStart"/>
      <w:r>
        <w:rPr>
          <w:rFonts w:eastAsiaTheme="minorEastAsia"/>
        </w:rPr>
        <w:t>mmol</w:t>
      </w:r>
      <w:proofErr w:type="spellEnd"/>
    </w:p>
    <w:p w:rsidR="001E50CA" w:rsidRPr="001E50CA" w:rsidRDefault="001E50CA">
      <w:pPr>
        <w:rPr>
          <w:rFonts w:eastAsiaTheme="minorEastAsia"/>
        </w:rPr>
      </w:pPr>
      <m:oMathPara>
        <m:oMathParaPr>
          <m:jc m:val="left"/>
        </m:oMathParaPr>
        <m:oMath>
          <m:r>
            <w:rPr>
              <w:rFonts w:ascii="Cambria Math" w:eastAsiaTheme="minorEastAsia" w:hAnsi="Cambria Math"/>
            </w:rPr>
            <m:t>∴the moles of butanol are 15.453 mmol</m:t>
          </m:r>
        </m:oMath>
      </m:oMathPara>
    </w:p>
    <w:p w:rsidR="005C6E83" w:rsidRDefault="005C6E83">
      <w:pPr>
        <w:rPr>
          <w:rFonts w:eastAsiaTheme="minorEastAsia"/>
        </w:rPr>
      </w:pPr>
    </w:p>
    <w:p w:rsidR="005C6E83" w:rsidRDefault="00156216">
      <w:pPr>
        <w:rPr>
          <w:rFonts w:eastAsiaTheme="minorEastAsia"/>
        </w:rPr>
      </w:pPr>
      <w:r>
        <w:rPr>
          <w:rFonts w:eastAsiaTheme="minorEastAsia"/>
        </w:rPr>
        <w:t>Yield</w:t>
      </w:r>
      <w:r w:rsidR="005C6E83">
        <w:rPr>
          <w:rFonts w:eastAsiaTheme="minorEastAsia"/>
        </w:rPr>
        <w:t>:</w:t>
      </w:r>
    </w:p>
    <w:p w:rsidR="005C6E83" w:rsidRDefault="005C6E83">
      <w:pPr>
        <w:rPr>
          <w:rFonts w:eastAsiaTheme="minorEastAsia"/>
        </w:rPr>
      </w:pPr>
      <w:r>
        <w:rPr>
          <w:rFonts w:eastAsiaTheme="minorEastAsia"/>
        </w:rPr>
        <w:t>C</w:t>
      </w:r>
      <w:r>
        <w:rPr>
          <w:rFonts w:eastAsiaTheme="minorEastAsia"/>
          <w:vertAlign w:val="subscript"/>
        </w:rPr>
        <w:t>4</w:t>
      </w:r>
      <w:r>
        <w:rPr>
          <w:rFonts w:eastAsiaTheme="minorEastAsia"/>
        </w:rPr>
        <w:t>H</w:t>
      </w:r>
      <w:r>
        <w:rPr>
          <w:rFonts w:eastAsiaTheme="minorEastAsia"/>
          <w:vertAlign w:val="subscript"/>
        </w:rPr>
        <w:t>9</w:t>
      </w:r>
      <w:r>
        <w:rPr>
          <w:rFonts w:eastAsiaTheme="minorEastAsia"/>
        </w:rPr>
        <w:t>Br (l</w:t>
      </w:r>
      <w:proofErr w:type="gramStart"/>
      <w:r>
        <w:rPr>
          <w:rFonts w:eastAsiaTheme="minorEastAsia"/>
        </w:rPr>
        <w:t>)  +</w:t>
      </w:r>
      <w:proofErr w:type="gramEnd"/>
      <w:r>
        <w:rPr>
          <w:rFonts w:eastAsiaTheme="minorEastAsia"/>
        </w:rPr>
        <w:t xml:space="preserve">   KOH (s) </w:t>
      </w:r>
      <w:r w:rsidRPr="005C6E83">
        <w:rPr>
          <w:rFonts w:eastAsiaTheme="minorEastAsia"/>
        </w:rPr>
        <w:sym w:font="Wingdings" w:char="F0E0"/>
      </w:r>
      <w:r>
        <w:rPr>
          <w:rFonts w:eastAsiaTheme="minorEastAsia"/>
        </w:rPr>
        <w:t xml:space="preserve"> C</w:t>
      </w:r>
      <w:r>
        <w:rPr>
          <w:rFonts w:eastAsiaTheme="minorEastAsia"/>
          <w:vertAlign w:val="subscript"/>
        </w:rPr>
        <w:t>4</w:t>
      </w:r>
      <w:r>
        <w:rPr>
          <w:rFonts w:eastAsiaTheme="minorEastAsia"/>
        </w:rPr>
        <w:t>H</w:t>
      </w:r>
      <w:r>
        <w:rPr>
          <w:rFonts w:eastAsiaTheme="minorEastAsia"/>
          <w:vertAlign w:val="subscript"/>
        </w:rPr>
        <w:t>10</w:t>
      </w:r>
      <w:r>
        <w:rPr>
          <w:rFonts w:eastAsiaTheme="minorEastAsia"/>
        </w:rPr>
        <w:t xml:space="preserve">O (l)   + </w:t>
      </w:r>
      <w:proofErr w:type="spellStart"/>
      <w:r>
        <w:rPr>
          <w:rFonts w:eastAsiaTheme="minorEastAsia"/>
        </w:rPr>
        <w:t>KBr</w:t>
      </w:r>
      <w:proofErr w:type="spellEnd"/>
      <w:r>
        <w:rPr>
          <w:rFonts w:eastAsiaTheme="minorEastAsia"/>
        </w:rPr>
        <w:t xml:space="preserve"> (s)</w:t>
      </w:r>
    </w:p>
    <w:p w:rsidR="000A09F6" w:rsidRPr="000A09F6" w:rsidRDefault="005C6E83">
      <w:pPr>
        <w:rPr>
          <w:rFonts w:eastAsiaTheme="minorEastAsia"/>
        </w:rPr>
      </w:pPr>
      <m:oMathPara>
        <m:oMathParaPr>
          <m:jc m:val="left"/>
        </m:oMathParaPr>
        <m:oMath>
          <m:r>
            <w:rPr>
              <w:rFonts w:ascii="Cambria Math" w:eastAsiaTheme="minorEastAsia" w:hAnsi="Cambria Math"/>
            </w:rPr>
            <m:t>1.5</m:t>
          </m:r>
          <m:sSub>
            <m:sSubPr>
              <m:ctrlPr>
                <w:rPr>
                  <w:rFonts w:ascii="Cambria Math" w:eastAsiaTheme="minorEastAsia" w:hAnsi="Cambria Math"/>
                  <w:i/>
                </w:rPr>
              </m:ctrlPr>
            </m:sSubPr>
            <m:e>
              <m:r>
                <w:rPr>
                  <w:rFonts w:ascii="Cambria Math" w:eastAsiaTheme="minorEastAsia" w:hAnsi="Cambria Math"/>
                </w:rPr>
                <m:t>g</m:t>
              </m:r>
            </m:e>
            <m:sub>
              <m:r>
                <w:rPr>
                  <w:rFonts w:ascii="Cambria Math" w:eastAsiaTheme="minorEastAsia" w:hAnsi="Cambria Math"/>
                </w:rPr>
                <m:t>1-bromobutane</m:t>
              </m:r>
            </m:sub>
          </m:sSub>
          <m:r>
            <w:rPr>
              <w:rFonts w:ascii="Cambria Math" w:eastAsiaTheme="minorEastAsia" w:hAnsi="Cambria Math"/>
            </w:rPr>
            <m:t xml:space="preserve"> ×   </m:t>
          </m:r>
          <m:f>
            <m:fPr>
              <m:ctrlPr>
                <w:rPr>
                  <w:rFonts w:ascii="Cambria Math" w:eastAsiaTheme="minorEastAsia" w:hAnsi="Cambria Math"/>
                  <w:i/>
                </w:rPr>
              </m:ctrlPr>
            </m:fPr>
            <m:num>
              <m:r>
                <w:rPr>
                  <w:rFonts w:ascii="Cambria Math" w:eastAsiaTheme="minorEastAsia" w:hAnsi="Cambria Math"/>
                </w:rPr>
                <m:t>1</m:t>
              </m:r>
              <m:sSub>
                <m:sSubPr>
                  <m:ctrlPr>
                    <w:rPr>
                      <w:rFonts w:ascii="Cambria Math" w:eastAsiaTheme="minorEastAsia" w:hAnsi="Cambria Math"/>
                      <w:i/>
                    </w:rPr>
                  </m:ctrlPr>
                </m:sSubPr>
                <m:e>
                  <m:r>
                    <w:rPr>
                      <w:rFonts w:ascii="Cambria Math" w:eastAsiaTheme="minorEastAsia" w:hAnsi="Cambria Math"/>
                    </w:rPr>
                    <m:t>mol</m:t>
                  </m:r>
                </m:e>
                <m:sub>
                  <m:r>
                    <w:rPr>
                      <w:rFonts w:ascii="Cambria Math" w:eastAsiaTheme="minorEastAsia" w:hAnsi="Cambria Math"/>
                    </w:rPr>
                    <m:t>1-bromobutane</m:t>
                  </m:r>
                </m:sub>
              </m:sSub>
            </m:num>
            <m:den>
              <m:r>
                <w:rPr>
                  <w:rFonts w:ascii="Cambria Math" w:eastAsiaTheme="minorEastAsia" w:hAnsi="Cambria Math"/>
                </w:rPr>
                <m:t xml:space="preserve"> 137.034 </m:t>
              </m:r>
              <m:sSub>
                <m:sSubPr>
                  <m:ctrlPr>
                    <w:rPr>
                      <w:rFonts w:ascii="Cambria Math" w:eastAsiaTheme="minorEastAsia" w:hAnsi="Cambria Math"/>
                      <w:i/>
                    </w:rPr>
                  </m:ctrlPr>
                </m:sSubPr>
                <m:e>
                  <m:r>
                    <w:rPr>
                      <w:rFonts w:ascii="Cambria Math" w:eastAsiaTheme="minorEastAsia" w:hAnsi="Cambria Math"/>
                    </w:rPr>
                    <m:t>g</m:t>
                  </m:r>
                </m:e>
                <m:sub>
                  <m:r>
                    <w:rPr>
                      <w:rFonts w:ascii="Cambria Math" w:eastAsiaTheme="minorEastAsia" w:hAnsi="Cambria Math"/>
                    </w:rPr>
                    <m:t>1-bromobutane</m:t>
                  </m:r>
                </m:sub>
              </m:sSub>
            </m:den>
          </m:f>
          <m:r>
            <w:rPr>
              <w:rFonts w:ascii="Cambria Math" w:eastAsiaTheme="minorEastAsia" w:hAnsi="Cambria Math"/>
            </w:rPr>
            <m:t xml:space="preserve"> × </m:t>
          </m:r>
          <m:f>
            <m:fPr>
              <m:ctrlPr>
                <w:rPr>
                  <w:rFonts w:ascii="Cambria Math" w:eastAsiaTheme="minorEastAsia" w:hAnsi="Cambria Math"/>
                  <w:i/>
                </w:rPr>
              </m:ctrlPr>
            </m:fPr>
            <m:num>
              <m:r>
                <w:rPr>
                  <w:rFonts w:ascii="Cambria Math" w:eastAsiaTheme="minorEastAsia" w:hAnsi="Cambria Math"/>
                </w:rPr>
                <m:t>1mol KBr</m:t>
              </m:r>
            </m:num>
            <m:den>
              <m:r>
                <w:rPr>
                  <w:rFonts w:ascii="Cambria Math" w:eastAsiaTheme="minorEastAsia" w:hAnsi="Cambria Math"/>
                </w:rPr>
                <m:t xml:space="preserve">1 </m:t>
              </m:r>
              <m:sSub>
                <m:sSubPr>
                  <m:ctrlPr>
                    <w:rPr>
                      <w:rFonts w:ascii="Cambria Math" w:eastAsiaTheme="minorEastAsia" w:hAnsi="Cambria Math"/>
                      <w:i/>
                    </w:rPr>
                  </m:ctrlPr>
                </m:sSubPr>
                <m:e>
                  <m:r>
                    <w:rPr>
                      <w:rFonts w:ascii="Cambria Math" w:eastAsiaTheme="minorEastAsia" w:hAnsi="Cambria Math"/>
                    </w:rPr>
                    <m:t>mol</m:t>
                  </m:r>
                </m:e>
                <m:sub>
                  <m:r>
                    <w:rPr>
                      <w:rFonts w:ascii="Cambria Math" w:eastAsiaTheme="minorEastAsia" w:hAnsi="Cambria Math"/>
                    </w:rPr>
                    <m:t>1-bromobutane</m:t>
                  </m:r>
                </m:sub>
              </m:sSub>
            </m:den>
          </m:f>
          <m:r>
            <w:rPr>
              <w:rFonts w:ascii="Cambria Math" w:eastAsiaTheme="minorEastAsia" w:hAnsi="Cambria Math"/>
            </w:rPr>
            <m:t xml:space="preserve"> × </m:t>
          </m:r>
          <m:f>
            <m:fPr>
              <m:ctrlPr>
                <w:rPr>
                  <w:rFonts w:ascii="Cambria Math" w:eastAsiaTheme="minorEastAsia" w:hAnsi="Cambria Math"/>
                  <w:i/>
                </w:rPr>
              </m:ctrlPr>
            </m:fPr>
            <m:num>
              <m:r>
                <w:rPr>
                  <w:rFonts w:ascii="Cambria Math" w:eastAsiaTheme="minorEastAsia" w:hAnsi="Cambria Math"/>
                </w:rPr>
                <m:t>119 g KBr</m:t>
              </m:r>
            </m:num>
            <m:den>
              <m:r>
                <w:rPr>
                  <w:rFonts w:ascii="Cambria Math" w:eastAsiaTheme="minorEastAsia" w:hAnsi="Cambria Math"/>
                </w:rPr>
                <m:t>1 mol KBr</m:t>
              </m:r>
            </m:den>
          </m:f>
        </m:oMath>
      </m:oMathPara>
    </w:p>
    <w:p w:rsidR="005C6E83" w:rsidRPr="005C6E83" w:rsidRDefault="000A09F6">
      <w:pPr>
        <w:rPr>
          <w:rFonts w:eastAsiaTheme="minorEastAsia"/>
        </w:rPr>
      </w:pPr>
      <m:oMathPara>
        <m:oMathParaPr>
          <m:jc m:val="left"/>
        </m:oMathParaPr>
        <m:oMath>
          <m:r>
            <w:rPr>
              <w:rFonts w:ascii="Cambria Math" w:eastAsiaTheme="minorEastAsia" w:hAnsi="Cambria Math"/>
            </w:rPr>
            <m:t>=  1.30 g KBr</m:t>
          </m:r>
        </m:oMath>
      </m:oMathPara>
    </w:p>
    <w:p w:rsidR="005C6E83" w:rsidRPr="005C6E83" w:rsidRDefault="005C6E83">
      <w:pPr>
        <w:rPr>
          <w:rFonts w:eastAsiaTheme="minorEastAsia"/>
        </w:rPr>
      </w:pPr>
      <m:oMathPara>
        <m:oMathParaPr>
          <m:jc m:val="left"/>
        </m:oMathParaPr>
        <m:oMath>
          <m:r>
            <w:rPr>
              <w:rFonts w:ascii="Cambria Math" w:eastAsiaTheme="minorEastAsia" w:hAnsi="Cambria Math"/>
            </w:rPr>
            <m:t xml:space="preserve">%yeild= </m:t>
          </m:r>
          <m:f>
            <m:fPr>
              <m:ctrlPr>
                <w:rPr>
                  <w:rFonts w:ascii="Cambria Math" w:eastAsiaTheme="minorEastAsia" w:hAnsi="Cambria Math"/>
                  <w:i/>
                </w:rPr>
              </m:ctrlPr>
            </m:fPr>
            <m:num>
              <m:r>
                <w:rPr>
                  <w:rFonts w:ascii="Cambria Math" w:eastAsiaTheme="minorEastAsia" w:hAnsi="Cambria Math"/>
                </w:rPr>
                <m:t>theoretical mass of KBr</m:t>
              </m:r>
            </m:num>
            <m:den>
              <m:r>
                <w:rPr>
                  <w:rFonts w:ascii="Cambria Math" w:eastAsiaTheme="minorEastAsia" w:hAnsi="Cambria Math"/>
                </w:rPr>
                <m:t>actual mass of KBr</m:t>
              </m:r>
            </m:den>
          </m:f>
          <m:r>
            <w:rPr>
              <w:rFonts w:ascii="Cambria Math" w:eastAsiaTheme="minorEastAsia" w:hAnsi="Cambria Math"/>
            </w:rPr>
            <m:t xml:space="preserve">  ×100%     </m:t>
          </m:r>
        </m:oMath>
      </m:oMathPara>
    </w:p>
    <w:p w:rsidR="005C6E83" w:rsidRPr="005C6E83" w:rsidRDefault="005C6E83">
      <w:pPr>
        <w:rPr>
          <w:rFonts w:eastAsiaTheme="minorEastAsia"/>
        </w:rPr>
      </w:pPr>
      <m:oMathPara>
        <m:oMathParaPr>
          <m:jc m:val="left"/>
        </m:oMathParaPr>
        <m:oMath>
          <m:r>
            <w:rPr>
              <w:rFonts w:ascii="Cambria Math" w:eastAsiaTheme="minorEastAsia" w:hAnsi="Cambria Math"/>
            </w:rPr>
            <m:t xml:space="preserve">                =   </m:t>
          </m:r>
          <m:f>
            <m:fPr>
              <m:ctrlPr>
                <w:rPr>
                  <w:rFonts w:ascii="Cambria Math" w:eastAsiaTheme="minorEastAsia" w:hAnsi="Cambria Math"/>
                  <w:i/>
                </w:rPr>
              </m:ctrlPr>
            </m:fPr>
            <m:num>
              <m:r>
                <w:rPr>
                  <w:rFonts w:ascii="Cambria Math" w:eastAsiaTheme="minorEastAsia" w:hAnsi="Cambria Math"/>
                </w:rPr>
                <m:t>1.30 g</m:t>
              </m:r>
            </m:num>
            <m:den>
              <m:r>
                <w:rPr>
                  <w:rFonts w:ascii="Cambria Math" w:eastAsiaTheme="minorEastAsia" w:hAnsi="Cambria Math"/>
                </w:rPr>
                <m:t>1.97g</m:t>
              </m:r>
            </m:den>
          </m:f>
          <m:r>
            <w:rPr>
              <w:rFonts w:ascii="Cambria Math" w:eastAsiaTheme="minorEastAsia" w:hAnsi="Cambria Math"/>
            </w:rPr>
            <m:t xml:space="preserve"> ×100% </m:t>
          </m:r>
        </m:oMath>
      </m:oMathPara>
    </w:p>
    <w:p w:rsidR="005C6E83" w:rsidRPr="005C6E83" w:rsidRDefault="005C6E83">
      <w:pPr>
        <w:rPr>
          <w:rFonts w:eastAsiaTheme="minorEastAsia"/>
        </w:rPr>
      </w:pPr>
      <m:oMathPara>
        <m:oMathParaPr>
          <m:jc m:val="left"/>
        </m:oMathParaPr>
        <m:oMath>
          <m:r>
            <w:rPr>
              <w:rFonts w:ascii="Cambria Math" w:eastAsiaTheme="minorEastAsia" w:hAnsi="Cambria Math"/>
            </w:rPr>
            <m:t xml:space="preserve">                =66.0%</m:t>
          </m:r>
        </m:oMath>
      </m:oMathPara>
    </w:p>
    <w:p w:rsidR="005C6E83" w:rsidRPr="009874A4" w:rsidRDefault="000A09F6">
      <w:pPr>
        <w:rPr>
          <w:rFonts w:eastAsiaTheme="minorEastAsia"/>
        </w:rPr>
      </w:pPr>
      <m:oMathPara>
        <m:oMathParaPr>
          <m:jc m:val="left"/>
        </m:oMathParaPr>
        <m:oMath>
          <m:r>
            <w:rPr>
              <w:rFonts w:ascii="Cambria Math" w:eastAsiaTheme="minorEastAsia" w:hAnsi="Cambria Math"/>
            </w:rPr>
            <m:t>∴the percent yeild of KBr in the reaction of 1-bromobutane and KOH is 66.0 %</m:t>
          </m:r>
        </m:oMath>
      </m:oMathPara>
    </w:p>
    <w:p w:rsidR="009874A4" w:rsidRPr="009874A4" w:rsidRDefault="009874A4">
      <w:pPr>
        <w:rPr>
          <w:rFonts w:eastAsiaTheme="minorEastAsia"/>
        </w:rPr>
      </w:pPr>
    </w:p>
    <w:p w:rsidR="001E50CA" w:rsidRDefault="00E207E3">
      <w:pPr>
        <w:rPr>
          <w:rFonts w:eastAsiaTheme="minorEastAsia"/>
        </w:rPr>
      </w:pPr>
      <w:r>
        <w:rPr>
          <w:rFonts w:eastAsiaTheme="minorEastAsia"/>
        </w:rPr>
        <w:t>Sn2:E2 ratio:</w:t>
      </w:r>
    </w:p>
    <w:p w:rsidR="00E207E3" w:rsidRPr="00E207E3" w:rsidRDefault="00FF0FD0">
      <w:pPr>
        <w:rPr>
          <w:rFonts w:eastAsiaTheme="minorEastAsia"/>
        </w:rPr>
      </w:pPr>
      <m:oMathPara>
        <m:oMathParaPr>
          <m:jc m:val="left"/>
        </m:oMathParaPr>
        <m:oMath>
          <m:f>
            <m:fPr>
              <m:ctrlPr>
                <w:rPr>
                  <w:rFonts w:ascii="Cambria Math" w:eastAsiaTheme="minorEastAsia" w:hAnsi="Cambria Math"/>
                  <w:i/>
                </w:rPr>
              </m:ctrlPr>
            </m:fPr>
            <m:num>
              <m:r>
                <w:rPr>
                  <w:rFonts w:ascii="Cambria Math" w:eastAsiaTheme="minorEastAsia" w:hAnsi="Cambria Math"/>
                </w:rPr>
                <m:t>nSn2</m:t>
              </m:r>
            </m:num>
            <m:den>
              <m:r>
                <w:rPr>
                  <w:rFonts w:ascii="Cambria Math" w:eastAsiaTheme="minorEastAsia" w:hAnsi="Cambria Math"/>
                </w:rPr>
                <m:t>nE2</m:t>
              </m:r>
            </m:den>
          </m:f>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nbutanol</m:t>
              </m:r>
            </m:num>
            <m:den>
              <m:r>
                <w:rPr>
                  <w:rFonts w:ascii="Cambria Math" w:eastAsiaTheme="minorEastAsia" w:hAnsi="Cambria Math"/>
                </w:rPr>
                <m:t>ngas</m:t>
              </m:r>
            </m:den>
          </m:f>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15.5 mmol</m:t>
              </m:r>
            </m:num>
            <m:den>
              <m:r>
                <w:rPr>
                  <w:rFonts w:ascii="Cambria Math" w:eastAsiaTheme="minorEastAsia" w:hAnsi="Cambria Math"/>
                </w:rPr>
                <m:t>1.097mmol</m:t>
              </m:r>
            </m:den>
          </m:f>
          <m:r>
            <w:rPr>
              <w:rFonts w:ascii="Cambria Math" w:eastAsiaTheme="minorEastAsia" w:hAnsi="Cambria Math"/>
            </w:rPr>
            <m:t xml:space="preserve">=14.13      ∴the Sn2:E2 ratio </m:t>
          </m:r>
        </m:oMath>
      </m:oMathPara>
    </w:p>
    <w:p w:rsidR="000C71B4" w:rsidRDefault="000C71B4">
      <w:pPr>
        <w:rPr>
          <w:sz w:val="32"/>
          <w:szCs w:val="32"/>
        </w:rPr>
      </w:pPr>
      <w:r>
        <w:rPr>
          <w:sz w:val="32"/>
          <w:szCs w:val="32"/>
        </w:rPr>
        <w:lastRenderedPageBreak/>
        <w:t>Discussion:</w:t>
      </w:r>
    </w:p>
    <w:p w:rsidR="000C71B4" w:rsidRDefault="00323DCF">
      <w:pPr>
        <w:rPr>
          <w:sz w:val="20"/>
          <w:szCs w:val="20"/>
        </w:rPr>
      </w:pPr>
      <w:r>
        <w:rPr>
          <w:sz w:val="20"/>
          <w:szCs w:val="20"/>
        </w:rPr>
        <w:t xml:space="preserve">    </w:t>
      </w:r>
      <w:r w:rsidR="0061415E">
        <w:rPr>
          <w:sz w:val="20"/>
          <w:szCs w:val="20"/>
        </w:rPr>
        <w:t>The goal of the experiment was to determine the ratio of the competing reactions (E2 and Sn2) for each reaction of 1-bromobutane at reflux, 1-bromobutane at 55</w:t>
      </w:r>
      <w:r w:rsidR="0061415E">
        <w:rPr>
          <w:sz w:val="20"/>
          <w:szCs w:val="20"/>
          <w:vertAlign w:val="superscript"/>
        </w:rPr>
        <w:t>o</w:t>
      </w:r>
      <w:r w:rsidR="0061415E">
        <w:rPr>
          <w:sz w:val="20"/>
          <w:szCs w:val="20"/>
        </w:rPr>
        <w:t>C, and 2-bromobutane at reflux.  For each experiment eight grams of solid KOH was used and placed into a 100mL round bottom flask mixed with 95% ethanol. The solution was beginning to reflux as it was heated and stirred, bubbles formed in the eudiometer tube until the solution had reached equilibrium. The reason or the refluxing is that it allows the solution to boil and the vapour to travel through the condenser to which cools the vapour causing it to travel down the reflux condenser. The reason for this is that if a co</w:t>
      </w:r>
      <w:r>
        <w:rPr>
          <w:sz w:val="20"/>
          <w:szCs w:val="20"/>
        </w:rPr>
        <w:t xml:space="preserve">mpound or molecule has a lower boiling point than the other within the mixture that particular molecule will travel up the condenser and travel through the </w:t>
      </w:r>
      <w:proofErr w:type="spellStart"/>
      <w:r>
        <w:rPr>
          <w:sz w:val="20"/>
          <w:szCs w:val="20"/>
        </w:rPr>
        <w:t>tygon</w:t>
      </w:r>
      <w:proofErr w:type="spellEnd"/>
      <w:r>
        <w:rPr>
          <w:sz w:val="20"/>
          <w:szCs w:val="20"/>
        </w:rPr>
        <w:t xml:space="preserve"> tube and into the eudiometer tube pushing down the water inside it so the volume of gas can be measured. Once the reagent (1-bromobutane or 1-bromobutane) is added then the reaction begins and the product with the lowest boiling point travels up and into the eudiometer tube. In each case of the experiment the gas was the product of </w:t>
      </w:r>
      <w:proofErr w:type="spellStart"/>
      <w:r>
        <w:rPr>
          <w:sz w:val="20"/>
          <w:szCs w:val="20"/>
        </w:rPr>
        <w:t>butene</w:t>
      </w:r>
      <w:proofErr w:type="spellEnd"/>
      <w:r>
        <w:rPr>
          <w:sz w:val="20"/>
          <w:szCs w:val="20"/>
        </w:rPr>
        <w:t xml:space="preserve">. </w:t>
      </w:r>
      <w:proofErr w:type="spellStart"/>
      <w:r>
        <w:rPr>
          <w:sz w:val="20"/>
          <w:szCs w:val="20"/>
        </w:rPr>
        <w:t>Butene</w:t>
      </w:r>
      <w:proofErr w:type="spellEnd"/>
      <w:r>
        <w:rPr>
          <w:sz w:val="20"/>
          <w:szCs w:val="20"/>
        </w:rPr>
        <w:t xml:space="preserve"> has a lower boiling point due to the presence of its double bond to which allows it to react faster than the products of butanol and </w:t>
      </w:r>
      <w:proofErr w:type="spellStart"/>
      <w:r>
        <w:rPr>
          <w:sz w:val="20"/>
          <w:szCs w:val="20"/>
        </w:rPr>
        <w:t>KBr</w:t>
      </w:r>
      <w:proofErr w:type="spellEnd"/>
      <w:r>
        <w:rPr>
          <w:sz w:val="20"/>
          <w:szCs w:val="20"/>
        </w:rPr>
        <w:t xml:space="preserve"> because of the electronegative halogen (Br) in </w:t>
      </w:r>
      <w:proofErr w:type="spellStart"/>
      <w:r>
        <w:rPr>
          <w:sz w:val="20"/>
          <w:szCs w:val="20"/>
        </w:rPr>
        <w:t>KBr</w:t>
      </w:r>
      <w:proofErr w:type="spellEnd"/>
      <w:r>
        <w:rPr>
          <w:sz w:val="20"/>
          <w:szCs w:val="20"/>
        </w:rPr>
        <w:t xml:space="preserve"> and the functional group (OH) in butanol. The electronegativity of those molecules makes it harder to for the atoms to interact and move due to the strong bonds caused by the electronegativity. </w:t>
      </w:r>
    </w:p>
    <w:p w:rsidR="00323DCF" w:rsidRDefault="00323DCF">
      <w:pPr>
        <w:rPr>
          <w:sz w:val="20"/>
          <w:szCs w:val="20"/>
        </w:rPr>
      </w:pPr>
      <w:r>
        <w:rPr>
          <w:sz w:val="20"/>
          <w:szCs w:val="20"/>
        </w:rPr>
        <w:t xml:space="preserve">  Suction filtration was performed for each experiment to isolate the </w:t>
      </w:r>
      <w:proofErr w:type="spellStart"/>
      <w:r>
        <w:rPr>
          <w:sz w:val="20"/>
          <w:szCs w:val="20"/>
        </w:rPr>
        <w:t>KBr</w:t>
      </w:r>
      <w:proofErr w:type="spellEnd"/>
      <w:r>
        <w:rPr>
          <w:sz w:val="20"/>
          <w:szCs w:val="20"/>
        </w:rPr>
        <w:t xml:space="preserve"> precipitate from the liquid butanol after the reaction had occurred.  The </w:t>
      </w:r>
      <w:proofErr w:type="spellStart"/>
      <w:r>
        <w:rPr>
          <w:sz w:val="20"/>
          <w:szCs w:val="20"/>
        </w:rPr>
        <w:t>KBr’s</w:t>
      </w:r>
      <w:proofErr w:type="spellEnd"/>
      <w:r>
        <w:rPr>
          <w:sz w:val="20"/>
          <w:szCs w:val="20"/>
        </w:rPr>
        <w:t xml:space="preserve"> mass was determined and so was the percent yield. For the reaction involving 1-bromobutane at reflux the percent yield was calculated to be 66.0%. Errors that could have caused this were that some of the solid product could have still been damp and not dry enough causing it to stick on the filtration paper</w:t>
      </w:r>
      <w:r w:rsidR="008F4F1A">
        <w:rPr>
          <w:sz w:val="20"/>
          <w:szCs w:val="20"/>
        </w:rPr>
        <w:t xml:space="preserve"> and </w:t>
      </w:r>
      <w:proofErr w:type="gramStart"/>
      <w:r w:rsidR="008F4F1A">
        <w:rPr>
          <w:sz w:val="20"/>
          <w:szCs w:val="20"/>
        </w:rPr>
        <w:t>it</w:t>
      </w:r>
      <w:bookmarkStart w:id="0" w:name="_GoBack"/>
      <w:bookmarkEnd w:id="0"/>
      <w:r w:rsidR="008F4F1A">
        <w:rPr>
          <w:sz w:val="20"/>
          <w:szCs w:val="20"/>
        </w:rPr>
        <w:t>s</w:t>
      </w:r>
      <w:proofErr w:type="gramEnd"/>
      <w:r w:rsidR="008F4F1A">
        <w:rPr>
          <w:sz w:val="20"/>
          <w:szCs w:val="20"/>
        </w:rPr>
        <w:t xml:space="preserve"> mass to not be determined. This would cause the mass to be less then what it could have been. Another error that could have occurred was some of the </w:t>
      </w:r>
      <w:proofErr w:type="spellStart"/>
      <w:r w:rsidR="008F4F1A">
        <w:rPr>
          <w:sz w:val="20"/>
          <w:szCs w:val="20"/>
        </w:rPr>
        <w:t>butene</w:t>
      </w:r>
      <w:proofErr w:type="spellEnd"/>
      <w:r w:rsidR="008F4F1A">
        <w:rPr>
          <w:sz w:val="20"/>
          <w:szCs w:val="20"/>
        </w:rPr>
        <w:t xml:space="preserve"> vapours could have escaped from the tubes during the reaction causing the calculation of the theoretical mass to be less accurate. The percent yield for the 1-bromobutane at 55</w:t>
      </w:r>
      <w:r w:rsidR="008F4F1A">
        <w:rPr>
          <w:sz w:val="20"/>
          <w:szCs w:val="20"/>
          <w:vertAlign w:val="superscript"/>
        </w:rPr>
        <w:t>O</w:t>
      </w:r>
      <w:r w:rsidR="008F4F1A">
        <w:rPr>
          <w:sz w:val="20"/>
          <w:szCs w:val="20"/>
        </w:rPr>
        <w:t xml:space="preserve">C was 96.3 %. This means that the amount of </w:t>
      </w:r>
      <w:proofErr w:type="spellStart"/>
      <w:r w:rsidR="008F4F1A">
        <w:rPr>
          <w:sz w:val="20"/>
          <w:szCs w:val="20"/>
        </w:rPr>
        <w:t>KBr</w:t>
      </w:r>
      <w:proofErr w:type="spellEnd"/>
      <w:r w:rsidR="008F4F1A">
        <w:rPr>
          <w:sz w:val="20"/>
          <w:szCs w:val="20"/>
        </w:rPr>
        <w:t xml:space="preserve"> produced was very close to amount that was supposed to be produced. The same errors mentioned above apply to this reaction as well to which what could have cause some inaccuracy. The percent yield of the 2-bromobutane experiment was 120%. This means that the mass of </w:t>
      </w:r>
      <w:proofErr w:type="spellStart"/>
      <w:r w:rsidR="008F4F1A">
        <w:rPr>
          <w:sz w:val="20"/>
          <w:szCs w:val="20"/>
        </w:rPr>
        <w:t>KBr</w:t>
      </w:r>
      <w:proofErr w:type="spellEnd"/>
      <w:r w:rsidR="008F4F1A">
        <w:rPr>
          <w:sz w:val="20"/>
          <w:szCs w:val="20"/>
        </w:rPr>
        <w:t xml:space="preserve"> obtained during the experiment was very close to being almost exact to what should have been expected. The same errors mentioned above also apply to what could have cause some inaccuracy.</w:t>
      </w:r>
    </w:p>
    <w:p w:rsidR="008F4F1A" w:rsidRDefault="008F4F1A">
      <w:pPr>
        <w:rPr>
          <w:sz w:val="20"/>
          <w:szCs w:val="20"/>
        </w:rPr>
      </w:pPr>
      <w:r>
        <w:rPr>
          <w:sz w:val="20"/>
          <w:szCs w:val="20"/>
        </w:rPr>
        <w:t xml:space="preserve">   The final goal of the Sn2:E2 ratio was determined and resulted in the reaction with 1-bromobutane at reflux to be 14:1. This suggests that the reaction with 1-bromobutane must be a substitution reaction. Other possibilities that could suggest this would be a Sn2 reaction is the primary alpha carbon for it is more favourable with a Sn2 reaction. The ratio for the 1-bromobutane at 55</w:t>
      </w:r>
      <w:r>
        <w:rPr>
          <w:sz w:val="20"/>
          <w:szCs w:val="20"/>
          <w:vertAlign w:val="superscript"/>
        </w:rPr>
        <w:t>o</w:t>
      </w:r>
      <w:r>
        <w:rPr>
          <w:sz w:val="20"/>
          <w:szCs w:val="20"/>
        </w:rPr>
        <w:t>C resulted in 1395:1, this is clearly an error for the reagent was heated and reagents with a primary alpha carbon are more increasingly fa</w:t>
      </w:r>
      <w:r w:rsidR="00FF0FD0">
        <w:rPr>
          <w:sz w:val="20"/>
          <w:szCs w:val="20"/>
        </w:rPr>
        <w:t xml:space="preserve">vourable towards an E2 reaction. Since KOH is a strong base then this rule should apply to this particular reaction, however, the results show it to be directed more to the substitution side. Errors that could have caused this would be rounding errors with the calculations, as well as a possible gas product escape to which would lower the amount of moles of the gas which could have altered the ratio calculation quite a bit. The ratio for the 2-bromobutane at reflux experiment was determined to be 0.756:1, this suggests that this particular reaction favoured E2 over Sn2. This is also supported by the fact that the alpha carbon is secondary to which E2 is normally favoured over Sn2 especially with the use of a strong base, if a weak base was used then both would be equally favoured. </w:t>
      </w:r>
    </w:p>
    <w:p w:rsidR="00FF0FD0" w:rsidRDefault="00FF0FD0">
      <w:pPr>
        <w:rPr>
          <w:sz w:val="20"/>
          <w:szCs w:val="20"/>
        </w:rPr>
      </w:pPr>
    </w:p>
    <w:p w:rsidR="00FF0FD0" w:rsidRDefault="00FF0FD0">
      <w:pPr>
        <w:rPr>
          <w:sz w:val="20"/>
          <w:szCs w:val="20"/>
        </w:rPr>
      </w:pPr>
    </w:p>
    <w:p w:rsidR="00FF0FD0" w:rsidRDefault="00FF0FD0">
      <w:pPr>
        <w:rPr>
          <w:sz w:val="32"/>
          <w:szCs w:val="32"/>
        </w:rPr>
      </w:pPr>
      <w:r>
        <w:rPr>
          <w:sz w:val="32"/>
          <w:szCs w:val="32"/>
        </w:rPr>
        <w:lastRenderedPageBreak/>
        <w:t>Conclusion:</w:t>
      </w:r>
    </w:p>
    <w:p w:rsidR="0061415E" w:rsidRDefault="00FF0FD0">
      <w:pPr>
        <w:rPr>
          <w:sz w:val="32"/>
          <w:szCs w:val="32"/>
        </w:rPr>
      </w:pPr>
      <w:r>
        <w:t xml:space="preserve">The overall goal of the three experiments was to determine the Sn2:E2 ratios and the percent yield of the </w:t>
      </w:r>
      <w:proofErr w:type="spellStart"/>
      <w:r>
        <w:t>KBr</w:t>
      </w:r>
      <w:proofErr w:type="spellEnd"/>
      <w:r>
        <w:t xml:space="preserve"> product. The 1-bromobutane at reflux resulted in a ratio of 14:1 and a percent yield of 66.0%. The 1-bromobutane at 55</w:t>
      </w:r>
      <w:r>
        <w:rPr>
          <w:vertAlign w:val="superscript"/>
        </w:rPr>
        <w:t>o</w:t>
      </w:r>
      <w:r>
        <w:t>C resulted in a ratio of 1395:1 and a percent yield of 96.3%. The 2-bromobutane at reflux resulted in a ratio of 0.756:1 and a percent yield of 120%.</w:t>
      </w:r>
    </w:p>
    <w:p w:rsidR="000C71B4" w:rsidRPr="000C71B4" w:rsidRDefault="000C71B4">
      <w:pPr>
        <w:rPr>
          <w:sz w:val="32"/>
          <w:szCs w:val="32"/>
        </w:rPr>
      </w:pPr>
      <w:r>
        <w:rPr>
          <w:sz w:val="32"/>
          <w:szCs w:val="32"/>
        </w:rPr>
        <w:t>Questions:</w:t>
      </w:r>
    </w:p>
    <w:p w:rsidR="000C71B4" w:rsidRDefault="00BC31E7" w:rsidP="00BC31E7">
      <w:pPr>
        <w:pStyle w:val="ListParagraph"/>
        <w:numPr>
          <w:ilvl w:val="0"/>
          <w:numId w:val="3"/>
        </w:numPr>
      </w:pPr>
      <w:r>
        <w:t xml:space="preserve">A) An experimental method that would ensure the reaction of 2-bromobutane produces 1-butene entirely is the use of a strong bulky base, such as </w:t>
      </w:r>
      <w:proofErr w:type="gramStart"/>
      <w:r>
        <w:t>KOC(</w:t>
      </w:r>
      <w:proofErr w:type="gramEnd"/>
      <w:r>
        <w:t>CH</w:t>
      </w:r>
      <w:r>
        <w:rPr>
          <w:vertAlign w:val="subscript"/>
        </w:rPr>
        <w:t>3</w:t>
      </w:r>
      <w:r>
        <w:t>)</w:t>
      </w:r>
      <w:r>
        <w:rPr>
          <w:vertAlign w:val="subscript"/>
        </w:rPr>
        <w:t xml:space="preserve">3. </w:t>
      </w:r>
      <w:r>
        <w:t xml:space="preserve"> A strong and bulky base would not want to deprotonate in the most substituted region due to </w:t>
      </w:r>
      <w:proofErr w:type="spellStart"/>
      <w:r>
        <w:t>sterics</w:t>
      </w:r>
      <w:proofErr w:type="spellEnd"/>
      <w:r w:rsidR="00E72AD5">
        <w:t>. So the bu</w:t>
      </w:r>
      <w:r>
        <w:t>l</w:t>
      </w:r>
      <w:r w:rsidR="00E72AD5">
        <w:t>k</w:t>
      </w:r>
      <w:r>
        <w:t xml:space="preserve">y strong base would favour the least substituted hydrogen to deprotonate </w:t>
      </w:r>
      <w:r w:rsidR="00E72AD5">
        <w:t>giving the final product to be 1-butene.</w:t>
      </w:r>
    </w:p>
    <w:p w:rsidR="00E72AD5" w:rsidRDefault="00E72AD5" w:rsidP="00E72AD5">
      <w:pPr>
        <w:pStyle w:val="ListParagraph"/>
      </w:pPr>
      <w:r>
        <w:object w:dxaOrig="6002" w:dyaOrig="1794">
          <v:shape id="_x0000_i1025" type="#_x0000_t75" style="width:300pt;height:90pt" o:ole="">
            <v:imagedata r:id="rId10" o:title=""/>
          </v:shape>
          <o:OLEObject Type="Embed" ProgID="ChemDraw.Document.6.0" ShapeID="_x0000_i1025" DrawAspect="Content" ObjectID="_1474145042" r:id="rId11"/>
        </w:object>
      </w:r>
    </w:p>
    <w:p w:rsidR="00E72AD5" w:rsidRDefault="00E72AD5" w:rsidP="00E72AD5">
      <w:pPr>
        <w:pStyle w:val="ListParagraph"/>
      </w:pPr>
    </w:p>
    <w:p w:rsidR="00E72AD5" w:rsidRDefault="00E72AD5" w:rsidP="00E72AD5">
      <w:pPr>
        <w:pStyle w:val="ListParagraph"/>
      </w:pPr>
    </w:p>
    <w:p w:rsidR="00E72AD5" w:rsidRDefault="00E72AD5" w:rsidP="00E72AD5">
      <w:pPr>
        <w:pStyle w:val="ListParagraph"/>
      </w:pPr>
      <w:r>
        <w:t>b) An experimental method to ensure that the reaction of 2-bromobutaneproduces 2-butene entirely is the use of a strong but small base, such as NaOCH</w:t>
      </w:r>
      <w:r>
        <w:rPr>
          <w:vertAlign w:val="subscript"/>
        </w:rPr>
        <w:t>3</w:t>
      </w:r>
      <w:r>
        <w:t xml:space="preserve">. Since the base is strong and small it would be favourable to deprotonate the hydrogen located in the most substituted region, thus giving the final product of 2-butene. </w:t>
      </w:r>
    </w:p>
    <w:p w:rsidR="00E72AD5" w:rsidRDefault="00E72AD5" w:rsidP="00E72AD5">
      <w:pPr>
        <w:pStyle w:val="ListParagraph"/>
      </w:pPr>
    </w:p>
    <w:p w:rsidR="00E72AD5" w:rsidRDefault="00E72AD5" w:rsidP="00E72AD5">
      <w:pPr>
        <w:pStyle w:val="ListParagraph"/>
      </w:pPr>
      <w:r>
        <w:object w:dxaOrig="5973" w:dyaOrig="1862">
          <v:shape id="_x0000_i1026" type="#_x0000_t75" style="width:298.5pt;height:93pt" o:ole="">
            <v:imagedata r:id="rId12" o:title=""/>
          </v:shape>
          <o:OLEObject Type="Embed" ProgID="ChemDraw.Document.6.0" ShapeID="_x0000_i1026" DrawAspect="Content" ObjectID="_1474145043" r:id="rId13"/>
        </w:object>
      </w:r>
    </w:p>
    <w:p w:rsidR="00A11FD3" w:rsidRDefault="00A11FD3" w:rsidP="00E72AD5">
      <w:pPr>
        <w:pStyle w:val="ListParagraph"/>
      </w:pPr>
    </w:p>
    <w:p w:rsidR="00A11FD3" w:rsidRPr="00A11FD3" w:rsidRDefault="00A11FD3" w:rsidP="00A11FD3">
      <w:pPr>
        <w:pStyle w:val="ListParagraph"/>
        <w:numPr>
          <w:ilvl w:val="0"/>
          <w:numId w:val="3"/>
        </w:numPr>
      </w:pPr>
    </w:p>
    <w:p w:rsidR="00A11FD3" w:rsidRPr="00D03F01" w:rsidRDefault="00A11FD3" w:rsidP="00A11FD3">
      <w:pPr>
        <w:pStyle w:val="ListParagraph"/>
        <w:rPr>
          <w:rFonts w:eastAsiaTheme="minorEastAsia"/>
        </w:rPr>
      </w:pPr>
      <m:oMathPara>
        <m:oMathParaPr>
          <m:jc m:val="left"/>
        </m:oMathParaPr>
        <m:oMath>
          <m:r>
            <w:rPr>
              <w:rFonts w:ascii="Cambria Math" w:hAnsi="Cambria Math"/>
            </w:rPr>
            <m:t xml:space="preserve">V= </m:t>
          </m:r>
          <m:f>
            <m:fPr>
              <m:ctrlPr>
                <w:rPr>
                  <w:rFonts w:ascii="Cambria Math" w:hAnsi="Cambria Math"/>
                  <w:i/>
                </w:rPr>
              </m:ctrlPr>
            </m:fPr>
            <m:num>
              <m:r>
                <w:rPr>
                  <w:rFonts w:ascii="Cambria Math" w:hAnsi="Cambria Math"/>
                </w:rPr>
                <m:t>nRT</m:t>
              </m:r>
            </m:num>
            <m:den>
              <m:r>
                <w:rPr>
                  <w:rFonts w:ascii="Cambria Math" w:hAnsi="Cambria Math"/>
                </w:rPr>
                <m:t>P</m:t>
              </m:r>
            </m:den>
          </m:f>
          <m:r>
            <w:rPr>
              <w:rFonts w:ascii="Cambria Math" w:hAnsi="Cambria Math"/>
            </w:rPr>
            <m:t xml:space="preserve"> = </m:t>
          </m:r>
          <m:f>
            <m:fPr>
              <m:ctrlPr>
                <w:rPr>
                  <w:rFonts w:ascii="Cambria Math" w:hAnsi="Cambria Math"/>
                  <w:i/>
                </w:rPr>
              </m:ctrlPr>
            </m:fPr>
            <m:num>
              <m:d>
                <m:dPr>
                  <m:ctrlPr>
                    <w:rPr>
                      <w:rFonts w:ascii="Cambria Math" w:hAnsi="Cambria Math"/>
                      <w:i/>
                    </w:rPr>
                  </m:ctrlPr>
                </m:dPr>
                <m:e>
                  <m:r>
                    <w:rPr>
                      <w:rFonts w:ascii="Cambria Math" w:hAnsi="Cambria Math"/>
                    </w:rPr>
                    <m:t>0.001097 mol</m:t>
                  </m:r>
                </m:e>
              </m:d>
              <m:d>
                <m:dPr>
                  <m:ctrlPr>
                    <w:rPr>
                      <w:rFonts w:ascii="Cambria Math" w:hAnsi="Cambria Math"/>
                      <w:i/>
                    </w:rPr>
                  </m:ctrlPr>
                </m:dPr>
                <m:e>
                  <m:r>
                    <w:rPr>
                      <w:rFonts w:ascii="Cambria Math" w:hAnsi="Cambria Math"/>
                    </w:rPr>
                    <m:t xml:space="preserve">0.08314 </m:t>
                  </m:r>
                  <m:f>
                    <m:fPr>
                      <m:ctrlPr>
                        <w:rPr>
                          <w:rFonts w:ascii="Cambria Math" w:hAnsi="Cambria Math"/>
                          <w:i/>
                        </w:rPr>
                      </m:ctrlPr>
                    </m:fPr>
                    <m:num>
                      <m:r>
                        <w:rPr>
                          <w:rFonts w:ascii="Cambria Math" w:hAnsi="Cambria Math"/>
                        </w:rPr>
                        <m:t>L ×bar</m:t>
                      </m:r>
                    </m:num>
                    <m:den>
                      <m:r>
                        <w:rPr>
                          <w:rFonts w:ascii="Cambria Math" w:hAnsi="Cambria Math"/>
                        </w:rPr>
                        <m:t>K ×mol</m:t>
                      </m:r>
                    </m:den>
                  </m:f>
                </m:e>
              </m:d>
              <m:d>
                <m:dPr>
                  <m:ctrlPr>
                    <w:rPr>
                      <w:rFonts w:ascii="Cambria Math" w:hAnsi="Cambria Math"/>
                      <w:i/>
                    </w:rPr>
                  </m:ctrlPr>
                </m:dPr>
                <m:e>
                  <m:r>
                    <w:rPr>
                      <w:rFonts w:ascii="Cambria Math" w:hAnsi="Cambria Math"/>
                    </w:rPr>
                    <m:t>25℃+273K</m:t>
                  </m:r>
                </m:e>
              </m:d>
            </m:num>
            <m:den>
              <m:d>
                <m:dPr>
                  <m:ctrlPr>
                    <w:rPr>
                      <w:rFonts w:ascii="Cambria Math" w:hAnsi="Cambria Math"/>
                      <w:i/>
                    </w:rPr>
                  </m:ctrlPr>
                </m:dPr>
                <m:e>
                  <m:r>
                    <w:rPr>
                      <w:rFonts w:ascii="Cambria Math" w:hAnsi="Cambria Math"/>
                    </w:rPr>
                    <m:t>1 bar</m:t>
                  </m:r>
                </m:e>
              </m:d>
            </m:den>
          </m:f>
          <m:r>
            <w:rPr>
              <w:rFonts w:ascii="Cambria Math" w:hAnsi="Cambria Math"/>
            </w:rPr>
            <m:t>=0.0272 L =27.18 mL</m:t>
          </m:r>
        </m:oMath>
      </m:oMathPara>
    </w:p>
    <w:p w:rsidR="00D03F01" w:rsidRDefault="00D03F01" w:rsidP="00A11FD3">
      <w:pPr>
        <w:pStyle w:val="ListParagraph"/>
        <w:rPr>
          <w:rFonts w:eastAsiaTheme="minorEastAsia"/>
        </w:rPr>
      </w:pPr>
    </w:p>
    <w:p w:rsidR="00D03F01" w:rsidRPr="00D03F01" w:rsidRDefault="00D03F01" w:rsidP="00A11FD3">
      <w:pPr>
        <w:pStyle w:val="ListParagraph"/>
        <w:rPr>
          <w:rFonts w:eastAsiaTheme="minorEastAsia"/>
        </w:rPr>
      </w:pPr>
      <m:oMathPara>
        <m:oMathParaPr>
          <m:jc m:val="left"/>
        </m:oMathParaPr>
        <m:oMath>
          <m:r>
            <w:rPr>
              <w:rFonts w:ascii="Cambria Math" w:eastAsiaTheme="minorEastAsia" w:hAnsi="Cambria Math"/>
            </w:rPr>
            <m:t>∴the maxiumu volume at standard temperature and pressure of butane gas is 27.18 mL</m:t>
          </m:r>
        </m:oMath>
      </m:oMathPara>
    </w:p>
    <w:p w:rsidR="00D03F01" w:rsidRDefault="00D03F01" w:rsidP="00D03F01">
      <w:pPr>
        <w:rPr>
          <w:rFonts w:eastAsiaTheme="minorEastAsia"/>
        </w:rPr>
      </w:pPr>
    </w:p>
    <w:p w:rsidR="00D03F01" w:rsidRPr="00D03F01" w:rsidRDefault="00D03F01" w:rsidP="00D03F01">
      <w:pPr>
        <w:pStyle w:val="ListParagraph"/>
        <w:numPr>
          <w:ilvl w:val="0"/>
          <w:numId w:val="3"/>
        </w:numPr>
        <w:rPr>
          <w:rFonts w:eastAsiaTheme="minorEastAsia"/>
        </w:rPr>
      </w:pPr>
      <w:r>
        <w:rPr>
          <w:rFonts w:eastAsiaTheme="minorEastAsia"/>
        </w:rPr>
        <w:lastRenderedPageBreak/>
        <w:t xml:space="preserve">A) </w:t>
      </w:r>
    </w:p>
    <w:p w:rsidR="00D03F01" w:rsidRDefault="00D03F01" w:rsidP="00D03F01">
      <w:pPr>
        <w:pStyle w:val="ListParagraph"/>
        <w:rPr>
          <w:rFonts w:eastAsiaTheme="minorEastAsia"/>
        </w:rPr>
      </w:pPr>
    </w:p>
    <w:p w:rsidR="00D03F01" w:rsidRDefault="00D03F01" w:rsidP="00D03F01">
      <w:pPr>
        <w:pStyle w:val="ListParagraph"/>
      </w:pPr>
      <w:r>
        <w:object w:dxaOrig="6050" w:dyaOrig="1505">
          <v:shape id="_x0000_i1027" type="#_x0000_t75" style="width:302.25pt;height:75pt" o:ole="">
            <v:imagedata r:id="rId14" o:title=""/>
          </v:shape>
          <o:OLEObject Type="Embed" ProgID="ChemDraw.Document.6.0" ShapeID="_x0000_i1027" DrawAspect="Content" ObjectID="_1474145044" r:id="rId15"/>
        </w:object>
      </w:r>
    </w:p>
    <w:p w:rsidR="00D03F01" w:rsidRDefault="00D03F01" w:rsidP="00D03F01">
      <w:pPr>
        <w:pStyle w:val="ListParagraph"/>
      </w:pPr>
      <w:r>
        <w:t xml:space="preserve">b) </w:t>
      </w:r>
    </w:p>
    <w:p w:rsidR="00D03F01" w:rsidRDefault="00D03F01" w:rsidP="00D03F01">
      <w:pPr>
        <w:pStyle w:val="ListParagraph"/>
      </w:pPr>
      <w:r>
        <w:object w:dxaOrig="6173" w:dyaOrig="1500">
          <v:shape id="_x0000_i1028" type="#_x0000_t75" style="width:309pt;height:75pt" o:ole="">
            <v:imagedata r:id="rId16" o:title=""/>
          </v:shape>
          <o:OLEObject Type="Embed" ProgID="ChemDraw.Document.6.0" ShapeID="_x0000_i1028" DrawAspect="Content" ObjectID="_1474145045" r:id="rId17"/>
        </w:object>
      </w:r>
    </w:p>
    <w:p w:rsidR="00D03F01" w:rsidRDefault="00D03F01" w:rsidP="00D03F01">
      <w:pPr>
        <w:pStyle w:val="ListParagraph"/>
      </w:pPr>
    </w:p>
    <w:p w:rsidR="00D03F01" w:rsidRDefault="00D03F01" w:rsidP="00D03F01">
      <w:pPr>
        <w:pStyle w:val="ListParagraph"/>
      </w:pPr>
      <w:r>
        <w:t>c)</w:t>
      </w:r>
    </w:p>
    <w:p w:rsidR="00D03F01" w:rsidRDefault="00D03F01" w:rsidP="00D03F01">
      <w:pPr>
        <w:pStyle w:val="ListParagraph"/>
      </w:pPr>
      <w:r>
        <w:object w:dxaOrig="6091" w:dyaOrig="1675">
          <v:shape id="_x0000_i1029" type="#_x0000_t75" style="width:304.5pt;height:84pt" o:ole="">
            <v:imagedata r:id="rId18" o:title=""/>
          </v:shape>
          <o:OLEObject Type="Embed" ProgID="ChemDraw.Document.6.0" ShapeID="_x0000_i1029" DrawAspect="Content" ObjectID="_1474145046" r:id="rId19"/>
        </w:object>
      </w:r>
    </w:p>
    <w:p w:rsidR="00D03F01" w:rsidRDefault="00D03F01" w:rsidP="00D03F01">
      <w:pPr>
        <w:pStyle w:val="ListParagraph"/>
      </w:pPr>
    </w:p>
    <w:p w:rsidR="00D03F01" w:rsidRPr="00D03F01" w:rsidRDefault="00D03F01" w:rsidP="00D03F01">
      <w:pPr>
        <w:pStyle w:val="ListParagraph"/>
        <w:numPr>
          <w:ilvl w:val="0"/>
          <w:numId w:val="3"/>
        </w:numPr>
        <w:rPr>
          <w:rFonts w:eastAsiaTheme="minorEastAsia"/>
        </w:rPr>
      </w:pPr>
      <w:r>
        <w:t>A) elimination</w:t>
      </w:r>
    </w:p>
    <w:p w:rsidR="00D03F01" w:rsidRDefault="00D03F01" w:rsidP="00D03F01">
      <w:pPr>
        <w:pStyle w:val="ListParagraph"/>
      </w:pPr>
      <w:r>
        <w:t>B) Substitution</w:t>
      </w:r>
    </w:p>
    <w:p w:rsidR="00D03F01" w:rsidRDefault="00D03F01" w:rsidP="00D03F01">
      <w:pPr>
        <w:pStyle w:val="ListParagraph"/>
      </w:pPr>
      <w:r>
        <w:t>C) Substitution</w:t>
      </w:r>
    </w:p>
    <w:p w:rsidR="00D03F01" w:rsidRDefault="00D03F01" w:rsidP="00D03F01">
      <w:pPr>
        <w:pStyle w:val="ListParagraph"/>
      </w:pPr>
      <w:r>
        <w:t xml:space="preserve">D) Elimination  </w:t>
      </w:r>
    </w:p>
    <w:p w:rsidR="00BF4998" w:rsidRDefault="00BF4998" w:rsidP="00BF4998"/>
    <w:p w:rsidR="00BF4998" w:rsidRDefault="00BF4998" w:rsidP="00BF4998">
      <w:pPr>
        <w:pStyle w:val="ListParagraph"/>
        <w:numPr>
          <w:ilvl w:val="0"/>
          <w:numId w:val="3"/>
        </w:numPr>
      </w:pPr>
      <w:r>
        <w:t xml:space="preserve">Two experimental modifications that you can make to promote the formation of 1-pentene over 1-pentanol are </w:t>
      </w:r>
      <w:r w:rsidR="00156216">
        <w:t>firstly;</w:t>
      </w:r>
      <w:r>
        <w:t xml:space="preserve"> to use a weaker nucleophile but a stronger</w:t>
      </w:r>
      <w:r w:rsidR="00156216">
        <w:t xml:space="preserve"> base instead of </w:t>
      </w:r>
      <w:proofErr w:type="spellStart"/>
      <w:r w:rsidR="00156216">
        <w:t>NaOH</w:t>
      </w:r>
      <w:proofErr w:type="spellEnd"/>
      <w:r w:rsidR="00156216">
        <w:t xml:space="preserve">, if the base has a </w:t>
      </w:r>
      <w:proofErr w:type="spellStart"/>
      <w:r w:rsidR="00156216">
        <w:t>pka</w:t>
      </w:r>
      <w:r w:rsidR="00156216">
        <w:rPr>
          <w:vertAlign w:val="subscript"/>
        </w:rPr>
        <w:t>H</w:t>
      </w:r>
      <w:proofErr w:type="spellEnd"/>
      <w:r w:rsidR="00156216">
        <w:t xml:space="preserve"> greater than 10 then the reaction will favour elimination over substitution forming the product 1-pentene instead of 1-pentanol. The second method would be to heat 1-bromopentane since E2 reactions are normally favoured for a primary alpha carbon when heated. </w:t>
      </w:r>
    </w:p>
    <w:p w:rsidR="00D03F01" w:rsidRPr="00D03F01" w:rsidRDefault="00D03F01" w:rsidP="00D03F01">
      <w:pPr>
        <w:pStyle w:val="ListParagraph"/>
        <w:rPr>
          <w:rFonts w:eastAsiaTheme="minorEastAsia"/>
        </w:rPr>
      </w:pPr>
    </w:p>
    <w:p w:rsidR="00A11FD3" w:rsidRPr="00E72AD5" w:rsidRDefault="00A11FD3" w:rsidP="00E72AD5">
      <w:pPr>
        <w:pStyle w:val="ListParagraph"/>
      </w:pPr>
    </w:p>
    <w:p w:rsidR="000C71B4" w:rsidRDefault="000C71B4"/>
    <w:sectPr w:rsidR="000C71B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A2312F"/>
    <w:multiLevelType w:val="hybridMultilevel"/>
    <w:tmpl w:val="4AD2BB3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A037522"/>
    <w:multiLevelType w:val="hybridMultilevel"/>
    <w:tmpl w:val="FFCA736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DE00971"/>
    <w:multiLevelType w:val="hybridMultilevel"/>
    <w:tmpl w:val="2DE06614"/>
    <w:lvl w:ilvl="0" w:tplc="36500376">
      <w:start w:val="1"/>
      <w:numFmt w:val="bullet"/>
      <w:lvlText w:val=""/>
      <w:lvlJc w:val="left"/>
      <w:pPr>
        <w:ind w:left="720" w:hanging="360"/>
      </w:pPr>
      <w:rPr>
        <w:rFonts w:ascii="Symbol" w:eastAsiaTheme="minorHAnsi" w:hAnsi="Symbol"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075A"/>
    <w:rsid w:val="00052DEA"/>
    <w:rsid w:val="00060BF8"/>
    <w:rsid w:val="000A09F6"/>
    <w:rsid w:val="000C71B4"/>
    <w:rsid w:val="001224D3"/>
    <w:rsid w:val="00156216"/>
    <w:rsid w:val="0018075A"/>
    <w:rsid w:val="001E50CA"/>
    <w:rsid w:val="00252094"/>
    <w:rsid w:val="00323DCF"/>
    <w:rsid w:val="003E2339"/>
    <w:rsid w:val="00445764"/>
    <w:rsid w:val="005C6E83"/>
    <w:rsid w:val="006005A2"/>
    <w:rsid w:val="0061415E"/>
    <w:rsid w:val="00736BE8"/>
    <w:rsid w:val="007D025C"/>
    <w:rsid w:val="00836082"/>
    <w:rsid w:val="00850C34"/>
    <w:rsid w:val="008A6EE1"/>
    <w:rsid w:val="008F4F1A"/>
    <w:rsid w:val="009874A4"/>
    <w:rsid w:val="009A6216"/>
    <w:rsid w:val="00A11FD3"/>
    <w:rsid w:val="00BC31E7"/>
    <w:rsid w:val="00BF4998"/>
    <w:rsid w:val="00C867A7"/>
    <w:rsid w:val="00C97E80"/>
    <w:rsid w:val="00D03F01"/>
    <w:rsid w:val="00DB28BE"/>
    <w:rsid w:val="00E04DFA"/>
    <w:rsid w:val="00E207E3"/>
    <w:rsid w:val="00E72AD5"/>
    <w:rsid w:val="00E72C72"/>
    <w:rsid w:val="00F012B8"/>
    <w:rsid w:val="00FF0FD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075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E23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36082"/>
    <w:pPr>
      <w:ind w:left="720"/>
      <w:contextualSpacing/>
    </w:pPr>
  </w:style>
  <w:style w:type="character" w:styleId="PlaceholderText">
    <w:name w:val="Placeholder Text"/>
    <w:basedOn w:val="DefaultParagraphFont"/>
    <w:uiPriority w:val="99"/>
    <w:semiHidden/>
    <w:rsid w:val="007D025C"/>
    <w:rPr>
      <w:color w:val="808080"/>
    </w:rPr>
  </w:style>
  <w:style w:type="paragraph" w:styleId="BalloonText">
    <w:name w:val="Balloon Text"/>
    <w:basedOn w:val="Normal"/>
    <w:link w:val="BalloonTextChar"/>
    <w:uiPriority w:val="99"/>
    <w:semiHidden/>
    <w:unhideWhenUsed/>
    <w:rsid w:val="007D025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D025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075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E23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36082"/>
    <w:pPr>
      <w:ind w:left="720"/>
      <w:contextualSpacing/>
    </w:pPr>
  </w:style>
  <w:style w:type="character" w:styleId="PlaceholderText">
    <w:name w:val="Placeholder Text"/>
    <w:basedOn w:val="DefaultParagraphFont"/>
    <w:uiPriority w:val="99"/>
    <w:semiHidden/>
    <w:rsid w:val="007D025C"/>
    <w:rPr>
      <w:color w:val="808080"/>
    </w:rPr>
  </w:style>
  <w:style w:type="paragraph" w:styleId="BalloonText">
    <w:name w:val="Balloon Text"/>
    <w:basedOn w:val="Normal"/>
    <w:link w:val="BalloonTextChar"/>
    <w:uiPriority w:val="99"/>
    <w:semiHidden/>
    <w:unhideWhenUsed/>
    <w:rsid w:val="007D025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D025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oleObject" Target="embeddings/oleObject4.bin"/><Relationship Id="rId18" Type="http://schemas.openxmlformats.org/officeDocument/2006/relationships/image" Target="media/image7.emf"/><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oleObject" Target="embeddings/oleObject1.bin"/><Relationship Id="rId12" Type="http://schemas.openxmlformats.org/officeDocument/2006/relationships/image" Target="media/image4.emf"/><Relationship Id="rId17" Type="http://schemas.openxmlformats.org/officeDocument/2006/relationships/oleObject" Target="embeddings/oleObject6.bin"/><Relationship Id="rId2" Type="http://schemas.openxmlformats.org/officeDocument/2006/relationships/styles" Target="styles.xml"/><Relationship Id="rId16" Type="http://schemas.openxmlformats.org/officeDocument/2006/relationships/image" Target="media/image6.emf"/><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1.emf"/><Relationship Id="rId11" Type="http://schemas.openxmlformats.org/officeDocument/2006/relationships/oleObject" Target="embeddings/oleObject3.bin"/><Relationship Id="rId5" Type="http://schemas.openxmlformats.org/officeDocument/2006/relationships/webSettings" Target="webSettings.xml"/><Relationship Id="rId15" Type="http://schemas.openxmlformats.org/officeDocument/2006/relationships/oleObject" Target="embeddings/oleObject5.bin"/><Relationship Id="rId10" Type="http://schemas.openxmlformats.org/officeDocument/2006/relationships/image" Target="media/image3.emf"/><Relationship Id="rId19" Type="http://schemas.openxmlformats.org/officeDocument/2006/relationships/oleObject" Target="embeddings/oleObject7.bin"/><Relationship Id="rId4" Type="http://schemas.openxmlformats.org/officeDocument/2006/relationships/settings" Target="settings.xml"/><Relationship Id="rId9" Type="http://schemas.openxmlformats.org/officeDocument/2006/relationships/oleObject" Target="embeddings/oleObject2.bin"/><Relationship Id="rId14" Type="http://schemas.openxmlformats.org/officeDocument/2006/relationships/image" Target="media/image5.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86</TotalTime>
  <Pages>10</Pages>
  <Words>2170</Words>
  <Characters>12371</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Kati</dc:creator>
  <cp:lastModifiedBy>Lawless1</cp:lastModifiedBy>
  <cp:revision>3</cp:revision>
  <dcterms:created xsi:type="dcterms:W3CDTF">2014-10-07T02:32:00Z</dcterms:created>
  <dcterms:modified xsi:type="dcterms:W3CDTF">2014-10-07T03:57:00Z</dcterms:modified>
</cp:coreProperties>
</file>