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31B" w:rsidRPr="00116641" w:rsidRDefault="00C470AB" w:rsidP="00C470AB">
      <w:pPr>
        <w:jc w:val="center"/>
        <w:rPr>
          <w:sz w:val="44"/>
          <w:szCs w:val="44"/>
        </w:rPr>
      </w:pPr>
      <w:bookmarkStart w:id="0" w:name="_GoBack"/>
      <w:bookmarkEnd w:id="0"/>
      <w:r w:rsidRPr="00116641">
        <w:rPr>
          <w:sz w:val="44"/>
          <w:szCs w:val="44"/>
        </w:rPr>
        <w:t xml:space="preserve">Experiment 2: The Kinetic Study of Nucleophile Substitution </w:t>
      </w:r>
    </w:p>
    <w:p w:rsidR="00C470AB" w:rsidRDefault="00C470AB" w:rsidP="00C470AB">
      <w:pPr>
        <w:jc w:val="center"/>
        <w:rPr>
          <w:sz w:val="32"/>
          <w:szCs w:val="32"/>
        </w:rPr>
      </w:pPr>
    </w:p>
    <w:p w:rsidR="007568A7" w:rsidRDefault="007568A7" w:rsidP="00C470AB">
      <w:pPr>
        <w:jc w:val="center"/>
        <w:rPr>
          <w:sz w:val="32"/>
          <w:szCs w:val="32"/>
        </w:rPr>
      </w:pPr>
      <w:r>
        <w:rPr>
          <w:sz w:val="32"/>
          <w:szCs w:val="32"/>
        </w:rPr>
        <w:t>Lab Day:</w:t>
      </w:r>
    </w:p>
    <w:p w:rsidR="007568A7" w:rsidRDefault="007568A7" w:rsidP="00C470AB">
      <w:pPr>
        <w:jc w:val="center"/>
        <w:rPr>
          <w:sz w:val="32"/>
          <w:szCs w:val="32"/>
        </w:rPr>
      </w:pPr>
      <w:r>
        <w:rPr>
          <w:sz w:val="32"/>
          <w:szCs w:val="32"/>
        </w:rPr>
        <w:t>Tuesdays</w:t>
      </w:r>
    </w:p>
    <w:p w:rsidR="007568A7" w:rsidRDefault="007568A7" w:rsidP="00C470AB">
      <w:pPr>
        <w:jc w:val="center"/>
        <w:rPr>
          <w:sz w:val="32"/>
          <w:szCs w:val="32"/>
        </w:rPr>
      </w:pPr>
    </w:p>
    <w:p w:rsidR="00C470AB" w:rsidRDefault="00C470AB" w:rsidP="00C470AB">
      <w:pPr>
        <w:jc w:val="center"/>
        <w:rPr>
          <w:sz w:val="32"/>
          <w:szCs w:val="32"/>
        </w:rPr>
      </w:pPr>
      <w:r>
        <w:rPr>
          <w:sz w:val="32"/>
          <w:szCs w:val="32"/>
        </w:rPr>
        <w:t>Students:</w:t>
      </w:r>
    </w:p>
    <w:p w:rsidR="00C470AB" w:rsidRDefault="00C470AB" w:rsidP="00C470AB">
      <w:pPr>
        <w:jc w:val="center"/>
        <w:rPr>
          <w:sz w:val="32"/>
          <w:szCs w:val="32"/>
        </w:rPr>
      </w:pPr>
      <w:r>
        <w:rPr>
          <w:sz w:val="32"/>
          <w:szCs w:val="32"/>
        </w:rPr>
        <w:t>Katherine Lawless 7238517</w:t>
      </w:r>
    </w:p>
    <w:p w:rsidR="00C470AB" w:rsidRDefault="00C470AB" w:rsidP="00C470AB">
      <w:pPr>
        <w:jc w:val="center"/>
        <w:rPr>
          <w:sz w:val="32"/>
          <w:szCs w:val="32"/>
        </w:rPr>
      </w:pPr>
      <w:r>
        <w:rPr>
          <w:sz w:val="32"/>
          <w:szCs w:val="32"/>
        </w:rPr>
        <w:t>Ryan Ewing 7560748</w:t>
      </w:r>
    </w:p>
    <w:p w:rsidR="00C470AB" w:rsidRDefault="00C470AB" w:rsidP="00C470AB">
      <w:pPr>
        <w:jc w:val="center"/>
        <w:rPr>
          <w:sz w:val="32"/>
          <w:szCs w:val="32"/>
        </w:rPr>
      </w:pPr>
    </w:p>
    <w:p w:rsidR="00C470AB" w:rsidRDefault="00C470AB" w:rsidP="00C470AB">
      <w:pPr>
        <w:jc w:val="center"/>
        <w:rPr>
          <w:sz w:val="32"/>
          <w:szCs w:val="32"/>
        </w:rPr>
      </w:pPr>
      <w:r>
        <w:rPr>
          <w:sz w:val="32"/>
          <w:szCs w:val="32"/>
        </w:rPr>
        <w:t>Demonstrator:</w:t>
      </w:r>
    </w:p>
    <w:p w:rsidR="00C470AB" w:rsidRDefault="00C470AB" w:rsidP="00C470AB">
      <w:pPr>
        <w:jc w:val="center"/>
        <w:rPr>
          <w:sz w:val="32"/>
          <w:szCs w:val="32"/>
        </w:rPr>
      </w:pPr>
      <w:proofErr w:type="spellStart"/>
      <w:r>
        <w:rPr>
          <w:sz w:val="32"/>
          <w:szCs w:val="32"/>
        </w:rPr>
        <w:t>Shahrokh</w:t>
      </w:r>
      <w:proofErr w:type="spellEnd"/>
      <w:r>
        <w:rPr>
          <w:sz w:val="32"/>
          <w:szCs w:val="32"/>
        </w:rPr>
        <w:t xml:space="preserve"> </w:t>
      </w:r>
      <w:proofErr w:type="spellStart"/>
      <w:r>
        <w:rPr>
          <w:sz w:val="32"/>
          <w:szCs w:val="32"/>
        </w:rPr>
        <w:t>Ghobaloo</w:t>
      </w:r>
      <w:proofErr w:type="spellEnd"/>
    </w:p>
    <w:p w:rsidR="00C470AB" w:rsidRDefault="00C470AB" w:rsidP="00C470AB">
      <w:pPr>
        <w:jc w:val="center"/>
        <w:rPr>
          <w:sz w:val="32"/>
          <w:szCs w:val="32"/>
        </w:rPr>
      </w:pPr>
    </w:p>
    <w:p w:rsidR="00C470AB" w:rsidRDefault="00C470AB" w:rsidP="00C470AB">
      <w:pPr>
        <w:jc w:val="center"/>
        <w:rPr>
          <w:sz w:val="32"/>
          <w:szCs w:val="32"/>
        </w:rPr>
      </w:pPr>
    </w:p>
    <w:p w:rsidR="00C470AB" w:rsidRDefault="00C470AB" w:rsidP="00C470AB">
      <w:pPr>
        <w:jc w:val="center"/>
        <w:rPr>
          <w:sz w:val="32"/>
          <w:szCs w:val="32"/>
        </w:rPr>
      </w:pPr>
      <w:r>
        <w:rPr>
          <w:sz w:val="32"/>
          <w:szCs w:val="32"/>
        </w:rPr>
        <w:t>Date:</w:t>
      </w:r>
    </w:p>
    <w:p w:rsidR="00C470AB" w:rsidRDefault="00C470AB" w:rsidP="00C470AB">
      <w:pPr>
        <w:jc w:val="center"/>
        <w:rPr>
          <w:sz w:val="32"/>
          <w:szCs w:val="32"/>
        </w:rPr>
      </w:pPr>
      <w:r>
        <w:rPr>
          <w:sz w:val="32"/>
          <w:szCs w:val="32"/>
        </w:rPr>
        <w:t>Tuesday September 30</w:t>
      </w:r>
      <w:r w:rsidRPr="00C470AB">
        <w:rPr>
          <w:sz w:val="32"/>
          <w:szCs w:val="32"/>
          <w:vertAlign w:val="superscript"/>
        </w:rPr>
        <w:t>th</w:t>
      </w:r>
      <w:r>
        <w:rPr>
          <w:sz w:val="32"/>
          <w:szCs w:val="32"/>
        </w:rPr>
        <w:t xml:space="preserve"> 2014</w:t>
      </w:r>
    </w:p>
    <w:p w:rsidR="00116641" w:rsidRDefault="00116641" w:rsidP="00C470AB">
      <w:pPr>
        <w:jc w:val="center"/>
        <w:rPr>
          <w:sz w:val="32"/>
          <w:szCs w:val="32"/>
        </w:rPr>
      </w:pPr>
    </w:p>
    <w:p w:rsidR="00116641" w:rsidRDefault="00116641" w:rsidP="00C470AB">
      <w:pPr>
        <w:jc w:val="center"/>
        <w:rPr>
          <w:sz w:val="32"/>
          <w:szCs w:val="32"/>
        </w:rPr>
      </w:pPr>
    </w:p>
    <w:p w:rsidR="00116641" w:rsidRDefault="00116641" w:rsidP="00C470AB">
      <w:pPr>
        <w:jc w:val="center"/>
        <w:rPr>
          <w:sz w:val="32"/>
          <w:szCs w:val="32"/>
        </w:rPr>
      </w:pPr>
      <w:r>
        <w:rPr>
          <w:sz w:val="32"/>
          <w:szCs w:val="32"/>
        </w:rPr>
        <w:t>Organic Chemistry II Lab</w:t>
      </w:r>
    </w:p>
    <w:p w:rsidR="00C470AB" w:rsidRDefault="00C470AB" w:rsidP="00C470AB">
      <w:pPr>
        <w:jc w:val="center"/>
        <w:rPr>
          <w:sz w:val="32"/>
          <w:szCs w:val="32"/>
        </w:rPr>
      </w:pPr>
      <w:r>
        <w:rPr>
          <w:sz w:val="32"/>
          <w:szCs w:val="32"/>
        </w:rPr>
        <w:t>CHM 2123</w:t>
      </w:r>
    </w:p>
    <w:p w:rsidR="00116641" w:rsidRPr="00C84F6B" w:rsidRDefault="00116641" w:rsidP="00C470AB">
      <w:pPr>
        <w:rPr>
          <w:b/>
          <w:sz w:val="32"/>
          <w:szCs w:val="32"/>
        </w:rPr>
      </w:pPr>
      <w:r w:rsidRPr="00C84F6B">
        <w:rPr>
          <w:b/>
          <w:sz w:val="32"/>
          <w:szCs w:val="32"/>
        </w:rPr>
        <w:lastRenderedPageBreak/>
        <w:t>Introduction:</w:t>
      </w:r>
    </w:p>
    <w:p w:rsidR="00116641" w:rsidRDefault="000A7AAC" w:rsidP="00C470AB">
      <w:r>
        <w:t xml:space="preserve">     Chemical reactions are just the behaviour of molecules that transition from reactants to products. Products are normally favoured, but they are only produced at a certain rate. </w:t>
      </w:r>
      <w:r w:rsidR="00F03C94">
        <w:t xml:space="preserve">This is known as kinetics. Kinetics is the study of the rate of reactions. The rate of a reaction depends on many different parameters. The most common is the concentration of the reagents. The General formula of the rate of a reaction is represented by: </w:t>
      </w:r>
    </w:p>
    <w:p w:rsidR="00F03C94" w:rsidRPr="00F03C94" w:rsidRDefault="00F03C94" w:rsidP="00C470AB">
      <w:pPr>
        <w:rPr>
          <w:rFonts w:eastAsiaTheme="minorEastAsia"/>
        </w:rPr>
      </w:pPr>
      <m:oMathPara>
        <m:oMath>
          <m:r>
            <w:rPr>
              <w:rFonts w:ascii="Cambria Math" w:hAnsi="Cambria Math"/>
            </w:rPr>
            <m:t>r=k</m:t>
          </m:r>
          <m:sSup>
            <m:sSupPr>
              <m:ctrlPr>
                <w:rPr>
                  <w:rFonts w:ascii="Cambria Math" w:hAnsi="Cambria Math"/>
                  <w:i/>
                </w:rPr>
              </m:ctrlPr>
            </m:sSupPr>
            <m:e>
              <m:r>
                <w:rPr>
                  <w:rFonts w:ascii="Cambria Math" w:hAnsi="Cambria Math"/>
                </w:rPr>
                <m:t>[A]</m:t>
              </m:r>
            </m:e>
            <m:sup>
              <m:r>
                <w:rPr>
                  <w:rFonts w:ascii="Cambria Math" w:hAnsi="Cambria Math"/>
                </w:rPr>
                <m:t>x</m:t>
              </m:r>
            </m:sup>
          </m:sSup>
          <m:sSup>
            <m:sSupPr>
              <m:ctrlPr>
                <w:rPr>
                  <w:rFonts w:ascii="Cambria Math" w:hAnsi="Cambria Math"/>
                  <w:i/>
                </w:rPr>
              </m:ctrlPr>
            </m:sSupPr>
            <m:e>
              <m:r>
                <w:rPr>
                  <w:rFonts w:ascii="Cambria Math" w:hAnsi="Cambria Math"/>
                </w:rPr>
                <m:t>[B]</m:t>
              </m:r>
            </m:e>
            <m:sup>
              <m:r>
                <w:rPr>
                  <w:rFonts w:ascii="Cambria Math" w:hAnsi="Cambria Math"/>
                </w:rPr>
                <m:t>y</m:t>
              </m:r>
            </m:sup>
          </m:sSup>
        </m:oMath>
      </m:oMathPara>
    </w:p>
    <w:p w:rsidR="00116641" w:rsidRDefault="00F03C94" w:rsidP="00C470AB">
      <w:pPr>
        <w:rPr>
          <w:rFonts w:eastAsiaTheme="minorEastAsia"/>
        </w:rPr>
      </w:pPr>
      <w:r>
        <w:rPr>
          <w:rFonts w:eastAsiaTheme="minorEastAsia"/>
        </w:rPr>
        <w:t xml:space="preserve">The r represents the rate of the reaction, [A] represents the concentration of reagent A and [B] represents the concentration of reagent B. The “x” and “y” exponents represent the order of the reaction with respect to each reagent.   </w:t>
      </w:r>
    </w:p>
    <w:p w:rsidR="00F03C94" w:rsidRDefault="00F03C94" w:rsidP="00C470AB">
      <w:pPr>
        <w:rPr>
          <w:rFonts w:eastAsiaTheme="minorEastAsia"/>
        </w:rPr>
      </w:pPr>
      <w:r>
        <w:rPr>
          <w:rFonts w:eastAsiaTheme="minorEastAsia"/>
        </w:rPr>
        <w:t xml:space="preserve">  The different types of reaction orders are: Zero, first, and second. Zero order, is quite uncommon, it is represented by this equation:</w:t>
      </w:r>
    </w:p>
    <w:p w:rsidR="00F03C94" w:rsidRDefault="002F202D" w:rsidP="00C470AB">
      <w:pPr>
        <w:rPr>
          <w:rFonts w:eastAsiaTheme="minorEastAsia"/>
        </w:rPr>
      </w:pPr>
      <m:oMathPara>
        <m:oMath>
          <m:d>
            <m:dPr>
              <m:begChr m:val="["/>
              <m:endChr m:val="]"/>
              <m:ctrlPr>
                <w:rPr>
                  <w:rFonts w:ascii="Cambria Math" w:eastAsiaTheme="minorEastAsia" w:hAnsi="Cambria Math"/>
                  <w:i/>
                </w:rPr>
              </m:ctrlPr>
            </m:dPr>
            <m:e>
              <m:r>
                <w:rPr>
                  <w:rFonts w:ascii="Cambria Math" w:eastAsiaTheme="minorEastAsia" w:hAnsi="Cambria Math"/>
                </w:rPr>
                <m:t>A</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0</m:t>
              </m:r>
            </m:sub>
          </m:sSub>
          <m:r>
            <w:rPr>
              <w:rFonts w:ascii="Cambria Math" w:eastAsiaTheme="minorEastAsia" w:hAnsi="Cambria Math"/>
            </w:rPr>
            <m:t>-kt</m:t>
          </m:r>
        </m:oMath>
      </m:oMathPara>
    </w:p>
    <w:p w:rsidR="00F03C94" w:rsidRDefault="00F03C94" w:rsidP="00C470AB">
      <w:pPr>
        <w:rPr>
          <w:rFonts w:eastAsiaTheme="minorEastAsia"/>
        </w:rPr>
      </w:pPr>
      <w:r>
        <w:rPr>
          <w:rFonts w:eastAsiaTheme="minorEastAsia"/>
        </w:rPr>
        <w:t>It can be determined when plotted [reagent] vs. Time. If the graphed line is linear and with a slope = -k (k= the rate constant) then the reaction is of zero order.  If a reaction is of first order, the rate of reaction can be represented / calculated with this equation:</w:t>
      </w:r>
    </w:p>
    <w:p w:rsidR="00F03C94" w:rsidRPr="00F03C94" w:rsidRDefault="00F03C94" w:rsidP="00C470AB">
      <w:pPr>
        <w:rPr>
          <w:rFonts w:eastAsiaTheme="minorEastAsia"/>
        </w:rPr>
      </w:pPr>
      <m:oMathPara>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d</m:t>
              </m:r>
              <m:d>
                <m:dPr>
                  <m:begChr m:val="["/>
                  <m:endChr m:val="]"/>
                  <m:ctrlPr>
                    <w:rPr>
                      <w:rFonts w:ascii="Cambria Math" w:eastAsiaTheme="minorEastAsia" w:hAnsi="Cambria Math"/>
                      <w:i/>
                    </w:rPr>
                  </m:ctrlPr>
                </m:dPr>
                <m:e>
                  <m:r>
                    <w:rPr>
                      <w:rFonts w:ascii="Cambria Math" w:eastAsiaTheme="minorEastAsia" w:hAnsi="Cambria Math"/>
                    </w:rPr>
                    <m:t>A</m:t>
                  </m:r>
                </m:e>
              </m:d>
            </m:num>
            <m:den>
              <m:r>
                <w:rPr>
                  <w:rFonts w:ascii="Cambria Math" w:eastAsiaTheme="minorEastAsia" w:hAnsi="Cambria Math"/>
                </w:rPr>
                <m:t>dt</m:t>
              </m:r>
            </m:den>
          </m:f>
          <m:r>
            <w:rPr>
              <w:rFonts w:ascii="Cambria Math" w:eastAsiaTheme="minorEastAsia" w:hAnsi="Cambria Math"/>
            </w:rPr>
            <m:t>= -kt+</m:t>
          </m:r>
          <m:func>
            <m:funcPr>
              <m:ctrlPr>
                <w:rPr>
                  <w:rFonts w:ascii="Cambria Math" w:eastAsiaTheme="minorEastAsia" w:hAnsi="Cambria Math"/>
                </w:rPr>
              </m:ctrlPr>
            </m:funcPr>
            <m:fName>
              <m:r>
                <m:rPr>
                  <m:sty m:val="p"/>
                </m:rPr>
                <w:rPr>
                  <w:rFonts w:ascii="Cambria Math" w:eastAsiaTheme="minorEastAsia" w:hAnsi="Cambria Math"/>
                </w:rPr>
                <m:t>ln</m:t>
              </m:r>
              <m:ctrlPr>
                <w:rPr>
                  <w:rFonts w:ascii="Cambria Math" w:eastAsiaTheme="minorEastAsia" w:hAnsi="Cambria Math"/>
                  <w:i/>
                </w:rPr>
              </m:ctrlPr>
            </m:fName>
            <m:e>
              <m:d>
                <m:dPr>
                  <m:ctrlPr>
                    <w:rPr>
                      <w:rFonts w:ascii="Cambria Math" w:eastAsiaTheme="minorEastAsia" w:hAnsi="Cambria Math"/>
                      <w:i/>
                    </w:rPr>
                  </m:ctrlPr>
                </m:dPr>
                <m:e>
                  <m:sSub>
                    <m:sSubPr>
                      <m:ctrlPr>
                        <w:rPr>
                          <w:rFonts w:ascii="Cambria Math" w:eastAsiaTheme="minorEastAsia" w:hAnsi="Cambria Math"/>
                          <w:i/>
                        </w:rPr>
                      </m:ctrlPr>
                    </m:sSubPr>
                    <m:e>
                      <m:d>
                        <m:dPr>
                          <m:begChr m:val="["/>
                          <m:endChr m:val="]"/>
                          <m:ctrlPr>
                            <w:rPr>
                              <w:rFonts w:ascii="Cambria Math" w:eastAsiaTheme="minorEastAsia" w:hAnsi="Cambria Math"/>
                              <w:i/>
                            </w:rPr>
                          </m:ctrlPr>
                        </m:dPr>
                        <m:e>
                          <m:r>
                            <w:rPr>
                              <w:rFonts w:ascii="Cambria Math" w:eastAsiaTheme="minorEastAsia" w:hAnsi="Cambria Math"/>
                            </w:rPr>
                            <m:t>A</m:t>
                          </m:r>
                        </m:e>
                      </m:d>
                    </m:e>
                    <m:sub>
                      <m:r>
                        <w:rPr>
                          <w:rFonts w:ascii="Cambria Math" w:eastAsiaTheme="minorEastAsia" w:hAnsi="Cambria Math"/>
                        </w:rPr>
                        <m:t>0</m:t>
                      </m:r>
                    </m:sub>
                  </m:sSub>
                </m:e>
              </m:d>
            </m:e>
          </m:func>
        </m:oMath>
      </m:oMathPara>
    </w:p>
    <w:p w:rsidR="00F03C94" w:rsidRDefault="00F03C94" w:rsidP="00C470AB">
      <w:pPr>
        <w:rPr>
          <w:rFonts w:eastAsiaTheme="minorEastAsia"/>
        </w:rPr>
      </w:pPr>
      <w:r>
        <w:rPr>
          <w:rFonts w:eastAsiaTheme="minorEastAsia"/>
        </w:rPr>
        <w:t xml:space="preserve">If one plotted </w:t>
      </w:r>
      <w:proofErr w:type="gramStart"/>
      <w:r>
        <w:rPr>
          <w:rFonts w:eastAsiaTheme="minorEastAsia"/>
        </w:rPr>
        <w:t>ln(</w:t>
      </w:r>
      <w:proofErr w:type="gramEnd"/>
      <w:r>
        <w:rPr>
          <w:rFonts w:eastAsiaTheme="minorEastAsia"/>
        </w:rPr>
        <w:t>[A]) vs. time and the graphed line was linear and had a slope= -k, then the reaction would be considered of first order.</w:t>
      </w:r>
      <w:r w:rsidR="00C26EB9">
        <w:rPr>
          <w:rFonts w:eastAsiaTheme="minorEastAsia"/>
        </w:rPr>
        <w:t xml:space="preserve"> Second order, is the formation of two products whose concentrations depend on each other or the formation of products whose square root of one of the reactants. All in all, the second order reaction is represented by this equation:</w:t>
      </w:r>
    </w:p>
    <w:p w:rsidR="00C26EB9" w:rsidRPr="00C26EB9" w:rsidRDefault="00C26EB9" w:rsidP="00C470AB">
      <w:pPr>
        <w:rPr>
          <w:rFonts w:eastAsiaTheme="minorEastAsia"/>
        </w:rPr>
      </w:pPr>
      <m:oMathPara>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d</m:t>
              </m:r>
              <m:d>
                <m:dPr>
                  <m:begChr m:val="["/>
                  <m:endChr m:val="]"/>
                  <m:ctrlPr>
                    <w:rPr>
                      <w:rFonts w:ascii="Cambria Math" w:eastAsiaTheme="minorEastAsia" w:hAnsi="Cambria Math"/>
                      <w:i/>
                    </w:rPr>
                  </m:ctrlPr>
                </m:dPr>
                <m:e>
                  <m:r>
                    <w:rPr>
                      <w:rFonts w:ascii="Cambria Math" w:eastAsiaTheme="minorEastAsia" w:hAnsi="Cambria Math"/>
                    </w:rPr>
                    <m:t>A</m:t>
                  </m:r>
                </m:e>
              </m:d>
            </m:num>
            <m:den>
              <m:r>
                <w:rPr>
                  <w:rFonts w:ascii="Cambria Math" w:eastAsiaTheme="minorEastAsia" w:hAnsi="Cambria Math"/>
                </w:rPr>
                <m:t>dt</m:t>
              </m:r>
            </m:den>
          </m:f>
          <m:r>
            <w:rPr>
              <w:rFonts w:ascii="Cambria Math" w:eastAsiaTheme="minorEastAsia" w:hAnsi="Cambria Math"/>
            </w:rPr>
            <m:t>= -k</m:t>
          </m:r>
          <m:d>
            <m:dPr>
              <m:begChr m:val="["/>
              <m:endChr m:val="]"/>
              <m:ctrlPr>
                <w:rPr>
                  <w:rFonts w:ascii="Cambria Math" w:eastAsiaTheme="minorEastAsia" w:hAnsi="Cambria Math"/>
                  <w:i/>
                </w:rPr>
              </m:ctrlPr>
            </m:dPr>
            <m:e>
              <m:r>
                <w:rPr>
                  <w:rFonts w:ascii="Cambria Math" w:eastAsiaTheme="minorEastAsia" w:hAnsi="Cambria Math"/>
                </w:rPr>
                <m:t>A</m:t>
              </m:r>
            </m:e>
          </m:d>
          <m:d>
            <m:dPr>
              <m:begChr m:val="["/>
              <m:endChr m:val="]"/>
              <m:ctrlPr>
                <w:rPr>
                  <w:rFonts w:ascii="Cambria Math" w:eastAsiaTheme="minorEastAsia" w:hAnsi="Cambria Math"/>
                  <w:i/>
                </w:rPr>
              </m:ctrlPr>
            </m:dPr>
            <m:e>
              <m:r>
                <w:rPr>
                  <w:rFonts w:ascii="Cambria Math" w:eastAsiaTheme="minorEastAsia" w:hAnsi="Cambria Math"/>
                </w:rPr>
                <m:t>B</m:t>
              </m:r>
            </m:e>
          </m:d>
          <m:r>
            <w:rPr>
              <w:rFonts w:ascii="Cambria Math" w:eastAsiaTheme="minorEastAsia" w:hAnsi="Cambria Math"/>
            </w:rPr>
            <m:t>= -k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A</m:t>
                  </m:r>
                </m:e>
              </m:d>
            </m:e>
            <m:sup>
              <m:r>
                <w:rPr>
                  <w:rFonts w:ascii="Cambria Math" w:eastAsiaTheme="minorEastAsia" w:hAnsi="Cambria Math"/>
                </w:rPr>
                <m:t>2</m:t>
              </m:r>
            </m:sup>
          </m:sSup>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d>
                    <m:dPr>
                      <m:begChr m:val="["/>
                      <m:endChr m:val="]"/>
                      <m:ctrlPr>
                        <w:rPr>
                          <w:rFonts w:ascii="Cambria Math" w:eastAsiaTheme="minorEastAsia" w:hAnsi="Cambria Math"/>
                          <w:i/>
                        </w:rPr>
                      </m:ctrlPr>
                    </m:dPr>
                    <m:e>
                      <m:r>
                        <w:rPr>
                          <w:rFonts w:ascii="Cambria Math" w:eastAsiaTheme="minorEastAsia" w:hAnsi="Cambria Math"/>
                        </w:rPr>
                        <m:t>A</m:t>
                      </m:r>
                    </m:e>
                  </m:d>
                </m:e>
                <m:sub>
                  <m:r>
                    <w:rPr>
                      <w:rFonts w:ascii="Cambria Math" w:eastAsiaTheme="minorEastAsia" w:hAnsi="Cambria Math"/>
                    </w:rPr>
                    <m:t>t</m:t>
                  </m:r>
                </m:sub>
              </m:sSub>
            </m:den>
          </m:f>
          <m:r>
            <w:rPr>
              <w:rFonts w:ascii="Cambria Math" w:eastAsiaTheme="minorEastAsia" w:hAnsi="Cambria Math"/>
            </w:rPr>
            <m:t xml:space="preserve">=kt+ </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d>
                    <m:dPr>
                      <m:begChr m:val="["/>
                      <m:endChr m:val="]"/>
                      <m:ctrlPr>
                        <w:rPr>
                          <w:rFonts w:ascii="Cambria Math" w:eastAsiaTheme="minorEastAsia" w:hAnsi="Cambria Math"/>
                          <w:i/>
                        </w:rPr>
                      </m:ctrlPr>
                    </m:dPr>
                    <m:e>
                      <m:r>
                        <w:rPr>
                          <w:rFonts w:ascii="Cambria Math" w:eastAsiaTheme="minorEastAsia" w:hAnsi="Cambria Math"/>
                        </w:rPr>
                        <m:t>A</m:t>
                      </m:r>
                    </m:e>
                  </m:d>
                </m:e>
                <m:sub>
                  <m:r>
                    <w:rPr>
                      <w:rFonts w:ascii="Cambria Math" w:eastAsiaTheme="minorEastAsia" w:hAnsi="Cambria Math"/>
                    </w:rPr>
                    <m:t>0</m:t>
                  </m:r>
                </m:sub>
              </m:sSub>
            </m:den>
          </m:f>
          <m:r>
            <w:rPr>
              <w:rFonts w:ascii="Cambria Math" w:eastAsiaTheme="minorEastAsia" w:hAnsi="Cambria Math"/>
            </w:rPr>
            <m:t xml:space="preserve"> </m:t>
          </m:r>
        </m:oMath>
      </m:oMathPara>
    </w:p>
    <w:p w:rsidR="00C26EB9" w:rsidRDefault="00C26EB9" w:rsidP="00C470AB">
      <w:pPr>
        <w:rPr>
          <w:rFonts w:eastAsiaTheme="minorEastAsia"/>
        </w:rPr>
      </w:pPr>
      <w:r>
        <w:rPr>
          <w:rFonts w:eastAsiaTheme="minorEastAsia"/>
        </w:rPr>
        <w:t>If one plotted 1</w:t>
      </w:r>
      <w:proofErr w:type="gramStart"/>
      <w:r>
        <w:rPr>
          <w:rFonts w:eastAsiaTheme="minorEastAsia"/>
        </w:rPr>
        <w:t>/[</w:t>
      </w:r>
      <w:proofErr w:type="gramEnd"/>
      <w:r>
        <w:rPr>
          <w:rFonts w:eastAsiaTheme="minorEastAsia"/>
        </w:rPr>
        <w:t>A]</w:t>
      </w:r>
      <w:r>
        <w:rPr>
          <w:rFonts w:eastAsiaTheme="minorEastAsia"/>
          <w:vertAlign w:val="subscript"/>
        </w:rPr>
        <w:t>0</w:t>
      </w:r>
      <w:r>
        <w:rPr>
          <w:rFonts w:eastAsiaTheme="minorEastAsia"/>
        </w:rPr>
        <w:t xml:space="preserve"> vs. time and the graphed line was linear and had a slope = k, then the reaction would be considered second order. </w:t>
      </w:r>
    </w:p>
    <w:p w:rsidR="00C26EB9" w:rsidRDefault="00C26EB9" w:rsidP="00C470AB">
      <w:pPr>
        <w:rPr>
          <w:rFonts w:eastAsiaTheme="minorEastAsia"/>
        </w:rPr>
      </w:pPr>
      <w:r>
        <w:rPr>
          <w:rFonts w:eastAsiaTheme="minorEastAsia"/>
        </w:rPr>
        <w:t xml:space="preserve">   Many organic reactions involve a </w:t>
      </w:r>
      <w:r>
        <w:rPr>
          <w:rFonts w:eastAsiaTheme="minorEastAsia"/>
          <w:b/>
        </w:rPr>
        <w:t xml:space="preserve">nucleophile </w:t>
      </w:r>
      <w:r>
        <w:rPr>
          <w:rFonts w:eastAsiaTheme="minorEastAsia"/>
        </w:rPr>
        <w:t xml:space="preserve">and an </w:t>
      </w:r>
      <w:r>
        <w:rPr>
          <w:rFonts w:eastAsiaTheme="minorEastAsia"/>
          <w:b/>
        </w:rPr>
        <w:t>electrophile</w:t>
      </w:r>
      <w:r>
        <w:rPr>
          <w:rFonts w:eastAsiaTheme="minorEastAsia"/>
        </w:rPr>
        <w:t xml:space="preserve">.  A nucleophile (to which will be focused more on for this experiment) carried a lone pair of electrons and attacks an electrophile’s empty orbital to form a new bond.  The electrophile during a substitution reaction bears a leaving group and an alpha carbon. In a </w:t>
      </w:r>
      <w:r>
        <w:rPr>
          <w:rFonts w:eastAsiaTheme="minorEastAsia"/>
          <w:b/>
        </w:rPr>
        <w:t>Sn2</w:t>
      </w:r>
      <w:r>
        <w:rPr>
          <w:rFonts w:eastAsiaTheme="minorEastAsia"/>
        </w:rPr>
        <w:t xml:space="preserve"> reaction the nucleophile attacks the electrophile while the leaving group simultaneously </w:t>
      </w:r>
      <w:r w:rsidR="00213D11">
        <w:rPr>
          <w:rFonts w:eastAsiaTheme="minorEastAsia"/>
        </w:rPr>
        <w:t>breaks off. This all occurs in one step, unlike a Sn1 reaction.   The nucleophile attacks the electrophile 180</w:t>
      </w:r>
      <w:r w:rsidR="00213D11">
        <w:rPr>
          <w:rFonts w:eastAsiaTheme="minorEastAsia"/>
          <w:vertAlign w:val="superscript"/>
        </w:rPr>
        <w:t>o</w:t>
      </w:r>
      <w:r w:rsidR="00213D11">
        <w:rPr>
          <w:rFonts w:eastAsiaTheme="minorEastAsia"/>
        </w:rPr>
        <w:t xml:space="preserve"> to the leaving group; this is because Sn2 reactions depend highly upon stereochemistry.  </w:t>
      </w:r>
    </w:p>
    <w:p w:rsidR="00213D11" w:rsidRDefault="00213D11" w:rsidP="00C470AB">
      <w:pPr>
        <w:rPr>
          <w:rFonts w:eastAsiaTheme="minorEastAsia"/>
        </w:rPr>
      </w:pPr>
      <w:r>
        <w:rPr>
          <w:rFonts w:eastAsiaTheme="minorEastAsia"/>
        </w:rPr>
        <w:lastRenderedPageBreak/>
        <w:t xml:space="preserve">     What is the difference between Sn1 and Sn2 in terms of rate and concentrations? Sn1 is independent of the concentration of the nucleophile, meaning that the rate of reaction only depends on the concentration of the electrophile.  For a Sn2 reaction, it is depended on the concentration of the electrophile and the nucleophile.  </w:t>
      </w:r>
    </w:p>
    <w:p w:rsidR="00213D11" w:rsidRDefault="00213D11" w:rsidP="00C470AB">
      <w:pPr>
        <w:rPr>
          <w:rFonts w:eastAsiaTheme="minorEastAsia"/>
        </w:rPr>
      </w:pPr>
      <w:r>
        <w:rPr>
          <w:rFonts w:eastAsiaTheme="minorEastAsia"/>
        </w:rPr>
        <w:t xml:space="preserve">     How can one predict the mechanism of a reaction that can be either Sn1 or Sn2? The alpha carbon. If the alpha carbon is primary then the reaction will favour Sn2 because the carbocation will be too unstable; therefore, needing a strong and charged nucleophile. If the alpha carbon is tertiary then the reaction will favour Sn1 because the carbocation will be very stable; therefore, needing a weak un-charged nucleophile. </w:t>
      </w:r>
    </w:p>
    <w:p w:rsidR="00213D11" w:rsidRDefault="00213D11" w:rsidP="00C470AB">
      <w:pPr>
        <w:rPr>
          <w:rFonts w:eastAsiaTheme="minorEastAsia"/>
        </w:rPr>
      </w:pPr>
      <w:r>
        <w:rPr>
          <w:rFonts w:eastAsiaTheme="minorEastAsia"/>
        </w:rPr>
        <w:t xml:space="preserve">     The leaving groups that are present on the electrophile increase polarization of the bond between the leaving group and the carbon. This decreases its activation energy and therefore the overall rate of the reaction. Larger leaving groups depart faster than smaller ones. </w:t>
      </w:r>
    </w:p>
    <w:p w:rsidR="00213D11" w:rsidRDefault="00213D11" w:rsidP="00C470AB">
      <w:pPr>
        <w:rPr>
          <w:rFonts w:eastAsiaTheme="minorEastAsia"/>
        </w:rPr>
      </w:pPr>
      <w:r>
        <w:rPr>
          <w:rFonts w:eastAsiaTheme="minorEastAsia"/>
        </w:rPr>
        <w:t xml:space="preserve">      For part A of the experiment the g</w:t>
      </w:r>
      <w:r w:rsidR="00653027">
        <w:rPr>
          <w:rFonts w:eastAsiaTheme="minorEastAsia"/>
        </w:rPr>
        <w:t>oal is to perform a substitution</w:t>
      </w:r>
      <w:r>
        <w:rPr>
          <w:rFonts w:eastAsiaTheme="minorEastAsia"/>
        </w:rPr>
        <w:t xml:space="preserve"> reaction involving the nucleophile KOH and 1-bromobutane. Using titration, the</w:t>
      </w:r>
      <w:r w:rsidR="00653027">
        <w:rPr>
          <w:rFonts w:eastAsiaTheme="minorEastAsia"/>
        </w:rPr>
        <w:t xml:space="preserve"> rate of the</w:t>
      </w:r>
      <w:r>
        <w:rPr>
          <w:rFonts w:eastAsiaTheme="minorEastAsia"/>
        </w:rPr>
        <w:t xml:space="preserve"> concentration of KOH through a peri</w:t>
      </w:r>
      <w:r w:rsidR="00653027">
        <w:rPr>
          <w:rFonts w:eastAsiaTheme="minorEastAsia"/>
        </w:rPr>
        <w:t>od of time will be determined. By the end of the experiment the order of the reaction must be determined, the rate constant, and the type of reaction (Sn1 or Sn2).</w:t>
      </w:r>
    </w:p>
    <w:p w:rsidR="00653027" w:rsidRPr="00213D11" w:rsidRDefault="00653027" w:rsidP="00C470AB">
      <w:pPr>
        <w:rPr>
          <w:rFonts w:eastAsiaTheme="minorEastAsia"/>
        </w:rPr>
      </w:pPr>
      <w:r>
        <w:rPr>
          <w:rFonts w:eastAsiaTheme="minorEastAsia"/>
        </w:rPr>
        <w:t xml:space="preserve">   For Part B of the experiment the goal is to perform a hydrolysis of </w:t>
      </w:r>
      <w:proofErr w:type="spellStart"/>
      <w:r>
        <w:rPr>
          <w:rFonts w:eastAsiaTheme="minorEastAsia"/>
        </w:rPr>
        <w:t>tert</w:t>
      </w:r>
      <w:proofErr w:type="spellEnd"/>
      <w:r>
        <w:rPr>
          <w:rFonts w:eastAsiaTheme="minorEastAsia"/>
        </w:rPr>
        <w:t xml:space="preserve">-butyl chloride. The overall goal of this experiment is to determine the rate of the concentration of </w:t>
      </w:r>
      <w:proofErr w:type="spellStart"/>
      <w:r>
        <w:rPr>
          <w:rFonts w:eastAsiaTheme="minorEastAsia"/>
        </w:rPr>
        <w:t>tBuCl</w:t>
      </w:r>
      <w:proofErr w:type="spellEnd"/>
      <w:r>
        <w:rPr>
          <w:rFonts w:eastAsiaTheme="minorEastAsia"/>
        </w:rPr>
        <w:t xml:space="preserve"> with different percent conversions over time using two different solvents. By the end of the experiment the order of the reaction must be determined, the rate constant, and the type of reaction (Sn1 or Sn2).</w:t>
      </w:r>
    </w:p>
    <w:p w:rsidR="00C26EB9" w:rsidRDefault="00C26EB9" w:rsidP="00C470AB">
      <w:pPr>
        <w:rPr>
          <w:rFonts w:eastAsiaTheme="minorEastAsia"/>
        </w:rPr>
      </w:pPr>
    </w:p>
    <w:p w:rsidR="00C26EB9" w:rsidRPr="00C26EB9" w:rsidRDefault="00C26EB9" w:rsidP="00C470AB">
      <w:pPr>
        <w:rPr>
          <w:rFonts w:eastAsiaTheme="minorEastAsia"/>
        </w:rPr>
      </w:pPr>
    </w:p>
    <w:p w:rsidR="00C26EB9" w:rsidRDefault="00C26EB9" w:rsidP="00C470AB">
      <w:pPr>
        <w:rPr>
          <w:rFonts w:eastAsiaTheme="minorEastAsia"/>
        </w:rPr>
      </w:pPr>
    </w:p>
    <w:p w:rsidR="00F03C94" w:rsidRPr="00F03C94" w:rsidRDefault="00F03C94" w:rsidP="00C470AB">
      <w:pPr>
        <w:rPr>
          <w:rFonts w:eastAsiaTheme="minorEastAsia"/>
        </w:rPr>
      </w:pPr>
    </w:p>
    <w:p w:rsidR="00F03C94" w:rsidRDefault="00F03C94"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Pr="00C84F6B" w:rsidRDefault="00116641" w:rsidP="00C470AB">
      <w:pPr>
        <w:rPr>
          <w:b/>
          <w:sz w:val="32"/>
          <w:szCs w:val="32"/>
        </w:rPr>
      </w:pPr>
      <w:r w:rsidRPr="00C84F6B">
        <w:rPr>
          <w:b/>
          <w:sz w:val="32"/>
          <w:szCs w:val="32"/>
        </w:rPr>
        <w:lastRenderedPageBreak/>
        <w:t>Mechanism of the Reactions:</w:t>
      </w:r>
    </w:p>
    <w:p w:rsidR="00116641" w:rsidRDefault="00116641" w:rsidP="00C470AB">
      <w:pPr>
        <w:rPr>
          <w:sz w:val="32"/>
          <w:szCs w:val="32"/>
        </w:rPr>
      </w:pPr>
    </w:p>
    <w:p w:rsidR="00116641" w:rsidRDefault="00F05FD5" w:rsidP="00C470AB">
      <w:pPr>
        <w:rPr>
          <w:b/>
          <w:sz w:val="32"/>
          <w:szCs w:val="32"/>
        </w:rPr>
      </w:pPr>
      <w:r>
        <w:object w:dxaOrig="9439" w:dyaOrig="4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75pt;height:219.75pt" o:ole="">
            <v:imagedata r:id="rId6" o:title=""/>
          </v:shape>
          <o:OLEObject Type="Embed" ProgID="ChemDraw.Document.6.0" ShapeID="_x0000_i1025" DrawAspect="Content" ObjectID="_1473589747" r:id="rId7"/>
        </w:object>
      </w:r>
    </w:p>
    <w:p w:rsidR="00545788" w:rsidRDefault="00545788" w:rsidP="00C470AB">
      <w:pPr>
        <w:rPr>
          <w:b/>
          <w:sz w:val="32"/>
          <w:szCs w:val="32"/>
        </w:rPr>
      </w:pPr>
      <w:r>
        <w:rPr>
          <w:b/>
          <w:sz w:val="32"/>
          <w:szCs w:val="32"/>
        </w:rPr>
        <w:t>Table of Reagents:</w:t>
      </w:r>
    </w:p>
    <w:tbl>
      <w:tblPr>
        <w:tblStyle w:val="TableGrid"/>
        <w:tblW w:w="0" w:type="auto"/>
        <w:tblInd w:w="0" w:type="dxa"/>
        <w:tblLook w:val="04A0" w:firstRow="1" w:lastRow="0" w:firstColumn="1" w:lastColumn="0" w:noHBand="0" w:noVBand="1"/>
      </w:tblPr>
      <w:tblGrid>
        <w:gridCol w:w="1596"/>
        <w:gridCol w:w="1596"/>
        <w:gridCol w:w="1596"/>
        <w:gridCol w:w="1596"/>
        <w:gridCol w:w="1596"/>
      </w:tblGrid>
      <w:tr w:rsidR="00261452" w:rsidRPr="001C1752" w:rsidTr="00545788">
        <w:tc>
          <w:tcPr>
            <w:tcW w:w="1596" w:type="dxa"/>
          </w:tcPr>
          <w:p w:rsidR="00261452" w:rsidRPr="001C1752" w:rsidRDefault="00261452" w:rsidP="00C470AB">
            <w:pPr>
              <w:rPr>
                <w:b/>
              </w:rPr>
            </w:pPr>
            <w:r>
              <w:rPr>
                <w:b/>
              </w:rPr>
              <w:t>Compound</w:t>
            </w:r>
          </w:p>
        </w:tc>
        <w:tc>
          <w:tcPr>
            <w:tcW w:w="1596" w:type="dxa"/>
          </w:tcPr>
          <w:p w:rsidR="00261452" w:rsidRPr="001C1752" w:rsidRDefault="00261452" w:rsidP="00C470AB">
            <w:pPr>
              <w:rPr>
                <w:b/>
              </w:rPr>
            </w:pPr>
            <w:r>
              <w:rPr>
                <w:b/>
              </w:rPr>
              <w:t>Mol. Mass (g/</w:t>
            </w:r>
            <w:proofErr w:type="spellStart"/>
            <w:r>
              <w:rPr>
                <w:b/>
              </w:rPr>
              <w:t>mol</w:t>
            </w:r>
            <w:proofErr w:type="spellEnd"/>
            <w:r>
              <w:rPr>
                <w:b/>
              </w:rPr>
              <w:t>)</w:t>
            </w:r>
          </w:p>
        </w:tc>
        <w:tc>
          <w:tcPr>
            <w:tcW w:w="1596" w:type="dxa"/>
          </w:tcPr>
          <w:p w:rsidR="00261452" w:rsidRPr="001C1752" w:rsidRDefault="00261452" w:rsidP="001C1752">
            <w:pPr>
              <w:rPr>
                <w:b/>
              </w:rPr>
            </w:pPr>
            <w:r>
              <w:rPr>
                <w:b/>
              </w:rPr>
              <w:t>Quantity         (g or mL)</w:t>
            </w:r>
          </w:p>
        </w:tc>
        <w:tc>
          <w:tcPr>
            <w:tcW w:w="1596" w:type="dxa"/>
          </w:tcPr>
          <w:p w:rsidR="00261452" w:rsidRPr="001C1752" w:rsidRDefault="00261452" w:rsidP="00C470AB">
            <w:pPr>
              <w:rPr>
                <w:b/>
              </w:rPr>
            </w:pPr>
            <w:r>
              <w:rPr>
                <w:b/>
              </w:rPr>
              <w:t>Density (g/mL)</w:t>
            </w:r>
          </w:p>
        </w:tc>
        <w:tc>
          <w:tcPr>
            <w:tcW w:w="1596" w:type="dxa"/>
          </w:tcPr>
          <w:p w:rsidR="00261452" w:rsidRPr="001C1752" w:rsidRDefault="00261452" w:rsidP="00C470AB">
            <w:pPr>
              <w:rPr>
                <w:b/>
              </w:rPr>
            </w:pPr>
            <w:proofErr w:type="spellStart"/>
            <w:r>
              <w:rPr>
                <w:b/>
              </w:rPr>
              <w:t>mol</w:t>
            </w:r>
            <w:proofErr w:type="spellEnd"/>
          </w:p>
        </w:tc>
      </w:tr>
      <w:tr w:rsidR="00261452" w:rsidRPr="001C1752" w:rsidTr="00545788">
        <w:tc>
          <w:tcPr>
            <w:tcW w:w="1596" w:type="dxa"/>
          </w:tcPr>
          <w:p w:rsidR="00261452" w:rsidRPr="001C1752" w:rsidRDefault="00261452" w:rsidP="00C470AB">
            <w:r>
              <w:t xml:space="preserve">0.1 M </w:t>
            </w:r>
            <w:proofErr w:type="spellStart"/>
            <w:r>
              <w:t>HCl</w:t>
            </w:r>
            <w:proofErr w:type="spellEnd"/>
            <w:r>
              <w:t xml:space="preserve"> </w:t>
            </w:r>
          </w:p>
        </w:tc>
        <w:tc>
          <w:tcPr>
            <w:tcW w:w="1596" w:type="dxa"/>
          </w:tcPr>
          <w:p w:rsidR="00261452" w:rsidRPr="001E5BE7" w:rsidRDefault="00261452" w:rsidP="00C470AB">
            <w:r>
              <w:t>36.5</w:t>
            </w:r>
          </w:p>
        </w:tc>
        <w:tc>
          <w:tcPr>
            <w:tcW w:w="1596" w:type="dxa"/>
          </w:tcPr>
          <w:p w:rsidR="00261452" w:rsidRPr="001C1752" w:rsidRDefault="00261452" w:rsidP="00C470AB">
            <w:r>
              <w:t>24.6 mL</w:t>
            </w:r>
          </w:p>
        </w:tc>
        <w:tc>
          <w:tcPr>
            <w:tcW w:w="1596" w:type="dxa"/>
          </w:tcPr>
          <w:p w:rsidR="00261452" w:rsidRPr="001E5BE7" w:rsidRDefault="00261452" w:rsidP="00C470AB">
            <w:r>
              <w:t>1.49</w:t>
            </w:r>
          </w:p>
        </w:tc>
        <w:tc>
          <w:tcPr>
            <w:tcW w:w="1596" w:type="dxa"/>
          </w:tcPr>
          <w:p w:rsidR="00261452" w:rsidRPr="004F6A4A" w:rsidRDefault="00261452" w:rsidP="00C470AB">
            <w:r>
              <w:t>0.674</w:t>
            </w:r>
          </w:p>
        </w:tc>
      </w:tr>
      <w:tr w:rsidR="00261452" w:rsidRPr="001C1752" w:rsidTr="00545788">
        <w:tc>
          <w:tcPr>
            <w:tcW w:w="1596" w:type="dxa"/>
          </w:tcPr>
          <w:p w:rsidR="00261452" w:rsidRPr="001C1752" w:rsidRDefault="00261452" w:rsidP="00C470AB">
            <w:r>
              <w:t>0.5 M 1-bromobutane</w:t>
            </w:r>
          </w:p>
        </w:tc>
        <w:tc>
          <w:tcPr>
            <w:tcW w:w="1596" w:type="dxa"/>
          </w:tcPr>
          <w:p w:rsidR="00261452" w:rsidRPr="001E5BE7" w:rsidRDefault="00261452" w:rsidP="00C470AB">
            <w:r>
              <w:t>137</w:t>
            </w:r>
          </w:p>
        </w:tc>
        <w:tc>
          <w:tcPr>
            <w:tcW w:w="1596" w:type="dxa"/>
          </w:tcPr>
          <w:p w:rsidR="00261452" w:rsidRPr="001C1752" w:rsidRDefault="00261452" w:rsidP="00C470AB">
            <w:r>
              <w:t xml:space="preserve"> 200 mL</w:t>
            </w:r>
          </w:p>
        </w:tc>
        <w:tc>
          <w:tcPr>
            <w:tcW w:w="1596" w:type="dxa"/>
          </w:tcPr>
          <w:p w:rsidR="00261452" w:rsidRPr="001E5BE7" w:rsidRDefault="00261452" w:rsidP="00C470AB">
            <w:r>
              <w:t>1.23</w:t>
            </w:r>
          </w:p>
        </w:tc>
        <w:tc>
          <w:tcPr>
            <w:tcW w:w="1596" w:type="dxa"/>
          </w:tcPr>
          <w:p w:rsidR="00261452" w:rsidRPr="004F6A4A" w:rsidRDefault="00261452" w:rsidP="00C470AB">
            <w:r>
              <w:t>1.46</w:t>
            </w:r>
          </w:p>
        </w:tc>
      </w:tr>
      <w:tr w:rsidR="00261452" w:rsidRPr="001C1752" w:rsidTr="00545788">
        <w:tc>
          <w:tcPr>
            <w:tcW w:w="1596" w:type="dxa"/>
          </w:tcPr>
          <w:p w:rsidR="00261452" w:rsidRPr="001C1752" w:rsidRDefault="00261452" w:rsidP="00C470AB">
            <w:r>
              <w:t xml:space="preserve">2.0 M KOH in </w:t>
            </w:r>
            <w:proofErr w:type="spellStart"/>
            <w:r>
              <w:t>EtOH</w:t>
            </w:r>
            <w:proofErr w:type="spellEnd"/>
          </w:p>
        </w:tc>
        <w:tc>
          <w:tcPr>
            <w:tcW w:w="1596" w:type="dxa"/>
          </w:tcPr>
          <w:p w:rsidR="00261452" w:rsidRPr="001E5BE7" w:rsidRDefault="00261452" w:rsidP="00C470AB">
            <w:r>
              <w:t>46.1</w:t>
            </w:r>
          </w:p>
        </w:tc>
        <w:tc>
          <w:tcPr>
            <w:tcW w:w="1596" w:type="dxa"/>
          </w:tcPr>
          <w:p w:rsidR="00261452" w:rsidRPr="001C1752" w:rsidRDefault="00261452" w:rsidP="00C470AB">
            <w:r>
              <w:t>50.0 mL</w:t>
            </w:r>
          </w:p>
        </w:tc>
        <w:tc>
          <w:tcPr>
            <w:tcW w:w="1596" w:type="dxa"/>
          </w:tcPr>
          <w:p w:rsidR="00261452" w:rsidRPr="001E5BE7" w:rsidRDefault="00261452" w:rsidP="00C470AB">
            <w:r>
              <w:t>0.789</w:t>
            </w:r>
          </w:p>
        </w:tc>
        <w:tc>
          <w:tcPr>
            <w:tcW w:w="1596" w:type="dxa"/>
          </w:tcPr>
          <w:p w:rsidR="00261452" w:rsidRPr="004F6A4A" w:rsidRDefault="00261452" w:rsidP="00C470AB">
            <w:r>
              <w:t>1.08</w:t>
            </w:r>
          </w:p>
        </w:tc>
      </w:tr>
      <w:tr w:rsidR="00261452" w:rsidRPr="001C1752" w:rsidTr="00545788">
        <w:tc>
          <w:tcPr>
            <w:tcW w:w="1596" w:type="dxa"/>
          </w:tcPr>
          <w:p w:rsidR="00261452" w:rsidRPr="001C1752" w:rsidRDefault="00261452" w:rsidP="00C470AB">
            <w:r w:rsidRPr="001C1752">
              <w:t xml:space="preserve">0.02 M of </w:t>
            </w:r>
            <w:proofErr w:type="spellStart"/>
            <w:r w:rsidRPr="001C1752">
              <w:t>NaOH</w:t>
            </w:r>
            <w:proofErr w:type="spellEnd"/>
          </w:p>
        </w:tc>
        <w:tc>
          <w:tcPr>
            <w:tcW w:w="1596" w:type="dxa"/>
          </w:tcPr>
          <w:p w:rsidR="00261452" w:rsidRPr="001E5BE7" w:rsidRDefault="00261452" w:rsidP="00C470AB">
            <w:r>
              <w:t>39.1</w:t>
            </w:r>
          </w:p>
        </w:tc>
        <w:tc>
          <w:tcPr>
            <w:tcW w:w="1596" w:type="dxa"/>
          </w:tcPr>
          <w:p w:rsidR="00261452" w:rsidRPr="001C1752" w:rsidRDefault="00261452" w:rsidP="00C470AB">
            <w:r>
              <w:t>30.0 mL</w:t>
            </w:r>
          </w:p>
        </w:tc>
        <w:tc>
          <w:tcPr>
            <w:tcW w:w="1596" w:type="dxa"/>
          </w:tcPr>
          <w:p w:rsidR="00261452" w:rsidRPr="001E5BE7" w:rsidRDefault="00261452" w:rsidP="00C470AB">
            <w:r>
              <w:t>2.13</w:t>
            </w:r>
          </w:p>
        </w:tc>
        <w:tc>
          <w:tcPr>
            <w:tcW w:w="1596" w:type="dxa"/>
          </w:tcPr>
          <w:p w:rsidR="00261452" w:rsidRPr="004F6A4A" w:rsidRDefault="00261452" w:rsidP="00C470AB">
            <w:r>
              <w:t>0.767</w:t>
            </w:r>
          </w:p>
        </w:tc>
      </w:tr>
      <w:tr w:rsidR="00261452" w:rsidRPr="001C1752" w:rsidTr="00545788">
        <w:tc>
          <w:tcPr>
            <w:tcW w:w="1596" w:type="dxa"/>
          </w:tcPr>
          <w:p w:rsidR="00261452" w:rsidRPr="001C1752" w:rsidRDefault="00261452" w:rsidP="00C470AB">
            <w:r>
              <w:t xml:space="preserve">0.10 M of </w:t>
            </w:r>
            <w:proofErr w:type="spellStart"/>
            <w:r>
              <w:t>tBuCl</w:t>
            </w:r>
            <w:proofErr w:type="spellEnd"/>
          </w:p>
        </w:tc>
        <w:tc>
          <w:tcPr>
            <w:tcW w:w="1596" w:type="dxa"/>
          </w:tcPr>
          <w:p w:rsidR="00261452" w:rsidRPr="001E5BE7" w:rsidRDefault="00261452" w:rsidP="00C470AB">
            <w:r>
              <w:t>92.6</w:t>
            </w:r>
          </w:p>
        </w:tc>
        <w:tc>
          <w:tcPr>
            <w:tcW w:w="1596" w:type="dxa"/>
          </w:tcPr>
          <w:p w:rsidR="00261452" w:rsidRPr="001C1752" w:rsidRDefault="00261452" w:rsidP="00C470AB">
            <w:r>
              <w:t>24.0 mL</w:t>
            </w:r>
          </w:p>
        </w:tc>
        <w:tc>
          <w:tcPr>
            <w:tcW w:w="1596" w:type="dxa"/>
          </w:tcPr>
          <w:p w:rsidR="00261452" w:rsidRPr="001E5BE7" w:rsidRDefault="00261452" w:rsidP="00C470AB">
            <w:r>
              <w:t>0.840</w:t>
            </w:r>
          </w:p>
        </w:tc>
        <w:tc>
          <w:tcPr>
            <w:tcW w:w="1596" w:type="dxa"/>
          </w:tcPr>
          <w:p w:rsidR="00261452" w:rsidRPr="004F6A4A" w:rsidRDefault="00261452" w:rsidP="00C470AB">
            <w:r>
              <w:t>0.259</w:t>
            </w:r>
          </w:p>
        </w:tc>
      </w:tr>
      <w:tr w:rsidR="00261452" w:rsidRPr="001C1752" w:rsidTr="00545788">
        <w:tc>
          <w:tcPr>
            <w:tcW w:w="1596" w:type="dxa"/>
          </w:tcPr>
          <w:p w:rsidR="00261452" w:rsidRPr="001C1752" w:rsidRDefault="00261452" w:rsidP="00C470AB">
            <w:r>
              <w:t>Distilled water</w:t>
            </w:r>
          </w:p>
        </w:tc>
        <w:tc>
          <w:tcPr>
            <w:tcW w:w="1596" w:type="dxa"/>
          </w:tcPr>
          <w:p w:rsidR="00261452" w:rsidRPr="001E5BE7" w:rsidRDefault="00261452" w:rsidP="00C470AB">
            <w:r>
              <w:t>18.0</w:t>
            </w:r>
          </w:p>
        </w:tc>
        <w:tc>
          <w:tcPr>
            <w:tcW w:w="1596" w:type="dxa"/>
          </w:tcPr>
          <w:p w:rsidR="00261452" w:rsidRPr="001E5BE7" w:rsidRDefault="00261452" w:rsidP="00C470AB">
            <w:r>
              <w:t>94.0 mL</w:t>
            </w:r>
          </w:p>
        </w:tc>
        <w:tc>
          <w:tcPr>
            <w:tcW w:w="1596" w:type="dxa"/>
          </w:tcPr>
          <w:p w:rsidR="00261452" w:rsidRPr="001E5BE7" w:rsidRDefault="00261452" w:rsidP="00C470AB">
            <w:r>
              <w:t>1.00</w:t>
            </w:r>
          </w:p>
        </w:tc>
        <w:tc>
          <w:tcPr>
            <w:tcW w:w="1596" w:type="dxa"/>
          </w:tcPr>
          <w:p w:rsidR="00261452" w:rsidRPr="004F6A4A" w:rsidRDefault="00261452" w:rsidP="00C470AB">
            <w:r>
              <w:t>5.22</w:t>
            </w:r>
          </w:p>
        </w:tc>
      </w:tr>
      <w:tr w:rsidR="00261452" w:rsidRPr="001C1752" w:rsidTr="00545788">
        <w:tc>
          <w:tcPr>
            <w:tcW w:w="1596" w:type="dxa"/>
          </w:tcPr>
          <w:p w:rsidR="00261452" w:rsidRPr="001C1752" w:rsidRDefault="00261452" w:rsidP="00C470AB">
            <w:r>
              <w:t>Acetone</w:t>
            </w:r>
          </w:p>
        </w:tc>
        <w:tc>
          <w:tcPr>
            <w:tcW w:w="1596" w:type="dxa"/>
          </w:tcPr>
          <w:p w:rsidR="00261452" w:rsidRPr="001E5BE7" w:rsidRDefault="00261452" w:rsidP="00C470AB">
            <w:r>
              <w:t>58.1</w:t>
            </w:r>
          </w:p>
        </w:tc>
        <w:tc>
          <w:tcPr>
            <w:tcW w:w="1596" w:type="dxa"/>
          </w:tcPr>
          <w:p w:rsidR="00261452" w:rsidRPr="001E5BE7" w:rsidRDefault="00261452" w:rsidP="00C470AB">
            <w:r>
              <w:t>12.0 mL</w:t>
            </w:r>
          </w:p>
        </w:tc>
        <w:tc>
          <w:tcPr>
            <w:tcW w:w="1596" w:type="dxa"/>
          </w:tcPr>
          <w:p w:rsidR="00261452" w:rsidRPr="001E5BE7" w:rsidRDefault="00261452" w:rsidP="00C470AB">
            <w:r>
              <w:t>0.791</w:t>
            </w:r>
          </w:p>
        </w:tc>
        <w:tc>
          <w:tcPr>
            <w:tcW w:w="1596" w:type="dxa"/>
          </w:tcPr>
          <w:p w:rsidR="00261452" w:rsidRPr="004F6A4A" w:rsidRDefault="00261452" w:rsidP="00C470AB">
            <w:r>
              <w:t>0.207</w:t>
            </w:r>
          </w:p>
        </w:tc>
      </w:tr>
    </w:tbl>
    <w:p w:rsidR="00545788" w:rsidRPr="001C1752" w:rsidRDefault="00545788" w:rsidP="00C470AB">
      <w:pPr>
        <w:rPr>
          <w:b/>
        </w:rPr>
      </w:pPr>
    </w:p>
    <w:p w:rsidR="00545788" w:rsidRPr="001C1752" w:rsidRDefault="00545788" w:rsidP="00C84F6B">
      <w:pPr>
        <w:rPr>
          <w:b/>
        </w:rPr>
      </w:pPr>
    </w:p>
    <w:p w:rsidR="00545788" w:rsidRPr="001C1752" w:rsidRDefault="00545788" w:rsidP="00C84F6B">
      <w:pPr>
        <w:rPr>
          <w:b/>
        </w:rPr>
      </w:pPr>
    </w:p>
    <w:p w:rsidR="00545788" w:rsidRDefault="00545788" w:rsidP="00C84F6B">
      <w:pPr>
        <w:rPr>
          <w:b/>
          <w:sz w:val="32"/>
          <w:szCs w:val="32"/>
        </w:rPr>
      </w:pPr>
    </w:p>
    <w:p w:rsidR="00C84F6B" w:rsidRPr="00C84F6B" w:rsidRDefault="00C84F6B" w:rsidP="00C84F6B">
      <w:pPr>
        <w:rPr>
          <w:sz w:val="32"/>
          <w:szCs w:val="32"/>
        </w:rPr>
      </w:pPr>
      <w:r w:rsidRPr="00C84F6B">
        <w:rPr>
          <w:b/>
          <w:sz w:val="32"/>
          <w:szCs w:val="32"/>
        </w:rPr>
        <w:lastRenderedPageBreak/>
        <w:t>Experimental Procedure:</w:t>
      </w:r>
      <w:r w:rsidRPr="00C84F6B">
        <w:rPr>
          <w:sz w:val="32"/>
          <w:szCs w:val="32"/>
        </w:rPr>
        <w:t xml:space="preserve"> </w:t>
      </w:r>
    </w:p>
    <w:p w:rsidR="00C84F6B" w:rsidRDefault="00C84F6B" w:rsidP="00C84F6B">
      <w:r>
        <w:t>P</w:t>
      </w:r>
      <w:r w:rsidR="003C134C">
        <w:t>lease refer to the CHM 2123 Organic Chemistry II Lab manual</w:t>
      </w:r>
      <w:r w:rsidR="00805D4F">
        <w:t xml:space="preserve"> on pages 35-37.</w:t>
      </w:r>
    </w:p>
    <w:p w:rsidR="00C84F6B" w:rsidRDefault="00C84F6B" w:rsidP="00C84F6B">
      <w:r w:rsidRPr="00C84F6B">
        <w:rPr>
          <w:b/>
          <w:sz w:val="32"/>
          <w:szCs w:val="32"/>
        </w:rPr>
        <w:t>Results:</w:t>
      </w:r>
    </w:p>
    <w:p w:rsidR="00C84F6B" w:rsidRDefault="00C84F6B" w:rsidP="00C84F6B">
      <w:r>
        <w:t>Table 1: Results for Part A</w:t>
      </w:r>
    </w:p>
    <w:tbl>
      <w:tblPr>
        <w:tblStyle w:val="TableGrid"/>
        <w:tblpPr w:leftFromText="180" w:rightFromText="180" w:vertAnchor="text" w:horzAnchor="margin" w:tblpY="148"/>
        <w:tblW w:w="0" w:type="auto"/>
        <w:tblInd w:w="0" w:type="dxa"/>
        <w:tblLook w:val="04A0" w:firstRow="1" w:lastRow="0" w:firstColumn="1" w:lastColumn="0" w:noHBand="0" w:noVBand="1"/>
      </w:tblPr>
      <w:tblGrid>
        <w:gridCol w:w="1558"/>
        <w:gridCol w:w="1558"/>
        <w:gridCol w:w="1558"/>
        <w:gridCol w:w="1558"/>
        <w:gridCol w:w="1559"/>
        <w:gridCol w:w="1559"/>
      </w:tblGrid>
      <w:tr w:rsidR="00C84F6B" w:rsidTr="00C84F6B">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Reaction Time</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2 Minutes</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15 Minutes</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30 Minutes</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45 Minutes</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60 Minutes</w:t>
            </w:r>
          </w:p>
        </w:tc>
      </w:tr>
      <w:tr w:rsidR="00C84F6B" w:rsidTr="00C84F6B">
        <w:tc>
          <w:tcPr>
            <w:tcW w:w="1558"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 xml:space="preserve">V </w:t>
            </w:r>
            <w:proofErr w:type="spellStart"/>
            <w:r>
              <w:rPr>
                <w:b/>
              </w:rPr>
              <w:t>aquilot</w:t>
            </w:r>
            <w:proofErr w:type="spellEnd"/>
            <w:r>
              <w:rPr>
                <w:b/>
              </w:rPr>
              <w:t xml:space="preserve"> (mL)</w:t>
            </w:r>
          </w:p>
          <w:p w:rsidR="00C84F6B" w:rsidRDefault="00C84F6B">
            <w:pPr>
              <w:jc w:val="center"/>
              <w:rPr>
                <w:b/>
              </w:rPr>
            </w:pP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4.95</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5.10</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4.95</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4.95</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5.00</w:t>
            </w:r>
          </w:p>
        </w:tc>
      </w:tr>
      <w:tr w:rsidR="00C84F6B" w:rsidTr="00C84F6B">
        <w:tc>
          <w:tcPr>
            <w:tcW w:w="1558"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V</w:t>
            </w:r>
            <w:r>
              <w:rPr>
                <w:b/>
                <w:vertAlign w:val="subscript"/>
              </w:rPr>
              <w:t>i</w:t>
            </w:r>
            <w:r>
              <w:rPr>
                <w:b/>
              </w:rPr>
              <w:t xml:space="preserve"> </w:t>
            </w:r>
            <w:proofErr w:type="spellStart"/>
            <w:r>
              <w:rPr>
                <w:b/>
              </w:rPr>
              <w:t>HCl</w:t>
            </w:r>
            <w:proofErr w:type="spellEnd"/>
            <w:r>
              <w:rPr>
                <w:b/>
              </w:rPr>
              <w:t xml:space="preserve"> (mL)</w:t>
            </w:r>
          </w:p>
          <w:p w:rsidR="00C84F6B" w:rsidRDefault="00C84F6B">
            <w:pPr>
              <w:jc w:val="center"/>
              <w:rPr>
                <w:b/>
              </w:rPr>
            </w:pP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3.5</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11.5</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3.9</w:t>
            </w:r>
          </w:p>
        </w:tc>
      </w:tr>
      <w:tr w:rsidR="00C84F6B" w:rsidTr="00C84F6B">
        <w:tc>
          <w:tcPr>
            <w:tcW w:w="1558"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proofErr w:type="spellStart"/>
            <w:r>
              <w:rPr>
                <w:b/>
              </w:rPr>
              <w:t>V</w:t>
            </w:r>
            <w:r>
              <w:rPr>
                <w:b/>
                <w:vertAlign w:val="subscript"/>
              </w:rPr>
              <w:t>f</w:t>
            </w:r>
            <w:proofErr w:type="spellEnd"/>
            <w:r>
              <w:rPr>
                <w:b/>
              </w:rPr>
              <w:t xml:space="preserve"> </w:t>
            </w:r>
            <w:proofErr w:type="spellStart"/>
            <w:r>
              <w:rPr>
                <w:b/>
              </w:rPr>
              <w:t>HCl</w:t>
            </w:r>
            <w:proofErr w:type="spellEnd"/>
            <w:r>
              <w:rPr>
                <w:b/>
              </w:rPr>
              <w:t xml:space="preserve"> (mL)</w:t>
            </w:r>
          </w:p>
          <w:p w:rsidR="00C84F6B" w:rsidRDefault="00C84F6B">
            <w:pPr>
              <w:jc w:val="center"/>
              <w:rPr>
                <w:b/>
              </w:rPr>
            </w:pP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11.5</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17.2</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3.9</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6.9</w:t>
            </w:r>
          </w:p>
        </w:tc>
      </w:tr>
      <w:tr w:rsidR="00C84F6B" w:rsidTr="00C84F6B">
        <w:tc>
          <w:tcPr>
            <w:tcW w:w="1558"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 xml:space="preserve">ΔV </w:t>
            </w:r>
            <w:proofErr w:type="spellStart"/>
            <w:r>
              <w:rPr>
                <w:b/>
              </w:rPr>
              <w:t>HCl</w:t>
            </w:r>
            <w:proofErr w:type="spellEnd"/>
            <w:r>
              <w:rPr>
                <w:b/>
              </w:rPr>
              <w:t xml:space="preserve"> (mL)</w:t>
            </w:r>
          </w:p>
          <w:p w:rsidR="00C84F6B" w:rsidRDefault="00C84F6B">
            <w:pPr>
              <w:jc w:val="center"/>
              <w:rPr>
                <w:b/>
              </w:rPr>
            </w:pP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8.0</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6.7</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3.9</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r>
      <w:tr w:rsidR="00C84F6B" w:rsidTr="00C84F6B">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proofErr w:type="spellStart"/>
            <w:r>
              <w:rPr>
                <w:b/>
              </w:rPr>
              <w:t>mol</w:t>
            </w:r>
            <w:proofErr w:type="spellEnd"/>
            <w:r>
              <w:rPr>
                <w:b/>
              </w:rPr>
              <w:t xml:space="preserve"> </w:t>
            </w:r>
            <w:proofErr w:type="spellStart"/>
            <w:r>
              <w:rPr>
                <w:b/>
              </w:rPr>
              <w:t>HCl</w:t>
            </w:r>
            <w:proofErr w:type="spellEnd"/>
            <w:r>
              <w:rPr>
                <w:b/>
              </w:rPr>
              <w:t xml:space="preserve"> titrated (</w:t>
            </w:r>
            <w:proofErr w:type="spellStart"/>
            <w:r>
              <w:rPr>
                <w:b/>
              </w:rPr>
              <w:t>cΔV</w:t>
            </w:r>
            <w:proofErr w:type="spellEnd"/>
            <w:r>
              <w:rPr>
                <w:b/>
              </w:rPr>
              <w:t>)</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0.0003</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0.0008</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0.00067</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0.00039</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0.0003</w:t>
            </w:r>
          </w:p>
        </w:tc>
      </w:tr>
      <w:tr w:rsidR="00C84F6B" w:rsidTr="00C84F6B">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proofErr w:type="spellStart"/>
            <w:r>
              <w:rPr>
                <w:b/>
              </w:rPr>
              <w:t>Mol</w:t>
            </w:r>
            <w:proofErr w:type="spellEnd"/>
            <w:r>
              <w:rPr>
                <w:b/>
              </w:rPr>
              <w:t xml:space="preserve"> KOH neutralized</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0.0003</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0.0008</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0.00067</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0.00039</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0.0003</w:t>
            </w:r>
          </w:p>
        </w:tc>
      </w:tr>
      <w:tr w:rsidR="00C84F6B" w:rsidTr="00C84F6B">
        <w:tc>
          <w:tcPr>
            <w:tcW w:w="1558"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[KOH]</w:t>
            </w:r>
          </w:p>
          <w:p w:rsidR="00C84F6B" w:rsidRDefault="00C84F6B">
            <w:pPr>
              <w:jc w:val="center"/>
              <w:rPr>
                <w:b/>
              </w:rPr>
            </w:pP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0.0606</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0.1569</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0.1354</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0.0788</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0.0606</w:t>
            </w:r>
          </w:p>
        </w:tc>
      </w:tr>
      <w:tr w:rsidR="00C84F6B" w:rsidTr="00C84F6B">
        <w:tc>
          <w:tcPr>
            <w:tcW w:w="1558"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ln([KOH])</w:t>
            </w:r>
          </w:p>
          <w:p w:rsidR="00C84F6B" w:rsidRDefault="00C84F6B">
            <w:pPr>
              <w:jc w:val="center"/>
              <w:rPr>
                <w:b/>
              </w:rPr>
            </w:pP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-2.803</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-1.852</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-1.9995</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-2.541</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-2.803</w:t>
            </w:r>
          </w:p>
        </w:tc>
      </w:tr>
      <w:tr w:rsidR="00C84F6B" w:rsidTr="00C84F6B">
        <w:tc>
          <w:tcPr>
            <w:tcW w:w="1558"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1/[KOH]</w:t>
            </w:r>
          </w:p>
          <w:p w:rsidR="00C84F6B" w:rsidRDefault="00C84F6B">
            <w:pPr>
              <w:jc w:val="center"/>
              <w:rPr>
                <w:b/>
              </w:rPr>
            </w:pP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16.50</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6.373</w:t>
            </w:r>
          </w:p>
        </w:tc>
        <w:tc>
          <w:tcPr>
            <w:tcW w:w="1558"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7.386</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12.690</w:t>
            </w:r>
          </w:p>
        </w:tc>
        <w:tc>
          <w:tcPr>
            <w:tcW w:w="1559"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16.50</w:t>
            </w:r>
          </w:p>
        </w:tc>
      </w:tr>
    </w:tbl>
    <w:p w:rsidR="00805D4F" w:rsidRDefault="00805D4F" w:rsidP="00C84F6B"/>
    <w:p w:rsidR="0004179E" w:rsidRDefault="003C134C" w:rsidP="00C84F6B">
      <w:r>
        <w:t>P</w:t>
      </w:r>
      <w:r w:rsidR="0004179E">
        <w:t>art B:</w:t>
      </w:r>
    </w:p>
    <w:p w:rsidR="00C84F6B" w:rsidRPr="0004179E" w:rsidRDefault="00C84F6B" w:rsidP="00C84F6B">
      <w:r>
        <w:t xml:space="preserve">Table 2: </w:t>
      </w:r>
      <w:r w:rsidR="0004179E">
        <w:t>85:15 H</w:t>
      </w:r>
      <w:r w:rsidR="0004179E">
        <w:rPr>
          <w:vertAlign w:val="subscript"/>
        </w:rPr>
        <w:t>2</w:t>
      </w:r>
      <w:r w:rsidR="0004179E">
        <w:t>O</w:t>
      </w:r>
      <w:proofErr w:type="gramStart"/>
      <w:r w:rsidR="0004179E">
        <w:t>:acetone</w:t>
      </w:r>
      <w:proofErr w:type="gramEnd"/>
    </w:p>
    <w:tbl>
      <w:tblPr>
        <w:tblStyle w:val="TableGrid"/>
        <w:tblW w:w="0" w:type="auto"/>
        <w:tblInd w:w="0" w:type="dxa"/>
        <w:tblLook w:val="04A0" w:firstRow="1" w:lastRow="0" w:firstColumn="1" w:lastColumn="0" w:noHBand="0" w:noVBand="1"/>
      </w:tblPr>
      <w:tblGrid>
        <w:gridCol w:w="1870"/>
        <w:gridCol w:w="1870"/>
        <w:gridCol w:w="1870"/>
        <w:gridCol w:w="1870"/>
        <w:gridCol w:w="1870"/>
      </w:tblGrid>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 Conversion</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10%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20%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30%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40%</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 xml:space="preserve">0.10 M </w:t>
            </w:r>
            <w:proofErr w:type="spellStart"/>
            <w:r>
              <w:rPr>
                <w:b/>
              </w:rPr>
              <w:t>tBuCl</w:t>
            </w:r>
            <w:proofErr w:type="spellEnd"/>
            <w:r>
              <w:rPr>
                <w:b/>
              </w:rPr>
              <w:t xml:space="preserve"> in acetone (mL)</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 xml:space="preserve">0.02 M </w:t>
            </w:r>
            <w:proofErr w:type="spellStart"/>
            <w:r>
              <w:rPr>
                <w:b/>
              </w:rPr>
              <w:t>NaOH</w:t>
            </w:r>
            <w:proofErr w:type="spellEnd"/>
            <w:r>
              <w:rPr>
                <w:b/>
              </w:rPr>
              <w:t xml:space="preserve"> in water (mL)</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1.5</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4.5</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6.0</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Distilled Water (mL)</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15.5</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14.0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12.5</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11.0</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 xml:space="preserve">Time to </w:t>
            </w:r>
            <w:proofErr w:type="spellStart"/>
            <w:r>
              <w:rPr>
                <w:b/>
              </w:rPr>
              <w:t>colour</w:t>
            </w:r>
            <w:proofErr w:type="spellEnd"/>
            <w:r>
              <w:rPr>
                <w:b/>
              </w:rPr>
              <w:t xml:space="preserve"> change #1 (s)</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25</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42</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90</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124</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 xml:space="preserve">Time to </w:t>
            </w:r>
            <w:proofErr w:type="spellStart"/>
            <w:r>
              <w:rPr>
                <w:b/>
              </w:rPr>
              <w:t>colour</w:t>
            </w:r>
            <w:proofErr w:type="spellEnd"/>
            <w:r>
              <w:rPr>
                <w:b/>
              </w:rPr>
              <w:t xml:space="preserve"> change #2 (s)</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18</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37</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109</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117</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 xml:space="preserve">Time to </w:t>
            </w:r>
            <w:proofErr w:type="spellStart"/>
            <w:r>
              <w:rPr>
                <w:b/>
              </w:rPr>
              <w:t>colour</w:t>
            </w:r>
            <w:proofErr w:type="spellEnd"/>
            <w:r>
              <w:rPr>
                <w:b/>
              </w:rPr>
              <w:t xml:space="preserve"> change #3 (s)</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18</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26</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87</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103</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lastRenderedPageBreak/>
              <w:t>Average time of trials 1-3 (s)</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20.333</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35</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95.333</w:t>
            </w:r>
          </w:p>
        </w:tc>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pPr>
            <w:r>
              <w:t>114.666</w:t>
            </w:r>
          </w:p>
        </w:tc>
      </w:tr>
      <w:tr w:rsidR="00C84F6B" w:rsidTr="00C84F6B">
        <w:tc>
          <w:tcPr>
            <w:tcW w:w="1870" w:type="dxa"/>
            <w:tcBorders>
              <w:top w:val="single" w:sz="4" w:space="0" w:color="auto"/>
              <w:left w:val="single" w:sz="4" w:space="0" w:color="auto"/>
              <w:bottom w:val="single" w:sz="4" w:space="0" w:color="auto"/>
              <w:right w:val="single" w:sz="4" w:space="0" w:color="auto"/>
            </w:tcBorders>
            <w:hideMark/>
          </w:tcPr>
          <w:p w:rsidR="00C84F6B" w:rsidRDefault="00C84F6B">
            <w:pPr>
              <w:jc w:val="center"/>
              <w:rPr>
                <w:b/>
              </w:rPr>
            </w:pPr>
            <w:r>
              <w:rPr>
                <w:b/>
              </w:rPr>
              <w:t>[</w:t>
            </w:r>
            <w:proofErr w:type="spellStart"/>
            <w:r>
              <w:rPr>
                <w:b/>
              </w:rPr>
              <w:t>tBuCl</w:t>
            </w:r>
            <w:proofErr w:type="spellEnd"/>
            <w:r>
              <w:rPr>
                <w:b/>
              </w:rPr>
              <w:t>] in solution (M)</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0.0135</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0.012</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0.0105</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0.009</w:t>
            </w:r>
          </w:p>
        </w:tc>
      </w:tr>
      <w:tr w:rsidR="00C84F6B" w:rsidTr="00C84F6B">
        <w:tc>
          <w:tcPr>
            <w:tcW w:w="1870"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ln([</w:t>
            </w:r>
            <w:proofErr w:type="spellStart"/>
            <w:r>
              <w:rPr>
                <w:b/>
              </w:rPr>
              <w:t>tBuCl</w:t>
            </w:r>
            <w:proofErr w:type="spellEnd"/>
            <w:r>
              <w:rPr>
                <w:b/>
              </w:rPr>
              <w:t>])</w:t>
            </w:r>
          </w:p>
          <w:p w:rsidR="00C84F6B" w:rsidRDefault="00C84F6B">
            <w:pPr>
              <w:jc w:val="center"/>
              <w:rPr>
                <w:b/>
              </w:rPr>
            </w:pP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-4.305</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-4.23</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-4.56</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-4.71</w:t>
            </w:r>
          </w:p>
        </w:tc>
      </w:tr>
      <w:tr w:rsidR="00C84F6B" w:rsidTr="00C84F6B">
        <w:tc>
          <w:tcPr>
            <w:tcW w:w="1870" w:type="dxa"/>
            <w:tcBorders>
              <w:top w:val="single" w:sz="4" w:space="0" w:color="auto"/>
              <w:left w:val="single" w:sz="4" w:space="0" w:color="auto"/>
              <w:bottom w:val="single" w:sz="4" w:space="0" w:color="auto"/>
              <w:right w:val="single" w:sz="4" w:space="0" w:color="auto"/>
            </w:tcBorders>
          </w:tcPr>
          <w:p w:rsidR="00C84F6B" w:rsidRDefault="00C84F6B">
            <w:pPr>
              <w:jc w:val="center"/>
              <w:rPr>
                <w:b/>
              </w:rPr>
            </w:pPr>
            <w:r>
              <w:rPr>
                <w:b/>
              </w:rPr>
              <w:t>1/[</w:t>
            </w:r>
            <w:proofErr w:type="spellStart"/>
            <w:r>
              <w:rPr>
                <w:b/>
              </w:rPr>
              <w:t>tBuCl</w:t>
            </w:r>
            <w:proofErr w:type="spellEnd"/>
            <w:r>
              <w:rPr>
                <w:b/>
              </w:rPr>
              <w:t>]</w:t>
            </w:r>
          </w:p>
          <w:p w:rsidR="00C84F6B" w:rsidRDefault="00C84F6B">
            <w:pPr>
              <w:jc w:val="center"/>
              <w:rPr>
                <w:b/>
              </w:rPr>
            </w:pP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74.074</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83.33</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95.24</w:t>
            </w:r>
          </w:p>
        </w:tc>
        <w:tc>
          <w:tcPr>
            <w:tcW w:w="1870" w:type="dxa"/>
            <w:tcBorders>
              <w:top w:val="single" w:sz="4" w:space="0" w:color="auto"/>
              <w:left w:val="single" w:sz="4" w:space="0" w:color="auto"/>
              <w:bottom w:val="single" w:sz="4" w:space="0" w:color="auto"/>
              <w:right w:val="single" w:sz="4" w:space="0" w:color="auto"/>
            </w:tcBorders>
          </w:tcPr>
          <w:p w:rsidR="00C84F6B" w:rsidRDefault="00143024">
            <w:pPr>
              <w:jc w:val="center"/>
            </w:pPr>
            <w:r>
              <w:t>111.11</w:t>
            </w:r>
          </w:p>
        </w:tc>
      </w:tr>
    </w:tbl>
    <w:p w:rsidR="00C84F6B" w:rsidRDefault="00C84F6B" w:rsidP="00C84F6B">
      <w:pPr>
        <w:rPr>
          <w:b/>
          <w:lang w:val="en-US"/>
        </w:rPr>
      </w:pPr>
    </w:p>
    <w:p w:rsidR="0004179E" w:rsidRPr="0004179E" w:rsidRDefault="0004179E" w:rsidP="00C84F6B">
      <w:pPr>
        <w:rPr>
          <w:lang w:val="en-US"/>
        </w:rPr>
      </w:pPr>
      <w:r>
        <w:rPr>
          <w:lang w:val="en-US"/>
        </w:rPr>
        <w:t>Table3: 70:30 H</w:t>
      </w:r>
      <w:r>
        <w:rPr>
          <w:vertAlign w:val="subscript"/>
          <w:lang w:val="en-US"/>
        </w:rPr>
        <w:t>2</w:t>
      </w:r>
      <w:r>
        <w:rPr>
          <w:lang w:val="en-US"/>
        </w:rPr>
        <w:t>O</w:t>
      </w:r>
      <w:proofErr w:type="gramStart"/>
      <w:r>
        <w:rPr>
          <w:lang w:val="en-US"/>
        </w:rPr>
        <w:t>:acetone</w:t>
      </w:r>
      <w:proofErr w:type="gramEnd"/>
    </w:p>
    <w:tbl>
      <w:tblPr>
        <w:tblStyle w:val="TableGrid"/>
        <w:tblW w:w="0" w:type="auto"/>
        <w:tblInd w:w="0" w:type="dxa"/>
        <w:tblLook w:val="04A0" w:firstRow="1" w:lastRow="0" w:firstColumn="1" w:lastColumn="0" w:noHBand="0" w:noVBand="1"/>
      </w:tblPr>
      <w:tblGrid>
        <w:gridCol w:w="1870"/>
        <w:gridCol w:w="1870"/>
        <w:gridCol w:w="1870"/>
        <w:gridCol w:w="1870"/>
        <w:gridCol w:w="1870"/>
      </w:tblGrid>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 Conversion</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10%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20%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30%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40%</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 xml:space="preserve">0.10 M </w:t>
            </w:r>
            <w:proofErr w:type="spellStart"/>
            <w:r>
              <w:rPr>
                <w:b/>
              </w:rPr>
              <w:t>tBuCl</w:t>
            </w:r>
            <w:proofErr w:type="spellEnd"/>
            <w:r>
              <w:rPr>
                <w:b/>
              </w:rPr>
              <w:t xml:space="preserve"> in acetone (mL)</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3.0</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 xml:space="preserve">0.02 M </w:t>
            </w:r>
            <w:proofErr w:type="spellStart"/>
            <w:r>
              <w:rPr>
                <w:b/>
              </w:rPr>
              <w:t>NaOH</w:t>
            </w:r>
            <w:proofErr w:type="spellEnd"/>
            <w:r>
              <w:rPr>
                <w:b/>
              </w:rPr>
              <w:t xml:space="preserve"> in water (mL)</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1.5</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3.0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4.5</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6.0</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Distilled Water (mL)</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12.5</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11.0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9.5</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pPr>
            <w:r>
              <w:t>8.0</w:t>
            </w:r>
          </w:p>
        </w:tc>
      </w:tr>
      <w:tr w:rsidR="0004179E" w:rsidTr="00213D11">
        <w:tc>
          <w:tcPr>
            <w:tcW w:w="1870" w:type="dxa"/>
            <w:tcBorders>
              <w:top w:val="single" w:sz="4" w:space="0" w:color="auto"/>
              <w:left w:val="single" w:sz="4" w:space="0" w:color="auto"/>
              <w:bottom w:val="single" w:sz="4" w:space="0" w:color="auto"/>
              <w:right w:val="single" w:sz="4" w:space="0" w:color="auto"/>
            </w:tcBorders>
          </w:tcPr>
          <w:p w:rsidR="0004179E" w:rsidRDefault="0004179E" w:rsidP="00213D11">
            <w:pPr>
              <w:jc w:val="center"/>
              <w:rPr>
                <w:b/>
              </w:rPr>
            </w:pPr>
            <w:r>
              <w:rPr>
                <w:b/>
              </w:rPr>
              <w:t>Acetone (mL)</w:t>
            </w:r>
          </w:p>
        </w:tc>
        <w:tc>
          <w:tcPr>
            <w:tcW w:w="1870" w:type="dxa"/>
            <w:tcBorders>
              <w:top w:val="single" w:sz="4" w:space="0" w:color="auto"/>
              <w:left w:val="single" w:sz="4" w:space="0" w:color="auto"/>
              <w:bottom w:val="single" w:sz="4" w:space="0" w:color="auto"/>
              <w:right w:val="single" w:sz="4" w:space="0" w:color="auto"/>
            </w:tcBorders>
          </w:tcPr>
          <w:p w:rsidR="0004179E" w:rsidRDefault="00143024" w:rsidP="00213D11">
            <w:pPr>
              <w:jc w:val="center"/>
            </w:pPr>
            <w:r>
              <w:t>3.0</w:t>
            </w:r>
          </w:p>
        </w:tc>
        <w:tc>
          <w:tcPr>
            <w:tcW w:w="1870" w:type="dxa"/>
            <w:tcBorders>
              <w:top w:val="single" w:sz="4" w:space="0" w:color="auto"/>
              <w:left w:val="single" w:sz="4" w:space="0" w:color="auto"/>
              <w:bottom w:val="single" w:sz="4" w:space="0" w:color="auto"/>
              <w:right w:val="single" w:sz="4" w:space="0" w:color="auto"/>
            </w:tcBorders>
          </w:tcPr>
          <w:p w:rsidR="0004179E" w:rsidRDefault="00143024" w:rsidP="00213D11">
            <w:pPr>
              <w:jc w:val="center"/>
            </w:pPr>
            <w:r>
              <w:t>3.0</w:t>
            </w:r>
          </w:p>
        </w:tc>
        <w:tc>
          <w:tcPr>
            <w:tcW w:w="1870" w:type="dxa"/>
            <w:tcBorders>
              <w:top w:val="single" w:sz="4" w:space="0" w:color="auto"/>
              <w:left w:val="single" w:sz="4" w:space="0" w:color="auto"/>
              <w:bottom w:val="single" w:sz="4" w:space="0" w:color="auto"/>
              <w:right w:val="single" w:sz="4" w:space="0" w:color="auto"/>
            </w:tcBorders>
          </w:tcPr>
          <w:p w:rsidR="0004179E" w:rsidRDefault="00143024" w:rsidP="00213D11">
            <w:pPr>
              <w:jc w:val="center"/>
            </w:pPr>
            <w:r>
              <w:t>3.0</w:t>
            </w:r>
          </w:p>
        </w:tc>
        <w:tc>
          <w:tcPr>
            <w:tcW w:w="1870" w:type="dxa"/>
            <w:tcBorders>
              <w:top w:val="single" w:sz="4" w:space="0" w:color="auto"/>
              <w:left w:val="single" w:sz="4" w:space="0" w:color="auto"/>
              <w:bottom w:val="single" w:sz="4" w:space="0" w:color="auto"/>
              <w:right w:val="single" w:sz="4" w:space="0" w:color="auto"/>
            </w:tcBorders>
          </w:tcPr>
          <w:p w:rsidR="0004179E" w:rsidRDefault="00143024" w:rsidP="00213D11">
            <w:pPr>
              <w:jc w:val="center"/>
            </w:pPr>
            <w:r>
              <w:t>3.0</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 xml:space="preserve">Time to </w:t>
            </w:r>
            <w:proofErr w:type="spellStart"/>
            <w:r>
              <w:rPr>
                <w:b/>
              </w:rPr>
              <w:t>colour</w:t>
            </w:r>
            <w:proofErr w:type="spellEnd"/>
            <w:r>
              <w:rPr>
                <w:b/>
              </w:rPr>
              <w:t xml:space="preserve"> change #1 (s)</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83</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143</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413</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1140</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 xml:space="preserve">Time to </w:t>
            </w:r>
            <w:proofErr w:type="spellStart"/>
            <w:r>
              <w:rPr>
                <w:b/>
              </w:rPr>
              <w:t>colour</w:t>
            </w:r>
            <w:proofErr w:type="spellEnd"/>
            <w:r>
              <w:rPr>
                <w:b/>
              </w:rPr>
              <w:t xml:space="preserve"> change #2 (s)</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29</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159</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567</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777</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 xml:space="preserve">Time to </w:t>
            </w:r>
            <w:proofErr w:type="spellStart"/>
            <w:r>
              <w:rPr>
                <w:b/>
              </w:rPr>
              <w:t>colour</w:t>
            </w:r>
            <w:proofErr w:type="spellEnd"/>
            <w:r>
              <w:rPr>
                <w:b/>
              </w:rPr>
              <w:t xml:space="preserve"> change #3 (s)</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148</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148</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539</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679</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Average time of trials 1-3 (s)</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86.67</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150</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506.33</w:t>
            </w:r>
          </w:p>
        </w:tc>
        <w:tc>
          <w:tcPr>
            <w:tcW w:w="1870" w:type="dxa"/>
            <w:tcBorders>
              <w:top w:val="single" w:sz="4" w:space="0" w:color="auto"/>
              <w:left w:val="single" w:sz="4" w:space="0" w:color="auto"/>
              <w:bottom w:val="single" w:sz="4" w:space="0" w:color="auto"/>
              <w:right w:val="single" w:sz="4" w:space="0" w:color="auto"/>
            </w:tcBorders>
            <w:hideMark/>
          </w:tcPr>
          <w:p w:rsidR="0004179E" w:rsidRDefault="00143024" w:rsidP="00213D11">
            <w:pPr>
              <w:jc w:val="center"/>
            </w:pPr>
            <w:r>
              <w:t>865.33</w:t>
            </w:r>
          </w:p>
        </w:tc>
      </w:tr>
      <w:tr w:rsidR="0004179E" w:rsidTr="00213D11">
        <w:tc>
          <w:tcPr>
            <w:tcW w:w="1870" w:type="dxa"/>
            <w:tcBorders>
              <w:top w:val="single" w:sz="4" w:space="0" w:color="auto"/>
              <w:left w:val="single" w:sz="4" w:space="0" w:color="auto"/>
              <w:bottom w:val="single" w:sz="4" w:space="0" w:color="auto"/>
              <w:right w:val="single" w:sz="4" w:space="0" w:color="auto"/>
            </w:tcBorders>
            <w:hideMark/>
          </w:tcPr>
          <w:p w:rsidR="0004179E" w:rsidRDefault="0004179E" w:rsidP="00213D11">
            <w:pPr>
              <w:jc w:val="center"/>
              <w:rPr>
                <w:b/>
              </w:rPr>
            </w:pPr>
            <w:r>
              <w:rPr>
                <w:b/>
              </w:rPr>
              <w:t>[</w:t>
            </w:r>
            <w:proofErr w:type="spellStart"/>
            <w:r>
              <w:rPr>
                <w:b/>
              </w:rPr>
              <w:t>tBuCl</w:t>
            </w:r>
            <w:proofErr w:type="spellEnd"/>
            <w:r>
              <w:rPr>
                <w:b/>
              </w:rPr>
              <w:t>] in solution (M)</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0.0135</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0.012</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0.0105</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0.009</w:t>
            </w:r>
          </w:p>
        </w:tc>
      </w:tr>
      <w:tr w:rsidR="0004179E" w:rsidTr="00213D11">
        <w:tc>
          <w:tcPr>
            <w:tcW w:w="1870" w:type="dxa"/>
            <w:tcBorders>
              <w:top w:val="single" w:sz="4" w:space="0" w:color="auto"/>
              <w:left w:val="single" w:sz="4" w:space="0" w:color="auto"/>
              <w:bottom w:val="single" w:sz="4" w:space="0" w:color="auto"/>
              <w:right w:val="single" w:sz="4" w:space="0" w:color="auto"/>
            </w:tcBorders>
          </w:tcPr>
          <w:p w:rsidR="0004179E" w:rsidRDefault="0004179E" w:rsidP="00213D11">
            <w:pPr>
              <w:jc w:val="center"/>
              <w:rPr>
                <w:b/>
              </w:rPr>
            </w:pPr>
            <w:r>
              <w:rPr>
                <w:b/>
              </w:rPr>
              <w:t>ln([</w:t>
            </w:r>
            <w:proofErr w:type="spellStart"/>
            <w:r>
              <w:rPr>
                <w:b/>
              </w:rPr>
              <w:t>tBuCl</w:t>
            </w:r>
            <w:proofErr w:type="spellEnd"/>
            <w:r>
              <w:rPr>
                <w:b/>
              </w:rPr>
              <w:t>])</w:t>
            </w:r>
          </w:p>
          <w:p w:rsidR="0004179E" w:rsidRDefault="0004179E" w:rsidP="00213D11">
            <w:pPr>
              <w:jc w:val="center"/>
              <w:rPr>
                <w:b/>
              </w:rPr>
            </w:pP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-4.305</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-4.23</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-4.56</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-4.71</w:t>
            </w:r>
          </w:p>
        </w:tc>
      </w:tr>
      <w:tr w:rsidR="0004179E" w:rsidTr="00213D11">
        <w:tc>
          <w:tcPr>
            <w:tcW w:w="1870" w:type="dxa"/>
            <w:tcBorders>
              <w:top w:val="single" w:sz="4" w:space="0" w:color="auto"/>
              <w:left w:val="single" w:sz="4" w:space="0" w:color="auto"/>
              <w:bottom w:val="single" w:sz="4" w:space="0" w:color="auto"/>
              <w:right w:val="single" w:sz="4" w:space="0" w:color="auto"/>
            </w:tcBorders>
          </w:tcPr>
          <w:p w:rsidR="0004179E" w:rsidRDefault="0004179E" w:rsidP="00213D11">
            <w:pPr>
              <w:jc w:val="center"/>
              <w:rPr>
                <w:b/>
              </w:rPr>
            </w:pPr>
            <w:r>
              <w:rPr>
                <w:b/>
              </w:rPr>
              <w:t>1/[</w:t>
            </w:r>
            <w:proofErr w:type="spellStart"/>
            <w:r>
              <w:rPr>
                <w:b/>
              </w:rPr>
              <w:t>tBuCl</w:t>
            </w:r>
            <w:proofErr w:type="spellEnd"/>
            <w:r>
              <w:rPr>
                <w:b/>
              </w:rPr>
              <w:t>]</w:t>
            </w:r>
          </w:p>
          <w:p w:rsidR="0004179E" w:rsidRDefault="0004179E" w:rsidP="00213D11">
            <w:pPr>
              <w:jc w:val="center"/>
              <w:rPr>
                <w:b/>
              </w:rPr>
            </w:pP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74.074</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83.33</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95.24</w:t>
            </w:r>
          </w:p>
        </w:tc>
        <w:tc>
          <w:tcPr>
            <w:tcW w:w="1870" w:type="dxa"/>
            <w:tcBorders>
              <w:top w:val="single" w:sz="4" w:space="0" w:color="auto"/>
              <w:left w:val="single" w:sz="4" w:space="0" w:color="auto"/>
              <w:bottom w:val="single" w:sz="4" w:space="0" w:color="auto"/>
              <w:right w:val="single" w:sz="4" w:space="0" w:color="auto"/>
            </w:tcBorders>
          </w:tcPr>
          <w:p w:rsidR="0004179E" w:rsidRDefault="00D522CB" w:rsidP="00213D11">
            <w:pPr>
              <w:jc w:val="center"/>
            </w:pPr>
            <w:r>
              <w:t>111.11</w:t>
            </w:r>
          </w:p>
        </w:tc>
      </w:tr>
    </w:tbl>
    <w:p w:rsidR="0004179E" w:rsidRDefault="0004179E" w:rsidP="00C84F6B">
      <w:pPr>
        <w:rPr>
          <w:b/>
          <w:lang w:val="en-US"/>
        </w:rPr>
      </w:pPr>
    </w:p>
    <w:p w:rsidR="00A86824" w:rsidRDefault="00A86824" w:rsidP="00C84F6B">
      <w:pPr>
        <w:rPr>
          <w:lang w:val="en-US"/>
        </w:rPr>
      </w:pPr>
      <w:r>
        <w:rPr>
          <w:lang w:val="en-US"/>
        </w:rPr>
        <w:t xml:space="preserve">Table 4. Rate constant Values </w:t>
      </w:r>
    </w:p>
    <w:tbl>
      <w:tblPr>
        <w:tblStyle w:val="TableGrid"/>
        <w:tblW w:w="9606" w:type="dxa"/>
        <w:tblInd w:w="0" w:type="dxa"/>
        <w:tblLook w:val="04A0" w:firstRow="1" w:lastRow="0" w:firstColumn="1" w:lastColumn="0" w:noHBand="0" w:noVBand="1"/>
      </w:tblPr>
      <w:tblGrid>
        <w:gridCol w:w="2093"/>
        <w:gridCol w:w="1843"/>
        <w:gridCol w:w="1701"/>
        <w:gridCol w:w="1984"/>
        <w:gridCol w:w="1985"/>
      </w:tblGrid>
      <w:tr w:rsidR="00FB5F2C" w:rsidTr="00FB5F2C">
        <w:tc>
          <w:tcPr>
            <w:tcW w:w="2093" w:type="dxa"/>
          </w:tcPr>
          <w:p w:rsidR="00FB5F2C" w:rsidRPr="00A86824" w:rsidRDefault="00FB5F2C" w:rsidP="00A86824">
            <w:pPr>
              <w:rPr>
                <w:b/>
              </w:rPr>
            </w:pPr>
          </w:p>
        </w:tc>
        <w:tc>
          <w:tcPr>
            <w:tcW w:w="3544" w:type="dxa"/>
            <w:gridSpan w:val="2"/>
          </w:tcPr>
          <w:p w:rsidR="00FB5F2C" w:rsidRPr="00FB5F2C" w:rsidRDefault="00FB5F2C" w:rsidP="00C84F6B">
            <w:pPr>
              <w:rPr>
                <w:b/>
              </w:rPr>
            </w:pPr>
            <w:r>
              <w:rPr>
                <w:b/>
              </w:rPr>
              <w:t>Part A rate constant values (-k)</w:t>
            </w:r>
          </w:p>
        </w:tc>
        <w:tc>
          <w:tcPr>
            <w:tcW w:w="3969" w:type="dxa"/>
            <w:gridSpan w:val="2"/>
          </w:tcPr>
          <w:p w:rsidR="00FB5F2C" w:rsidRPr="00FB5F2C" w:rsidRDefault="00FB5F2C" w:rsidP="00C84F6B">
            <w:pPr>
              <w:rPr>
                <w:b/>
              </w:rPr>
            </w:pPr>
            <w:r>
              <w:rPr>
                <w:b/>
              </w:rPr>
              <w:t>Part B rate constant values (-k)</w:t>
            </w:r>
          </w:p>
        </w:tc>
      </w:tr>
      <w:tr w:rsidR="00FB5F2C" w:rsidTr="00FB5F2C">
        <w:tc>
          <w:tcPr>
            <w:tcW w:w="2093" w:type="dxa"/>
          </w:tcPr>
          <w:p w:rsidR="00FB5F2C" w:rsidRPr="00A86824" w:rsidRDefault="00FB5F2C" w:rsidP="00A86824">
            <w:pPr>
              <w:rPr>
                <w:b/>
              </w:rPr>
            </w:pPr>
            <w:r>
              <w:rPr>
                <w:b/>
              </w:rPr>
              <w:t>Order number</w:t>
            </w:r>
          </w:p>
        </w:tc>
        <w:tc>
          <w:tcPr>
            <w:tcW w:w="1843" w:type="dxa"/>
          </w:tcPr>
          <w:p w:rsidR="00FB5F2C" w:rsidRPr="00FB5F2C" w:rsidRDefault="00FB5F2C" w:rsidP="00FB5F2C">
            <w:pPr>
              <w:rPr>
                <w:b/>
              </w:rPr>
            </w:pPr>
            <w:r w:rsidRPr="00FB5F2C">
              <w:rPr>
                <w:b/>
              </w:rPr>
              <w:t>1-bromobutane</w:t>
            </w:r>
          </w:p>
        </w:tc>
        <w:tc>
          <w:tcPr>
            <w:tcW w:w="1701" w:type="dxa"/>
          </w:tcPr>
          <w:p w:rsidR="00FB5F2C" w:rsidRPr="00FB5F2C" w:rsidRDefault="00FB5F2C" w:rsidP="00C84F6B">
            <w:pPr>
              <w:rPr>
                <w:b/>
              </w:rPr>
            </w:pPr>
            <w:r w:rsidRPr="00FB5F2C">
              <w:rPr>
                <w:b/>
              </w:rPr>
              <w:t>1-chlorobutane</w:t>
            </w:r>
          </w:p>
        </w:tc>
        <w:tc>
          <w:tcPr>
            <w:tcW w:w="1984" w:type="dxa"/>
          </w:tcPr>
          <w:p w:rsidR="00FB5F2C" w:rsidRPr="00FB5F2C" w:rsidRDefault="00FB5F2C" w:rsidP="00C84F6B">
            <w:pPr>
              <w:rPr>
                <w:b/>
              </w:rPr>
            </w:pPr>
            <w:r w:rsidRPr="00FB5F2C">
              <w:rPr>
                <w:b/>
              </w:rPr>
              <w:t>85:15 H</w:t>
            </w:r>
            <w:r w:rsidRPr="00FB5F2C">
              <w:rPr>
                <w:b/>
                <w:vertAlign w:val="subscript"/>
              </w:rPr>
              <w:t>2</w:t>
            </w:r>
            <w:r w:rsidRPr="00FB5F2C">
              <w:rPr>
                <w:b/>
              </w:rPr>
              <w:t>O:acetone</w:t>
            </w:r>
          </w:p>
        </w:tc>
        <w:tc>
          <w:tcPr>
            <w:tcW w:w="1985" w:type="dxa"/>
          </w:tcPr>
          <w:p w:rsidR="00FB5F2C" w:rsidRPr="00FB5F2C" w:rsidRDefault="00FB5F2C" w:rsidP="00C84F6B">
            <w:pPr>
              <w:rPr>
                <w:b/>
              </w:rPr>
            </w:pPr>
            <w:r w:rsidRPr="00FB5F2C">
              <w:rPr>
                <w:b/>
              </w:rPr>
              <w:t>70:30 H</w:t>
            </w:r>
            <w:r w:rsidRPr="00FB5F2C">
              <w:rPr>
                <w:b/>
                <w:vertAlign w:val="subscript"/>
              </w:rPr>
              <w:t>2</w:t>
            </w:r>
            <w:r w:rsidRPr="00FB5F2C">
              <w:rPr>
                <w:b/>
              </w:rPr>
              <w:t>O:acetone</w:t>
            </w:r>
          </w:p>
        </w:tc>
      </w:tr>
      <w:tr w:rsidR="00FB5F2C" w:rsidTr="00FB5F2C">
        <w:tc>
          <w:tcPr>
            <w:tcW w:w="2093" w:type="dxa"/>
          </w:tcPr>
          <w:p w:rsidR="00FB5F2C" w:rsidRDefault="00FB5F2C" w:rsidP="00C84F6B">
            <w:r>
              <w:t>zero</w:t>
            </w:r>
          </w:p>
        </w:tc>
        <w:tc>
          <w:tcPr>
            <w:tcW w:w="1843" w:type="dxa"/>
          </w:tcPr>
          <w:p w:rsidR="00FB5F2C" w:rsidRDefault="00EF3C40" w:rsidP="00C84F6B">
            <w:r>
              <w:t>0.002805</w:t>
            </w:r>
          </w:p>
        </w:tc>
        <w:tc>
          <w:tcPr>
            <w:tcW w:w="1701" w:type="dxa"/>
          </w:tcPr>
          <w:p w:rsidR="00FB5F2C" w:rsidRDefault="00EF3C40" w:rsidP="00C84F6B">
            <w:r>
              <w:t>0.0002673</w:t>
            </w:r>
          </w:p>
        </w:tc>
        <w:tc>
          <w:tcPr>
            <w:tcW w:w="1984" w:type="dxa"/>
          </w:tcPr>
          <w:p w:rsidR="00FB5F2C" w:rsidRDefault="00EF3C40" w:rsidP="00C84F6B">
            <w:r>
              <w:t>3.268x10^-5</w:t>
            </w:r>
          </w:p>
        </w:tc>
        <w:tc>
          <w:tcPr>
            <w:tcW w:w="1985" w:type="dxa"/>
          </w:tcPr>
          <w:p w:rsidR="00FB5F2C" w:rsidRDefault="00EF3C40" w:rsidP="00C84F6B">
            <w:r>
              <w:t>8.705 x10^-6</w:t>
            </w:r>
          </w:p>
        </w:tc>
      </w:tr>
      <w:tr w:rsidR="00FB5F2C" w:rsidTr="00FB5F2C">
        <w:tc>
          <w:tcPr>
            <w:tcW w:w="2093" w:type="dxa"/>
          </w:tcPr>
          <w:p w:rsidR="00FB5F2C" w:rsidRDefault="00FB5F2C" w:rsidP="00C84F6B">
            <w:r>
              <w:t>One</w:t>
            </w:r>
          </w:p>
        </w:tc>
        <w:tc>
          <w:tcPr>
            <w:tcW w:w="1843" w:type="dxa"/>
          </w:tcPr>
          <w:p w:rsidR="00FB5F2C" w:rsidRDefault="00EF3C40" w:rsidP="00C84F6B">
            <w:r>
              <w:t>0.01481</w:t>
            </w:r>
          </w:p>
        </w:tc>
        <w:tc>
          <w:tcPr>
            <w:tcW w:w="1701" w:type="dxa"/>
          </w:tcPr>
          <w:p w:rsidR="00FB5F2C" w:rsidRDefault="00EF3C40" w:rsidP="00C84F6B">
            <w:r>
              <w:t>0.0008751</w:t>
            </w:r>
          </w:p>
        </w:tc>
        <w:tc>
          <w:tcPr>
            <w:tcW w:w="1984" w:type="dxa"/>
          </w:tcPr>
          <w:p w:rsidR="00FB5F2C" w:rsidRDefault="00663D2E" w:rsidP="00C84F6B">
            <w:r>
              <w:t>0.004153</w:t>
            </w:r>
          </w:p>
        </w:tc>
        <w:tc>
          <w:tcPr>
            <w:tcW w:w="1985" w:type="dxa"/>
          </w:tcPr>
          <w:p w:rsidR="00FB5F2C" w:rsidRDefault="00663D2E" w:rsidP="00C84F6B">
            <w:r>
              <w:t>0.001181</w:t>
            </w:r>
          </w:p>
        </w:tc>
      </w:tr>
      <w:tr w:rsidR="00FB5F2C" w:rsidTr="00FB5F2C">
        <w:tc>
          <w:tcPr>
            <w:tcW w:w="2093" w:type="dxa"/>
          </w:tcPr>
          <w:p w:rsidR="00FB5F2C" w:rsidRDefault="00FB5F2C" w:rsidP="00C84F6B">
            <w:r>
              <w:t>two</w:t>
            </w:r>
          </w:p>
        </w:tc>
        <w:tc>
          <w:tcPr>
            <w:tcW w:w="1843" w:type="dxa"/>
          </w:tcPr>
          <w:p w:rsidR="00FB5F2C" w:rsidRDefault="00523EF8" w:rsidP="00C84F6B">
            <w:r>
              <w:t>-</w:t>
            </w:r>
            <w:r w:rsidR="00EF3C40">
              <w:t>0.08284</w:t>
            </w:r>
          </w:p>
        </w:tc>
        <w:tc>
          <w:tcPr>
            <w:tcW w:w="1701" w:type="dxa"/>
          </w:tcPr>
          <w:p w:rsidR="00FB5F2C" w:rsidRDefault="00523EF8" w:rsidP="00C84F6B">
            <w:r>
              <w:t>-</w:t>
            </w:r>
            <w:r w:rsidR="00EF3C40">
              <w:t>0.002867</w:t>
            </w:r>
          </w:p>
        </w:tc>
        <w:tc>
          <w:tcPr>
            <w:tcW w:w="1984" w:type="dxa"/>
          </w:tcPr>
          <w:p w:rsidR="00FB5F2C" w:rsidRDefault="00EF3C40" w:rsidP="00C84F6B">
            <w:r>
              <w:t>N/A</w:t>
            </w:r>
          </w:p>
        </w:tc>
        <w:tc>
          <w:tcPr>
            <w:tcW w:w="1985" w:type="dxa"/>
          </w:tcPr>
          <w:p w:rsidR="00FB5F2C" w:rsidRDefault="00EF3C40" w:rsidP="00C84F6B">
            <w:r>
              <w:t>N/A</w:t>
            </w:r>
          </w:p>
        </w:tc>
      </w:tr>
    </w:tbl>
    <w:p w:rsidR="00A86824" w:rsidRDefault="00A86824" w:rsidP="00C84F6B">
      <w:pPr>
        <w:rPr>
          <w:b/>
          <w:sz w:val="32"/>
          <w:szCs w:val="32"/>
          <w:lang w:val="en-US"/>
        </w:rPr>
      </w:pPr>
    </w:p>
    <w:p w:rsidR="0048008F" w:rsidRDefault="0048008F" w:rsidP="00C84F6B">
      <w:pPr>
        <w:rPr>
          <w:b/>
          <w:sz w:val="32"/>
          <w:szCs w:val="32"/>
        </w:rPr>
      </w:pPr>
    </w:p>
    <w:p w:rsidR="00C84F6B" w:rsidRPr="00C84F6B" w:rsidRDefault="00C84F6B" w:rsidP="00C84F6B">
      <w:pPr>
        <w:rPr>
          <w:b/>
          <w:sz w:val="32"/>
          <w:szCs w:val="32"/>
        </w:rPr>
      </w:pPr>
      <w:r w:rsidRPr="00C84F6B">
        <w:rPr>
          <w:b/>
          <w:sz w:val="32"/>
          <w:szCs w:val="32"/>
        </w:rPr>
        <w:lastRenderedPageBreak/>
        <w:t>Observations:</w:t>
      </w:r>
    </w:p>
    <w:tbl>
      <w:tblPr>
        <w:tblStyle w:val="TableGrid"/>
        <w:tblW w:w="0" w:type="auto"/>
        <w:tblInd w:w="0" w:type="dxa"/>
        <w:tblLook w:val="04A0" w:firstRow="1" w:lastRow="0" w:firstColumn="1" w:lastColumn="0" w:noHBand="0" w:noVBand="1"/>
      </w:tblPr>
      <w:tblGrid>
        <w:gridCol w:w="4675"/>
        <w:gridCol w:w="4675"/>
      </w:tblGrid>
      <w:tr w:rsidR="00C84F6B" w:rsidTr="00C84F6B">
        <w:tc>
          <w:tcPr>
            <w:tcW w:w="4675" w:type="dxa"/>
            <w:tcBorders>
              <w:top w:val="single" w:sz="4" w:space="0" w:color="auto"/>
              <w:left w:val="single" w:sz="4" w:space="0" w:color="auto"/>
              <w:bottom w:val="single" w:sz="4" w:space="0" w:color="auto"/>
              <w:right w:val="single" w:sz="4" w:space="0" w:color="auto"/>
            </w:tcBorders>
            <w:hideMark/>
          </w:tcPr>
          <w:p w:rsidR="00C84F6B" w:rsidRDefault="00C84F6B">
            <w:pPr>
              <w:rPr>
                <w:b/>
              </w:rPr>
            </w:pPr>
            <w:r>
              <w:rPr>
                <w:b/>
              </w:rPr>
              <w:t>Step</w:t>
            </w:r>
          </w:p>
        </w:tc>
        <w:tc>
          <w:tcPr>
            <w:tcW w:w="4675" w:type="dxa"/>
            <w:tcBorders>
              <w:top w:val="single" w:sz="4" w:space="0" w:color="auto"/>
              <w:left w:val="single" w:sz="4" w:space="0" w:color="auto"/>
              <w:bottom w:val="single" w:sz="4" w:space="0" w:color="auto"/>
              <w:right w:val="single" w:sz="4" w:space="0" w:color="auto"/>
            </w:tcBorders>
            <w:hideMark/>
          </w:tcPr>
          <w:p w:rsidR="00C84F6B" w:rsidRDefault="00C84F6B">
            <w:pPr>
              <w:rPr>
                <w:b/>
              </w:rPr>
            </w:pPr>
            <w:r>
              <w:rPr>
                <w:b/>
              </w:rPr>
              <w:t>Observation</w:t>
            </w:r>
          </w:p>
        </w:tc>
      </w:tr>
      <w:tr w:rsidR="00C84F6B" w:rsidTr="00C84F6B">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Part A Step 6</w:t>
            </w:r>
          </w:p>
        </w:tc>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 xml:space="preserve">Solution is clear and </w:t>
            </w:r>
            <w:proofErr w:type="spellStart"/>
            <w:r>
              <w:t>colourless</w:t>
            </w:r>
            <w:proofErr w:type="spellEnd"/>
            <w:r>
              <w:t>.  It is boiling rapidly while the heat source is used.</w:t>
            </w:r>
          </w:p>
        </w:tc>
      </w:tr>
      <w:tr w:rsidR="00C84F6B" w:rsidTr="00C84F6B">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Part A Step 8</w:t>
            </w:r>
          </w:p>
        </w:tc>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 xml:space="preserve">When the phenolphthalein is added, the solution turns from clear and </w:t>
            </w:r>
            <w:proofErr w:type="spellStart"/>
            <w:r>
              <w:t>colourless</w:t>
            </w:r>
            <w:proofErr w:type="spellEnd"/>
            <w:r>
              <w:t xml:space="preserve"> to a light pink </w:t>
            </w:r>
            <w:proofErr w:type="spellStart"/>
            <w:r>
              <w:t>colour</w:t>
            </w:r>
            <w:proofErr w:type="spellEnd"/>
            <w:r>
              <w:t>.</w:t>
            </w:r>
          </w:p>
        </w:tc>
      </w:tr>
      <w:tr w:rsidR="00C84F6B" w:rsidTr="00C84F6B">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Part A Step 9</w:t>
            </w:r>
          </w:p>
        </w:tc>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 xml:space="preserve">During the titration, as </w:t>
            </w:r>
            <w:proofErr w:type="spellStart"/>
            <w:r>
              <w:t>HCl</w:t>
            </w:r>
            <w:proofErr w:type="spellEnd"/>
            <w:r>
              <w:t xml:space="preserve"> is added, the solution changes to a pale white </w:t>
            </w:r>
            <w:proofErr w:type="spellStart"/>
            <w:r>
              <w:t>colour</w:t>
            </w:r>
            <w:proofErr w:type="spellEnd"/>
            <w:r>
              <w:t xml:space="preserve"> but after being swirled returns to its original pink </w:t>
            </w:r>
            <w:proofErr w:type="spellStart"/>
            <w:r>
              <w:t>colour</w:t>
            </w:r>
            <w:proofErr w:type="spellEnd"/>
            <w:r>
              <w:t xml:space="preserve">.  After more </w:t>
            </w:r>
            <w:proofErr w:type="spellStart"/>
            <w:r>
              <w:t>HCl</w:t>
            </w:r>
            <w:proofErr w:type="spellEnd"/>
            <w:r>
              <w:t xml:space="preserve"> is added, the solution changes and remains white, indicating that the neutralization reaction is complete.  This process requires less acid as more time passes in the experiment.  </w:t>
            </w:r>
          </w:p>
        </w:tc>
      </w:tr>
      <w:tr w:rsidR="00C84F6B" w:rsidTr="00C84F6B">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Part B Step 3</w:t>
            </w:r>
          </w:p>
        </w:tc>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 xml:space="preserve">When the </w:t>
            </w:r>
            <w:proofErr w:type="spellStart"/>
            <w:r>
              <w:t>bromothymhol</w:t>
            </w:r>
            <w:proofErr w:type="spellEnd"/>
            <w:r>
              <w:t xml:space="preserve"> blue indicator is added, the solutions went from clear and </w:t>
            </w:r>
            <w:proofErr w:type="spellStart"/>
            <w:r>
              <w:t>colourless</w:t>
            </w:r>
            <w:proofErr w:type="spellEnd"/>
            <w:r>
              <w:t xml:space="preserve"> to a light blue.</w:t>
            </w:r>
          </w:p>
        </w:tc>
      </w:tr>
      <w:tr w:rsidR="00C84F6B" w:rsidTr="00C84F6B">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Part B Step 4</w:t>
            </w:r>
          </w:p>
        </w:tc>
        <w:tc>
          <w:tcPr>
            <w:tcW w:w="4675" w:type="dxa"/>
            <w:tcBorders>
              <w:top w:val="single" w:sz="4" w:space="0" w:color="auto"/>
              <w:left w:val="single" w:sz="4" w:space="0" w:color="auto"/>
              <w:bottom w:val="single" w:sz="4" w:space="0" w:color="auto"/>
              <w:right w:val="single" w:sz="4" w:space="0" w:color="auto"/>
            </w:tcBorders>
            <w:hideMark/>
          </w:tcPr>
          <w:p w:rsidR="00C84F6B" w:rsidRDefault="00C84F6B">
            <w:r>
              <w:t>Over time, the solutions began to turn a light shade of blue before ra</w:t>
            </w:r>
            <w:r w:rsidR="0064355C">
              <w:t>pidly changing to a clear beige-</w:t>
            </w:r>
            <w:r>
              <w:t xml:space="preserve">yellow when the reaction was complete.  </w:t>
            </w:r>
          </w:p>
        </w:tc>
      </w:tr>
    </w:tbl>
    <w:p w:rsidR="00805D4F" w:rsidRDefault="00805D4F" w:rsidP="00C470AB">
      <w:pPr>
        <w:rPr>
          <w:sz w:val="32"/>
          <w:szCs w:val="32"/>
        </w:rPr>
      </w:pPr>
    </w:p>
    <w:p w:rsidR="00805D4F" w:rsidRDefault="00805D4F" w:rsidP="00C470AB"/>
    <w:p w:rsidR="00116641" w:rsidRDefault="0004179E" w:rsidP="00C470AB">
      <w:pPr>
        <w:rPr>
          <w:sz w:val="32"/>
          <w:szCs w:val="32"/>
        </w:rPr>
      </w:pPr>
      <w:r>
        <w:rPr>
          <w:sz w:val="32"/>
          <w:szCs w:val="32"/>
        </w:rPr>
        <w:t>S</w:t>
      </w:r>
      <w:r w:rsidR="00116641">
        <w:rPr>
          <w:sz w:val="32"/>
          <w:szCs w:val="32"/>
        </w:rPr>
        <w:t>ample Calculations:</w:t>
      </w:r>
    </w:p>
    <w:p w:rsidR="00C84F6B" w:rsidRPr="00C84F6B" w:rsidRDefault="00C84F6B" w:rsidP="00C84F6B">
      <w:pPr>
        <w:rPr>
          <w:b/>
        </w:rPr>
      </w:pPr>
      <w:r w:rsidRPr="00C84F6B">
        <w:rPr>
          <w:b/>
        </w:rPr>
        <w:t>Part A</w:t>
      </w:r>
    </w:p>
    <w:p w:rsidR="00C84F6B" w:rsidRDefault="00C84F6B" w:rsidP="00C84F6B">
      <w:r>
        <w:t>*All Data used is from the sample taken at the 15 minute mark.*</w:t>
      </w:r>
    </w:p>
    <w:p w:rsidR="00C84F6B" w:rsidRDefault="00C84F6B" w:rsidP="00C84F6B">
      <w:proofErr w:type="spellStart"/>
      <w:r>
        <w:rPr>
          <w:b/>
        </w:rPr>
        <w:t>Mol</w:t>
      </w:r>
      <w:proofErr w:type="spellEnd"/>
      <w:r>
        <w:rPr>
          <w:b/>
        </w:rPr>
        <w:t xml:space="preserve"> </w:t>
      </w:r>
      <w:proofErr w:type="spellStart"/>
      <w:r>
        <w:rPr>
          <w:b/>
        </w:rPr>
        <w:t>HCl</w:t>
      </w:r>
      <w:proofErr w:type="spellEnd"/>
      <w:r>
        <w:rPr>
          <w:b/>
        </w:rPr>
        <w:t xml:space="preserve"> titrated</w:t>
      </w:r>
      <w:r>
        <w:t xml:space="preserve"> = CΔV</w:t>
      </w:r>
      <w:r>
        <w:tab/>
      </w:r>
      <w:r>
        <w:tab/>
      </w:r>
      <w:r>
        <w:tab/>
      </w:r>
      <w:r>
        <w:tab/>
      </w:r>
      <w:proofErr w:type="spellStart"/>
      <w:r>
        <w:rPr>
          <w:b/>
        </w:rPr>
        <w:t>Mol</w:t>
      </w:r>
      <w:proofErr w:type="spellEnd"/>
      <w:r>
        <w:rPr>
          <w:b/>
        </w:rPr>
        <w:t xml:space="preserve"> KOH neutralized</w:t>
      </w:r>
    </w:p>
    <w:p w:rsidR="00C84F6B" w:rsidRDefault="00C84F6B" w:rsidP="00C84F6B">
      <w:r>
        <w:tab/>
      </w:r>
      <w:r>
        <w:tab/>
        <w:t>=0.1M x 0.008L</w:t>
      </w:r>
      <w:r>
        <w:tab/>
      </w:r>
      <w:r>
        <w:tab/>
      </w:r>
      <w:r>
        <w:tab/>
        <w:t xml:space="preserve">= 1:1 </w:t>
      </w:r>
      <w:proofErr w:type="spellStart"/>
      <w:r>
        <w:t>mol</w:t>
      </w:r>
      <w:proofErr w:type="spellEnd"/>
      <w:r>
        <w:t xml:space="preserve"> </w:t>
      </w:r>
      <w:proofErr w:type="gramStart"/>
      <w:r>
        <w:t>KOH :</w:t>
      </w:r>
      <w:proofErr w:type="gramEnd"/>
      <w:r>
        <w:t xml:space="preserve"> </w:t>
      </w:r>
      <w:proofErr w:type="spellStart"/>
      <w:r>
        <w:t>mol</w:t>
      </w:r>
      <w:proofErr w:type="spellEnd"/>
      <w:r>
        <w:t xml:space="preserve"> </w:t>
      </w:r>
      <w:proofErr w:type="spellStart"/>
      <w:r>
        <w:t>HCl</w:t>
      </w:r>
      <w:proofErr w:type="spellEnd"/>
    </w:p>
    <w:p w:rsidR="00C84F6B" w:rsidRDefault="00C84F6B" w:rsidP="00C84F6B">
      <w:r>
        <w:tab/>
      </w:r>
      <w:r>
        <w:tab/>
        <w:t xml:space="preserve">=0.0008mol </w:t>
      </w:r>
      <w:proofErr w:type="spellStart"/>
      <w:r>
        <w:t>HCl</w:t>
      </w:r>
      <w:proofErr w:type="spellEnd"/>
      <w:r>
        <w:tab/>
      </w:r>
      <w:r>
        <w:tab/>
      </w:r>
      <w:r>
        <w:tab/>
        <w:t>=0.0008mol KOH</w:t>
      </w:r>
    </w:p>
    <w:p w:rsidR="00C84F6B" w:rsidRDefault="00C84F6B" w:rsidP="00C84F6B"/>
    <w:p w:rsidR="00C84F6B" w:rsidRDefault="00C84F6B" w:rsidP="00C84F6B">
      <w:pPr>
        <w:rPr>
          <w:rFonts w:eastAsiaTheme="minorEastAsia"/>
        </w:rPr>
      </w:pPr>
      <w:r>
        <w:rPr>
          <w:b/>
        </w:rPr>
        <w:t>[KOH]</w:t>
      </w:r>
      <w:r>
        <w:t xml:space="preserve"> </w:t>
      </w:r>
      <w:r>
        <w:tab/>
        <w:t xml:space="preserve">= </w:t>
      </w:r>
      <m:oMath>
        <m:f>
          <m:fPr>
            <m:ctrlPr>
              <w:rPr>
                <w:rFonts w:ascii="Cambria Math" w:hAnsi="Cambria Math"/>
                <w:i/>
                <w:lang w:val="en-US"/>
              </w:rPr>
            </m:ctrlPr>
          </m:fPr>
          <m:num>
            <m:r>
              <w:rPr>
                <w:rFonts w:ascii="Cambria Math" w:hAnsi="Cambria Math"/>
              </w:rPr>
              <m:t>mol KOH neutralized</m:t>
            </m:r>
          </m:num>
          <m:den>
            <m:r>
              <w:rPr>
                <w:rFonts w:ascii="Cambria Math" w:hAnsi="Cambria Math"/>
              </w:rPr>
              <m:t>Volume of aliquot</m:t>
            </m:r>
          </m:den>
        </m:f>
      </m:oMath>
      <w:r>
        <w:rPr>
          <w:rFonts w:eastAsiaTheme="minorEastAsia"/>
        </w:rPr>
        <w:tab/>
      </w:r>
      <w:r>
        <w:rPr>
          <w:rFonts w:eastAsiaTheme="minorEastAsia"/>
        </w:rPr>
        <w:tab/>
      </w:r>
      <w:r>
        <w:rPr>
          <w:rFonts w:eastAsiaTheme="minorEastAsia"/>
        </w:rPr>
        <w:tab/>
      </w:r>
      <w:proofErr w:type="gramStart"/>
      <w:r>
        <w:rPr>
          <w:rFonts w:eastAsiaTheme="minorEastAsia"/>
          <w:b/>
        </w:rPr>
        <w:t>ln[</w:t>
      </w:r>
      <w:proofErr w:type="gramEnd"/>
      <w:r>
        <w:rPr>
          <w:rFonts w:eastAsiaTheme="minorEastAsia"/>
          <w:b/>
        </w:rPr>
        <w:t>KOH]</w:t>
      </w:r>
      <w:r>
        <w:rPr>
          <w:rFonts w:eastAsiaTheme="minorEastAsia"/>
        </w:rPr>
        <w:t xml:space="preserve"> = ln (0.1969) = -1.8562</w:t>
      </w:r>
    </w:p>
    <w:p w:rsidR="00C84F6B" w:rsidRDefault="00C84F6B" w:rsidP="00C84F6B">
      <w:pPr>
        <w:rPr>
          <w:rFonts w:eastAsiaTheme="minorEastAsia"/>
        </w:rPr>
      </w:pPr>
      <w:r>
        <w:rPr>
          <w:rFonts w:eastAsiaTheme="minorEastAsia"/>
        </w:rPr>
        <w:tab/>
        <w:t>=</w:t>
      </w:r>
      <m:oMath>
        <m:f>
          <m:fPr>
            <m:ctrlPr>
              <w:rPr>
                <w:rFonts w:ascii="Cambria Math" w:eastAsiaTheme="minorEastAsia" w:hAnsi="Cambria Math"/>
                <w:i/>
                <w:lang w:val="en-US"/>
              </w:rPr>
            </m:ctrlPr>
          </m:fPr>
          <m:num>
            <m:r>
              <w:rPr>
                <w:rFonts w:ascii="Cambria Math" w:eastAsiaTheme="minorEastAsia" w:hAnsi="Cambria Math"/>
              </w:rPr>
              <m:t>0.008</m:t>
            </m:r>
          </m:num>
          <m:den>
            <m:r>
              <w:rPr>
                <w:rFonts w:ascii="Cambria Math" w:eastAsiaTheme="minorEastAsia" w:hAnsi="Cambria Math"/>
              </w:rPr>
              <m:t>0.0051</m:t>
            </m:r>
          </m:den>
        </m:f>
      </m:oMath>
    </w:p>
    <w:p w:rsidR="00C84F6B" w:rsidRDefault="00C84F6B" w:rsidP="00C84F6B">
      <w:pPr>
        <w:rPr>
          <w:rFonts w:eastAsiaTheme="minorEastAsia"/>
        </w:rPr>
      </w:pPr>
      <w:r>
        <w:rPr>
          <w:rFonts w:eastAsiaTheme="minorEastAsia"/>
        </w:rPr>
        <w:tab/>
        <w:t>=0.1969M</w:t>
      </w:r>
      <w:r>
        <w:rPr>
          <w:rFonts w:eastAsiaTheme="minorEastAsia"/>
        </w:rPr>
        <w:tab/>
      </w:r>
      <w:r>
        <w:rPr>
          <w:rFonts w:eastAsiaTheme="minorEastAsia"/>
        </w:rPr>
        <w:tab/>
      </w:r>
      <w:r>
        <w:rPr>
          <w:rFonts w:eastAsiaTheme="minorEastAsia"/>
        </w:rPr>
        <w:tab/>
      </w:r>
      <w:r>
        <w:rPr>
          <w:rFonts w:eastAsiaTheme="minorEastAsia"/>
        </w:rPr>
        <w:tab/>
      </w:r>
      <w:r>
        <w:rPr>
          <w:rFonts w:eastAsiaTheme="minorEastAsia"/>
          <w:b/>
        </w:rPr>
        <w:t>1</w:t>
      </w:r>
      <w:proofErr w:type="gramStart"/>
      <w:r>
        <w:rPr>
          <w:rFonts w:eastAsiaTheme="minorEastAsia"/>
          <w:b/>
        </w:rPr>
        <w:t>/[</w:t>
      </w:r>
      <w:proofErr w:type="gramEnd"/>
      <w:r>
        <w:rPr>
          <w:rFonts w:eastAsiaTheme="minorEastAsia"/>
          <w:b/>
        </w:rPr>
        <w:t>KOH]</w:t>
      </w:r>
      <w:r>
        <w:rPr>
          <w:rFonts w:eastAsiaTheme="minorEastAsia"/>
        </w:rPr>
        <w:t xml:space="preserve"> = 1/0.1969 = 6.373</w:t>
      </w:r>
    </w:p>
    <w:p w:rsidR="00C84F6B" w:rsidRPr="00926459" w:rsidRDefault="00926459" w:rsidP="00C84F6B">
      <w:pPr>
        <w:rPr>
          <w:rFonts w:eastAsiaTheme="minorEastAsia"/>
        </w:rPr>
      </w:pPr>
      <m:oMathPara>
        <m:oMathParaPr>
          <m:jc m:val="left"/>
        </m:oMathParaPr>
        <m:oMath>
          <m:r>
            <w:rPr>
              <w:rFonts w:ascii="Cambria Math" w:eastAsiaTheme="minorEastAsia" w:hAnsi="Cambria Math"/>
            </w:rPr>
            <m:t>∴The concentration of KOH is 0.1969M for Order 0, -1.8562M for Order 1, and 6.373M for Order 2</m:t>
          </m:r>
        </m:oMath>
      </m:oMathPara>
    </w:p>
    <w:p w:rsidR="00C84F6B" w:rsidRPr="00C84F6B" w:rsidRDefault="00C84F6B" w:rsidP="00C84F6B">
      <w:pPr>
        <w:rPr>
          <w:rFonts w:eastAsiaTheme="minorEastAsia"/>
          <w:b/>
        </w:rPr>
      </w:pPr>
      <w:r w:rsidRPr="00C84F6B">
        <w:rPr>
          <w:rFonts w:eastAsiaTheme="minorEastAsia"/>
          <w:b/>
        </w:rPr>
        <w:lastRenderedPageBreak/>
        <w:t>Part B</w:t>
      </w:r>
    </w:p>
    <w:p w:rsidR="00C84F6B" w:rsidRDefault="00C84F6B" w:rsidP="00C84F6B">
      <w:pPr>
        <w:rPr>
          <w:rFonts w:eastAsiaTheme="minorEastAsia"/>
        </w:rPr>
      </w:pPr>
      <w:r>
        <w:rPr>
          <w:rFonts w:eastAsiaTheme="minorEastAsia"/>
        </w:rPr>
        <w:t>*All data used is from the 20% conversion*</w:t>
      </w:r>
    </w:p>
    <w:p w:rsidR="00ED261B" w:rsidRDefault="00C84F6B" w:rsidP="00C84F6B">
      <w:pPr>
        <w:rPr>
          <w:rFonts w:eastAsiaTheme="minorEastAsia"/>
          <w:b/>
        </w:rPr>
      </w:pPr>
      <w:r>
        <w:rPr>
          <w:rFonts w:eastAsiaTheme="minorEastAsia"/>
          <w:b/>
        </w:rPr>
        <w:t>[</w:t>
      </w:r>
      <w:proofErr w:type="spellStart"/>
      <w:proofErr w:type="gramStart"/>
      <w:r>
        <w:rPr>
          <w:rFonts w:eastAsiaTheme="minorEastAsia"/>
          <w:b/>
        </w:rPr>
        <w:t>tBuCl</w:t>
      </w:r>
      <w:proofErr w:type="spellEnd"/>
      <w:proofErr w:type="gramEnd"/>
      <w:r>
        <w:rPr>
          <w:rFonts w:eastAsiaTheme="minorEastAsia"/>
          <w:b/>
        </w:rPr>
        <w:t>]</w:t>
      </w:r>
      <w:r w:rsidR="00ED261B">
        <w:rPr>
          <w:rFonts w:eastAsiaTheme="minorEastAsia"/>
          <w:b/>
        </w:rPr>
        <w:t xml:space="preserve"> that wasn’t converted:</w:t>
      </w:r>
    </w:p>
    <w:p w:rsidR="00926459" w:rsidRDefault="00ED261B" w:rsidP="00C84F6B">
      <w:pPr>
        <w:rPr>
          <w:rFonts w:eastAsiaTheme="minorEastAsia"/>
          <w:vertAlign w:val="subscript"/>
        </w:rPr>
      </w:pPr>
      <w:r>
        <w:rPr>
          <w:rFonts w:eastAsiaTheme="minorEastAsia"/>
          <w:b/>
        </w:rPr>
        <w:t xml:space="preserve">              </w:t>
      </w:r>
      <w:r w:rsidR="00C84F6B">
        <w:rPr>
          <w:rFonts w:eastAsiaTheme="minorEastAsia"/>
        </w:rPr>
        <w:t xml:space="preserve"> c</w:t>
      </w:r>
      <w:r w:rsidR="00C84F6B">
        <w:rPr>
          <w:rFonts w:eastAsiaTheme="minorEastAsia"/>
          <w:vertAlign w:val="subscript"/>
        </w:rPr>
        <w:t>1</w:t>
      </w:r>
      <w:r w:rsidR="00C84F6B">
        <w:rPr>
          <w:rFonts w:eastAsiaTheme="minorEastAsia"/>
        </w:rPr>
        <w:t>v</w:t>
      </w:r>
      <w:r w:rsidR="00C84F6B">
        <w:rPr>
          <w:rFonts w:eastAsiaTheme="minorEastAsia"/>
          <w:vertAlign w:val="subscript"/>
        </w:rPr>
        <w:t xml:space="preserve">1 </w:t>
      </w:r>
      <w:r w:rsidR="00C84F6B">
        <w:rPr>
          <w:rFonts w:eastAsiaTheme="minorEastAsia"/>
        </w:rPr>
        <w:t>= c</w:t>
      </w:r>
      <w:r w:rsidR="00C84F6B">
        <w:rPr>
          <w:rFonts w:eastAsiaTheme="minorEastAsia"/>
          <w:vertAlign w:val="subscript"/>
        </w:rPr>
        <w:t>2</w:t>
      </w:r>
      <w:r w:rsidR="00C84F6B">
        <w:rPr>
          <w:rFonts w:eastAsiaTheme="minorEastAsia"/>
        </w:rPr>
        <w:t>v</w:t>
      </w:r>
      <w:r w:rsidR="00C84F6B">
        <w:rPr>
          <w:rFonts w:eastAsiaTheme="minorEastAsia"/>
          <w:vertAlign w:val="subscript"/>
        </w:rPr>
        <w:t>2</w:t>
      </w:r>
      <w:r w:rsidR="00C84F6B">
        <w:rPr>
          <w:rFonts w:eastAsiaTheme="minorEastAsia"/>
          <w:vertAlign w:val="subscript"/>
        </w:rPr>
        <w:tab/>
      </w:r>
      <w:r w:rsidR="00C84F6B">
        <w:rPr>
          <w:rFonts w:eastAsiaTheme="minorEastAsia"/>
          <w:vertAlign w:val="subscript"/>
        </w:rPr>
        <w:tab/>
      </w:r>
      <w:r w:rsidR="00C84F6B">
        <w:rPr>
          <w:rFonts w:eastAsiaTheme="minorEastAsia"/>
          <w:vertAlign w:val="subscript"/>
        </w:rPr>
        <w:tab/>
      </w:r>
      <w:r w:rsidR="00C84F6B">
        <w:rPr>
          <w:rFonts w:eastAsiaTheme="minorEastAsia"/>
          <w:vertAlign w:val="subscript"/>
        </w:rPr>
        <w:tab/>
      </w:r>
    </w:p>
    <w:p w:rsidR="00C84F6B" w:rsidRDefault="00C84F6B" w:rsidP="00C84F6B">
      <w:pPr>
        <w:rPr>
          <w:rFonts w:eastAsiaTheme="minorEastAsia"/>
        </w:rPr>
      </w:pPr>
      <w:r>
        <w:rPr>
          <w:rFonts w:eastAsiaTheme="minorEastAsia"/>
        </w:rPr>
        <w:t>(0.1)(0.003) = (c</w:t>
      </w:r>
      <w:r>
        <w:rPr>
          <w:rFonts w:eastAsiaTheme="minorEastAsia"/>
          <w:vertAlign w:val="subscript"/>
        </w:rPr>
        <w:t>2</w:t>
      </w:r>
      <w:proofErr w:type="gramStart"/>
      <w:r>
        <w:rPr>
          <w:rFonts w:eastAsiaTheme="minorEastAsia"/>
        </w:rPr>
        <w:t>)(</w:t>
      </w:r>
      <w:proofErr w:type="gramEnd"/>
      <w:r>
        <w:rPr>
          <w:rFonts w:eastAsiaTheme="minorEastAsia"/>
        </w:rPr>
        <w:t>0.02)</w:t>
      </w:r>
    </w:p>
    <w:p w:rsidR="00ED261B" w:rsidRDefault="00C84F6B" w:rsidP="00C84F6B">
      <w:pPr>
        <w:rPr>
          <w:rFonts w:eastAsiaTheme="minorEastAsia"/>
        </w:rPr>
      </w:pPr>
      <w:r>
        <w:rPr>
          <w:rFonts w:eastAsiaTheme="minorEastAsia"/>
        </w:rPr>
        <w:tab/>
      </w:r>
      <w:r w:rsidR="00926459">
        <w:rPr>
          <w:rFonts w:eastAsiaTheme="minorEastAsia"/>
        </w:rPr>
        <w:t xml:space="preserve">   </w:t>
      </w:r>
      <w:r>
        <w:rPr>
          <w:rFonts w:eastAsiaTheme="minorEastAsia"/>
        </w:rPr>
        <w:t>C</w:t>
      </w:r>
      <w:r>
        <w:rPr>
          <w:rFonts w:eastAsiaTheme="minorEastAsia"/>
          <w:vertAlign w:val="subscript"/>
        </w:rPr>
        <w:t>2</w:t>
      </w:r>
      <w:r>
        <w:rPr>
          <w:rFonts w:eastAsiaTheme="minorEastAsia"/>
        </w:rPr>
        <w:t xml:space="preserve"> = 0.015M</w:t>
      </w:r>
    </w:p>
    <w:p w:rsidR="00926459" w:rsidRDefault="00926459" w:rsidP="00C84F6B">
      <w:pPr>
        <w:rPr>
          <w:rFonts w:eastAsiaTheme="minorEastAsia"/>
        </w:rPr>
      </w:pPr>
      <w:r>
        <w:rPr>
          <w:rFonts w:eastAsiaTheme="minorEastAsia"/>
        </w:rPr>
        <w:t>C</w:t>
      </w:r>
      <w:r>
        <w:rPr>
          <w:rFonts w:eastAsiaTheme="minorEastAsia"/>
          <w:vertAlign w:val="subscript"/>
        </w:rPr>
        <w:t xml:space="preserve">2 </w:t>
      </w:r>
      <w:r>
        <w:rPr>
          <w:rFonts w:eastAsiaTheme="minorEastAsia"/>
        </w:rPr>
        <w:t xml:space="preserve">(% of </w:t>
      </w:r>
      <w:proofErr w:type="spellStart"/>
      <w:r>
        <w:rPr>
          <w:rFonts w:eastAsiaTheme="minorEastAsia"/>
        </w:rPr>
        <w:t>tBuCl</w:t>
      </w:r>
      <w:proofErr w:type="spellEnd"/>
      <w:r>
        <w:rPr>
          <w:rFonts w:eastAsiaTheme="minorEastAsia"/>
        </w:rPr>
        <w:t xml:space="preserve"> that was not converted) = [</w:t>
      </w:r>
      <w:proofErr w:type="spellStart"/>
      <w:r>
        <w:rPr>
          <w:rFonts w:eastAsiaTheme="minorEastAsia"/>
        </w:rPr>
        <w:t>tBuCl</w:t>
      </w:r>
      <w:proofErr w:type="spellEnd"/>
      <w:r>
        <w:rPr>
          <w:rFonts w:eastAsiaTheme="minorEastAsia"/>
        </w:rPr>
        <w:t>] that was not converted</w:t>
      </w:r>
    </w:p>
    <w:p w:rsidR="00926459" w:rsidRDefault="00926459" w:rsidP="00C84F6B">
      <w:pPr>
        <w:rPr>
          <w:rFonts w:eastAsiaTheme="minorEastAsia"/>
        </w:rPr>
      </w:pPr>
      <w:r>
        <w:rPr>
          <w:rFonts w:eastAsiaTheme="minorEastAsia"/>
        </w:rPr>
        <w:t xml:space="preserve">                                              (0.015)(0.80) = 0.012M </w:t>
      </w:r>
    </w:p>
    <w:p w:rsidR="00926459" w:rsidRPr="00926459" w:rsidRDefault="00926459" w:rsidP="00C84F6B">
      <w:pPr>
        <w:rPr>
          <w:rFonts w:eastAsiaTheme="minorEastAsia"/>
        </w:rPr>
      </w:pPr>
      <m:oMath>
        <m:r>
          <w:rPr>
            <w:rFonts w:ascii="Cambria Math" w:eastAsiaTheme="minorEastAsia" w:hAnsi="Cambria Math"/>
          </w:rPr>
          <m:t>∴the concentration of tBuCl left over in the solution with 20% conversion for Order 0 is 0.012M</m:t>
        </m:r>
      </m:oMath>
      <w:r>
        <w:rPr>
          <w:rFonts w:eastAsiaTheme="minorEastAsia"/>
        </w:rPr>
        <w:t xml:space="preserve"> </w:t>
      </w:r>
    </w:p>
    <w:p w:rsidR="0004179E" w:rsidRPr="0004179E" w:rsidRDefault="00926459" w:rsidP="00C84F6B">
      <w:pPr>
        <w:rPr>
          <w:rFonts w:eastAsiaTheme="minorEastAsia"/>
        </w:rPr>
      </w:pPr>
      <m:oMathPara>
        <m:oMathParaPr>
          <m:jc m:val="left"/>
        </m:oMathParaPr>
        <m:oMath>
          <m:r>
            <m:rPr>
              <m:sty m:val="bi"/>
            </m:rPr>
            <w:rPr>
              <w:rFonts w:ascii="Cambria Math" w:eastAsiaTheme="minorEastAsia" w:hAnsi="Cambria Math"/>
            </w:rPr>
            <m:t>ln</m:t>
          </m:r>
          <m:d>
            <m:dPr>
              <m:ctrlPr>
                <w:rPr>
                  <w:rFonts w:ascii="Cambria Math" w:eastAsiaTheme="minorEastAsia" w:hAnsi="Cambria Math"/>
                  <w:b/>
                  <w:i/>
                </w:rPr>
              </m:ctrlPr>
            </m:dPr>
            <m:e>
              <m:d>
                <m:dPr>
                  <m:begChr m:val="["/>
                  <m:endChr m:val="]"/>
                  <m:ctrlPr>
                    <w:rPr>
                      <w:rFonts w:ascii="Cambria Math" w:eastAsiaTheme="minorEastAsia" w:hAnsi="Cambria Math"/>
                      <w:b/>
                      <w:i/>
                    </w:rPr>
                  </m:ctrlPr>
                </m:dPr>
                <m:e>
                  <m:r>
                    <m:rPr>
                      <m:sty m:val="bi"/>
                    </m:rPr>
                    <w:rPr>
                      <w:rFonts w:ascii="Cambria Math" w:eastAsiaTheme="minorEastAsia" w:hAnsi="Cambria Math"/>
                    </w:rPr>
                    <m:t>tBuCl</m:t>
                  </m:r>
                </m:e>
              </m:d>
            </m:e>
          </m:d>
          <m:r>
            <m:rPr>
              <m:sty m:val="bi"/>
            </m:rPr>
            <w:rPr>
              <w:rFonts w:ascii="Cambria Math" w:eastAsiaTheme="minorEastAsia" w:hAnsi="Cambria Math"/>
            </w:rPr>
            <m:t>=</m:t>
          </m:r>
          <m:r>
            <w:rPr>
              <w:rFonts w:ascii="Cambria Math" w:eastAsiaTheme="minorEastAsia" w:hAnsi="Cambria Math"/>
            </w:rPr>
            <m:t>ln</m:t>
          </m:r>
          <m:d>
            <m:dPr>
              <m:ctrlPr>
                <w:rPr>
                  <w:rFonts w:ascii="Cambria Math" w:eastAsiaTheme="minorEastAsia" w:hAnsi="Cambria Math"/>
                  <w:i/>
                </w:rPr>
              </m:ctrlPr>
            </m:dPr>
            <m:e>
              <m:r>
                <w:rPr>
                  <w:rFonts w:ascii="Cambria Math" w:eastAsiaTheme="minorEastAsia" w:hAnsi="Cambria Math"/>
                </w:rPr>
                <m:t>0.012M</m:t>
              </m:r>
            </m:e>
          </m:d>
          <m:r>
            <m:rPr>
              <m:sty m:val="bi"/>
            </m:rPr>
            <w:rPr>
              <w:rFonts w:ascii="Cambria Math" w:eastAsiaTheme="minorEastAsia" w:hAnsi="Cambria Math"/>
            </w:rPr>
            <m:t>=</m:t>
          </m:r>
          <m:r>
            <w:rPr>
              <w:rFonts w:ascii="Cambria Math" w:eastAsiaTheme="minorEastAsia" w:hAnsi="Cambria Math"/>
            </w:rPr>
            <m:t xml:space="preserve">-4.42 M  </m:t>
          </m:r>
        </m:oMath>
      </m:oMathPara>
    </w:p>
    <w:p w:rsidR="0004179E" w:rsidRPr="0004179E" w:rsidRDefault="002F202D" w:rsidP="00C84F6B">
      <w:pPr>
        <w:rPr>
          <w:rFonts w:eastAsiaTheme="minorEastAsia"/>
        </w:rPr>
      </w:pPr>
      <m:oMathPara>
        <m:oMathParaPr>
          <m:jc m:val="left"/>
        </m:oMathParaPr>
        <m:oMath>
          <m:f>
            <m:fPr>
              <m:ctrlPr>
                <w:rPr>
                  <w:rFonts w:ascii="Cambria Math" w:eastAsiaTheme="minorEastAsia" w:hAnsi="Cambria Math"/>
                  <w:b/>
                  <w:i/>
                </w:rPr>
              </m:ctrlPr>
            </m:fPr>
            <m:num>
              <m:r>
                <m:rPr>
                  <m:sty m:val="bi"/>
                </m:rPr>
                <w:rPr>
                  <w:rFonts w:ascii="Cambria Math" w:eastAsiaTheme="minorEastAsia" w:hAnsi="Cambria Math"/>
                </w:rPr>
                <m:t>1</m:t>
              </m:r>
            </m:num>
            <m:den>
              <m:d>
                <m:dPr>
                  <m:begChr m:val="["/>
                  <m:endChr m:val="]"/>
                  <m:ctrlPr>
                    <w:rPr>
                      <w:rFonts w:ascii="Cambria Math" w:eastAsiaTheme="minorEastAsia" w:hAnsi="Cambria Math"/>
                      <w:b/>
                      <w:i/>
                    </w:rPr>
                  </m:ctrlPr>
                </m:dPr>
                <m:e>
                  <m:r>
                    <m:rPr>
                      <m:sty m:val="bi"/>
                    </m:rPr>
                    <w:rPr>
                      <w:rFonts w:ascii="Cambria Math" w:eastAsiaTheme="minorEastAsia" w:hAnsi="Cambria Math"/>
                    </w:rPr>
                    <m:t>tBuCl</m:t>
                  </m:r>
                </m:e>
              </m:d>
            </m:den>
          </m:f>
          <m:r>
            <m:rPr>
              <m:sty m:val="bi"/>
            </m:rPr>
            <w:rPr>
              <w:rFonts w:ascii="Cambria Math" w:eastAsiaTheme="minorEastAsia" w:hAnsi="Cambria Math"/>
            </w:rPr>
            <m:t>=</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0.012M</m:t>
              </m:r>
            </m:den>
          </m:f>
          <m:r>
            <m:rPr>
              <m:sty m:val="bi"/>
            </m:rPr>
            <w:rPr>
              <w:rFonts w:ascii="Cambria Math" w:eastAsiaTheme="minorEastAsia" w:hAnsi="Cambria Math"/>
            </w:rPr>
            <m:t>=</m:t>
          </m:r>
          <m:r>
            <w:rPr>
              <w:rFonts w:ascii="Cambria Math" w:eastAsiaTheme="minorEastAsia" w:hAnsi="Cambria Math"/>
            </w:rPr>
            <m:t xml:space="preserve">83.2 M                      </m:t>
          </m:r>
        </m:oMath>
      </m:oMathPara>
    </w:p>
    <w:p w:rsidR="00ED261B" w:rsidRPr="0004179E" w:rsidRDefault="0004179E" w:rsidP="00C84F6B">
      <w:pPr>
        <w:rPr>
          <w:rFonts w:eastAsiaTheme="minorEastAsia"/>
          <w:b/>
        </w:rPr>
      </w:pPr>
      <m:oMathPara>
        <m:oMathParaPr>
          <m:jc m:val="left"/>
        </m:oMathParaPr>
        <m:oMath>
          <m:r>
            <m:rPr>
              <m:sty m:val="bi"/>
            </m:rPr>
            <w:rPr>
              <w:rFonts w:ascii="Cambria Math" w:eastAsiaTheme="minorEastAsia" w:hAnsi="Cambria Math"/>
            </w:rPr>
            <m:t>∴</m:t>
          </m:r>
          <m:r>
            <w:rPr>
              <w:rFonts w:ascii="Cambria Math" w:eastAsiaTheme="minorEastAsia" w:hAnsi="Cambria Math"/>
            </w:rPr>
            <m:t>The first order concentration tBuCl is-4.42Mand the second order concentration of tBuCl is 83.2 M</m:t>
          </m:r>
          <m:r>
            <m:rPr>
              <m:sty m:val="bi"/>
            </m:rPr>
            <w:rPr>
              <w:rFonts w:ascii="Cambria Math" w:eastAsiaTheme="minorEastAsia" w:hAnsi="Cambria Math"/>
            </w:rPr>
            <m:t xml:space="preserve"> </m:t>
          </m:r>
        </m:oMath>
      </m:oMathPara>
    </w:p>
    <w:p w:rsidR="0048008F" w:rsidRDefault="0048008F" w:rsidP="00C470AB">
      <w:pPr>
        <w:rPr>
          <w:sz w:val="32"/>
          <w:szCs w:val="32"/>
        </w:rPr>
      </w:pPr>
    </w:p>
    <w:p w:rsidR="0048008F" w:rsidRDefault="0048008F" w:rsidP="00C470AB">
      <w:pPr>
        <w:rPr>
          <w:sz w:val="32"/>
          <w:szCs w:val="32"/>
        </w:rPr>
      </w:pPr>
    </w:p>
    <w:p w:rsidR="0048008F" w:rsidRDefault="0048008F" w:rsidP="00C470AB">
      <w:pPr>
        <w:rPr>
          <w:sz w:val="32"/>
          <w:szCs w:val="32"/>
        </w:rPr>
      </w:pPr>
    </w:p>
    <w:p w:rsidR="0048008F" w:rsidRDefault="0048008F" w:rsidP="00C470AB">
      <w:pPr>
        <w:rPr>
          <w:sz w:val="32"/>
          <w:szCs w:val="32"/>
        </w:rPr>
      </w:pPr>
    </w:p>
    <w:p w:rsidR="0048008F" w:rsidRDefault="0048008F" w:rsidP="00C470AB">
      <w:pPr>
        <w:rPr>
          <w:sz w:val="32"/>
          <w:szCs w:val="32"/>
        </w:rPr>
      </w:pPr>
    </w:p>
    <w:p w:rsidR="0048008F" w:rsidRDefault="0048008F" w:rsidP="00C470AB">
      <w:pPr>
        <w:rPr>
          <w:sz w:val="32"/>
          <w:szCs w:val="32"/>
        </w:rPr>
      </w:pPr>
    </w:p>
    <w:p w:rsidR="0048008F" w:rsidRDefault="0048008F" w:rsidP="00C470AB">
      <w:pPr>
        <w:rPr>
          <w:sz w:val="32"/>
          <w:szCs w:val="32"/>
        </w:rPr>
      </w:pPr>
    </w:p>
    <w:p w:rsidR="0048008F" w:rsidRDefault="0048008F" w:rsidP="00C470AB">
      <w:pPr>
        <w:rPr>
          <w:sz w:val="32"/>
          <w:szCs w:val="32"/>
        </w:rPr>
      </w:pPr>
    </w:p>
    <w:p w:rsidR="0048008F" w:rsidRDefault="0048008F" w:rsidP="00C470AB">
      <w:pPr>
        <w:rPr>
          <w:sz w:val="32"/>
          <w:szCs w:val="32"/>
        </w:rPr>
      </w:pPr>
    </w:p>
    <w:p w:rsidR="004F5EE2" w:rsidRDefault="00116641" w:rsidP="004F5EE2">
      <w:pPr>
        <w:rPr>
          <w:sz w:val="32"/>
          <w:szCs w:val="32"/>
        </w:rPr>
      </w:pPr>
      <w:r>
        <w:rPr>
          <w:sz w:val="32"/>
          <w:szCs w:val="32"/>
        </w:rPr>
        <w:lastRenderedPageBreak/>
        <w:t>Graphs:</w:t>
      </w:r>
    </w:p>
    <w:p w:rsidR="004F5EE2" w:rsidRPr="004F5EE2" w:rsidRDefault="004F5EE2" w:rsidP="004F5EE2">
      <w:r>
        <w:t>*”Correlation” on the linear fit boxes represents R</w:t>
      </w:r>
      <w:r>
        <w:rPr>
          <w:vertAlign w:val="superscript"/>
        </w:rPr>
        <w:t>2</w:t>
      </w:r>
      <w:r>
        <w:t>*</w:t>
      </w:r>
    </w:p>
    <w:p w:rsidR="00281EA9" w:rsidRDefault="00CB370E" w:rsidP="00C470AB">
      <w:r>
        <w:t>Part A:</w:t>
      </w:r>
      <w:r w:rsidR="00281EA9">
        <w:t xml:space="preserve"> </w:t>
      </w:r>
      <w:r w:rsidR="004F5EE2">
        <w:t xml:space="preserve"> </w:t>
      </w:r>
      <w:r w:rsidR="003C134C">
        <w:t>n= 32 for 1-bromobutane for all graphs, and n= 27 for 1-chlorobutane for all graphs</w:t>
      </w:r>
    </w:p>
    <w:p w:rsidR="00822058" w:rsidRDefault="00281B12" w:rsidP="00C470AB">
      <w:r>
        <w:t>Graph 1.</w:t>
      </w:r>
      <w:r w:rsidR="00EA26D2">
        <w:rPr>
          <w:noProof/>
          <w:lang w:eastAsia="en-CA"/>
        </w:rPr>
        <w:drawing>
          <wp:inline distT="0" distB="0" distL="0" distR="0" wp14:anchorId="6612C84D" wp14:editId="23D1CF63">
            <wp:extent cx="5943600" cy="32740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274060"/>
                    </a:xfrm>
                    <a:prstGeom prst="rect">
                      <a:avLst/>
                    </a:prstGeom>
                  </pic:spPr>
                </pic:pic>
              </a:graphicData>
            </a:graphic>
          </wp:inline>
        </w:drawing>
      </w:r>
    </w:p>
    <w:p w:rsidR="003C134C" w:rsidRDefault="00C75426" w:rsidP="00C470AB">
      <w:pPr>
        <w:rPr>
          <w:sz w:val="32"/>
          <w:szCs w:val="32"/>
        </w:rPr>
      </w:pPr>
      <w:r>
        <w:t>Graph 2.</w:t>
      </w:r>
      <w:r w:rsidR="003C134C">
        <w:rPr>
          <w:noProof/>
          <w:lang w:eastAsia="en-CA"/>
        </w:rPr>
        <w:drawing>
          <wp:inline distT="0" distB="0" distL="0" distR="0" wp14:anchorId="16BF6068" wp14:editId="3AC4F86D">
            <wp:extent cx="5943600" cy="32740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274060"/>
                    </a:xfrm>
                    <a:prstGeom prst="rect">
                      <a:avLst/>
                    </a:prstGeom>
                  </pic:spPr>
                </pic:pic>
              </a:graphicData>
            </a:graphic>
          </wp:inline>
        </w:drawing>
      </w:r>
    </w:p>
    <w:p w:rsidR="003C134C" w:rsidRDefault="003C134C" w:rsidP="00C470AB">
      <w:pPr>
        <w:rPr>
          <w:sz w:val="32"/>
          <w:szCs w:val="32"/>
        </w:rPr>
      </w:pPr>
      <w:r>
        <w:rPr>
          <w:noProof/>
          <w:lang w:eastAsia="en-CA"/>
        </w:rPr>
        <w:lastRenderedPageBreak/>
        <w:drawing>
          <wp:anchor distT="0" distB="0" distL="114300" distR="114300" simplePos="0" relativeHeight="251658240" behindDoc="1" locked="0" layoutInCell="1" allowOverlap="1">
            <wp:simplePos x="0" y="0"/>
            <wp:positionH relativeFrom="column">
              <wp:posOffset>0</wp:posOffset>
            </wp:positionH>
            <wp:positionV relativeFrom="paragraph">
              <wp:posOffset>257175</wp:posOffset>
            </wp:positionV>
            <wp:extent cx="5943600" cy="3274060"/>
            <wp:effectExtent l="0" t="0" r="0" b="2540"/>
            <wp:wrapThrough wrapText="bothSides">
              <wp:wrapPolygon edited="0">
                <wp:start x="0" y="0"/>
                <wp:lineTo x="0" y="21491"/>
                <wp:lineTo x="21531" y="21491"/>
                <wp:lineTo x="2153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274060"/>
                    </a:xfrm>
                    <a:prstGeom prst="rect">
                      <a:avLst/>
                    </a:prstGeom>
                  </pic:spPr>
                </pic:pic>
              </a:graphicData>
            </a:graphic>
            <wp14:sizeRelH relativeFrom="page">
              <wp14:pctWidth>0</wp14:pctWidth>
            </wp14:sizeRelH>
            <wp14:sizeRelV relativeFrom="page">
              <wp14:pctHeight>0</wp14:pctHeight>
            </wp14:sizeRelV>
          </wp:anchor>
        </w:drawing>
      </w:r>
      <w:r w:rsidR="00C75426">
        <w:t>Graph 3.</w:t>
      </w:r>
    </w:p>
    <w:p w:rsidR="00281EA9" w:rsidRDefault="00281EA9" w:rsidP="00C470AB">
      <w:r>
        <w:t>Part B:</w:t>
      </w:r>
      <w:r w:rsidR="004F5EE2">
        <w:t xml:space="preserve">    </w:t>
      </w:r>
      <w:r>
        <w:t xml:space="preserve">n= 65, for all graphs </w:t>
      </w:r>
    </w:p>
    <w:p w:rsidR="00281EA9" w:rsidRDefault="00C75426" w:rsidP="00C470AB">
      <w:r>
        <w:t>Graph 4.</w:t>
      </w:r>
      <w:r w:rsidR="00281B12">
        <w:rPr>
          <w:noProof/>
          <w:lang w:eastAsia="en-CA"/>
        </w:rPr>
        <w:drawing>
          <wp:inline distT="0" distB="0" distL="0" distR="0" wp14:anchorId="6E0B69C0" wp14:editId="4848CDD2">
            <wp:extent cx="5943600" cy="32740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274060"/>
                    </a:xfrm>
                    <a:prstGeom prst="rect">
                      <a:avLst/>
                    </a:prstGeom>
                  </pic:spPr>
                </pic:pic>
              </a:graphicData>
            </a:graphic>
          </wp:inline>
        </w:drawing>
      </w:r>
    </w:p>
    <w:p w:rsidR="000E0142" w:rsidRDefault="000E0142" w:rsidP="00C470AB"/>
    <w:p w:rsidR="004F5EE2" w:rsidRDefault="004F5EE2" w:rsidP="00C470AB"/>
    <w:p w:rsidR="000E0142" w:rsidRDefault="00C75426" w:rsidP="00C470AB">
      <w:r>
        <w:lastRenderedPageBreak/>
        <w:t>Graph 5.</w:t>
      </w:r>
    </w:p>
    <w:p w:rsidR="00C75426" w:rsidRDefault="00663D2E" w:rsidP="00C470AB">
      <w:r>
        <w:rPr>
          <w:noProof/>
          <w:lang w:eastAsia="en-CA"/>
        </w:rPr>
        <w:drawing>
          <wp:inline distT="0" distB="0" distL="0" distR="0" wp14:anchorId="23A2D50E" wp14:editId="3D138F24">
            <wp:extent cx="5943600" cy="32740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274060"/>
                    </a:xfrm>
                    <a:prstGeom prst="rect">
                      <a:avLst/>
                    </a:prstGeom>
                  </pic:spPr>
                </pic:pic>
              </a:graphicData>
            </a:graphic>
          </wp:inline>
        </w:drawing>
      </w:r>
    </w:p>
    <w:p w:rsidR="000E0142" w:rsidRDefault="000E0142" w:rsidP="00C470AB"/>
    <w:p w:rsidR="00281EA9" w:rsidRDefault="00281EA9"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4F5EE2" w:rsidRDefault="004F5EE2" w:rsidP="00C470AB"/>
    <w:p w:rsidR="006A7FC2" w:rsidRDefault="00116641" w:rsidP="00C470AB">
      <w:pPr>
        <w:rPr>
          <w:sz w:val="32"/>
          <w:szCs w:val="32"/>
        </w:rPr>
      </w:pPr>
      <w:r>
        <w:rPr>
          <w:sz w:val="32"/>
          <w:szCs w:val="32"/>
        </w:rPr>
        <w:lastRenderedPageBreak/>
        <w:t>Discussion:</w:t>
      </w:r>
    </w:p>
    <w:p w:rsidR="006A7FC2" w:rsidRPr="006A7FC2" w:rsidRDefault="0064355C" w:rsidP="006A7FC2">
      <w:pPr>
        <w:ind w:firstLine="720"/>
        <w:rPr>
          <w:b/>
          <w:sz w:val="20"/>
          <w:szCs w:val="20"/>
        </w:rPr>
      </w:pPr>
      <w:r w:rsidRPr="006A7FC2">
        <w:rPr>
          <w:sz w:val="20"/>
          <w:szCs w:val="20"/>
        </w:rPr>
        <w:t xml:space="preserve">   </w:t>
      </w:r>
      <w:r w:rsidR="006A7FC2" w:rsidRPr="006A7FC2">
        <w:rPr>
          <w:sz w:val="20"/>
          <w:szCs w:val="20"/>
        </w:rPr>
        <w:t>In this lab, the objective of part A was to see the rate of a S</w:t>
      </w:r>
      <w:r w:rsidR="006A7FC2" w:rsidRPr="006A7FC2">
        <w:rPr>
          <w:sz w:val="20"/>
          <w:szCs w:val="20"/>
          <w:vertAlign w:val="subscript"/>
        </w:rPr>
        <w:t>N</w:t>
      </w:r>
      <w:r w:rsidR="006A7FC2" w:rsidRPr="006A7FC2">
        <w:rPr>
          <w:sz w:val="20"/>
          <w:szCs w:val="20"/>
        </w:rPr>
        <w:t>2 reaction using titration.  The starting material we used in this portion of the lab was 0.5M 1-bromobutane.  The 1-bromobutane is added to a round bottomed flask and attached to a reflux condenser.  Then, it is heated until the 1-bromobutane starts to reflux.  Once this begins, 10mL of KOH is added and the reaction begins.  Now the reaction begins.  It is a S</w:t>
      </w:r>
      <w:r w:rsidR="006A7FC2" w:rsidRPr="006A7FC2">
        <w:rPr>
          <w:sz w:val="20"/>
          <w:szCs w:val="20"/>
          <w:vertAlign w:val="subscript"/>
        </w:rPr>
        <w:t>N</w:t>
      </w:r>
      <w:r w:rsidR="006A7FC2" w:rsidRPr="006A7FC2">
        <w:rPr>
          <w:sz w:val="20"/>
          <w:szCs w:val="20"/>
        </w:rPr>
        <w:t xml:space="preserve">2 reaction, meaning that it occurs all in one step, or is concerted.  The alpha-carbon on the 1-bromobutane develops a partial positive charge from the nucleophilic Br molecule.  This allows the negatively charged OH in solution to attack the alpha-carbon and form a new bond.  This ejects the Bromine from the molecule. </w:t>
      </w:r>
    </w:p>
    <w:p w:rsidR="006A7FC2" w:rsidRPr="006A7FC2" w:rsidRDefault="006A7FC2" w:rsidP="006A7FC2">
      <w:pPr>
        <w:ind w:firstLine="720"/>
        <w:rPr>
          <w:sz w:val="20"/>
          <w:szCs w:val="20"/>
        </w:rPr>
      </w:pPr>
      <w:r w:rsidRPr="006A7FC2">
        <w:rPr>
          <w:sz w:val="20"/>
          <w:szCs w:val="20"/>
        </w:rPr>
        <w:t xml:space="preserve"> </w:t>
      </w:r>
      <w:r w:rsidRPr="006A7FC2">
        <w:rPr>
          <w:sz w:val="20"/>
          <w:szCs w:val="20"/>
        </w:rPr>
        <w:object w:dxaOrig="6707" w:dyaOrig="4377">
          <v:shape id="_x0000_i1026" type="#_x0000_t75" style="width:306pt;height:82.5pt" o:ole="">
            <v:imagedata r:id="rId13" o:title="" croptop="5842f" cropbottom="31752f"/>
          </v:shape>
          <o:OLEObject Type="Embed" ProgID="ChemDraw.Document.6.0" ShapeID="_x0000_i1026" DrawAspect="Content" ObjectID="_1473589748" r:id="rId14"/>
        </w:object>
      </w:r>
    </w:p>
    <w:p w:rsidR="006A7FC2" w:rsidRPr="006A7FC2" w:rsidRDefault="006A7FC2" w:rsidP="006A7FC2">
      <w:pPr>
        <w:ind w:firstLine="720"/>
        <w:rPr>
          <w:sz w:val="20"/>
          <w:szCs w:val="20"/>
        </w:rPr>
      </w:pPr>
      <w:r w:rsidRPr="006A7FC2">
        <w:rPr>
          <w:sz w:val="20"/>
          <w:szCs w:val="20"/>
        </w:rPr>
        <w:t xml:space="preserve">After 2 minutes, about 5mL of the solution is taken, 2 or 3 drops of phenolphthalein are added, and it is titrated against 0.1M HCL.  At this point, a relatively large amount of HCL should be required.  Since the reaction has not been going on for a very long time, most of the KOH is still present in the solution.  This means that the concentration of KOH is still very high and more acid is required to neutralize the KOH.  </w:t>
      </w:r>
    </w:p>
    <w:p w:rsidR="006A7FC2" w:rsidRPr="006A7FC2" w:rsidRDefault="006A7FC2" w:rsidP="006A7FC2">
      <w:pPr>
        <w:ind w:firstLine="720"/>
        <w:rPr>
          <w:sz w:val="20"/>
          <w:szCs w:val="20"/>
        </w:rPr>
      </w:pPr>
      <w:r w:rsidRPr="006A7FC2">
        <w:rPr>
          <w:sz w:val="20"/>
          <w:szCs w:val="20"/>
        </w:rPr>
        <w:t xml:space="preserve">This process is repeated at the 15, 30, 45 and 60 minute mark.  As the reaction progresses, less KOH is present in the solution, meaning that the concentration has dropped.  This also means that the amount of </w:t>
      </w:r>
      <w:proofErr w:type="spellStart"/>
      <w:r w:rsidRPr="006A7FC2">
        <w:rPr>
          <w:sz w:val="20"/>
          <w:szCs w:val="20"/>
        </w:rPr>
        <w:t>HCl</w:t>
      </w:r>
      <w:proofErr w:type="spellEnd"/>
      <w:r w:rsidRPr="006A7FC2">
        <w:rPr>
          <w:sz w:val="20"/>
          <w:szCs w:val="20"/>
        </w:rPr>
        <w:t xml:space="preserve"> required to titrate against the solution drops.</w:t>
      </w:r>
    </w:p>
    <w:p w:rsidR="006A7FC2" w:rsidRPr="006A7FC2" w:rsidRDefault="006A7FC2" w:rsidP="006A7FC2">
      <w:pPr>
        <w:ind w:firstLine="720"/>
      </w:pPr>
      <w:r w:rsidRPr="006A7FC2">
        <w:rPr>
          <w:sz w:val="20"/>
          <w:szCs w:val="20"/>
        </w:rPr>
        <w:t>We were asked to calculate the rate constant of each reaction using a graphing software. Referring to the graph using the 0 order reaction formula, we see that the points form a curve.  This indicates that this reaction is not a 0 order reaction.  This also means that unlike a 0 order reaction, the rate of the reaction is reliant on one or more of its reagents.  Now, referring to the graph made using the first order reaction formula, we can also see that the points form a curve.  This means that the reaction is not a first order reaction.  This also means that the rate of the reaction is determined by the concentration of more than one of the reactants.  Finally, looking at the graph that was made using the second order reaction formula, we can see that the points form a straight line.  This means that the reaction in part A of the lab was indeed a second order reaction.  This means that the rate of this reaction is determined by both of the reactants.  This also means that this reaction is an S</w:t>
      </w:r>
      <w:r w:rsidRPr="006A7FC2">
        <w:rPr>
          <w:sz w:val="20"/>
          <w:szCs w:val="20"/>
          <w:vertAlign w:val="subscript"/>
        </w:rPr>
        <w:t>N</w:t>
      </w:r>
      <w:r w:rsidRPr="006A7FC2">
        <w:rPr>
          <w:sz w:val="20"/>
          <w:szCs w:val="20"/>
        </w:rPr>
        <w:t>2 reaction.  Using the data from all of the lab sections, we see that the rate of this second order reaction is 0.08284.  Our data however, possessed an error, or an outlier, at the 2 minute mark.  The titration took way less HCL than it was supposed to.  This resulted in a reading for the [KOH] that was much lower than it was supposed to be.  This may have been a result of not allowing the solution to reflux sufficiently before adding the KOH and starting the timer.  This would also explain why the solution went from clear and colourless to white during the titration, rather than the other way around at every other part in the experiment.  Other sources of error in this part of the experiment include the brief period when the reflux condenser is removed from the round bottomed flask in order to get some of the solution.  This brief time would allow some of the solution to escape.  Since the two compounds have different boiling points, more of one of the reagents would escape than the other, changing the overall concentration in the solution.</w:t>
      </w:r>
      <w:r>
        <w:t xml:space="preserve">  </w:t>
      </w:r>
    </w:p>
    <w:p w:rsidR="00116641" w:rsidRPr="00261452" w:rsidRDefault="0064355C" w:rsidP="006A7FC2">
      <w:pPr>
        <w:ind w:firstLine="720"/>
        <w:rPr>
          <w:sz w:val="20"/>
          <w:szCs w:val="20"/>
        </w:rPr>
      </w:pPr>
      <w:r w:rsidRPr="00261452">
        <w:rPr>
          <w:sz w:val="20"/>
          <w:szCs w:val="20"/>
        </w:rPr>
        <w:lastRenderedPageBreak/>
        <w:t>The goal of part B of the experiment was to</w:t>
      </w:r>
      <w:r w:rsidR="00236C06" w:rsidRPr="00261452">
        <w:rPr>
          <w:sz w:val="20"/>
          <w:szCs w:val="20"/>
        </w:rPr>
        <w:t xml:space="preserve"> determine the exact time that would take </w:t>
      </w:r>
      <w:proofErr w:type="spellStart"/>
      <w:r w:rsidR="00236C06" w:rsidRPr="00261452">
        <w:rPr>
          <w:sz w:val="20"/>
          <w:szCs w:val="20"/>
        </w:rPr>
        <w:t>tBuCl</w:t>
      </w:r>
      <w:proofErr w:type="spellEnd"/>
      <w:r w:rsidR="00236C06" w:rsidRPr="00261452">
        <w:rPr>
          <w:sz w:val="20"/>
          <w:szCs w:val="20"/>
        </w:rPr>
        <w:t xml:space="preserve"> to </w:t>
      </w:r>
      <w:r w:rsidRPr="00261452">
        <w:rPr>
          <w:sz w:val="20"/>
          <w:szCs w:val="20"/>
        </w:rPr>
        <w:t>hydroly</w:t>
      </w:r>
      <w:r w:rsidR="00236C06" w:rsidRPr="00261452">
        <w:rPr>
          <w:sz w:val="20"/>
          <w:szCs w:val="20"/>
        </w:rPr>
        <w:t xml:space="preserve">ze in 10%, 20%, 30%, and 40% completion within </w:t>
      </w:r>
      <w:r w:rsidR="00AB7C32" w:rsidRPr="00261452">
        <w:rPr>
          <w:sz w:val="20"/>
          <w:szCs w:val="20"/>
        </w:rPr>
        <w:t xml:space="preserve">two different solvent systems of 85:15 </w:t>
      </w:r>
      <w:proofErr w:type="spellStart"/>
      <w:r w:rsidR="00AB7C32" w:rsidRPr="00261452">
        <w:rPr>
          <w:sz w:val="20"/>
          <w:szCs w:val="20"/>
        </w:rPr>
        <w:t>water:acetone</w:t>
      </w:r>
      <w:proofErr w:type="spellEnd"/>
      <w:r w:rsidR="00AB7C32" w:rsidRPr="00261452">
        <w:rPr>
          <w:sz w:val="20"/>
          <w:szCs w:val="20"/>
        </w:rPr>
        <w:t xml:space="preserve"> and 70:30 </w:t>
      </w:r>
      <w:proofErr w:type="spellStart"/>
      <w:r w:rsidR="00AB7C32" w:rsidRPr="00261452">
        <w:rPr>
          <w:sz w:val="20"/>
          <w:szCs w:val="20"/>
        </w:rPr>
        <w:t>water:acetone</w:t>
      </w:r>
      <w:proofErr w:type="spellEnd"/>
      <w:r w:rsidR="00AB7C32" w:rsidRPr="00261452">
        <w:rPr>
          <w:sz w:val="20"/>
          <w:szCs w:val="20"/>
        </w:rPr>
        <w:t xml:space="preserve">. During the experiment different volumes of water and </w:t>
      </w:r>
      <w:proofErr w:type="spellStart"/>
      <w:r w:rsidR="00AB7C32" w:rsidRPr="00261452">
        <w:rPr>
          <w:sz w:val="20"/>
          <w:szCs w:val="20"/>
        </w:rPr>
        <w:t>NaOH</w:t>
      </w:r>
      <w:proofErr w:type="spellEnd"/>
      <w:r w:rsidR="00AB7C32" w:rsidRPr="00261452">
        <w:rPr>
          <w:sz w:val="20"/>
          <w:szCs w:val="20"/>
        </w:rPr>
        <w:t xml:space="preserve"> were added for each per</w:t>
      </w:r>
      <w:r w:rsidR="00384063" w:rsidRPr="00261452">
        <w:rPr>
          <w:sz w:val="20"/>
          <w:szCs w:val="20"/>
        </w:rPr>
        <w:t>cent conversion trail for both solvent systems</w:t>
      </w:r>
      <w:r w:rsidR="00AB7C32" w:rsidRPr="00261452">
        <w:rPr>
          <w:sz w:val="20"/>
          <w:szCs w:val="20"/>
        </w:rPr>
        <w:t xml:space="preserve">. </w:t>
      </w:r>
      <w:r w:rsidR="007B3629" w:rsidRPr="00261452">
        <w:rPr>
          <w:sz w:val="20"/>
          <w:szCs w:val="20"/>
        </w:rPr>
        <w:t xml:space="preserve">The different volumes of the </w:t>
      </w:r>
      <w:proofErr w:type="spellStart"/>
      <w:r w:rsidR="007B3629" w:rsidRPr="00261452">
        <w:rPr>
          <w:sz w:val="20"/>
          <w:szCs w:val="20"/>
        </w:rPr>
        <w:t>NaOH</w:t>
      </w:r>
      <w:proofErr w:type="spellEnd"/>
      <w:r w:rsidR="007B3629" w:rsidRPr="00261452">
        <w:rPr>
          <w:sz w:val="20"/>
          <w:szCs w:val="20"/>
        </w:rPr>
        <w:t xml:space="preserve">, the nucleophile for the reaction, and water (solvent) contribute to the different percent conversions. This is because water is a polar </w:t>
      </w:r>
      <w:proofErr w:type="spellStart"/>
      <w:r w:rsidR="007B3629" w:rsidRPr="00261452">
        <w:rPr>
          <w:sz w:val="20"/>
          <w:szCs w:val="20"/>
        </w:rPr>
        <w:t>protic</w:t>
      </w:r>
      <w:proofErr w:type="spellEnd"/>
      <w:r w:rsidR="007B3629" w:rsidRPr="00261452">
        <w:rPr>
          <w:sz w:val="20"/>
          <w:szCs w:val="20"/>
        </w:rPr>
        <w:t xml:space="preserve"> solvent and it will hinder the leaving group on the </w:t>
      </w:r>
      <w:proofErr w:type="spellStart"/>
      <w:r w:rsidR="007B3629" w:rsidRPr="00261452">
        <w:rPr>
          <w:sz w:val="20"/>
          <w:szCs w:val="20"/>
        </w:rPr>
        <w:t>tBuCl</w:t>
      </w:r>
      <w:proofErr w:type="spellEnd"/>
      <w:r w:rsidR="007B3629" w:rsidRPr="00261452">
        <w:rPr>
          <w:sz w:val="20"/>
          <w:szCs w:val="20"/>
        </w:rPr>
        <w:t>, the chlorine, to allow i</w:t>
      </w:r>
      <w:r w:rsidR="00384063" w:rsidRPr="00261452">
        <w:rPr>
          <w:sz w:val="20"/>
          <w:szCs w:val="20"/>
        </w:rPr>
        <w:t>t to easily break off so it can react faster with the nucleophile</w:t>
      </w:r>
      <w:r w:rsidR="007B3629" w:rsidRPr="00261452">
        <w:rPr>
          <w:sz w:val="20"/>
          <w:szCs w:val="20"/>
        </w:rPr>
        <w:t xml:space="preserve">.  Since </w:t>
      </w:r>
      <w:proofErr w:type="spellStart"/>
      <w:r w:rsidR="007B3629" w:rsidRPr="00261452">
        <w:rPr>
          <w:sz w:val="20"/>
          <w:szCs w:val="20"/>
        </w:rPr>
        <w:t>tBuCl’s</w:t>
      </w:r>
      <w:proofErr w:type="spellEnd"/>
      <w:r w:rsidR="007B3629" w:rsidRPr="00261452">
        <w:rPr>
          <w:sz w:val="20"/>
          <w:szCs w:val="20"/>
        </w:rPr>
        <w:t xml:space="preserve"> alpha carbon is ter</w:t>
      </w:r>
      <w:r w:rsidR="00125B14" w:rsidRPr="00261452">
        <w:rPr>
          <w:sz w:val="20"/>
          <w:szCs w:val="20"/>
        </w:rPr>
        <w:t>t</w:t>
      </w:r>
      <w:r w:rsidR="007B3629" w:rsidRPr="00261452">
        <w:rPr>
          <w:sz w:val="20"/>
          <w:szCs w:val="20"/>
        </w:rPr>
        <w:t xml:space="preserve">iary </w:t>
      </w:r>
      <w:r w:rsidR="00125B14" w:rsidRPr="00261452">
        <w:rPr>
          <w:sz w:val="20"/>
          <w:szCs w:val="20"/>
        </w:rPr>
        <w:t xml:space="preserve">a Sn1 reaction will be favoured; therefore, the first step of the reaction will be </w:t>
      </w:r>
      <w:r w:rsidR="00384063" w:rsidRPr="00261452">
        <w:rPr>
          <w:sz w:val="20"/>
          <w:szCs w:val="20"/>
        </w:rPr>
        <w:t xml:space="preserve">the </w:t>
      </w:r>
      <w:r w:rsidR="00125B14" w:rsidRPr="00261452">
        <w:rPr>
          <w:sz w:val="20"/>
          <w:szCs w:val="20"/>
        </w:rPr>
        <w:t xml:space="preserve">breaking of the bond between the leaving group (Cl) and the alpha carbon. Chlorine is an okay leaving group, however, not as strong as bromine or Iodine.  So, in order to quickly have the leaving group leave during that rate determining step, the water solvent </w:t>
      </w:r>
      <w:r w:rsidR="00384063" w:rsidRPr="00261452">
        <w:rPr>
          <w:sz w:val="20"/>
          <w:szCs w:val="20"/>
        </w:rPr>
        <w:t xml:space="preserve">hinders the </w:t>
      </w:r>
      <w:r w:rsidR="00125B14" w:rsidRPr="00261452">
        <w:rPr>
          <w:sz w:val="20"/>
          <w:szCs w:val="20"/>
        </w:rPr>
        <w:t xml:space="preserve">leaving group </w:t>
      </w:r>
      <w:r w:rsidR="00384063" w:rsidRPr="00261452">
        <w:rPr>
          <w:sz w:val="20"/>
          <w:szCs w:val="20"/>
        </w:rPr>
        <w:t xml:space="preserve">through solvation </w:t>
      </w:r>
      <w:r w:rsidR="00125B14" w:rsidRPr="00261452">
        <w:rPr>
          <w:sz w:val="20"/>
          <w:szCs w:val="20"/>
        </w:rPr>
        <w:t>allowing it to be easily broken off so the reaction can occur faster, since the rate determining step is the slowest step to this two- step reaction. For each percent conversion the volume of the nucleophile (</w:t>
      </w:r>
      <w:proofErr w:type="spellStart"/>
      <w:r w:rsidR="00125B14" w:rsidRPr="00261452">
        <w:rPr>
          <w:sz w:val="20"/>
          <w:szCs w:val="20"/>
        </w:rPr>
        <w:t>NaOH</w:t>
      </w:r>
      <w:proofErr w:type="spellEnd"/>
      <w:r w:rsidR="00125B14" w:rsidRPr="00261452">
        <w:rPr>
          <w:sz w:val="20"/>
          <w:szCs w:val="20"/>
        </w:rPr>
        <w:t>) increases while the volume of w</w:t>
      </w:r>
      <w:r w:rsidR="004F1767" w:rsidRPr="00261452">
        <w:rPr>
          <w:sz w:val="20"/>
          <w:szCs w:val="20"/>
        </w:rPr>
        <w:t xml:space="preserve">ater decreases. Three drops of </w:t>
      </w:r>
      <w:proofErr w:type="spellStart"/>
      <w:r w:rsidR="004F1767" w:rsidRPr="00261452">
        <w:rPr>
          <w:sz w:val="20"/>
          <w:szCs w:val="20"/>
        </w:rPr>
        <w:t>bromothymol</w:t>
      </w:r>
      <w:proofErr w:type="spellEnd"/>
      <w:r w:rsidR="004F1767" w:rsidRPr="00261452">
        <w:rPr>
          <w:sz w:val="20"/>
          <w:szCs w:val="20"/>
        </w:rPr>
        <w:t xml:space="preserve"> blue indicator was added to each trail for each percent conversion experiment to give the solution of </w:t>
      </w:r>
      <w:proofErr w:type="spellStart"/>
      <w:r w:rsidR="004F1767" w:rsidRPr="00261452">
        <w:rPr>
          <w:sz w:val="20"/>
          <w:szCs w:val="20"/>
        </w:rPr>
        <w:t>NaOH</w:t>
      </w:r>
      <w:proofErr w:type="spellEnd"/>
      <w:r w:rsidR="004F1767" w:rsidRPr="00261452">
        <w:rPr>
          <w:sz w:val="20"/>
          <w:szCs w:val="20"/>
        </w:rPr>
        <w:t xml:space="preserve"> and water</w:t>
      </w:r>
      <w:r w:rsidR="00384063" w:rsidRPr="00261452">
        <w:rPr>
          <w:sz w:val="20"/>
          <w:szCs w:val="20"/>
        </w:rPr>
        <w:t xml:space="preserve"> </w:t>
      </w:r>
      <w:proofErr w:type="gramStart"/>
      <w:r w:rsidR="00384063" w:rsidRPr="00261452">
        <w:rPr>
          <w:sz w:val="20"/>
          <w:szCs w:val="20"/>
        </w:rPr>
        <w:t>( and</w:t>
      </w:r>
      <w:proofErr w:type="gramEnd"/>
      <w:r w:rsidR="00384063" w:rsidRPr="00261452">
        <w:rPr>
          <w:sz w:val="20"/>
          <w:szCs w:val="20"/>
        </w:rPr>
        <w:t xml:space="preserve"> acetone for 70:30 </w:t>
      </w:r>
      <w:proofErr w:type="spellStart"/>
      <w:r w:rsidR="00384063" w:rsidRPr="00261452">
        <w:rPr>
          <w:sz w:val="20"/>
          <w:szCs w:val="20"/>
        </w:rPr>
        <w:t>water:acetone</w:t>
      </w:r>
      <w:proofErr w:type="spellEnd"/>
      <w:r w:rsidR="00384063" w:rsidRPr="00261452">
        <w:rPr>
          <w:sz w:val="20"/>
          <w:szCs w:val="20"/>
        </w:rPr>
        <w:t xml:space="preserve">) </w:t>
      </w:r>
      <w:r w:rsidR="004F1767" w:rsidRPr="00261452">
        <w:rPr>
          <w:sz w:val="20"/>
          <w:szCs w:val="20"/>
        </w:rPr>
        <w:t xml:space="preserve"> a blue colour so one could tell when the reaction had occurred due to the colour change. The time was recorded immediately after 3 mL of </w:t>
      </w:r>
      <w:proofErr w:type="spellStart"/>
      <w:r w:rsidR="004F1767" w:rsidRPr="00261452">
        <w:rPr>
          <w:sz w:val="20"/>
          <w:szCs w:val="20"/>
        </w:rPr>
        <w:t>tBuCl</w:t>
      </w:r>
      <w:proofErr w:type="spellEnd"/>
      <w:r w:rsidR="004F1767" w:rsidRPr="00261452">
        <w:rPr>
          <w:sz w:val="20"/>
          <w:szCs w:val="20"/>
        </w:rPr>
        <w:t xml:space="preserve"> was added to the different trail flasks, indicating the start of the reaction.</w:t>
      </w:r>
      <w:r w:rsidR="00384063" w:rsidRPr="00261452">
        <w:rPr>
          <w:sz w:val="20"/>
          <w:szCs w:val="20"/>
        </w:rPr>
        <w:t xml:space="preserve"> The colour changes due to change in pH once the products are formed. The pH changes due to the </w:t>
      </w:r>
      <w:proofErr w:type="spellStart"/>
      <w:r w:rsidR="00384063" w:rsidRPr="00261452">
        <w:rPr>
          <w:sz w:val="20"/>
          <w:szCs w:val="20"/>
        </w:rPr>
        <w:t>hydrolyzation</w:t>
      </w:r>
      <w:proofErr w:type="spellEnd"/>
      <w:r w:rsidR="00384063" w:rsidRPr="00261452">
        <w:rPr>
          <w:sz w:val="20"/>
          <w:szCs w:val="20"/>
        </w:rPr>
        <w:t xml:space="preserve"> of </w:t>
      </w:r>
      <w:proofErr w:type="spellStart"/>
      <w:r w:rsidR="00384063" w:rsidRPr="00261452">
        <w:rPr>
          <w:sz w:val="20"/>
          <w:szCs w:val="20"/>
        </w:rPr>
        <w:t>tBuCl</w:t>
      </w:r>
      <w:proofErr w:type="spellEnd"/>
      <w:r w:rsidR="00384063" w:rsidRPr="00261452">
        <w:rPr>
          <w:sz w:val="20"/>
          <w:szCs w:val="20"/>
        </w:rPr>
        <w:t>, the OH present on the product makes the product quite acidic which lowers the pH level.</w:t>
      </w:r>
      <w:r w:rsidR="004F1767" w:rsidRPr="00261452">
        <w:rPr>
          <w:sz w:val="20"/>
          <w:szCs w:val="20"/>
        </w:rPr>
        <w:t xml:space="preserve">  Since the volume of water decreased for each percent conversion experiment, the time for the solution to change colour increased due to the hindering effect of the water solvent on the leaving group.  10% conversion took the quickest to change colour because of it contained the greatest amount of water.  Now, in terms of comparison for the two different solvents used (85:15 </w:t>
      </w:r>
      <w:proofErr w:type="spellStart"/>
      <w:r w:rsidR="004F1767" w:rsidRPr="00261452">
        <w:rPr>
          <w:sz w:val="20"/>
          <w:szCs w:val="20"/>
        </w:rPr>
        <w:t>water</w:t>
      </w:r>
      <w:proofErr w:type="gramStart"/>
      <w:r w:rsidR="004F1767" w:rsidRPr="00261452">
        <w:rPr>
          <w:sz w:val="20"/>
          <w:szCs w:val="20"/>
        </w:rPr>
        <w:t>:acetone</w:t>
      </w:r>
      <w:proofErr w:type="spellEnd"/>
      <w:proofErr w:type="gramEnd"/>
      <w:r w:rsidR="004F1767" w:rsidRPr="00261452">
        <w:rPr>
          <w:sz w:val="20"/>
          <w:szCs w:val="20"/>
        </w:rPr>
        <w:t xml:space="preserve">, and 70:30 </w:t>
      </w:r>
      <w:proofErr w:type="spellStart"/>
      <w:r w:rsidR="004F1767" w:rsidRPr="00261452">
        <w:rPr>
          <w:sz w:val="20"/>
          <w:szCs w:val="20"/>
        </w:rPr>
        <w:t>water:acetone</w:t>
      </w:r>
      <w:proofErr w:type="spellEnd"/>
      <w:r w:rsidR="004F1767" w:rsidRPr="00261452">
        <w:rPr>
          <w:sz w:val="20"/>
          <w:szCs w:val="20"/>
        </w:rPr>
        <w:t xml:space="preserve">)  the solvent that contained 85:15 water :acetone had reactions occurring faster than 70:30 </w:t>
      </w:r>
      <w:proofErr w:type="spellStart"/>
      <w:r w:rsidR="004F1767" w:rsidRPr="00261452">
        <w:rPr>
          <w:sz w:val="20"/>
          <w:szCs w:val="20"/>
        </w:rPr>
        <w:t>water:acetone</w:t>
      </w:r>
      <w:proofErr w:type="spellEnd"/>
      <w:r w:rsidR="004F1767" w:rsidRPr="00261452">
        <w:rPr>
          <w:sz w:val="20"/>
          <w:szCs w:val="20"/>
        </w:rPr>
        <w:t xml:space="preserve">. This is due to the polar </w:t>
      </w:r>
      <w:proofErr w:type="spellStart"/>
      <w:r w:rsidR="004F1767" w:rsidRPr="00261452">
        <w:rPr>
          <w:sz w:val="20"/>
          <w:szCs w:val="20"/>
        </w:rPr>
        <w:t>protic</w:t>
      </w:r>
      <w:proofErr w:type="spellEnd"/>
      <w:r w:rsidR="004F1767" w:rsidRPr="00261452">
        <w:rPr>
          <w:sz w:val="20"/>
          <w:szCs w:val="20"/>
        </w:rPr>
        <w:t xml:space="preserve"> water solvent that hinders the leaving group due to its high polarity by having the leaving group pull it’s electrons towards it allowing it break off easily</w:t>
      </w:r>
      <w:r w:rsidR="00384063" w:rsidRPr="00261452">
        <w:rPr>
          <w:sz w:val="20"/>
          <w:szCs w:val="20"/>
        </w:rPr>
        <w:t xml:space="preserve"> and allowing the carbocation to be stabilized</w:t>
      </w:r>
      <w:r w:rsidR="004F1767" w:rsidRPr="00261452">
        <w:rPr>
          <w:sz w:val="20"/>
          <w:szCs w:val="20"/>
        </w:rPr>
        <w:t>. Since there is more water present in the 85:15 than 70:30, the reactions will occ</w:t>
      </w:r>
      <w:r w:rsidR="00384063" w:rsidRPr="00261452">
        <w:rPr>
          <w:sz w:val="20"/>
          <w:szCs w:val="20"/>
        </w:rPr>
        <w:t xml:space="preserve">ur faster in the 85:15 solvent to which the data in table 2 shows. </w:t>
      </w:r>
    </w:p>
    <w:p w:rsidR="004F1767" w:rsidRPr="00261452" w:rsidRDefault="004F1767" w:rsidP="00C470AB">
      <w:pPr>
        <w:rPr>
          <w:sz w:val="20"/>
          <w:szCs w:val="20"/>
        </w:rPr>
      </w:pPr>
      <w:r w:rsidRPr="00261452">
        <w:rPr>
          <w:sz w:val="20"/>
          <w:szCs w:val="20"/>
        </w:rPr>
        <w:t xml:space="preserve">    The </w:t>
      </w:r>
      <w:r w:rsidR="002466F9" w:rsidRPr="00261452">
        <w:rPr>
          <w:sz w:val="20"/>
          <w:szCs w:val="20"/>
        </w:rPr>
        <w:t xml:space="preserve">concentration of </w:t>
      </w:r>
      <w:proofErr w:type="spellStart"/>
      <w:r w:rsidR="002466F9" w:rsidRPr="00261452">
        <w:rPr>
          <w:sz w:val="20"/>
          <w:szCs w:val="20"/>
        </w:rPr>
        <w:t>tBuCl</w:t>
      </w:r>
      <w:proofErr w:type="spellEnd"/>
      <w:r w:rsidR="002466F9" w:rsidRPr="00261452">
        <w:rPr>
          <w:sz w:val="20"/>
          <w:szCs w:val="20"/>
        </w:rPr>
        <w:t xml:space="preserve"> was calculated and the average from the class was plotted in zero rate order and first rate order. After analyzing the data from the graphs the reaction seemed to be more linear with a reaction rate order of 1 (shown on Graph 5.) Graph 5, also shows a small error in the first calculated concentration of </w:t>
      </w:r>
      <w:proofErr w:type="spellStart"/>
      <w:r w:rsidR="002466F9" w:rsidRPr="00261452">
        <w:rPr>
          <w:sz w:val="20"/>
          <w:szCs w:val="20"/>
        </w:rPr>
        <w:t>tBuCl</w:t>
      </w:r>
      <w:proofErr w:type="spellEnd"/>
      <w:r w:rsidR="002466F9" w:rsidRPr="00261452">
        <w:rPr>
          <w:sz w:val="20"/>
          <w:szCs w:val="20"/>
        </w:rPr>
        <w:t xml:space="preserve">, to which is why a “dip” is shown on the graph. However, if the other averages for the other percent conversions were looked at the rate would be linear. Therefore, the rate of the reaction is of order 1, which makes sense since the reaction was also determined to be Sn1. This is because the reaction rate of a Sn1 reaction does not depend on the concentration of the nucleophile, it only depends on the concentration of the reagent. </w:t>
      </w:r>
      <w:r w:rsidR="00384063" w:rsidRPr="00261452">
        <w:rPr>
          <w:sz w:val="20"/>
          <w:szCs w:val="20"/>
        </w:rPr>
        <w:t xml:space="preserve">Graph 5 and table 2 and 3 </w:t>
      </w:r>
      <w:r w:rsidR="002466F9" w:rsidRPr="00261452">
        <w:rPr>
          <w:sz w:val="20"/>
          <w:szCs w:val="20"/>
        </w:rPr>
        <w:t xml:space="preserve">of part b indicate </w:t>
      </w:r>
      <w:r w:rsidR="00E570AB" w:rsidRPr="00261452">
        <w:rPr>
          <w:sz w:val="20"/>
          <w:szCs w:val="20"/>
        </w:rPr>
        <w:t xml:space="preserve">that only the concentration of </w:t>
      </w:r>
      <w:proofErr w:type="spellStart"/>
      <w:r w:rsidR="00E570AB" w:rsidRPr="00261452">
        <w:rPr>
          <w:sz w:val="20"/>
          <w:szCs w:val="20"/>
        </w:rPr>
        <w:t>tBuCl</w:t>
      </w:r>
      <w:proofErr w:type="spellEnd"/>
      <w:r w:rsidR="00E570AB" w:rsidRPr="00261452">
        <w:rPr>
          <w:sz w:val="20"/>
          <w:szCs w:val="20"/>
        </w:rPr>
        <w:t xml:space="preserve"> affects the rate of the reaction because as more </w:t>
      </w:r>
      <w:proofErr w:type="spellStart"/>
      <w:r w:rsidR="00E570AB" w:rsidRPr="00261452">
        <w:rPr>
          <w:sz w:val="20"/>
          <w:szCs w:val="20"/>
        </w:rPr>
        <w:t>tBuCl</w:t>
      </w:r>
      <w:proofErr w:type="spellEnd"/>
      <w:r w:rsidR="00E570AB" w:rsidRPr="00261452">
        <w:rPr>
          <w:sz w:val="20"/>
          <w:szCs w:val="20"/>
        </w:rPr>
        <w:t xml:space="preserve"> is converted the slower the rate because so many leaving groups need to be broken (rate-determining step) before the reaction can proceed further. </w:t>
      </w:r>
      <w:r w:rsidR="00674C46" w:rsidRPr="00261452">
        <w:rPr>
          <w:sz w:val="20"/>
          <w:szCs w:val="20"/>
        </w:rPr>
        <w:t xml:space="preserve"> Errors that could have occurred during the experiment </w:t>
      </w:r>
      <w:r w:rsidR="009B73E5" w:rsidRPr="00261452">
        <w:rPr>
          <w:sz w:val="20"/>
          <w:szCs w:val="20"/>
        </w:rPr>
        <w:t xml:space="preserve">to which could have altered the results of the rate of concentration for the </w:t>
      </w:r>
      <w:proofErr w:type="spellStart"/>
      <w:r w:rsidR="009B73E5" w:rsidRPr="00261452">
        <w:rPr>
          <w:sz w:val="20"/>
          <w:szCs w:val="20"/>
        </w:rPr>
        <w:t>tBuCl</w:t>
      </w:r>
      <w:proofErr w:type="spellEnd"/>
      <w:r w:rsidR="009B73E5" w:rsidRPr="00261452">
        <w:rPr>
          <w:sz w:val="20"/>
          <w:szCs w:val="20"/>
        </w:rPr>
        <w:t xml:space="preserve">, would be errors in the measurements with the gradulated cylinder for the </w:t>
      </w:r>
      <w:r w:rsidR="007568A7" w:rsidRPr="00261452">
        <w:rPr>
          <w:sz w:val="20"/>
          <w:szCs w:val="20"/>
        </w:rPr>
        <w:t xml:space="preserve">water, acetone, </w:t>
      </w:r>
      <w:proofErr w:type="spellStart"/>
      <w:r w:rsidR="007568A7" w:rsidRPr="00261452">
        <w:rPr>
          <w:sz w:val="20"/>
          <w:szCs w:val="20"/>
        </w:rPr>
        <w:t>NaOH</w:t>
      </w:r>
      <w:proofErr w:type="spellEnd"/>
      <w:r w:rsidR="007568A7" w:rsidRPr="00261452">
        <w:rPr>
          <w:sz w:val="20"/>
          <w:szCs w:val="20"/>
        </w:rPr>
        <w:t xml:space="preserve">, and </w:t>
      </w:r>
      <w:proofErr w:type="spellStart"/>
      <w:r w:rsidR="007568A7" w:rsidRPr="00261452">
        <w:rPr>
          <w:sz w:val="20"/>
          <w:szCs w:val="20"/>
        </w:rPr>
        <w:t>tBuCl</w:t>
      </w:r>
      <w:proofErr w:type="spellEnd"/>
      <w:r w:rsidR="007568A7" w:rsidRPr="00261452">
        <w:rPr>
          <w:sz w:val="20"/>
          <w:szCs w:val="20"/>
        </w:rPr>
        <w:t>. These measurement errors</w:t>
      </w:r>
      <w:proofErr w:type="gramStart"/>
      <w:r w:rsidR="007568A7" w:rsidRPr="00261452">
        <w:rPr>
          <w:sz w:val="20"/>
          <w:szCs w:val="20"/>
        </w:rPr>
        <w:t>,  due</w:t>
      </w:r>
      <w:proofErr w:type="gramEnd"/>
      <w:r w:rsidR="007568A7" w:rsidRPr="00261452">
        <w:rPr>
          <w:sz w:val="20"/>
          <w:szCs w:val="20"/>
        </w:rPr>
        <w:t xml:space="preserve"> to the inaccuracy of the gradulated cylinder, could have slightly altered the percent conversion of the </w:t>
      </w:r>
      <w:proofErr w:type="spellStart"/>
      <w:r w:rsidR="007568A7" w:rsidRPr="00261452">
        <w:rPr>
          <w:sz w:val="20"/>
          <w:szCs w:val="20"/>
        </w:rPr>
        <w:t>tBuCl</w:t>
      </w:r>
      <w:proofErr w:type="spellEnd"/>
      <w:r w:rsidR="007568A7" w:rsidRPr="00261452">
        <w:rPr>
          <w:sz w:val="20"/>
          <w:szCs w:val="20"/>
        </w:rPr>
        <w:t xml:space="preserve">.  </w:t>
      </w:r>
    </w:p>
    <w:p w:rsidR="007568A7" w:rsidRPr="00261452" w:rsidRDefault="007568A7" w:rsidP="00C470AB">
      <w:pPr>
        <w:rPr>
          <w:sz w:val="20"/>
          <w:szCs w:val="20"/>
        </w:rPr>
      </w:pPr>
      <w:r w:rsidRPr="00261452">
        <w:rPr>
          <w:sz w:val="20"/>
          <w:szCs w:val="20"/>
        </w:rPr>
        <w:t xml:space="preserve">   In terms of comparison with the global data from each lab day and Tuesday’s lab data, it seems that the data for the solvent 85:15 for order 1 had very similar rate constants. Monday’s morning lab had a rate constant of 0.00427, Monday’s evening lab had a rate constant of 0.00379, </w:t>
      </w:r>
      <w:proofErr w:type="gramStart"/>
      <w:r w:rsidRPr="00261452">
        <w:rPr>
          <w:sz w:val="20"/>
          <w:szCs w:val="20"/>
        </w:rPr>
        <w:t>Tuesday’s</w:t>
      </w:r>
      <w:proofErr w:type="gramEnd"/>
      <w:r w:rsidRPr="00261452">
        <w:rPr>
          <w:sz w:val="20"/>
          <w:szCs w:val="20"/>
        </w:rPr>
        <w:t xml:space="preserve"> lab had a rate constant of 0.00415, Thursday’s lab had a rate constant of 0.00496, and Friday’s lab had a rate constant of 0.00</w:t>
      </w:r>
      <w:r w:rsidR="00261452" w:rsidRPr="00261452">
        <w:rPr>
          <w:sz w:val="20"/>
          <w:szCs w:val="20"/>
        </w:rPr>
        <w:t xml:space="preserve">623. For the solvent 70:30 </w:t>
      </w:r>
      <w:proofErr w:type="spellStart"/>
      <w:r w:rsidR="00261452" w:rsidRPr="00261452">
        <w:rPr>
          <w:sz w:val="20"/>
          <w:szCs w:val="20"/>
        </w:rPr>
        <w:t>water:acetone</w:t>
      </w:r>
      <w:proofErr w:type="spellEnd"/>
      <w:r w:rsidR="00261452" w:rsidRPr="00261452">
        <w:rPr>
          <w:sz w:val="20"/>
          <w:szCs w:val="20"/>
        </w:rPr>
        <w:t xml:space="preserve">, Monday’s morning lab had a rate constant of 0.000918, Monday’s evening lab had a rate </w:t>
      </w:r>
      <w:r w:rsidR="00261452" w:rsidRPr="00261452">
        <w:rPr>
          <w:sz w:val="20"/>
          <w:szCs w:val="20"/>
        </w:rPr>
        <w:lastRenderedPageBreak/>
        <w:t xml:space="preserve">constant of 0.000994, Tuesday’s lab had a rate constant of 0.00118, Thursday’s lab had a rate constant of 0.00156, and Friday’s lab had a rate constant of 0.00624. For both solvent systems the Tuesday lab class shared very similar rate constants (except Friday’s lab class for the 70:30 </w:t>
      </w:r>
      <w:proofErr w:type="spellStart"/>
      <w:r w:rsidR="00261452" w:rsidRPr="00261452">
        <w:rPr>
          <w:sz w:val="20"/>
          <w:szCs w:val="20"/>
        </w:rPr>
        <w:t>water</w:t>
      </w:r>
      <w:proofErr w:type="gramStart"/>
      <w:r w:rsidR="00261452" w:rsidRPr="00261452">
        <w:rPr>
          <w:sz w:val="20"/>
          <w:szCs w:val="20"/>
        </w:rPr>
        <w:t>:acetone</w:t>
      </w:r>
      <w:proofErr w:type="spellEnd"/>
      <w:proofErr w:type="gramEnd"/>
      <w:r w:rsidR="00261452" w:rsidRPr="00261452">
        <w:rPr>
          <w:sz w:val="20"/>
          <w:szCs w:val="20"/>
        </w:rPr>
        <w:t xml:space="preserve"> solvent system). These results prove that the reaction with </w:t>
      </w:r>
      <w:proofErr w:type="spellStart"/>
      <w:r w:rsidR="00261452" w:rsidRPr="00261452">
        <w:rPr>
          <w:sz w:val="20"/>
          <w:szCs w:val="20"/>
        </w:rPr>
        <w:t>tBuCl</w:t>
      </w:r>
      <w:proofErr w:type="spellEnd"/>
      <w:r w:rsidR="00261452" w:rsidRPr="00261452">
        <w:rPr>
          <w:sz w:val="20"/>
          <w:szCs w:val="20"/>
        </w:rPr>
        <w:t xml:space="preserve"> is indeed a first order reaction for all the lines of the global data were linear when graphed as a first order reaction. This also proves that the polar </w:t>
      </w:r>
      <w:proofErr w:type="spellStart"/>
      <w:r w:rsidR="00261452" w:rsidRPr="00261452">
        <w:rPr>
          <w:sz w:val="20"/>
          <w:szCs w:val="20"/>
        </w:rPr>
        <w:t>protic</w:t>
      </w:r>
      <w:proofErr w:type="spellEnd"/>
      <w:r w:rsidR="00261452" w:rsidRPr="00261452">
        <w:rPr>
          <w:sz w:val="20"/>
          <w:szCs w:val="20"/>
        </w:rPr>
        <w:t xml:space="preserve"> water solvent does affect the time of the reaction due to the similarity in the rate constants. The last proof that this comparison gives, is that the rate is not affected by the </w:t>
      </w:r>
      <w:proofErr w:type="spellStart"/>
      <w:r w:rsidR="00261452" w:rsidRPr="00261452">
        <w:rPr>
          <w:sz w:val="20"/>
          <w:szCs w:val="20"/>
        </w:rPr>
        <w:t>NaOH</w:t>
      </w:r>
      <w:proofErr w:type="spellEnd"/>
      <w:r w:rsidR="00261452" w:rsidRPr="00261452">
        <w:rPr>
          <w:sz w:val="20"/>
          <w:szCs w:val="20"/>
        </w:rPr>
        <w:t xml:space="preserve"> nucleophile but is only affected by the concentration of the </w:t>
      </w:r>
      <w:proofErr w:type="spellStart"/>
      <w:r w:rsidR="00261452" w:rsidRPr="00261452">
        <w:rPr>
          <w:sz w:val="20"/>
          <w:szCs w:val="20"/>
        </w:rPr>
        <w:t>tBuCl</w:t>
      </w:r>
      <w:proofErr w:type="spellEnd"/>
      <w:r w:rsidR="00261452" w:rsidRPr="00261452">
        <w:rPr>
          <w:sz w:val="20"/>
          <w:szCs w:val="20"/>
        </w:rPr>
        <w:t>.</w:t>
      </w:r>
    </w:p>
    <w:p w:rsidR="00116641" w:rsidRDefault="00116641" w:rsidP="00C470AB">
      <w:pPr>
        <w:rPr>
          <w:sz w:val="32"/>
          <w:szCs w:val="32"/>
        </w:rPr>
      </w:pPr>
    </w:p>
    <w:p w:rsidR="00116641" w:rsidRDefault="00116641" w:rsidP="00C470AB">
      <w:pPr>
        <w:rPr>
          <w:sz w:val="32"/>
          <w:szCs w:val="32"/>
        </w:rPr>
      </w:pPr>
    </w:p>
    <w:p w:rsidR="00116641" w:rsidRDefault="00261452" w:rsidP="00C470AB">
      <w:pPr>
        <w:rPr>
          <w:sz w:val="32"/>
          <w:szCs w:val="32"/>
        </w:rPr>
      </w:pPr>
      <w:r>
        <w:rPr>
          <w:sz w:val="32"/>
          <w:szCs w:val="32"/>
        </w:rPr>
        <w:t>Conclusion:</w:t>
      </w:r>
    </w:p>
    <w:p w:rsidR="00585A0F" w:rsidRPr="00585A0F" w:rsidRDefault="006A7FC2" w:rsidP="00585A0F">
      <w:pPr>
        <w:ind w:firstLine="720"/>
        <w:rPr>
          <w:sz w:val="24"/>
          <w:szCs w:val="24"/>
        </w:rPr>
      </w:pPr>
      <w:r>
        <w:rPr>
          <w:sz w:val="24"/>
          <w:szCs w:val="24"/>
        </w:rPr>
        <w:t xml:space="preserve">The </w:t>
      </w:r>
      <w:r w:rsidR="00585A0F">
        <w:rPr>
          <w:sz w:val="24"/>
          <w:szCs w:val="24"/>
        </w:rPr>
        <w:t xml:space="preserve">goal of part A and B was to determine the order of the reaction in each part.  Using the rate equations for each order, we determined that the reaction between </w:t>
      </w:r>
      <w:proofErr w:type="spellStart"/>
      <w:r w:rsidR="00585A0F">
        <w:rPr>
          <w:sz w:val="24"/>
          <w:szCs w:val="24"/>
        </w:rPr>
        <w:t>bromobutane</w:t>
      </w:r>
      <w:proofErr w:type="spellEnd"/>
      <w:r w:rsidR="00585A0F">
        <w:rPr>
          <w:sz w:val="24"/>
          <w:szCs w:val="24"/>
        </w:rPr>
        <w:t xml:space="preserve"> and KOH is an S</w:t>
      </w:r>
      <w:r w:rsidR="00585A0F">
        <w:rPr>
          <w:sz w:val="24"/>
          <w:szCs w:val="24"/>
          <w:vertAlign w:val="subscript"/>
        </w:rPr>
        <w:t>N</w:t>
      </w:r>
      <w:r w:rsidR="00585A0F">
        <w:rPr>
          <w:sz w:val="24"/>
          <w:szCs w:val="24"/>
        </w:rPr>
        <w:t xml:space="preserve">2 reaction and the reaction between </w:t>
      </w:r>
      <w:proofErr w:type="spellStart"/>
      <w:r w:rsidR="00585A0F">
        <w:rPr>
          <w:sz w:val="24"/>
          <w:szCs w:val="24"/>
        </w:rPr>
        <w:t>tBuCl</w:t>
      </w:r>
      <w:proofErr w:type="spellEnd"/>
      <w:r w:rsidR="00585A0F">
        <w:rPr>
          <w:sz w:val="24"/>
          <w:szCs w:val="24"/>
        </w:rPr>
        <w:t xml:space="preserve"> and </w:t>
      </w:r>
      <w:proofErr w:type="spellStart"/>
      <w:r w:rsidR="00585A0F">
        <w:rPr>
          <w:sz w:val="24"/>
          <w:szCs w:val="24"/>
        </w:rPr>
        <w:t>NaOH</w:t>
      </w:r>
      <w:proofErr w:type="spellEnd"/>
      <w:r w:rsidR="00585A0F">
        <w:rPr>
          <w:sz w:val="24"/>
          <w:szCs w:val="24"/>
        </w:rPr>
        <w:t xml:space="preserve"> is an S</w:t>
      </w:r>
      <w:r w:rsidR="00585A0F">
        <w:rPr>
          <w:sz w:val="24"/>
          <w:szCs w:val="24"/>
          <w:vertAlign w:val="subscript"/>
        </w:rPr>
        <w:t>N</w:t>
      </w:r>
      <w:r w:rsidR="00585A0F">
        <w:rPr>
          <w:sz w:val="24"/>
          <w:szCs w:val="24"/>
        </w:rPr>
        <w:t xml:space="preserve">1 reaction.  </w:t>
      </w: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116641" w:rsidRDefault="00116641" w:rsidP="00C470AB">
      <w:pPr>
        <w:rPr>
          <w:sz w:val="32"/>
          <w:szCs w:val="32"/>
        </w:rPr>
      </w:pPr>
    </w:p>
    <w:p w:rsidR="00585A0F" w:rsidRDefault="00585A0F" w:rsidP="00C470AB">
      <w:pPr>
        <w:rPr>
          <w:sz w:val="32"/>
          <w:szCs w:val="32"/>
        </w:rPr>
      </w:pPr>
    </w:p>
    <w:p w:rsidR="00585A0F" w:rsidRDefault="00585A0F" w:rsidP="00C470AB">
      <w:pPr>
        <w:rPr>
          <w:sz w:val="32"/>
          <w:szCs w:val="32"/>
        </w:rPr>
      </w:pPr>
    </w:p>
    <w:p w:rsidR="00585A0F" w:rsidRDefault="00585A0F" w:rsidP="00C470AB">
      <w:pPr>
        <w:rPr>
          <w:sz w:val="32"/>
          <w:szCs w:val="32"/>
        </w:rPr>
      </w:pPr>
    </w:p>
    <w:p w:rsidR="00116641" w:rsidRDefault="00116641" w:rsidP="00C470AB">
      <w:pPr>
        <w:rPr>
          <w:sz w:val="32"/>
          <w:szCs w:val="32"/>
        </w:rPr>
      </w:pPr>
      <w:r>
        <w:rPr>
          <w:sz w:val="32"/>
          <w:szCs w:val="32"/>
        </w:rPr>
        <w:lastRenderedPageBreak/>
        <w:t>Questions:</w:t>
      </w:r>
    </w:p>
    <w:p w:rsidR="00116641" w:rsidRDefault="00D8111C" w:rsidP="00D8111C">
      <w:pPr>
        <w:pStyle w:val="ListParagraph"/>
        <w:numPr>
          <w:ilvl w:val="0"/>
          <w:numId w:val="2"/>
        </w:numPr>
      </w:pPr>
      <w:r>
        <w:t xml:space="preserve">A)      </w:t>
      </w:r>
      <w:r>
        <w:object w:dxaOrig="8410" w:dyaOrig="1402">
          <v:shape id="_x0000_i1027" type="#_x0000_t75" style="width:420.75pt;height:69.75pt" o:ole="">
            <v:imagedata r:id="rId15" o:title=""/>
          </v:shape>
          <o:OLEObject Type="Embed" ProgID="ChemDraw.Document.6.0" ShapeID="_x0000_i1027" DrawAspect="Content" ObjectID="_1473589749" r:id="rId16"/>
        </w:object>
      </w:r>
    </w:p>
    <w:p w:rsidR="00D8111C" w:rsidRDefault="00D8111C" w:rsidP="00D8111C">
      <w:pPr>
        <w:pStyle w:val="ListParagraph"/>
      </w:pPr>
      <w:r>
        <w:t>b)</w:t>
      </w:r>
    </w:p>
    <w:p w:rsidR="00D8111C" w:rsidRDefault="00D8111C" w:rsidP="00D8111C">
      <w:pPr>
        <w:pStyle w:val="ListParagraph"/>
      </w:pPr>
    </w:p>
    <w:p w:rsidR="00D8111C" w:rsidRPr="00D8111C" w:rsidRDefault="00D8111C" w:rsidP="00D8111C">
      <w:pPr>
        <w:pStyle w:val="ListParagraph"/>
      </w:pPr>
      <w:r>
        <w:object w:dxaOrig="7316" w:dyaOrig="1435">
          <v:shape id="_x0000_i1028" type="#_x0000_t75" style="width:366pt;height:1in" o:ole="">
            <v:imagedata r:id="rId17" o:title=""/>
          </v:shape>
          <o:OLEObject Type="Embed" ProgID="ChemDraw.Document.6.0" ShapeID="_x0000_i1028" DrawAspect="Content" ObjectID="_1473589750" r:id="rId18"/>
        </w:object>
      </w:r>
    </w:p>
    <w:p w:rsidR="00116641" w:rsidRDefault="006D42CF" w:rsidP="00C470AB">
      <w:r>
        <w:rPr>
          <w:sz w:val="32"/>
          <w:szCs w:val="32"/>
        </w:rPr>
        <w:t xml:space="preserve">    </w:t>
      </w:r>
      <w:r>
        <w:t xml:space="preserve">        c)</w:t>
      </w:r>
    </w:p>
    <w:p w:rsidR="006D42CF" w:rsidRDefault="006D42CF" w:rsidP="00C470AB">
      <w:r>
        <w:object w:dxaOrig="8665" w:dyaOrig="1674">
          <v:shape id="_x0000_i1029" type="#_x0000_t75" style="width:433.5pt;height:84pt" o:ole="">
            <v:imagedata r:id="rId19" o:title=""/>
          </v:shape>
          <o:OLEObject Type="Embed" ProgID="ChemDraw.Document.6.0" ShapeID="_x0000_i1029" DrawAspect="Content" ObjectID="_1473589751" r:id="rId20"/>
        </w:object>
      </w:r>
    </w:p>
    <w:p w:rsidR="006D42CF" w:rsidRDefault="006D42CF" w:rsidP="00C470AB">
      <w:r>
        <w:t xml:space="preserve">             d)</w:t>
      </w:r>
    </w:p>
    <w:p w:rsidR="006D42CF" w:rsidRDefault="006D42CF" w:rsidP="00C470AB"/>
    <w:p w:rsidR="006D42CF" w:rsidRDefault="006D42CF" w:rsidP="00C470AB">
      <w:r>
        <w:object w:dxaOrig="8202" w:dyaOrig="1615">
          <v:shape id="_x0000_i1030" type="#_x0000_t75" style="width:410.25pt;height:81pt" o:ole="">
            <v:imagedata r:id="rId21" o:title=""/>
          </v:shape>
          <o:OLEObject Type="Embed" ProgID="ChemDraw.Document.6.0" ShapeID="_x0000_i1030" DrawAspect="Content" ObjectID="_1473589752" r:id="rId22"/>
        </w:object>
      </w:r>
    </w:p>
    <w:p w:rsidR="006D42CF" w:rsidRDefault="006D42CF" w:rsidP="00C470AB"/>
    <w:p w:rsidR="006D42CF" w:rsidRDefault="006D42CF" w:rsidP="006D42CF">
      <w:pPr>
        <w:pStyle w:val="ListParagraph"/>
        <w:numPr>
          <w:ilvl w:val="0"/>
          <w:numId w:val="2"/>
        </w:numPr>
      </w:pPr>
      <w:r>
        <w:t xml:space="preserve">Out of the following chemicals (a) will have the fastest rate of reaction with </w:t>
      </w:r>
      <w:proofErr w:type="spellStart"/>
      <w:r>
        <w:t>NaOH</w:t>
      </w:r>
      <w:proofErr w:type="spellEnd"/>
      <w:r>
        <w:t xml:space="preserve"> in and Sn2 because the alpha carbon is of 1</w:t>
      </w:r>
      <w:r>
        <w:rPr>
          <w:vertAlign w:val="superscript"/>
        </w:rPr>
        <w:t>o</w:t>
      </w:r>
      <w:r>
        <w:t xml:space="preserve">; therefore, Sn2 is favoured.  Secondly, the Nucleophile is charged and strong; therefore, Sn2 is favoured. Lastly, the leaving group (Br) is polar </w:t>
      </w:r>
      <w:proofErr w:type="spellStart"/>
      <w:r>
        <w:t>protic</w:t>
      </w:r>
      <w:proofErr w:type="spellEnd"/>
      <w:r>
        <w:t>; therefore, Sn2 is favoured.</w:t>
      </w:r>
    </w:p>
    <w:p w:rsidR="006D42CF" w:rsidRDefault="006D42CF" w:rsidP="006D42CF">
      <w:pPr>
        <w:ind w:left="360"/>
      </w:pPr>
    </w:p>
    <w:p w:rsidR="006D42CF" w:rsidRDefault="006D42CF" w:rsidP="006D42CF">
      <w:pPr>
        <w:pStyle w:val="ListParagraph"/>
        <w:numPr>
          <w:ilvl w:val="0"/>
          <w:numId w:val="2"/>
        </w:numPr>
      </w:pPr>
      <w:r>
        <w:lastRenderedPageBreak/>
        <w:t xml:space="preserve">A) </w:t>
      </w:r>
      <w:r>
        <w:object w:dxaOrig="9218" w:dyaOrig="1022">
          <v:shape id="_x0000_i1031" type="#_x0000_t75" style="width:461.25pt;height:51pt" o:ole="">
            <v:imagedata r:id="rId23" o:title=""/>
          </v:shape>
          <o:OLEObject Type="Embed" ProgID="ChemDraw.Document.6.0" ShapeID="_x0000_i1031" DrawAspect="Content" ObjectID="_1473589753" r:id="rId24"/>
        </w:object>
      </w:r>
      <w:proofErr w:type="gramStart"/>
      <w:r w:rsidR="003E70A0">
        <w:t>b</w:t>
      </w:r>
      <w:proofErr w:type="gramEnd"/>
      <w:r w:rsidR="003E70A0">
        <w:t>) in order to increase yield, the student could begin with 1-Iodopentane or 1-bromopentane. This would increase yield because Br is a stronger leaving group than Cl and I is even stronger than Br. Using a solvent that is polar and aprotic (</w:t>
      </w:r>
      <w:proofErr w:type="spellStart"/>
      <w:r w:rsidR="003E70A0">
        <w:t>eg</w:t>
      </w:r>
      <w:proofErr w:type="spellEnd"/>
      <w:r w:rsidR="003E70A0">
        <w:t>. Acetone) will also drive the reaction forward. These would lower the amount of energy required to react the two reagents and drive the reaction forward.</w:t>
      </w:r>
    </w:p>
    <w:p w:rsidR="003E70A0" w:rsidRDefault="003E70A0" w:rsidP="003E70A0">
      <w:pPr>
        <w:pStyle w:val="ListParagraph"/>
      </w:pPr>
    </w:p>
    <w:p w:rsidR="003E70A0" w:rsidRDefault="003E70A0" w:rsidP="006D42CF">
      <w:pPr>
        <w:pStyle w:val="ListParagraph"/>
        <w:numPr>
          <w:ilvl w:val="0"/>
          <w:numId w:val="2"/>
        </w:numPr>
      </w:pPr>
      <w:r>
        <w:t xml:space="preserve">Usually, polar </w:t>
      </w:r>
      <w:proofErr w:type="spellStart"/>
      <w:r>
        <w:t>protic</w:t>
      </w:r>
      <w:proofErr w:type="spellEnd"/>
      <w:r>
        <w:t xml:space="preserve"> solvents hinder Sn2 reactions. In this situation, however, the nucleophile reactant is missing a proton. As the reaction travels forward, and the Br is ejected, it is left in solution with a (-) charge. This attaches to </w:t>
      </w:r>
      <w:proofErr w:type="gramStart"/>
      <w:r>
        <w:t>a</w:t>
      </w:r>
      <w:proofErr w:type="gramEnd"/>
      <w:r>
        <w:t xml:space="preserve"> H</w:t>
      </w:r>
      <w:r>
        <w:rPr>
          <w:vertAlign w:val="superscript"/>
        </w:rPr>
        <w:t>+</w:t>
      </w:r>
      <w:r>
        <w:t xml:space="preserve"> in solution and is neutralized.  This solution is also chosen because it matches the nucleophile reactant after it dissolves and can go on to react with the 1-bromopentane</w:t>
      </w:r>
    </w:p>
    <w:p w:rsidR="003E70A0" w:rsidRDefault="003E70A0" w:rsidP="003E70A0">
      <w:pPr>
        <w:pStyle w:val="ListParagraph"/>
      </w:pPr>
    </w:p>
    <w:p w:rsidR="003E70A0" w:rsidRDefault="003E70A0" w:rsidP="003E70A0">
      <w:pPr>
        <w:pStyle w:val="ListParagraph"/>
      </w:pPr>
      <w:r>
        <w:object w:dxaOrig="7067" w:dyaOrig="1036">
          <v:shape id="_x0000_i1032" type="#_x0000_t75" style="width:353.25pt;height:51.75pt" o:ole="">
            <v:imagedata r:id="rId25" o:title=""/>
          </v:shape>
          <o:OLEObject Type="Embed" ProgID="ChemDraw.Document.6.0" ShapeID="_x0000_i1032" DrawAspect="Content" ObjectID="_1473589754" r:id="rId26"/>
        </w:object>
      </w:r>
    </w:p>
    <w:p w:rsidR="003E70A0" w:rsidRDefault="003E70A0" w:rsidP="003E70A0"/>
    <w:p w:rsidR="003E70A0" w:rsidRDefault="003E70A0" w:rsidP="003E70A0">
      <w:pPr>
        <w:pStyle w:val="ListParagraph"/>
        <w:numPr>
          <w:ilvl w:val="0"/>
          <w:numId w:val="2"/>
        </w:numPr>
      </w:pPr>
      <w:r>
        <w:t>This reaction would be Sn2 because OH is s</w:t>
      </w:r>
      <w:r w:rsidR="00ED14BB">
        <w:t xml:space="preserve">trong and charged nucleophile, </w:t>
      </w:r>
      <w:r>
        <w:t>the molecule is non-hindered</w:t>
      </w:r>
      <w:r w:rsidR="00ED14BB">
        <w:t xml:space="preserve">, and the leaving group is polar </w:t>
      </w:r>
      <w:proofErr w:type="spellStart"/>
      <w:r w:rsidR="00ED14BB">
        <w:t>protic</w:t>
      </w:r>
      <w:proofErr w:type="spellEnd"/>
      <w:r w:rsidR="00ED14BB">
        <w:t xml:space="preserve"> and strong. In terms of reaction kinetics, Sn2 is bimolecular; therefore, it depends on the concentration of both the nucleophile and the molecule. So to determine this, an experiment would have to be made to test out this theory.  One way of doing this would be to change the concentration of the nucleophile (OH</w:t>
      </w:r>
      <w:r w:rsidR="00ED14BB">
        <w:rPr>
          <w:vertAlign w:val="superscript"/>
        </w:rPr>
        <w:t>-</w:t>
      </w:r>
      <w:r w:rsidR="00ED14BB">
        <w:t xml:space="preserve">) during different trails during the experiment. If the rate of the reaction is not affected then the reaction is Sn1 if the rate of the reaction is affected then the reaction is Sn2. </w:t>
      </w:r>
    </w:p>
    <w:p w:rsidR="003E70A0" w:rsidRDefault="003E70A0" w:rsidP="003E70A0">
      <w:pPr>
        <w:pStyle w:val="ListParagraph"/>
      </w:pPr>
    </w:p>
    <w:p w:rsidR="003E70A0" w:rsidRPr="006D42CF" w:rsidRDefault="003E70A0" w:rsidP="003E70A0">
      <w:pPr>
        <w:pStyle w:val="ListParagraph"/>
      </w:pPr>
    </w:p>
    <w:p w:rsidR="00D8111C" w:rsidRDefault="00D8111C" w:rsidP="00C470AB">
      <w:pPr>
        <w:rPr>
          <w:sz w:val="32"/>
          <w:szCs w:val="32"/>
        </w:rPr>
      </w:pPr>
    </w:p>
    <w:sectPr w:rsidR="00D811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46102"/>
    <w:multiLevelType w:val="hybridMultilevel"/>
    <w:tmpl w:val="3ACC05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90D12C6"/>
    <w:multiLevelType w:val="hybridMultilevel"/>
    <w:tmpl w:val="67E66192"/>
    <w:lvl w:ilvl="0" w:tplc="835A7D4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FB536D9"/>
    <w:multiLevelType w:val="hybridMultilevel"/>
    <w:tmpl w:val="729AFB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0AB"/>
    <w:rsid w:val="0004179E"/>
    <w:rsid w:val="000A7AAC"/>
    <w:rsid w:val="000E0142"/>
    <w:rsid w:val="000E54FC"/>
    <w:rsid w:val="00116641"/>
    <w:rsid w:val="00125B14"/>
    <w:rsid w:val="00143024"/>
    <w:rsid w:val="001C1752"/>
    <w:rsid w:val="001E5BE7"/>
    <w:rsid w:val="00213D11"/>
    <w:rsid w:val="00236C06"/>
    <w:rsid w:val="002466F9"/>
    <w:rsid w:val="00261452"/>
    <w:rsid w:val="00281B12"/>
    <w:rsid w:val="00281EA9"/>
    <w:rsid w:val="002F202D"/>
    <w:rsid w:val="00384063"/>
    <w:rsid w:val="003C134C"/>
    <w:rsid w:val="003E70A0"/>
    <w:rsid w:val="0048008F"/>
    <w:rsid w:val="004B403D"/>
    <w:rsid w:val="004F1767"/>
    <w:rsid w:val="004F5EE2"/>
    <w:rsid w:val="004F6A4A"/>
    <w:rsid w:val="00523EF8"/>
    <w:rsid w:val="00545788"/>
    <w:rsid w:val="00585A0F"/>
    <w:rsid w:val="005A460E"/>
    <w:rsid w:val="0064355C"/>
    <w:rsid w:val="00653027"/>
    <w:rsid w:val="00663D2E"/>
    <w:rsid w:val="00674C46"/>
    <w:rsid w:val="006A7FC2"/>
    <w:rsid w:val="006D42CF"/>
    <w:rsid w:val="007568A7"/>
    <w:rsid w:val="007B3629"/>
    <w:rsid w:val="00805D4F"/>
    <w:rsid w:val="00822058"/>
    <w:rsid w:val="009243D1"/>
    <w:rsid w:val="00926459"/>
    <w:rsid w:val="009B73E5"/>
    <w:rsid w:val="00A86824"/>
    <w:rsid w:val="00AB7C32"/>
    <w:rsid w:val="00C26EB9"/>
    <w:rsid w:val="00C470AB"/>
    <w:rsid w:val="00C6631B"/>
    <w:rsid w:val="00C75426"/>
    <w:rsid w:val="00C84F6B"/>
    <w:rsid w:val="00CB370E"/>
    <w:rsid w:val="00D522CB"/>
    <w:rsid w:val="00D8111C"/>
    <w:rsid w:val="00E570AB"/>
    <w:rsid w:val="00E92BD9"/>
    <w:rsid w:val="00EA26D2"/>
    <w:rsid w:val="00EA5475"/>
    <w:rsid w:val="00ED14BB"/>
    <w:rsid w:val="00ED261B"/>
    <w:rsid w:val="00EF3C40"/>
    <w:rsid w:val="00F03C94"/>
    <w:rsid w:val="00F05FD5"/>
    <w:rsid w:val="00FB5F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4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3D1"/>
    <w:rPr>
      <w:rFonts w:ascii="Tahoma" w:hAnsi="Tahoma" w:cs="Tahoma"/>
      <w:sz w:val="16"/>
      <w:szCs w:val="16"/>
    </w:rPr>
  </w:style>
  <w:style w:type="table" w:styleId="TableGrid">
    <w:name w:val="Table Grid"/>
    <w:basedOn w:val="TableNormal"/>
    <w:uiPriority w:val="39"/>
    <w:rsid w:val="00C84F6B"/>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26459"/>
    <w:rPr>
      <w:color w:val="808080"/>
    </w:rPr>
  </w:style>
  <w:style w:type="paragraph" w:styleId="ListParagraph">
    <w:name w:val="List Paragraph"/>
    <w:basedOn w:val="Normal"/>
    <w:uiPriority w:val="34"/>
    <w:qFormat/>
    <w:rsid w:val="00D811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4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3D1"/>
    <w:rPr>
      <w:rFonts w:ascii="Tahoma" w:hAnsi="Tahoma" w:cs="Tahoma"/>
      <w:sz w:val="16"/>
      <w:szCs w:val="16"/>
    </w:rPr>
  </w:style>
  <w:style w:type="table" w:styleId="TableGrid">
    <w:name w:val="Table Grid"/>
    <w:basedOn w:val="TableNormal"/>
    <w:uiPriority w:val="39"/>
    <w:rsid w:val="00C84F6B"/>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26459"/>
    <w:rPr>
      <w:color w:val="808080"/>
    </w:rPr>
  </w:style>
  <w:style w:type="paragraph" w:styleId="ListParagraph">
    <w:name w:val="List Paragraph"/>
    <w:basedOn w:val="Normal"/>
    <w:uiPriority w:val="34"/>
    <w:qFormat/>
    <w:rsid w:val="00D811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599691">
      <w:bodyDiv w:val="1"/>
      <w:marLeft w:val="0"/>
      <w:marRight w:val="0"/>
      <w:marTop w:val="0"/>
      <w:marBottom w:val="0"/>
      <w:divBdr>
        <w:top w:val="none" w:sz="0" w:space="0" w:color="auto"/>
        <w:left w:val="none" w:sz="0" w:space="0" w:color="auto"/>
        <w:bottom w:val="none" w:sz="0" w:space="0" w:color="auto"/>
        <w:right w:val="none" w:sz="0" w:space="0" w:color="auto"/>
      </w:divBdr>
    </w:div>
    <w:div w:id="582909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microsoft.com/office/2007/relationships/stylesWithEffects" Target="stylesWithEffects.xml"/><Relationship Id="rId21" Type="http://schemas.openxmlformats.org/officeDocument/2006/relationships/image" Target="media/image11.emf"/><Relationship Id="rId7" Type="http://schemas.openxmlformats.org/officeDocument/2006/relationships/oleObject" Target="embeddings/oleObject1.bin"/><Relationship Id="rId12" Type="http://schemas.openxmlformats.org/officeDocument/2006/relationships/image" Target="media/image6.png"/><Relationship Id="rId17" Type="http://schemas.openxmlformats.org/officeDocument/2006/relationships/image" Target="media/image9.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5.png"/><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3110</Words>
  <Characters>17729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2</cp:revision>
  <dcterms:created xsi:type="dcterms:W3CDTF">2014-09-30T17:43:00Z</dcterms:created>
  <dcterms:modified xsi:type="dcterms:W3CDTF">2014-09-30T17:43:00Z</dcterms:modified>
</cp:coreProperties>
</file>