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31C" w:rsidRDefault="004B431C" w:rsidP="004B431C">
      <w:pPr>
        <w:jc w:val="center"/>
        <w:rPr>
          <w:b/>
          <w:u w:val="single"/>
        </w:rPr>
      </w:pPr>
      <w:r w:rsidRPr="004B431C">
        <w:rPr>
          <w:b/>
          <w:u w:val="single"/>
        </w:rPr>
        <w:t xml:space="preserve">BIO 3303 </w:t>
      </w:r>
    </w:p>
    <w:p w:rsidR="004B431C" w:rsidRPr="004B431C" w:rsidRDefault="004B431C" w:rsidP="004B431C">
      <w:pPr>
        <w:jc w:val="center"/>
        <w:rPr>
          <w:b/>
          <w:u w:val="single"/>
        </w:rPr>
      </w:pPr>
      <w:r w:rsidRPr="004B431C">
        <w:rPr>
          <w:b/>
          <w:u w:val="single"/>
        </w:rPr>
        <w:t>Lecture 3</w:t>
      </w:r>
    </w:p>
    <w:p w:rsidR="004B431C" w:rsidRDefault="004B431C" w:rsidP="004B431C">
      <w:r>
        <w:t>Nervous System Diversity and Vertebrate NS Organization</w:t>
      </w:r>
    </w:p>
    <w:p w:rsidR="004B431C" w:rsidRDefault="004B431C" w:rsidP="004B431C"/>
    <w:p w:rsidR="004B431C" w:rsidRDefault="004B431C" w:rsidP="004B431C">
      <w:r>
        <w:t>Last Lecture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Contrast and compare the nervous and endocrine systems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Describe the structure of neurons and how it relates to function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Describe how an action potential is generated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Understand the difference between an electrical and chemical synapse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Distinguish between presynaptic and postsynaptic cells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Distinguish among membrane,  action and synaptic potentials</w:t>
      </w:r>
    </w:p>
    <w:p w:rsidR="00CA2E2D" w:rsidRDefault="004B431C" w:rsidP="004B431C">
      <w:pPr>
        <w:pStyle w:val="ListParagraph"/>
        <w:numPr>
          <w:ilvl w:val="0"/>
          <w:numId w:val="1"/>
        </w:numPr>
      </w:pPr>
      <w:r>
        <w:t>Explain the physiological basis of each</w:t>
      </w:r>
    </w:p>
    <w:p w:rsidR="004B431C" w:rsidRDefault="004B431C" w:rsidP="004B431C">
      <w:r>
        <w:t>Simple Neural Networks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Sensory information detected by receptor</w:t>
      </w:r>
    </w:p>
    <w:p w:rsidR="004B431C" w:rsidRDefault="004B431C" w:rsidP="004B431C">
      <w:pPr>
        <w:pStyle w:val="ListParagraph"/>
        <w:numPr>
          <w:ilvl w:val="1"/>
          <w:numId w:val="1"/>
        </w:numPr>
      </w:pPr>
      <w:r>
        <w:t>Signal transmitted from sensory neuron → efferent neuron → effector organ (response)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Reflex Arc</w:t>
      </w:r>
    </w:p>
    <w:p w:rsidR="004B431C" w:rsidRDefault="004B431C" w:rsidP="004B431C">
      <w:pPr>
        <w:pStyle w:val="ListParagraph"/>
        <w:numPr>
          <w:ilvl w:val="1"/>
          <w:numId w:val="1"/>
        </w:numPr>
      </w:pPr>
      <w:r>
        <w:t>Basic functional unit of the NS</w:t>
      </w:r>
    </w:p>
    <w:p w:rsidR="004B431C" w:rsidRDefault="004B431C" w:rsidP="004B431C">
      <w:pPr>
        <w:pStyle w:val="ListParagraph"/>
        <w:numPr>
          <w:ilvl w:val="1"/>
          <w:numId w:val="1"/>
        </w:numPr>
      </w:pPr>
      <w:r>
        <w:t>Cell or group of cells that generates predictable response to specific inputs</w:t>
      </w:r>
    </w:p>
    <w:p w:rsidR="004B431C" w:rsidRDefault="004B431C" w:rsidP="004B431C">
      <w:pPr>
        <w:pStyle w:val="ListParagraph"/>
        <w:numPr>
          <w:ilvl w:val="1"/>
          <w:numId w:val="1"/>
        </w:numPr>
      </w:pPr>
      <w:r>
        <w:t>Simple form (primitive)</w:t>
      </w:r>
    </w:p>
    <w:p w:rsidR="004B431C" w:rsidRDefault="004B431C" w:rsidP="004B431C">
      <w:pPr>
        <w:pStyle w:val="ListParagraph"/>
        <w:numPr>
          <w:ilvl w:val="1"/>
          <w:numId w:val="1"/>
        </w:numPr>
      </w:pPr>
      <w:r>
        <w:t xml:space="preserve"> Complex forms</w:t>
      </w:r>
    </w:p>
    <w:p w:rsidR="004B431C" w:rsidRDefault="004B431C" w:rsidP="004B431C">
      <w:pPr>
        <w:pStyle w:val="ListParagraph"/>
        <w:numPr>
          <w:ilvl w:val="1"/>
          <w:numId w:val="1"/>
        </w:numPr>
      </w:pPr>
      <w:r>
        <w:t>Somatic and Autonomic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Simplest form: receptor cell directly innervates an effector cell (little processing, no CNS)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Monosynaptic: sensory neuron synapses with efferent neuron  (knee-jerk reflex)</w:t>
      </w:r>
    </w:p>
    <w:p w:rsidR="004B431C" w:rsidRDefault="004B431C" w:rsidP="004B431C">
      <w:pPr>
        <w:pStyle w:val="ListParagraph"/>
        <w:numPr>
          <w:ilvl w:val="0"/>
          <w:numId w:val="1"/>
        </w:numPr>
      </w:pPr>
      <w:r>
        <w:t>Polysynaptic: at least one interneuron between sensory and efferent neuron (increases processing capacity)</w:t>
      </w:r>
    </w:p>
    <w:p w:rsidR="009F3EAE" w:rsidRDefault="009F3EAE" w:rsidP="009F3EAE">
      <w:r>
        <w:t>Reflex Arc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 xml:space="preserve">Sensory neurons in </w:t>
      </w:r>
      <w:proofErr w:type="spellStart"/>
      <w:r>
        <w:t>filiform</w:t>
      </w:r>
      <w:proofErr w:type="spellEnd"/>
      <w:r>
        <w:t xml:space="preserve"> hairs detect stimulus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Relays signal to giant interneuron in the terminal ganglion</w:t>
      </w:r>
    </w:p>
    <w:p w:rsidR="004B431C" w:rsidRDefault="009F3EAE" w:rsidP="009F3EAE">
      <w:pPr>
        <w:pStyle w:val="ListParagraph"/>
        <w:numPr>
          <w:ilvl w:val="0"/>
          <w:numId w:val="1"/>
        </w:numPr>
      </w:pPr>
      <w:r>
        <w:t>Signals motor neuron to cause contraction of leg muscles</w:t>
      </w:r>
    </w:p>
    <w:p w:rsidR="009F3EAE" w:rsidRDefault="009F3EAE" w:rsidP="009F3EAE">
      <w:proofErr w:type="spellStart"/>
      <w:r>
        <w:t>Aplysia</w:t>
      </w:r>
      <w:proofErr w:type="spellEnd"/>
      <w:r>
        <w:t xml:space="preserve"> Gill-Withdrawal Reflex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Reflex arcs vary in complexity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Basis for simple behaviours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Stimulation of siphon activates sensory neuron</w:t>
      </w:r>
    </w:p>
    <w:p w:rsidR="009F3EAE" w:rsidRDefault="009F3EAE" w:rsidP="009F3EAE">
      <w:pPr>
        <w:pStyle w:val="ListParagraph"/>
        <w:numPr>
          <w:ilvl w:val="1"/>
          <w:numId w:val="1"/>
        </w:numPr>
      </w:pPr>
      <w:r>
        <w:t>→ activates motor neuron</w:t>
      </w:r>
    </w:p>
    <w:p w:rsidR="009F3EAE" w:rsidRDefault="009F3EAE" w:rsidP="009F3EAE">
      <w:pPr>
        <w:pStyle w:val="ListParagraph"/>
        <w:numPr>
          <w:ilvl w:val="1"/>
          <w:numId w:val="1"/>
        </w:numPr>
      </w:pPr>
      <w:r>
        <w:t>→ gills withdrawn into mantle cavity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Interneuron: allows increased processing, experience based plasticity</w:t>
      </w:r>
    </w:p>
    <w:p w:rsidR="009F3EAE" w:rsidRDefault="009F3EAE" w:rsidP="009F3EAE">
      <w:r>
        <w:t>Simple Neural Networks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Many combinations possible</w:t>
      </w:r>
    </w:p>
    <w:p w:rsidR="009F3EAE" w:rsidRDefault="009F3EAE" w:rsidP="009F3EAE">
      <w:pPr>
        <w:pStyle w:val="ListParagraph"/>
        <w:numPr>
          <w:ilvl w:val="1"/>
          <w:numId w:val="1"/>
        </w:numPr>
      </w:pPr>
      <w:r>
        <w:t>Convergence (e.g. sensitivity)</w:t>
      </w:r>
    </w:p>
    <w:p w:rsidR="009F3EAE" w:rsidRDefault="009F3EAE" w:rsidP="009F3EAE">
      <w:pPr>
        <w:pStyle w:val="ListParagraph"/>
        <w:numPr>
          <w:ilvl w:val="1"/>
          <w:numId w:val="1"/>
        </w:numPr>
      </w:pPr>
      <w:r>
        <w:t>Divergence (e.g. coordination)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Complex nervous systems: elaboration of reflex arcs</w:t>
      </w:r>
    </w:p>
    <w:p w:rsidR="009F3EAE" w:rsidRDefault="009F3EAE" w:rsidP="009F3EAE">
      <w:pPr>
        <w:pStyle w:val="ListParagraph"/>
        <w:numPr>
          <w:ilvl w:val="1"/>
          <w:numId w:val="1"/>
        </w:numPr>
      </w:pPr>
      <w:r>
        <w:t>e.g. Addition of more neurons (interneurons)</w:t>
      </w:r>
    </w:p>
    <w:p w:rsidR="009F3EAE" w:rsidRDefault="009F3EAE">
      <w:r>
        <w:br w:type="page"/>
      </w:r>
    </w:p>
    <w:p w:rsidR="009F3EAE" w:rsidRDefault="009F3EAE" w:rsidP="009F3EAE">
      <w:r>
        <w:lastRenderedPageBreak/>
        <w:t>Gill-Withdrawal Reflex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Gill-withdrawal reflex can be modulated by other inputs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Electric shock to tail sensitizes response to siphon stimulation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Occurs via facilitating interneurons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Facilitation increases the strength of the synaptic response</w:t>
      </w:r>
    </w:p>
    <w:p w:rsidR="009F3EAE" w:rsidRDefault="009F3EAE" w:rsidP="009F3EAE">
      <w:pPr>
        <w:tabs>
          <w:tab w:val="left" w:pos="3299"/>
        </w:tabs>
      </w:pPr>
      <w:proofErr w:type="spellStart"/>
      <w:r>
        <w:t>Neuromodulation</w:t>
      </w:r>
      <w:proofErr w:type="spellEnd"/>
      <w:r>
        <w:tab/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Facilitating neurons release serotonin (5-HT) on sensory neuron axon terminals</w:t>
      </w:r>
    </w:p>
    <w:p w:rsidR="009F3EAE" w:rsidRDefault="009F3EAE" w:rsidP="00CA2E2D">
      <w:pPr>
        <w:pStyle w:val="ListParagraph"/>
        <w:numPr>
          <w:ilvl w:val="1"/>
          <w:numId w:val="1"/>
        </w:numPr>
      </w:pPr>
      <w:r>
        <w:t>Serotonin activates metabotropic receptor</w:t>
      </w:r>
    </w:p>
    <w:p w:rsidR="009F3EAE" w:rsidRDefault="009F3EAE" w:rsidP="009F3EAE">
      <w:pPr>
        <w:pStyle w:val="ListParagraph"/>
        <w:numPr>
          <w:ilvl w:val="0"/>
          <w:numId w:val="1"/>
        </w:numPr>
      </w:pPr>
      <w:r>
        <w:t>Second messenger cascade</w:t>
      </w:r>
    </w:p>
    <w:p w:rsidR="009F3EAE" w:rsidRDefault="009F3EAE" w:rsidP="00CA2E2D">
      <w:pPr>
        <w:pStyle w:val="ListParagraph"/>
        <w:numPr>
          <w:ilvl w:val="1"/>
          <w:numId w:val="1"/>
        </w:numPr>
      </w:pPr>
      <w:r>
        <w:t>Phosphorylation of VG K+ channels (slower repolarization)</w:t>
      </w:r>
    </w:p>
    <w:p w:rsidR="009F3EAE" w:rsidRDefault="009F3EAE" w:rsidP="00CA2E2D">
      <w:pPr>
        <w:pStyle w:val="ListParagraph"/>
        <w:numPr>
          <w:ilvl w:val="1"/>
          <w:numId w:val="1"/>
        </w:numPr>
      </w:pPr>
      <w:r>
        <w:t xml:space="preserve">Activation of Ca2+ channels (more depolarization) </w:t>
      </w:r>
    </w:p>
    <w:p w:rsidR="009F3EAE" w:rsidRDefault="009F3EAE" w:rsidP="00CA2E2D">
      <w:pPr>
        <w:pStyle w:val="ListParagraph"/>
        <w:numPr>
          <w:ilvl w:val="1"/>
          <w:numId w:val="1"/>
        </w:numPr>
      </w:pPr>
      <w:r>
        <w:t>Leads to more neurotransmitter release</w:t>
      </w:r>
    </w:p>
    <w:p w:rsidR="009F3EAE" w:rsidRDefault="009F3EAE" w:rsidP="00CA2E2D">
      <w:pPr>
        <w:pStyle w:val="ListParagraph"/>
        <w:numPr>
          <w:ilvl w:val="1"/>
          <w:numId w:val="1"/>
        </w:numPr>
      </w:pPr>
      <w:r>
        <w:t xml:space="preserve">PKA </w:t>
      </w:r>
      <w:proofErr w:type="spellStart"/>
      <w:r>
        <w:t>P’lates</w:t>
      </w:r>
      <w:proofErr w:type="spellEnd"/>
      <w:r>
        <w:t xml:space="preserve"> CREB:  gene transcription and synaptic strengthening</w:t>
      </w:r>
    </w:p>
    <w:p w:rsidR="007942ED" w:rsidRDefault="007942ED" w:rsidP="007942ED">
      <w:r>
        <w:t>NS Levels of Organization</w:t>
      </w:r>
    </w:p>
    <w:p w:rsidR="00AF5481" w:rsidRDefault="007942ED" w:rsidP="007942ED">
      <w:pPr>
        <w:pStyle w:val="ListParagraph"/>
        <w:numPr>
          <w:ilvl w:val="0"/>
          <w:numId w:val="1"/>
        </w:numPr>
      </w:pPr>
      <w:r>
        <w:t>Primitive Nerve Nets</w:t>
      </w:r>
    </w:p>
    <w:p w:rsidR="00AF5481" w:rsidRDefault="007942ED" w:rsidP="007942ED">
      <w:pPr>
        <w:pStyle w:val="ListParagraph"/>
        <w:numPr>
          <w:ilvl w:val="1"/>
          <w:numId w:val="1"/>
        </w:numPr>
      </w:pPr>
      <w:r>
        <w:t>Collection of independent reflex arcs</w:t>
      </w:r>
    </w:p>
    <w:p w:rsidR="00AF5481" w:rsidRDefault="007942ED" w:rsidP="007942ED">
      <w:pPr>
        <w:pStyle w:val="ListParagraph"/>
        <w:numPr>
          <w:ilvl w:val="1"/>
          <w:numId w:val="1"/>
        </w:numPr>
      </w:pPr>
      <w:r>
        <w:t>Radially symmetric animals (</w:t>
      </w:r>
      <w:proofErr w:type="spellStart"/>
      <w:r>
        <w:t>Cnidaria</w:t>
      </w:r>
      <w:proofErr w:type="spellEnd"/>
      <w:r>
        <w:t>: jellyfish,</w:t>
      </w:r>
      <w:r w:rsidR="00AF5481">
        <w:t xml:space="preserve"> </w:t>
      </w:r>
      <w:r>
        <w:t>hydra, anemones)</w:t>
      </w:r>
    </w:p>
    <w:p w:rsidR="00AF5481" w:rsidRDefault="007942ED" w:rsidP="007942ED">
      <w:pPr>
        <w:pStyle w:val="ListParagraph"/>
        <w:numPr>
          <w:ilvl w:val="1"/>
          <w:numId w:val="1"/>
        </w:numPr>
      </w:pPr>
      <w:r>
        <w:t>Little preference for conductance direction</w:t>
      </w:r>
    </w:p>
    <w:p w:rsidR="007942ED" w:rsidRDefault="007942ED" w:rsidP="007942ED">
      <w:pPr>
        <w:pStyle w:val="ListParagraph"/>
        <w:numPr>
          <w:ilvl w:val="1"/>
          <w:numId w:val="1"/>
        </w:numPr>
      </w:pPr>
      <w:r>
        <w:t>Propulsive movements</w:t>
      </w:r>
    </w:p>
    <w:p w:rsidR="00AF5481" w:rsidRDefault="007942ED" w:rsidP="007942ED">
      <w:pPr>
        <w:pStyle w:val="ListParagraph"/>
        <w:numPr>
          <w:ilvl w:val="0"/>
          <w:numId w:val="1"/>
        </w:numPr>
      </w:pPr>
      <w:r>
        <w:t>Ganglia</w:t>
      </w:r>
    </w:p>
    <w:p w:rsidR="00AF5481" w:rsidRDefault="007942ED" w:rsidP="00AF5481">
      <w:pPr>
        <w:pStyle w:val="ListParagraph"/>
        <w:numPr>
          <w:ilvl w:val="1"/>
          <w:numId w:val="1"/>
        </w:numPr>
      </w:pPr>
      <w:r>
        <w:t>Clusters of neurons, small independent integrating</w:t>
      </w:r>
      <w:r w:rsidR="00AF5481">
        <w:t xml:space="preserve"> </w:t>
      </w:r>
      <w:r>
        <w:t>centres</w:t>
      </w:r>
      <w:r w:rsidR="00AF5481">
        <w:t xml:space="preserve"> </w:t>
      </w:r>
    </w:p>
    <w:p w:rsidR="00CA2E2D" w:rsidRDefault="007942ED" w:rsidP="00AF5481">
      <w:pPr>
        <w:pStyle w:val="ListParagraph"/>
        <w:numPr>
          <w:ilvl w:val="1"/>
          <w:numId w:val="1"/>
        </w:numPr>
      </w:pPr>
      <w:r>
        <w:t>First seen in more complex cnidarians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Connectives and Commissures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In segmented, bilaterally symmetric animals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Connectives between ganglia for more rapid</w:t>
      </w:r>
      <w:r>
        <w:t xml:space="preserve"> </w:t>
      </w:r>
      <w:r>
        <w:t>transmission (L/R coordination)</w:t>
      </w:r>
      <w:r>
        <w:t xml:space="preserve">  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Connected ganglia ultimately form longitudinal</w:t>
      </w:r>
      <w:r>
        <w:t xml:space="preserve"> </w:t>
      </w:r>
      <w:r>
        <w:t>nerve cords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Connectives: connection between ganglia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Commissures: between equivalent ganglia in</w:t>
      </w:r>
      <w:r>
        <w:t xml:space="preserve"> </w:t>
      </w:r>
      <w:r>
        <w:t>paired system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Cephalization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Fusion of anterior ganglia in more complex</w:t>
      </w:r>
      <w:r>
        <w:t xml:space="preserve"> </w:t>
      </w:r>
      <w:r>
        <w:t>animals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Sensory receptors abundant in head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Brain plays larger role in integration</w:t>
      </w:r>
    </w:p>
    <w:p w:rsidR="00AF5481" w:rsidRDefault="00AF5481" w:rsidP="00AF5481">
      <w:r>
        <w:t>Vertebrate Nervous System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CNS – brain and spinal cord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PNS – nerves sensors and effectors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White and grey matter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Spinal cord: white outside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Brain: white inside</w:t>
      </w:r>
      <w:r>
        <w:t xml:space="preserve"> </w:t>
      </w:r>
    </w:p>
    <w:p w:rsidR="00AF5481" w:rsidRDefault="00AF5481">
      <w:r>
        <w:br w:type="page"/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lastRenderedPageBreak/>
        <w:t>Dorsal and Ventral Horns and Roots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Dorsal: Afferent (sensory)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Ventral: Efferent (motor)</w:t>
      </w:r>
    </w:p>
    <w:p w:rsidR="00AF5481" w:rsidRDefault="00AF5481" w:rsidP="00AF5481">
      <w:r>
        <w:t>CNS isolated from body tissues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Blood brain barrier isolates the fluid bathing the brain and</w:t>
      </w:r>
      <w:r>
        <w:t xml:space="preserve"> </w:t>
      </w:r>
      <w:r>
        <w:t>spinal cord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Three membrane layers (meninges)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Astrocytes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Composition of</w:t>
      </w:r>
      <w:r>
        <w:t xml:space="preserve"> </w:t>
      </w:r>
      <w:r>
        <w:t>cerebral spinal fluid</w:t>
      </w:r>
      <w:r>
        <w:t xml:space="preserve">  </w:t>
      </w:r>
      <w:r>
        <w:t>(CSF) tightly</w:t>
      </w:r>
      <w:r>
        <w:t xml:space="preserve"> </w:t>
      </w:r>
      <w:r>
        <w:t>regulated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Ionic concentrations</w:t>
      </w:r>
      <w:r>
        <w:t xml:space="preserve"> </w:t>
      </w:r>
      <w:r>
        <w:t>essential for proper</w:t>
      </w:r>
      <w:r>
        <w:t xml:space="preserve"> </w:t>
      </w:r>
      <w:r>
        <w:t>neural function</w:t>
      </w:r>
    </w:p>
    <w:p w:rsidR="00AF5481" w:rsidRDefault="00AF5481" w:rsidP="00AF5481">
      <w:r>
        <w:t xml:space="preserve">Vertebrate CNS and PNS 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CNS and PNS</w:t>
      </w:r>
      <w:r>
        <w:t xml:space="preserve"> </w:t>
      </w:r>
      <w:r>
        <w:t>communicate extensively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CNS receives sensory</w:t>
      </w:r>
      <w:r>
        <w:t xml:space="preserve"> </w:t>
      </w:r>
      <w:r>
        <w:t>inputs from PNS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Sends efferent signals to: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Somatic tissues (skeletal</w:t>
      </w:r>
      <w:r>
        <w:t xml:space="preserve"> </w:t>
      </w:r>
      <w:r>
        <w:t>muscles)</w:t>
      </w:r>
      <w:r>
        <w:t xml:space="preserve"> 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Autonomic system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Extensive feedback</w:t>
      </w:r>
      <w:r>
        <w:t xml:space="preserve"> </w:t>
      </w:r>
      <w:r>
        <w:t>systems</w:t>
      </w:r>
    </w:p>
    <w:p w:rsidR="00AF5481" w:rsidRDefault="00AF5481" w:rsidP="00AF5481">
      <w:r>
        <w:t>Vertebrate PNS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Afferent – CNS inputs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Efferent – CNS outputs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>Motor: controls body movements</w:t>
      </w:r>
    </w:p>
    <w:p w:rsidR="00AF5481" w:rsidRDefault="00AF5481" w:rsidP="00AF5481">
      <w:pPr>
        <w:pStyle w:val="ListParagraph"/>
        <w:numPr>
          <w:ilvl w:val="1"/>
          <w:numId w:val="1"/>
        </w:numPr>
      </w:pPr>
      <w:r>
        <w:t xml:space="preserve">Autonomic: Regulates internal </w:t>
      </w:r>
      <w:r>
        <w:t>functions</w:t>
      </w:r>
    </w:p>
    <w:p w:rsidR="00AF5481" w:rsidRDefault="00AF5481" w:rsidP="00AF5481">
      <w:r>
        <w:t>The Autonomic Branch (PNS)</w:t>
      </w:r>
    </w:p>
    <w:p w:rsidR="00AF5481" w:rsidRDefault="00AF5481" w:rsidP="00AF5481">
      <w:pPr>
        <w:pStyle w:val="ListParagraph"/>
        <w:numPr>
          <w:ilvl w:val="0"/>
          <w:numId w:val="1"/>
        </w:numPr>
      </w:pPr>
      <w:r>
        <w:t>Effectors:</w:t>
      </w:r>
    </w:p>
    <w:p w:rsidR="00AF5481" w:rsidRDefault="00AF5481" w:rsidP="00EA712B">
      <w:pPr>
        <w:pStyle w:val="ListParagraph"/>
        <w:numPr>
          <w:ilvl w:val="1"/>
          <w:numId w:val="1"/>
        </w:numPr>
      </w:pPr>
      <w:r>
        <w:t>Cardiac muscles</w:t>
      </w:r>
    </w:p>
    <w:p w:rsidR="00AF5481" w:rsidRDefault="00AF5481" w:rsidP="00EA712B">
      <w:pPr>
        <w:pStyle w:val="ListParagraph"/>
        <w:numPr>
          <w:ilvl w:val="1"/>
          <w:numId w:val="1"/>
        </w:numPr>
      </w:pPr>
      <w:r>
        <w:t>Smooth muscles</w:t>
      </w:r>
    </w:p>
    <w:p w:rsidR="00EA712B" w:rsidRDefault="00AF5481" w:rsidP="00EA712B">
      <w:pPr>
        <w:pStyle w:val="ListParagraph"/>
        <w:numPr>
          <w:ilvl w:val="1"/>
          <w:numId w:val="1"/>
        </w:numPr>
      </w:pPr>
      <w:r>
        <w:t>Glands</w:t>
      </w:r>
    </w:p>
    <w:p w:rsidR="00EA712B" w:rsidRDefault="00AF5481" w:rsidP="00AF5481">
      <w:pPr>
        <w:pStyle w:val="ListParagraph"/>
        <w:numPr>
          <w:ilvl w:val="0"/>
          <w:numId w:val="1"/>
        </w:numPr>
      </w:pPr>
      <w:r>
        <w:t>Consists of two</w:t>
      </w:r>
      <w:r w:rsidR="00EA712B">
        <w:t xml:space="preserve"> </w:t>
      </w:r>
      <w:r>
        <w:t>opposing systems</w:t>
      </w:r>
    </w:p>
    <w:p w:rsidR="00AF5481" w:rsidRDefault="00AF5481" w:rsidP="00EA712B">
      <w:pPr>
        <w:pStyle w:val="ListParagraph"/>
        <w:numPr>
          <w:ilvl w:val="1"/>
          <w:numId w:val="1"/>
        </w:numPr>
      </w:pPr>
      <w:r>
        <w:t>Tight regulation of</w:t>
      </w:r>
      <w:r w:rsidR="00EA712B">
        <w:t xml:space="preserve"> </w:t>
      </w:r>
      <w:r>
        <w:t>physiological</w:t>
      </w:r>
      <w:r w:rsidR="00EA712B">
        <w:t xml:space="preserve"> </w:t>
      </w:r>
      <w:r>
        <w:t>systems</w:t>
      </w:r>
    </w:p>
    <w:p w:rsidR="00EA712B" w:rsidRDefault="00EA712B" w:rsidP="00EA712B">
      <w:r>
        <w:t>The somatic branch (PNS)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softHyphen/>
      </w:r>
      <w:r>
        <w:t>Motor neurons innervate skeletal muscles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Induce contraction and relaxation patterns for</w:t>
      </w:r>
      <w:r>
        <w:t xml:space="preserve"> </w:t>
      </w:r>
      <w:r>
        <w:t>different movements (antagonistic muscles)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Coordinated responses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Neurotransmitter at neuromuscular</w:t>
      </w:r>
      <w:r>
        <w:t xml:space="preserve"> </w:t>
      </w:r>
      <w:r>
        <w:t>junction (NMJ) is acetylcholine (</w:t>
      </w:r>
      <w:proofErr w:type="spellStart"/>
      <w:r>
        <w:t>ACh</w:t>
      </w:r>
      <w:proofErr w:type="spellEnd"/>
      <w:r>
        <w:t>)</w:t>
      </w:r>
    </w:p>
    <w:p w:rsidR="00EA712B" w:rsidRDefault="00EA712B" w:rsidP="00EA712B">
      <w:r>
        <w:t>Neuromuscular Junction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Motor neuron stimulation</w:t>
      </w:r>
      <w:r>
        <w:t xml:space="preserve"> </w:t>
      </w:r>
      <w:r>
        <w:t>results in Ach release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Induces muscles contraction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 xml:space="preserve">Binds nicotinic </w:t>
      </w:r>
      <w:proofErr w:type="spellStart"/>
      <w:r>
        <w:t>ACh</w:t>
      </w:r>
      <w:proofErr w:type="spellEnd"/>
      <w:r>
        <w:t xml:space="preserve"> receptor</w:t>
      </w:r>
      <w:r>
        <w:t xml:space="preserve"> </w:t>
      </w:r>
      <w:r>
        <w:t>(</w:t>
      </w:r>
      <w:proofErr w:type="spellStart"/>
      <w:r>
        <w:t>nAChR</w:t>
      </w:r>
      <w:proofErr w:type="spellEnd"/>
      <w:r>
        <w:t>) on skeletal muscle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proofErr w:type="spellStart"/>
      <w:r>
        <w:t>nAChRs</w:t>
      </w:r>
      <w:proofErr w:type="spellEnd"/>
      <w:r>
        <w:t xml:space="preserve"> are ligand gated ion</w:t>
      </w:r>
      <w:r>
        <w:t xml:space="preserve"> </w:t>
      </w:r>
      <w:r>
        <w:t>channels (non-selective)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Driving force on Na+ leads to</w:t>
      </w:r>
      <w:r>
        <w:t xml:space="preserve"> </w:t>
      </w:r>
      <w:r>
        <w:t>depolarization of excitable</w:t>
      </w:r>
      <w:r>
        <w:t xml:space="preserve"> </w:t>
      </w:r>
      <w:r>
        <w:t>muscle cells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Excitatory postsynaptic potential</w:t>
      </w:r>
      <w:r>
        <w:t xml:space="preserve"> </w:t>
      </w:r>
      <w:r>
        <w:t>(EPSP)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Ach levels in NMJ tightly</w:t>
      </w:r>
      <w:r>
        <w:t xml:space="preserve"> </w:t>
      </w:r>
      <w:r>
        <w:t>regulated (</w:t>
      </w:r>
      <w:proofErr w:type="spellStart"/>
      <w:r>
        <w:t>AChE</w:t>
      </w:r>
      <w:proofErr w:type="spellEnd"/>
      <w:r>
        <w:t>)</w:t>
      </w:r>
    </w:p>
    <w:p w:rsidR="00EA712B" w:rsidRDefault="00EA712B">
      <w:r>
        <w:br w:type="page"/>
      </w:r>
    </w:p>
    <w:p w:rsidR="00EA712B" w:rsidRDefault="00EA712B" w:rsidP="00EA712B">
      <w:r>
        <w:lastRenderedPageBreak/>
        <w:t>Evolution of the CNS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Vertebrate brains</w:t>
      </w:r>
      <w:r>
        <w:t xml:space="preserve"> </w:t>
      </w:r>
      <w:r>
        <w:t>demonstrate deep</w:t>
      </w:r>
      <w:r>
        <w:t xml:space="preserve"> </w:t>
      </w:r>
      <w:r>
        <w:t>homology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Hindbrain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Medulla, Pons, Cerebellum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Basic functions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Midbrain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Mesencephalon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Initiates and coordinates</w:t>
      </w:r>
      <w:r>
        <w:t xml:space="preserve"> </w:t>
      </w:r>
      <w:r>
        <w:t>reflex responses to visual</w:t>
      </w:r>
      <w:r>
        <w:t xml:space="preserve"> </w:t>
      </w:r>
      <w:r>
        <w:t>and acoustic stimuli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Forebrain</w:t>
      </w:r>
      <w:r>
        <w:t xml:space="preserve"> 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Diencephalon (Thalamus,</w:t>
      </w:r>
      <w:r>
        <w:t xml:space="preserve"> </w:t>
      </w:r>
      <w:r>
        <w:t>Hypothalamus)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Telencephalon (Cortex)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Complex integration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Conservation of structure and function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Midbrain greatly reduced in mammals</w:t>
      </w:r>
    </w:p>
    <w:p w:rsidR="00EA712B" w:rsidRDefault="00EA712B" w:rsidP="00EA712B">
      <w:r>
        <w:t>Human Brain Anatomy and Function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Two hemispheres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Corpus callosum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Basal Ganglia: Movement initiation (telencephalon)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Amygdala: Mood and emotions (telencephalon)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Thalamus (diencephalon)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Relay station; Integration centre (sensory and motor)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 xml:space="preserve">Hypothalamus </w:t>
      </w:r>
      <w:r>
        <w:t>(diencephalon)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Control centre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Regulation of multiple</w:t>
      </w:r>
      <w:r>
        <w:t xml:space="preserve"> </w:t>
      </w:r>
      <w:r>
        <w:t>physiological systems</w:t>
      </w:r>
      <w:r>
        <w:t xml:space="preserve"> </w:t>
      </w:r>
      <w:r>
        <w:t>(temperature, growth,</w:t>
      </w:r>
      <w:r>
        <w:t xml:space="preserve"> reproduction, </w:t>
      </w:r>
      <w:r>
        <w:t>circadian rhythms)</w:t>
      </w:r>
    </w:p>
    <w:p w:rsidR="00EA712B" w:rsidRDefault="00EA712B" w:rsidP="00EA712B">
      <w:r>
        <w:t>Human cortex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Topographically organized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Different areas serve</w:t>
      </w:r>
      <w:r>
        <w:t xml:space="preserve"> </w:t>
      </w:r>
      <w:r>
        <w:t>specific functions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Four lobes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Frontal: reasoning,</w:t>
      </w:r>
      <w:r>
        <w:t xml:space="preserve"> </w:t>
      </w:r>
      <w:r>
        <w:t>planning, speech, motor)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Parietal: recognition,</w:t>
      </w:r>
      <w:r>
        <w:t xml:space="preserve"> </w:t>
      </w:r>
      <w:r>
        <w:t>orientation, sensory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Temporal: auditory</w:t>
      </w:r>
      <w:r>
        <w:t xml:space="preserve"> </w:t>
      </w:r>
      <w:r>
        <w:t>processing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Occipital: visual processing</w:t>
      </w:r>
      <w:r>
        <w:t xml:space="preserve"> 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Primary and Association</w:t>
      </w:r>
      <w:r>
        <w:t xml:space="preserve"> </w:t>
      </w:r>
      <w:r>
        <w:t>areas</w:t>
      </w:r>
    </w:p>
    <w:p w:rsidR="00EA712B" w:rsidRDefault="00EA712B" w:rsidP="00EA712B">
      <w:r>
        <w:t>S</w:t>
      </w:r>
      <w:r>
        <w:t>pecies-specific sensory representations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Somatosensory maps</w:t>
      </w:r>
    </w:p>
    <w:p w:rsidR="00EA712B" w:rsidRDefault="00EA712B" w:rsidP="00EA712B">
      <w:pPr>
        <w:pStyle w:val="ListParagraph"/>
        <w:numPr>
          <w:ilvl w:val="0"/>
          <w:numId w:val="1"/>
        </w:numPr>
      </w:pPr>
      <w:r>
        <w:t>Sensory homunculus</w:t>
      </w:r>
    </w:p>
    <w:p w:rsidR="00EA712B" w:rsidRDefault="00EA712B" w:rsidP="00EA712B">
      <w:pPr>
        <w:pStyle w:val="ListParagraph"/>
        <w:numPr>
          <w:ilvl w:val="1"/>
          <w:numId w:val="1"/>
        </w:numPr>
      </w:pPr>
      <w:r>
        <w:t>Scaled to represent</w:t>
      </w:r>
      <w:r>
        <w:t xml:space="preserve"> </w:t>
      </w:r>
      <w:r>
        <w:t>size of cortical area</w:t>
      </w:r>
      <w:r>
        <w:t xml:space="preserve"> </w:t>
      </w:r>
      <w:r>
        <w:t>devoted to sensory</w:t>
      </w:r>
      <w:r>
        <w:t xml:space="preserve"> </w:t>
      </w:r>
      <w:r>
        <w:t>reception</w:t>
      </w:r>
    </w:p>
    <w:p w:rsidR="00EF093F" w:rsidRDefault="00EF093F" w:rsidP="00EF093F">
      <w:r>
        <w:t>Neuronal Integration</w:t>
      </w:r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Cortex layered</w:t>
      </w:r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Functional distinctions between layers</w:t>
      </w:r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Extensive convergence and</w:t>
      </w:r>
      <w:r>
        <w:t xml:space="preserve"> </w:t>
      </w:r>
      <w:r>
        <w:t>divergence across neural networks</w:t>
      </w:r>
    </w:p>
    <w:p w:rsidR="00EA712B" w:rsidRDefault="00EF093F" w:rsidP="00EF093F">
      <w:pPr>
        <w:pStyle w:val="ListParagraph"/>
        <w:numPr>
          <w:ilvl w:val="1"/>
          <w:numId w:val="1"/>
        </w:numPr>
      </w:pPr>
      <w:r>
        <w:t>Complicated cortical organization allows</w:t>
      </w:r>
      <w:r>
        <w:t xml:space="preserve"> </w:t>
      </w:r>
      <w:r>
        <w:t>for complexity in cognitive function and</w:t>
      </w:r>
      <w:r>
        <w:t xml:space="preserve"> </w:t>
      </w:r>
      <w:r>
        <w:t>flexibility in response</w:t>
      </w:r>
    </w:p>
    <w:p w:rsidR="00EF093F" w:rsidRDefault="00EF093F">
      <w:r>
        <w:br w:type="page"/>
      </w:r>
    </w:p>
    <w:p w:rsidR="00EF093F" w:rsidRDefault="00EF093F" w:rsidP="00EF093F">
      <w:r>
        <w:lastRenderedPageBreak/>
        <w:t>Neurons and Supporting cells</w:t>
      </w:r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Glial cells more abundant than</w:t>
      </w:r>
      <w:r>
        <w:t xml:space="preserve"> </w:t>
      </w:r>
      <w:r>
        <w:t>neurons (90% human brain cells)</w:t>
      </w:r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In close association with neurons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Diversity of roles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Myelination (Schwann,</w:t>
      </w:r>
      <w:r>
        <w:t xml:space="preserve"> </w:t>
      </w:r>
      <w:proofErr w:type="spellStart"/>
      <w:r>
        <w:t>Oligodendrocytes</w:t>
      </w:r>
      <w:proofErr w:type="spellEnd"/>
      <w:r>
        <w:t>)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Astrocytes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Microglia (maintenance)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Ependymal cells (line ventricles,</w:t>
      </w:r>
      <w:r>
        <w:t xml:space="preserve"> </w:t>
      </w:r>
      <w:r>
        <w:t>circulate CSF)</w:t>
      </w:r>
    </w:p>
    <w:p w:rsidR="00EF093F" w:rsidRDefault="00EF093F" w:rsidP="00EF093F">
      <w:r>
        <w:t xml:space="preserve">NS </w:t>
      </w:r>
      <w:proofErr w:type="spellStart"/>
      <w:r>
        <w:t>Devlopment</w:t>
      </w:r>
      <w:proofErr w:type="spellEnd"/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NS development tightly regulated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Neurons must make appropriate contacts</w:t>
      </w:r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Guided by neurotropic factors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Nerve growth factor (NGF)</w:t>
      </w:r>
    </w:p>
    <w:p w:rsidR="00EF093F" w:rsidRDefault="00EF093F" w:rsidP="00EF093F">
      <w:pPr>
        <w:pStyle w:val="ListParagraph"/>
        <w:numPr>
          <w:ilvl w:val="1"/>
          <w:numId w:val="1"/>
        </w:numPr>
      </w:pPr>
      <w:r>
        <w:t>Bone-derived neurotropic factor (BDNF)</w:t>
      </w:r>
    </w:p>
    <w:p w:rsidR="00EF093F" w:rsidRDefault="00EF093F" w:rsidP="00EF093F">
      <w:pPr>
        <w:pStyle w:val="ListParagraph"/>
        <w:numPr>
          <w:ilvl w:val="0"/>
          <w:numId w:val="1"/>
        </w:numPr>
      </w:pPr>
      <w:r>
        <w:t>Knockout mice used to explore the function of different</w:t>
      </w:r>
      <w:r>
        <w:t xml:space="preserve"> </w:t>
      </w:r>
      <w:r>
        <w:t>neurotropi</w:t>
      </w:r>
      <w:bookmarkStart w:id="0" w:name="_GoBack"/>
      <w:bookmarkEnd w:id="0"/>
      <w:r>
        <w:t>c factors</w:t>
      </w:r>
    </w:p>
    <w:sectPr w:rsidR="00EF09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D27B8"/>
    <w:multiLevelType w:val="hybridMultilevel"/>
    <w:tmpl w:val="87C288AA"/>
    <w:lvl w:ilvl="0" w:tplc="2ED88E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31C"/>
    <w:rsid w:val="000F677D"/>
    <w:rsid w:val="004B431C"/>
    <w:rsid w:val="00576118"/>
    <w:rsid w:val="00786990"/>
    <w:rsid w:val="007942ED"/>
    <w:rsid w:val="009F3EAE"/>
    <w:rsid w:val="00AA5FFA"/>
    <w:rsid w:val="00AF5481"/>
    <w:rsid w:val="00CA2E2D"/>
    <w:rsid w:val="00EA712B"/>
    <w:rsid w:val="00EF093F"/>
    <w:rsid w:val="00F1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77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677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77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77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77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77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77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77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77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77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77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77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77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77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77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77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77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77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77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F677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F677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77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F677D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F677D"/>
    <w:rPr>
      <w:b/>
      <w:bCs/>
    </w:rPr>
  </w:style>
  <w:style w:type="character" w:styleId="Emphasis">
    <w:name w:val="Emphasis"/>
    <w:basedOn w:val="DefaultParagraphFont"/>
    <w:uiPriority w:val="20"/>
    <w:qFormat/>
    <w:rsid w:val="000F677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F677D"/>
    <w:rPr>
      <w:szCs w:val="32"/>
    </w:rPr>
  </w:style>
  <w:style w:type="paragraph" w:styleId="ListParagraph">
    <w:name w:val="List Paragraph"/>
    <w:basedOn w:val="Normal"/>
    <w:uiPriority w:val="34"/>
    <w:qFormat/>
    <w:rsid w:val="000F677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F677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F677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77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77D"/>
    <w:rPr>
      <w:b/>
      <w:i/>
      <w:sz w:val="24"/>
    </w:rPr>
  </w:style>
  <w:style w:type="character" w:styleId="SubtleEmphasis">
    <w:name w:val="Subtle Emphasis"/>
    <w:uiPriority w:val="19"/>
    <w:qFormat/>
    <w:rsid w:val="000F677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F677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F677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F677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F677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677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77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677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77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77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77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77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77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77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77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77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77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77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77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77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77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77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77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77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77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F677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F677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77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F677D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F677D"/>
    <w:rPr>
      <w:b/>
      <w:bCs/>
    </w:rPr>
  </w:style>
  <w:style w:type="character" w:styleId="Emphasis">
    <w:name w:val="Emphasis"/>
    <w:basedOn w:val="DefaultParagraphFont"/>
    <w:uiPriority w:val="20"/>
    <w:qFormat/>
    <w:rsid w:val="000F677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F677D"/>
    <w:rPr>
      <w:szCs w:val="32"/>
    </w:rPr>
  </w:style>
  <w:style w:type="paragraph" w:styleId="ListParagraph">
    <w:name w:val="List Paragraph"/>
    <w:basedOn w:val="Normal"/>
    <w:uiPriority w:val="34"/>
    <w:qFormat/>
    <w:rsid w:val="000F677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F677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F677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77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77D"/>
    <w:rPr>
      <w:b/>
      <w:i/>
      <w:sz w:val="24"/>
    </w:rPr>
  </w:style>
  <w:style w:type="character" w:styleId="SubtleEmphasis">
    <w:name w:val="Subtle Emphasis"/>
    <w:uiPriority w:val="19"/>
    <w:qFormat/>
    <w:rsid w:val="000F677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F677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F677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F677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F677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677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1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Rajan</dc:creator>
  <cp:lastModifiedBy>Rajan</cp:lastModifiedBy>
  <cp:revision>1</cp:revision>
  <dcterms:created xsi:type="dcterms:W3CDTF">2011-10-12T23:14:00Z</dcterms:created>
  <dcterms:modified xsi:type="dcterms:W3CDTF">2011-10-13T00:25:00Z</dcterms:modified>
</cp:coreProperties>
</file>