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1045" w:rsidRDefault="006E1D88" w:rsidP="001E3285">
      <w:pPr>
        <w:jc w:val="center"/>
        <w:rPr>
          <w:b/>
          <w:sz w:val="28"/>
          <w:szCs w:val="28"/>
          <w:u w:val="single"/>
          <w:lang w:val="fr-CA"/>
        </w:rPr>
      </w:pPr>
      <w:r w:rsidRPr="006E1D88">
        <w:rPr>
          <w:b/>
          <w:sz w:val="28"/>
          <w:szCs w:val="28"/>
          <w:u w:val="single"/>
          <w:lang w:val="fr-CA"/>
        </w:rPr>
        <w:t>Chapitre 11</w:t>
      </w:r>
    </w:p>
    <w:p w:rsidR="006E1D88" w:rsidRPr="006E1D88" w:rsidRDefault="006E1D88" w:rsidP="001E3285">
      <w:pPr>
        <w:pStyle w:val="ListParagraph"/>
        <w:numPr>
          <w:ilvl w:val="0"/>
          <w:numId w:val="1"/>
        </w:numPr>
        <w:jc w:val="both"/>
        <w:rPr>
          <w:b/>
          <w:sz w:val="24"/>
          <w:szCs w:val="24"/>
          <w:lang w:val="fr-CA"/>
        </w:rPr>
      </w:pPr>
      <w:r>
        <w:rPr>
          <w:b/>
          <w:sz w:val="24"/>
          <w:szCs w:val="24"/>
          <w:u w:val="single"/>
          <w:lang w:val="fr-CA"/>
        </w:rPr>
        <w:t>Décrivez les quatre dimensions qui distinguent la mise en marché d’un produit?</w:t>
      </w:r>
    </w:p>
    <w:p w:rsidR="009508E6" w:rsidRDefault="009508E6" w:rsidP="001E3285">
      <w:pPr>
        <w:pStyle w:val="ListParagraph"/>
        <w:numPr>
          <w:ilvl w:val="1"/>
          <w:numId w:val="1"/>
        </w:numPr>
        <w:jc w:val="both"/>
        <w:rPr>
          <w:lang w:val="fr-CA"/>
        </w:rPr>
      </w:pPr>
      <w:r>
        <w:rPr>
          <w:lang w:val="fr-CA"/>
        </w:rPr>
        <w:t>Premièrement, il est la plupart du temps moins onéreux pour les entreprises de faire fabriquer leurs produits dans les pays du tiers monde.</w:t>
      </w:r>
    </w:p>
    <w:p w:rsidR="009508E6" w:rsidRDefault="009508E6" w:rsidP="001E3285">
      <w:pPr>
        <w:pStyle w:val="ListParagraph"/>
        <w:numPr>
          <w:ilvl w:val="1"/>
          <w:numId w:val="1"/>
        </w:numPr>
        <w:jc w:val="both"/>
        <w:rPr>
          <w:lang w:val="fr-CA"/>
        </w:rPr>
      </w:pPr>
      <w:r>
        <w:rPr>
          <w:lang w:val="fr-CA"/>
        </w:rPr>
        <w:t xml:space="preserve">Deuxièmement, les travaux d'entretien ménager que beaucoup de gens effectuaient eux-mêmes autrefois sont devenus assez spécialisés. </w:t>
      </w:r>
    </w:p>
    <w:p w:rsidR="009508E6" w:rsidRDefault="009508E6" w:rsidP="001E3285">
      <w:pPr>
        <w:pStyle w:val="ListParagraph"/>
        <w:numPr>
          <w:ilvl w:val="1"/>
          <w:numId w:val="1"/>
        </w:numPr>
        <w:jc w:val="both"/>
        <w:rPr>
          <w:lang w:val="fr-CA"/>
        </w:rPr>
      </w:pPr>
      <w:r>
        <w:rPr>
          <w:lang w:val="fr-CA"/>
        </w:rPr>
        <w:t>Troisièmement, nous accordons désormais une grande valeur à la commodité et au loisir. La plupart des ménages ont peu de temps à consacrer aux tâches ménagères et beaucoup sont prêts à les confier à d'autres en échange d'une rémunération.</w:t>
      </w:r>
    </w:p>
    <w:p w:rsidR="009508E6" w:rsidRPr="00F659DF" w:rsidRDefault="009508E6" w:rsidP="001E3285">
      <w:pPr>
        <w:pStyle w:val="ListParagraph"/>
        <w:numPr>
          <w:ilvl w:val="1"/>
          <w:numId w:val="1"/>
        </w:numPr>
        <w:jc w:val="both"/>
        <w:rPr>
          <w:lang w:val="fr-CA"/>
        </w:rPr>
      </w:pPr>
      <w:r>
        <w:rPr>
          <w:lang w:val="fr-CA"/>
        </w:rPr>
        <w:t>Quatrièmement, le vieillissement de la population canadienne entraîne une hausse de la demande de professionnels de la santé, et pas seulement de médecins et d'infirmières, mais aussi d'aidant naturels et de soins à domicile.</w:t>
      </w:r>
    </w:p>
    <w:p w:rsidR="006E1D88" w:rsidRPr="009508E6" w:rsidRDefault="009508E6" w:rsidP="001E3285">
      <w:pPr>
        <w:pStyle w:val="ListParagraph"/>
        <w:numPr>
          <w:ilvl w:val="0"/>
          <w:numId w:val="1"/>
        </w:numPr>
        <w:jc w:val="both"/>
        <w:rPr>
          <w:b/>
          <w:sz w:val="24"/>
          <w:szCs w:val="24"/>
          <w:lang w:val="fr-CA"/>
        </w:rPr>
      </w:pPr>
      <w:r>
        <w:rPr>
          <w:b/>
          <w:sz w:val="24"/>
          <w:szCs w:val="24"/>
          <w:u w:val="single"/>
          <w:lang w:val="fr-CA"/>
        </w:rPr>
        <w:t>Pourquoi l’intangibilité est-elle décrite comme la principale différence entre un produit et un service?</w:t>
      </w:r>
    </w:p>
    <w:p w:rsidR="001E3285" w:rsidRPr="001852C2" w:rsidRDefault="001E3285" w:rsidP="001E3285">
      <w:pPr>
        <w:pStyle w:val="ListParagraph"/>
        <w:ind w:left="1440"/>
        <w:jc w:val="both"/>
        <w:rPr>
          <w:lang w:val="fr-CA"/>
        </w:rPr>
      </w:pPr>
      <w:r>
        <w:rPr>
          <w:b/>
          <w:lang w:val="fr-FR"/>
        </w:rPr>
        <w:t xml:space="preserve">Intangibilité: </w:t>
      </w:r>
      <w:r>
        <w:rPr>
          <w:lang w:val="fr-FR"/>
        </w:rPr>
        <w:t xml:space="preserve">Fait, pour un service, de ne pouvoir être touché, goûté ou vue, contrairement à un produit tangible. </w:t>
      </w:r>
    </w:p>
    <w:p w:rsidR="001E3285" w:rsidRPr="001852C2" w:rsidRDefault="001E3285" w:rsidP="001E3285">
      <w:pPr>
        <w:pStyle w:val="ListParagraph"/>
        <w:numPr>
          <w:ilvl w:val="2"/>
          <w:numId w:val="1"/>
        </w:numPr>
        <w:jc w:val="both"/>
        <w:rPr>
          <w:lang w:val="fr-CA"/>
        </w:rPr>
      </w:pPr>
      <w:r>
        <w:rPr>
          <w:lang w:val="fr-FR"/>
        </w:rPr>
        <w:t xml:space="preserve">Elle complique la description des avantages ou des bienfaits liés à un service: ainsi, essayez de dire si votre expérience chez le dentiste était bonne ou mauvaise et pour quelles raisons. </w:t>
      </w:r>
    </w:p>
    <w:p w:rsidR="001E3285" w:rsidRDefault="001E3285" w:rsidP="001E3285">
      <w:pPr>
        <w:pStyle w:val="ListParagraph"/>
        <w:numPr>
          <w:ilvl w:val="2"/>
          <w:numId w:val="1"/>
        </w:numPr>
        <w:jc w:val="both"/>
        <w:rPr>
          <w:lang w:val="fr-CA"/>
        </w:rPr>
      </w:pPr>
      <w:r>
        <w:rPr>
          <w:lang w:val="fr-FR"/>
        </w:rPr>
        <w:t>Comme un service ne peut pas être montré directement aux clients potentiels, il est difficile à promouvoir et à vendre. Les gestionnaires marketing doivent employer des symboles et des images de façon créative</w:t>
      </w:r>
      <w:r w:rsidRPr="00E3227C">
        <w:rPr>
          <w:lang w:val="fr-CA"/>
        </w:rPr>
        <w:t xml:space="preserve"> </w:t>
      </w:r>
      <w:r>
        <w:rPr>
          <w:lang w:val="fr-CA"/>
        </w:rPr>
        <w:t>P</w:t>
      </w:r>
      <w:r w:rsidRPr="00E3227C">
        <w:rPr>
          <w:lang w:val="fr-CA"/>
        </w:rPr>
        <w:t xml:space="preserve">. ex. : Walt Disney World et </w:t>
      </w:r>
      <w:proofErr w:type="spellStart"/>
      <w:r w:rsidRPr="00E3227C">
        <w:rPr>
          <w:lang w:val="fr-CA"/>
        </w:rPr>
        <w:t>Starbucks</w:t>
      </w:r>
      <w:proofErr w:type="spellEnd"/>
      <w:r w:rsidRPr="00E3227C">
        <w:rPr>
          <w:lang w:val="fr-CA"/>
        </w:rPr>
        <w:t xml:space="preserve"> </w:t>
      </w:r>
    </w:p>
    <w:p w:rsidR="001E3285" w:rsidRPr="001E3285" w:rsidRDefault="001E3285" w:rsidP="001E3285">
      <w:pPr>
        <w:pStyle w:val="ListParagraph"/>
        <w:numPr>
          <w:ilvl w:val="0"/>
          <w:numId w:val="1"/>
        </w:numPr>
        <w:jc w:val="both"/>
        <w:rPr>
          <w:b/>
          <w:lang w:val="fr-CA"/>
        </w:rPr>
      </w:pPr>
      <w:r>
        <w:rPr>
          <w:b/>
          <w:u w:val="single"/>
          <w:lang w:val="fr-CA"/>
        </w:rPr>
        <w:t>Indiquez ce qu’une entreprise peut faire pour minimiser l’impact négatif potentiel de la variabilité d’un service sur la prestation de celui-ci.</w:t>
      </w:r>
    </w:p>
    <w:p w:rsidR="001E3285" w:rsidRPr="001852C2" w:rsidRDefault="001E3285" w:rsidP="001E3285">
      <w:pPr>
        <w:pStyle w:val="ListParagraph"/>
        <w:ind w:left="1440"/>
        <w:jc w:val="both"/>
        <w:rPr>
          <w:lang w:val="fr-CA"/>
        </w:rPr>
      </w:pPr>
      <w:r>
        <w:rPr>
          <w:b/>
          <w:lang w:val="fr-CA"/>
        </w:rPr>
        <w:t xml:space="preserve">Variabilité (l'inconstance): </w:t>
      </w:r>
      <w:r w:rsidRPr="001852C2">
        <w:rPr>
          <w:lang w:val="fr-CA"/>
        </w:rPr>
        <w:t>Puisque le service est offert par un humain, sa qualité peut varier d’une fois à l’autre.</w:t>
      </w:r>
      <w:r>
        <w:rPr>
          <w:lang w:val="fr-CA"/>
        </w:rPr>
        <w:t xml:space="preserve"> Plus le nombre d'êtres humains qui offrent un service soit grand, plus la qualité de ce service a des chances d'être variable ou inconstante.</w:t>
      </w:r>
    </w:p>
    <w:p w:rsidR="001E3285" w:rsidRPr="001852C2" w:rsidRDefault="001E3285" w:rsidP="001E3285">
      <w:pPr>
        <w:pStyle w:val="ListParagraph"/>
        <w:numPr>
          <w:ilvl w:val="2"/>
          <w:numId w:val="1"/>
        </w:numPr>
        <w:jc w:val="both"/>
        <w:rPr>
          <w:lang w:val="fr-CA"/>
        </w:rPr>
      </w:pPr>
      <w:r w:rsidRPr="001852C2">
        <w:rPr>
          <w:lang w:val="fr-CA"/>
        </w:rPr>
        <w:t>P. ex. : Enterp</w:t>
      </w:r>
      <w:r>
        <w:rPr>
          <w:lang w:val="fr-CA"/>
        </w:rPr>
        <w:t xml:space="preserve">rise </w:t>
      </w:r>
      <w:proofErr w:type="spellStart"/>
      <w:r>
        <w:rPr>
          <w:lang w:val="fr-CA"/>
        </w:rPr>
        <w:t>Rent</w:t>
      </w:r>
      <w:proofErr w:type="spellEnd"/>
      <w:r>
        <w:rPr>
          <w:lang w:val="fr-CA"/>
        </w:rPr>
        <w:t xml:space="preserve">-A-Car, qui normalise </w:t>
      </w:r>
      <w:r w:rsidRPr="001852C2">
        <w:rPr>
          <w:lang w:val="fr-CA"/>
        </w:rPr>
        <w:t>le service par la formation de ses employés.</w:t>
      </w:r>
    </w:p>
    <w:p w:rsidR="001E3285" w:rsidRPr="001852C2" w:rsidRDefault="001E3285" w:rsidP="001E3285">
      <w:pPr>
        <w:pStyle w:val="ListParagraph"/>
        <w:numPr>
          <w:ilvl w:val="2"/>
          <w:numId w:val="1"/>
        </w:numPr>
        <w:jc w:val="both"/>
        <w:rPr>
          <w:lang w:val="fr-CA"/>
        </w:rPr>
      </w:pPr>
      <w:r w:rsidRPr="001852C2">
        <w:rPr>
          <w:lang w:val="fr-CA"/>
        </w:rPr>
        <w:t>Notio</w:t>
      </w:r>
      <w:r>
        <w:rPr>
          <w:lang w:val="fr-CA"/>
        </w:rPr>
        <w:t xml:space="preserve">n de </w:t>
      </w:r>
      <w:proofErr w:type="spellStart"/>
      <w:r>
        <w:rPr>
          <w:lang w:val="fr-CA"/>
        </w:rPr>
        <w:t>micromarketing</w:t>
      </w:r>
      <w:proofErr w:type="spellEnd"/>
      <w:r>
        <w:rPr>
          <w:lang w:val="fr-CA"/>
        </w:rPr>
        <w:t xml:space="preserve"> pour palier </w:t>
      </w:r>
      <w:r w:rsidRPr="001852C2">
        <w:rPr>
          <w:lang w:val="fr-CA"/>
        </w:rPr>
        <w:t>cette dimension,</w:t>
      </w:r>
      <w:r>
        <w:rPr>
          <w:lang w:val="fr-CA"/>
        </w:rPr>
        <w:t xml:space="preserve"> puisque cela permet de personnaliser un service pour qu'il réponde parfaitement aux besoins des clients. M</w:t>
      </w:r>
      <w:r w:rsidRPr="001852C2">
        <w:rPr>
          <w:lang w:val="fr-CA"/>
        </w:rPr>
        <w:t>ais coût important</w:t>
      </w:r>
      <w:r>
        <w:rPr>
          <w:lang w:val="fr-CA"/>
        </w:rPr>
        <w:t>, surtout pour les entreprises multiservices. De plus, les consommateurs risquent de devenir confus et même irrités s'ils doivent payer chaque service à l'unité.</w:t>
      </w:r>
    </w:p>
    <w:p w:rsidR="001E3285" w:rsidRDefault="001E3285" w:rsidP="001E3285">
      <w:pPr>
        <w:jc w:val="both"/>
        <w:rPr>
          <w:lang w:val="fr-CA"/>
        </w:rPr>
      </w:pPr>
    </w:p>
    <w:p w:rsidR="007C7182" w:rsidRDefault="007C7182" w:rsidP="001E3285">
      <w:pPr>
        <w:jc w:val="both"/>
        <w:rPr>
          <w:lang w:val="fr-CA"/>
        </w:rPr>
      </w:pPr>
    </w:p>
    <w:p w:rsidR="007C7182" w:rsidRPr="001E3285" w:rsidRDefault="007C7182" w:rsidP="001E3285">
      <w:pPr>
        <w:jc w:val="both"/>
        <w:rPr>
          <w:lang w:val="fr-CA"/>
        </w:rPr>
      </w:pPr>
    </w:p>
    <w:p w:rsidR="009508E6" w:rsidRPr="001E3285" w:rsidRDefault="001E3285" w:rsidP="001E3285">
      <w:pPr>
        <w:pStyle w:val="ListParagraph"/>
        <w:numPr>
          <w:ilvl w:val="0"/>
          <w:numId w:val="1"/>
        </w:numPr>
        <w:jc w:val="both"/>
        <w:rPr>
          <w:b/>
          <w:sz w:val="24"/>
          <w:szCs w:val="24"/>
          <w:lang w:val="fr-CA"/>
        </w:rPr>
      </w:pPr>
      <w:r>
        <w:rPr>
          <w:b/>
          <w:sz w:val="24"/>
          <w:szCs w:val="24"/>
          <w:u w:val="single"/>
          <w:lang w:val="fr-CA"/>
        </w:rPr>
        <w:lastRenderedPageBreak/>
        <w:t>Que peuvent faire les entreprises pour composer la périssabilité de leurs services?</w:t>
      </w:r>
    </w:p>
    <w:p w:rsidR="001E3285" w:rsidRDefault="001E3285" w:rsidP="001E3285">
      <w:pPr>
        <w:jc w:val="both"/>
        <w:rPr>
          <w:sz w:val="24"/>
          <w:szCs w:val="24"/>
          <w:lang w:val="fr-CA"/>
        </w:rPr>
      </w:pPr>
      <w:r>
        <w:rPr>
          <w:sz w:val="24"/>
          <w:szCs w:val="24"/>
          <w:lang w:val="fr-CA"/>
        </w:rPr>
        <w:t>La périssabilité des services comporte à la fois des défis et des possibilités pour les gestionnaires marketing, qui doivent se livrer à la tâche difficile d’harmoniser l’offre et la demande. Tant que l’offre et la demande sont étroitement assorties, il n’y a aucun problème, mais malheureusement, cette harmonisation est rare.</w:t>
      </w:r>
      <w:r w:rsidR="007C7182">
        <w:rPr>
          <w:sz w:val="24"/>
          <w:szCs w:val="24"/>
          <w:lang w:val="fr-CA"/>
        </w:rPr>
        <w:t xml:space="preserve"> Équilibrer les hauts et les bas de l’offre et de la demande représente un défi de taille. Une demande trop forte oblige les entreprises de service à refuser des clients aux périodes de pointe, tandis qu’une capacité excédentaire peut entrainer des ratios recettes-dépenses moins souhaitables. </w:t>
      </w:r>
    </w:p>
    <w:p w:rsidR="007C7182" w:rsidRDefault="007C7182" w:rsidP="001E3285">
      <w:pPr>
        <w:jc w:val="both"/>
        <w:rPr>
          <w:sz w:val="24"/>
          <w:szCs w:val="24"/>
          <w:lang w:val="fr-CA"/>
        </w:rPr>
      </w:pPr>
    </w:p>
    <w:p w:rsidR="007C7182" w:rsidRPr="007C7182" w:rsidRDefault="007C7182" w:rsidP="007C7182">
      <w:pPr>
        <w:pStyle w:val="ListParagraph"/>
        <w:numPr>
          <w:ilvl w:val="0"/>
          <w:numId w:val="1"/>
        </w:numPr>
        <w:jc w:val="both"/>
        <w:rPr>
          <w:b/>
          <w:sz w:val="24"/>
          <w:szCs w:val="24"/>
          <w:lang w:val="fr-CA"/>
        </w:rPr>
      </w:pPr>
      <w:r>
        <w:rPr>
          <w:b/>
          <w:sz w:val="24"/>
          <w:szCs w:val="24"/>
          <w:u w:val="single"/>
          <w:lang w:val="fr-CA"/>
        </w:rPr>
        <w:t xml:space="preserve">Décrivez les éléments du modèle des écarts. Expliquez les stratégies que les entreprises peuvent mettre en œuvre pour prévenir les écarts de livraison. </w:t>
      </w:r>
    </w:p>
    <w:p w:rsidR="007C7182" w:rsidRPr="007C7182" w:rsidRDefault="007C7182" w:rsidP="007C7182">
      <w:pPr>
        <w:ind w:left="360"/>
        <w:rPr>
          <w:b/>
          <w:lang w:val="fr-FR"/>
        </w:rPr>
      </w:pPr>
      <w:r w:rsidRPr="007C7182">
        <w:rPr>
          <w:b/>
          <w:lang w:val="fr-FR"/>
        </w:rPr>
        <w:t xml:space="preserve">Écart relatif au service: </w:t>
      </w:r>
      <w:r w:rsidRPr="007C7182">
        <w:rPr>
          <w:lang w:val="fr-FR"/>
        </w:rPr>
        <w:t>Écart qui survient quand le service offert ne répond pas aux attentes du client. Il existe 4 écarts relatifs au service.</w:t>
      </w:r>
    </w:p>
    <w:p w:rsidR="007C7182" w:rsidRPr="007C7182" w:rsidRDefault="007C7182" w:rsidP="007C7182">
      <w:pPr>
        <w:rPr>
          <w:lang w:val="fr-CA"/>
        </w:rPr>
      </w:pPr>
      <w:r w:rsidRPr="007C7182">
        <w:rPr>
          <w:b/>
          <w:bCs/>
          <w:lang w:val="fr-CA"/>
        </w:rPr>
        <w:t>L’écart de compréhension</w:t>
      </w:r>
      <w:r w:rsidRPr="007C7182">
        <w:rPr>
          <w:bCs/>
          <w:lang w:val="fr-CA"/>
        </w:rPr>
        <w:t xml:space="preserve"> </w:t>
      </w:r>
      <w:r w:rsidRPr="007C7182">
        <w:rPr>
          <w:lang w:val="fr-CA"/>
        </w:rPr>
        <w:t>reflète la différence existant entre les attentes des clients et la manière dont elles sont perçues par l’entreprise. Celle-ci peut corriger cet écart en effectuant des recherches afin d’offrir un service conforme aux désirs de sa clientèle.</w:t>
      </w:r>
    </w:p>
    <w:p w:rsidR="007C7182" w:rsidRPr="006736DD" w:rsidRDefault="007C7182" w:rsidP="007C7182">
      <w:pPr>
        <w:pStyle w:val="ListParagraph"/>
        <w:numPr>
          <w:ilvl w:val="2"/>
          <w:numId w:val="1"/>
        </w:numPr>
        <w:rPr>
          <w:lang w:val="fr-CA"/>
        </w:rPr>
      </w:pPr>
      <w:r w:rsidRPr="006736DD">
        <w:rPr>
          <w:lang w:val="fr-CA"/>
        </w:rPr>
        <w:t>Comprendre les attentes des clients, basées sur leurs expériences et leurs connaissances</w:t>
      </w:r>
    </w:p>
    <w:p w:rsidR="007C7182" w:rsidRDefault="007C7182" w:rsidP="007C7182">
      <w:pPr>
        <w:pStyle w:val="ListParagraph"/>
        <w:numPr>
          <w:ilvl w:val="2"/>
          <w:numId w:val="1"/>
        </w:numPr>
        <w:rPr>
          <w:lang w:val="fr-CA"/>
        </w:rPr>
      </w:pPr>
      <w:r w:rsidRPr="006736DD">
        <w:rPr>
          <w:lang w:val="fr-CA"/>
        </w:rPr>
        <w:t xml:space="preserve">Évaluer la </w:t>
      </w:r>
      <w:r w:rsidRPr="000B4489">
        <w:rPr>
          <w:b/>
          <w:lang w:val="fr-CA"/>
        </w:rPr>
        <w:t>qualité du service</w:t>
      </w:r>
      <w:r w:rsidRPr="006736DD">
        <w:rPr>
          <w:lang w:val="fr-CA"/>
        </w:rPr>
        <w:t xml:space="preserve"> : Capacité à satisfaire ou à dépasser les désirs des clients</w:t>
      </w:r>
      <w:r>
        <w:rPr>
          <w:lang w:val="fr-CA"/>
        </w:rPr>
        <w:t>. Aptitude d'un service à répondre aux exigences d'un client ou à dépasser celles-ci. (5 dimension = Fiabilité, Empressement, Assurance, Empathie, Éléments tangibles)</w:t>
      </w:r>
    </w:p>
    <w:p w:rsidR="007C7182" w:rsidRDefault="007C7182" w:rsidP="007C7182">
      <w:pPr>
        <w:pStyle w:val="ListParagraph"/>
        <w:numPr>
          <w:ilvl w:val="3"/>
          <w:numId w:val="1"/>
        </w:numPr>
        <w:rPr>
          <w:lang w:val="fr-CA"/>
        </w:rPr>
      </w:pPr>
      <w:r>
        <w:rPr>
          <w:b/>
          <w:lang w:val="fr-CA"/>
        </w:rPr>
        <w:t xml:space="preserve">Programme d'écoute des consommateurs: </w:t>
      </w:r>
      <w:r>
        <w:rPr>
          <w:lang w:val="fr-CA"/>
        </w:rPr>
        <w:t>Méthode de recherche commerciale fondée sur la collecte des impressions des consommateurs, lesquelles jouent ensuite un rôle dans la prise de décision de la direction.</w:t>
      </w:r>
    </w:p>
    <w:p w:rsidR="007C7182" w:rsidRDefault="007C7182" w:rsidP="007C7182">
      <w:pPr>
        <w:pStyle w:val="ListParagraph"/>
        <w:numPr>
          <w:ilvl w:val="3"/>
          <w:numId w:val="1"/>
        </w:numPr>
        <w:rPr>
          <w:lang w:val="fr-CA"/>
        </w:rPr>
      </w:pPr>
      <w:r>
        <w:rPr>
          <w:b/>
          <w:lang w:val="fr-CA"/>
        </w:rPr>
        <w:t xml:space="preserve">Zone de tolérance: </w:t>
      </w:r>
      <w:r>
        <w:rPr>
          <w:lang w:val="fr-CA"/>
        </w:rPr>
        <w:t>Écart entre les attentes du client quant au service désiré et ce qu'il considère comme tout juste acceptable, ou différence entre ce que le client recherche vraiment et ce qu'il est prêt à accepter avant de changer de fournisseur de service.</w:t>
      </w:r>
    </w:p>
    <w:p w:rsidR="007C7182" w:rsidRPr="000B4489" w:rsidRDefault="007C7182" w:rsidP="007C7182">
      <w:pPr>
        <w:pStyle w:val="ListParagraph"/>
        <w:numPr>
          <w:ilvl w:val="2"/>
          <w:numId w:val="1"/>
        </w:numPr>
        <w:rPr>
          <w:lang w:val="fr-CA"/>
        </w:rPr>
      </w:pPr>
      <w:r>
        <w:rPr>
          <w:lang w:val="fr-CA"/>
        </w:rPr>
        <w:t>Pour définir cette zone de tolérance, l'entreprise doit poser une série de questions sur chaque dimension de la qualité du service afin de déterminer: le niveau de service désiré et attendu pour chaque dimension, de faible à élevé ; l'opinion des clients à l'égard de la qualité d'un service par rapport à un autre, de médiocre à excellente ; l'importance de chaque dimension de la qualité du service.</w:t>
      </w:r>
    </w:p>
    <w:p w:rsidR="007C7182" w:rsidRDefault="007C7182" w:rsidP="007C7182">
      <w:pPr>
        <w:pStyle w:val="ListParagraph"/>
        <w:numPr>
          <w:ilvl w:val="2"/>
          <w:numId w:val="1"/>
        </w:numPr>
        <w:rPr>
          <w:lang w:val="fr-CA"/>
        </w:rPr>
      </w:pPr>
      <w:r w:rsidRPr="006736DD">
        <w:rPr>
          <w:lang w:val="fr-CA"/>
        </w:rPr>
        <w:lastRenderedPageBreak/>
        <w:t>La recherche en marketing est un outil servant à connaître les besoins et désirs des clients en matière de perception de la qualité du service.</w:t>
      </w:r>
    </w:p>
    <w:p w:rsidR="007C7182" w:rsidRPr="007C7182" w:rsidRDefault="007C7182" w:rsidP="007C7182">
      <w:pPr>
        <w:rPr>
          <w:lang w:val="fr-CA"/>
        </w:rPr>
      </w:pPr>
      <w:r w:rsidRPr="007C7182">
        <w:rPr>
          <w:b/>
          <w:bCs/>
          <w:lang w:val="fr-CA"/>
        </w:rPr>
        <w:t xml:space="preserve">L’écart de standards </w:t>
      </w:r>
      <w:r w:rsidRPr="007C7182">
        <w:rPr>
          <w:lang w:val="fr-CA"/>
        </w:rPr>
        <w:t xml:space="preserve">représente la différence existant entre les attentes des clients telles qu’elles sont perçues par l’entreprise et les normes de service établies par celle-ci. L’entreprise peut réduire cet écart en établissant des normes de service appropriées et en évaluant sa performance en matière de service. </w:t>
      </w:r>
    </w:p>
    <w:p w:rsidR="007C7182" w:rsidRPr="000B4489" w:rsidRDefault="007C7182" w:rsidP="007C7182">
      <w:pPr>
        <w:pStyle w:val="ListParagraph"/>
        <w:numPr>
          <w:ilvl w:val="2"/>
          <w:numId w:val="1"/>
        </w:numPr>
        <w:rPr>
          <w:lang w:val="fr-CA"/>
        </w:rPr>
      </w:pPr>
      <w:r w:rsidRPr="000B4489">
        <w:rPr>
          <w:lang w:val="fr-CA"/>
        </w:rPr>
        <w:t>Atteindre des objectifs en matière de service grâce à la formation du personnel de contact</w:t>
      </w:r>
      <w:r>
        <w:rPr>
          <w:lang w:val="fr-CA"/>
        </w:rPr>
        <w:t>. Les employés sont généralement disposés à faire un bon travail dans la mesure où ils savent ce qu'on attend d'eux.</w:t>
      </w:r>
    </w:p>
    <w:p w:rsidR="007C7182" w:rsidRPr="000B4489" w:rsidRDefault="007C7182" w:rsidP="007C7182">
      <w:pPr>
        <w:pStyle w:val="ListParagraph"/>
        <w:numPr>
          <w:ilvl w:val="2"/>
          <w:numId w:val="1"/>
        </w:numPr>
        <w:rPr>
          <w:lang w:val="fr-CA"/>
        </w:rPr>
      </w:pPr>
      <w:r w:rsidRPr="000B4489">
        <w:rPr>
          <w:lang w:val="fr-CA"/>
        </w:rPr>
        <w:t>S’engag</w:t>
      </w:r>
      <w:r>
        <w:rPr>
          <w:lang w:val="fr-CA"/>
        </w:rPr>
        <w:t>er envers la qualité du service, toujours satisfaire les besoins et les désirs du client</w:t>
      </w:r>
    </w:p>
    <w:p w:rsidR="007C7182" w:rsidRPr="007C7182" w:rsidRDefault="007C7182" w:rsidP="007C7182">
      <w:pPr>
        <w:rPr>
          <w:lang w:val="fr-CA"/>
        </w:rPr>
      </w:pPr>
      <w:r w:rsidRPr="007C7182">
        <w:rPr>
          <w:b/>
          <w:bCs/>
          <w:lang w:val="fr-CA"/>
        </w:rPr>
        <w:t xml:space="preserve">L’écart de livraison </w:t>
      </w:r>
      <w:r w:rsidRPr="007C7182">
        <w:rPr>
          <w:lang w:val="fr-CA"/>
        </w:rPr>
        <w:t xml:space="preserve">illustre la différence existant entre les normes de service de l’entreprise et le service réellement offert. L’entreprise peut combler cet écart en amenant ses employés à respecter ou à dépasser ses normes de service. </w:t>
      </w:r>
    </w:p>
    <w:p w:rsidR="007C7182" w:rsidRPr="000B4489" w:rsidRDefault="007C7182" w:rsidP="007C7182">
      <w:pPr>
        <w:pStyle w:val="ListParagraph"/>
        <w:ind w:left="1440"/>
        <w:rPr>
          <w:lang w:val="fr-CA"/>
        </w:rPr>
      </w:pPr>
      <w:r>
        <w:rPr>
          <w:lang w:val="fr-CA"/>
        </w:rPr>
        <w:t>Dans un contexte de prestation de services, fait d'encourager les employés à prendre des décisions sur la façon d'offrir un service au client.</w:t>
      </w:r>
    </w:p>
    <w:p w:rsidR="007C7182" w:rsidRPr="000B4489" w:rsidRDefault="007C7182" w:rsidP="007C7182">
      <w:pPr>
        <w:pStyle w:val="ListParagraph"/>
        <w:numPr>
          <w:ilvl w:val="2"/>
          <w:numId w:val="1"/>
        </w:numPr>
        <w:rPr>
          <w:lang w:val="fr-CA"/>
        </w:rPr>
      </w:pPr>
      <w:r w:rsidRPr="000B4489">
        <w:rPr>
          <w:lang w:val="fr-CA"/>
        </w:rPr>
        <w:t xml:space="preserve">Permettre aux </w:t>
      </w:r>
      <w:r w:rsidRPr="003A7656">
        <w:rPr>
          <w:b/>
          <w:lang w:val="fr-CA"/>
        </w:rPr>
        <w:t>employés d’être autonomes</w:t>
      </w:r>
      <w:r w:rsidRPr="000B4489">
        <w:rPr>
          <w:lang w:val="fr-CA"/>
        </w:rPr>
        <w:t xml:space="preserve"> lorsqu’ils donnent un service à un client.</w:t>
      </w:r>
    </w:p>
    <w:p w:rsidR="007C7182" w:rsidRPr="003A7656" w:rsidRDefault="007C7182" w:rsidP="007C7182">
      <w:pPr>
        <w:pStyle w:val="ListParagraph"/>
        <w:numPr>
          <w:ilvl w:val="2"/>
          <w:numId w:val="1"/>
        </w:numPr>
        <w:rPr>
          <w:b/>
          <w:lang w:val="fr-CA"/>
        </w:rPr>
      </w:pPr>
      <w:r w:rsidRPr="003A7656">
        <w:rPr>
          <w:b/>
          <w:lang w:val="fr-CA"/>
        </w:rPr>
        <w:t>Offrir du soutien et des récompenses</w:t>
      </w:r>
    </w:p>
    <w:p w:rsidR="007C7182" w:rsidRPr="000B4489" w:rsidRDefault="007C7182" w:rsidP="007C7182">
      <w:pPr>
        <w:pStyle w:val="ListParagraph"/>
        <w:numPr>
          <w:ilvl w:val="2"/>
          <w:numId w:val="1"/>
        </w:numPr>
        <w:rPr>
          <w:lang w:val="fr-CA"/>
        </w:rPr>
      </w:pPr>
      <w:r w:rsidRPr="000B4489">
        <w:rPr>
          <w:lang w:val="fr-CA"/>
        </w:rPr>
        <w:t xml:space="preserve">Avoir recours à la </w:t>
      </w:r>
      <w:r w:rsidRPr="003A7656">
        <w:rPr>
          <w:b/>
          <w:lang w:val="fr-CA"/>
        </w:rPr>
        <w:t>technologie</w:t>
      </w:r>
      <w:r w:rsidRPr="000B4489">
        <w:rPr>
          <w:lang w:val="fr-CA"/>
        </w:rPr>
        <w:t xml:space="preserve"> pour permettre aux clients d’acheter plus rapidement, plus facilement et d’avoir accès à l’information.</w:t>
      </w:r>
    </w:p>
    <w:p w:rsidR="007C7182" w:rsidRPr="007C7182" w:rsidRDefault="007C7182" w:rsidP="007C7182">
      <w:pPr>
        <w:rPr>
          <w:b/>
          <w:lang w:val="fr-CA"/>
        </w:rPr>
      </w:pPr>
      <w:r w:rsidRPr="007C7182">
        <w:rPr>
          <w:b/>
          <w:bCs/>
          <w:lang w:val="fr-CA"/>
        </w:rPr>
        <w:t xml:space="preserve">L’écart de communication - annoncer la promesse du service </w:t>
      </w:r>
      <w:r w:rsidRPr="007C7182">
        <w:rPr>
          <w:lang w:val="fr-CA"/>
        </w:rPr>
        <w:t xml:space="preserve">reflète la différence existant entre le service réellement offert et le service annoncé par l’entreprise. En général, celle-ci peut réduire cet écart en étant plus réaliste à l’égard des services qu’elle est en mesure d’offrir et en gérant efficacement les attentes de ses clients. </w:t>
      </w:r>
    </w:p>
    <w:p w:rsidR="007C7182" w:rsidRPr="003A7656" w:rsidRDefault="007C7182" w:rsidP="007C7182">
      <w:pPr>
        <w:pStyle w:val="ListParagraph"/>
        <w:numPr>
          <w:ilvl w:val="2"/>
          <w:numId w:val="1"/>
        </w:numPr>
        <w:rPr>
          <w:b/>
          <w:lang w:val="fr-CA"/>
        </w:rPr>
      </w:pPr>
      <w:r>
        <w:rPr>
          <w:lang w:val="fr-CA"/>
        </w:rPr>
        <w:t>Bien que les entreprises ne puissent pas toujours contrôler la qualité du service, qui est susceptible de varier d'un jour à l'autre et d'un fournisseur à l'autre, elles sont en mesure de contrôler la façon dont elles annoncent leur offre de services.</w:t>
      </w:r>
    </w:p>
    <w:p w:rsidR="007C7182" w:rsidRPr="003A7656" w:rsidRDefault="007C7182" w:rsidP="007C7182">
      <w:pPr>
        <w:pStyle w:val="ListParagraph"/>
        <w:numPr>
          <w:ilvl w:val="2"/>
          <w:numId w:val="1"/>
        </w:numPr>
        <w:rPr>
          <w:b/>
          <w:lang w:val="fr-FR"/>
        </w:rPr>
      </w:pPr>
      <w:r>
        <w:rPr>
          <w:lang w:val="fr-FR"/>
        </w:rPr>
        <w:t>Promettre seulement ce qu'on peut livrer, et même un peu moins, est un moyen efficace de maîtriser l'écart de communication.</w:t>
      </w:r>
    </w:p>
    <w:p w:rsidR="007C7182" w:rsidRPr="00A851D4" w:rsidRDefault="007C7182" w:rsidP="007C7182">
      <w:pPr>
        <w:pStyle w:val="ListParagraph"/>
        <w:numPr>
          <w:ilvl w:val="2"/>
          <w:numId w:val="1"/>
        </w:numPr>
        <w:rPr>
          <w:b/>
          <w:lang w:val="fr-FR"/>
        </w:rPr>
      </w:pPr>
      <w:r>
        <w:rPr>
          <w:lang w:val="fr-FR"/>
        </w:rPr>
        <w:t>Une entreprise peut gérer les attentes de ses clients au moment où le service est exécuté. Les attentes sont ordinairement créées par les promotions, dans la publicité ou à travers la vente personnelle.</w:t>
      </w:r>
    </w:p>
    <w:p w:rsidR="00A851D4" w:rsidRDefault="00A851D4" w:rsidP="00A851D4">
      <w:pPr>
        <w:rPr>
          <w:b/>
          <w:lang w:val="fr-FR"/>
        </w:rPr>
      </w:pPr>
    </w:p>
    <w:p w:rsidR="00A851D4" w:rsidRDefault="00A851D4" w:rsidP="00A851D4">
      <w:pPr>
        <w:rPr>
          <w:b/>
          <w:lang w:val="fr-FR"/>
        </w:rPr>
      </w:pPr>
    </w:p>
    <w:p w:rsidR="00A851D4" w:rsidRPr="00A851D4" w:rsidRDefault="00A851D4" w:rsidP="00A851D4">
      <w:pPr>
        <w:rPr>
          <w:b/>
          <w:lang w:val="fr-FR"/>
        </w:rPr>
      </w:pPr>
    </w:p>
    <w:p w:rsidR="007C7182" w:rsidRPr="00A851D4" w:rsidRDefault="007C7182" w:rsidP="00A851D4">
      <w:pPr>
        <w:pStyle w:val="ListParagraph"/>
        <w:numPr>
          <w:ilvl w:val="0"/>
          <w:numId w:val="1"/>
        </w:numPr>
        <w:jc w:val="both"/>
        <w:rPr>
          <w:b/>
          <w:sz w:val="24"/>
          <w:szCs w:val="24"/>
          <w:lang w:val="fr-FR"/>
        </w:rPr>
      </w:pPr>
      <w:r>
        <w:rPr>
          <w:b/>
          <w:sz w:val="24"/>
          <w:szCs w:val="24"/>
          <w:u w:val="single"/>
          <w:lang w:val="fr-FR"/>
        </w:rPr>
        <w:lastRenderedPageBreak/>
        <w:t>Décrivez les cinq dimensions de la qualité du service auxquelles les consommateurs se référent souvent pour juger de la qualité du service reçu.</w:t>
      </w:r>
    </w:p>
    <w:p w:rsidR="00A851D4" w:rsidRDefault="00A851D4" w:rsidP="00A851D4">
      <w:pPr>
        <w:jc w:val="both"/>
        <w:rPr>
          <w:sz w:val="24"/>
          <w:szCs w:val="24"/>
          <w:lang w:val="fr-FR"/>
        </w:rPr>
      </w:pPr>
      <w:r>
        <w:rPr>
          <w:sz w:val="24"/>
          <w:szCs w:val="24"/>
          <w:lang w:val="fr-FR"/>
        </w:rPr>
        <w:t xml:space="preserve">Premièrement on à la fiabilité (la capacité à assurer le service d’une manière fiable et précise.), Deuxièmement on a l’empressement (la volonté d’aider les clients et de leur fournir un service rapide). Troisièmement, on a l’assurance (le savoir-faire et la courtoise des employés ainsi que leur confiance en soi er leur aptitude à inspirer confiance). Quatrièmement, on a l’empathie (l’attention présente et individualisée offerte aux clients). Et finalement, on a l’élément tangible (l’aspect des lieux, l’équipement, le personnel et le matériel de communication.). </w:t>
      </w:r>
    </w:p>
    <w:p w:rsidR="00A851D4" w:rsidRDefault="00A851D4" w:rsidP="00A851D4">
      <w:pPr>
        <w:jc w:val="both"/>
        <w:rPr>
          <w:sz w:val="24"/>
          <w:szCs w:val="24"/>
          <w:lang w:val="fr-FR"/>
        </w:rPr>
      </w:pPr>
    </w:p>
    <w:p w:rsidR="00A851D4" w:rsidRPr="00A851D4" w:rsidRDefault="00A851D4" w:rsidP="00A851D4">
      <w:pPr>
        <w:pStyle w:val="ListParagraph"/>
        <w:numPr>
          <w:ilvl w:val="0"/>
          <w:numId w:val="1"/>
        </w:numPr>
        <w:jc w:val="both"/>
        <w:rPr>
          <w:b/>
          <w:sz w:val="24"/>
          <w:szCs w:val="24"/>
          <w:lang w:val="fr-FR"/>
        </w:rPr>
      </w:pPr>
      <w:r>
        <w:rPr>
          <w:b/>
          <w:sz w:val="24"/>
          <w:szCs w:val="24"/>
          <w:u w:val="single"/>
          <w:lang w:val="fr-FR"/>
        </w:rPr>
        <w:t>Expliquez comment le recours à la technologie peut-permettre aux entreprises d’assurer un service de meilleure qualité.</w:t>
      </w:r>
    </w:p>
    <w:p w:rsidR="00A851D4" w:rsidRDefault="00A851D4" w:rsidP="00A851D4">
      <w:pPr>
        <w:jc w:val="both"/>
        <w:rPr>
          <w:sz w:val="24"/>
          <w:szCs w:val="24"/>
          <w:lang w:val="fr-FR"/>
        </w:rPr>
      </w:pPr>
      <w:r>
        <w:rPr>
          <w:sz w:val="24"/>
          <w:szCs w:val="24"/>
          <w:lang w:val="fr-FR"/>
        </w:rPr>
        <w:t>Le recours à la technologie joue un rôle de plus en plus important dans la prestation de services. Depuis le milieu des années 1990, l’usage généralisé d’Internet a poussé les entreprise</w:t>
      </w:r>
      <w:r w:rsidR="00BB542D">
        <w:rPr>
          <w:sz w:val="24"/>
          <w:szCs w:val="24"/>
          <w:lang w:val="fr-FR"/>
        </w:rPr>
        <w:t>s à investir massivement dans les</w:t>
      </w:r>
      <w:r>
        <w:rPr>
          <w:sz w:val="24"/>
          <w:szCs w:val="24"/>
          <w:lang w:val="fr-FR"/>
        </w:rPr>
        <w:t xml:space="preserve"> technologie</w:t>
      </w:r>
      <w:r w:rsidR="00BB542D">
        <w:rPr>
          <w:sz w:val="24"/>
          <w:szCs w:val="24"/>
          <w:lang w:val="fr-FR"/>
        </w:rPr>
        <w:t xml:space="preserve">s qui permettent aux clients d’acheter plus rapidement et plus facilement et d’être mieux informés qu’autrefois. Les services en ligne ont également transformé la façon dont les entreprises font du commerce entre elles. Le recours à la technologie pour facilité la prestation des services peut comporter de nombreux avantages : accès à une plus grande variété de services, un meilleur contrôle des services de la part des clients et une plus grande accessibilité à l’information. Les gestionnaires profits eux aussi de l’efficacité accrue des processus de prestation de services, qui entrainent une réduction des couts. </w:t>
      </w:r>
    </w:p>
    <w:p w:rsidR="00BB542D" w:rsidRDefault="00BB542D" w:rsidP="00A851D4">
      <w:pPr>
        <w:jc w:val="both"/>
        <w:rPr>
          <w:sz w:val="24"/>
          <w:szCs w:val="24"/>
          <w:lang w:val="fr-FR"/>
        </w:rPr>
      </w:pPr>
    </w:p>
    <w:p w:rsidR="00BB542D" w:rsidRPr="00BB542D" w:rsidRDefault="00BB542D" w:rsidP="00BB542D">
      <w:pPr>
        <w:pStyle w:val="ListParagraph"/>
        <w:numPr>
          <w:ilvl w:val="0"/>
          <w:numId w:val="1"/>
        </w:numPr>
        <w:jc w:val="both"/>
        <w:rPr>
          <w:b/>
          <w:sz w:val="24"/>
          <w:szCs w:val="24"/>
          <w:lang w:val="fr-FR"/>
        </w:rPr>
      </w:pPr>
      <w:r>
        <w:rPr>
          <w:b/>
          <w:sz w:val="24"/>
          <w:szCs w:val="24"/>
          <w:u w:val="single"/>
          <w:lang w:val="fr-FR"/>
        </w:rPr>
        <w:t>Expliquez pourquoi le fait de promettre moins de donner les plus constitue une excellente façon de maitriser l’écart de communication.</w:t>
      </w:r>
    </w:p>
    <w:p w:rsidR="00BB542D" w:rsidRPr="00BB542D" w:rsidRDefault="00BB542D" w:rsidP="00BB542D">
      <w:pPr>
        <w:rPr>
          <w:b/>
          <w:lang w:val="fr-CA"/>
        </w:rPr>
      </w:pPr>
      <w:r>
        <w:rPr>
          <w:bCs/>
          <w:lang w:val="fr-FR"/>
        </w:rPr>
        <w:t xml:space="preserve">Annoncer </w:t>
      </w:r>
      <w:r w:rsidRPr="00BB542D">
        <w:rPr>
          <w:bCs/>
          <w:lang w:val="fr-CA"/>
        </w:rPr>
        <w:t>la promesse du service</w:t>
      </w:r>
      <w:r w:rsidRPr="00BB542D">
        <w:rPr>
          <w:b/>
          <w:bCs/>
          <w:lang w:val="fr-CA"/>
        </w:rPr>
        <w:t xml:space="preserve"> </w:t>
      </w:r>
      <w:r w:rsidRPr="00BB542D">
        <w:rPr>
          <w:lang w:val="fr-CA"/>
        </w:rPr>
        <w:t xml:space="preserve">reflète la différence existant entre le service réellement offert et le service annoncé par l’entreprise. En général, celle-ci peut réduire cet écart en étant plus réaliste à l’égard des services qu’elle est en mesure d’offrir et en gérant efficacement les attentes de ses clients. </w:t>
      </w:r>
    </w:p>
    <w:p w:rsidR="00BB542D" w:rsidRPr="003A7656" w:rsidRDefault="00BB542D" w:rsidP="00BB542D">
      <w:pPr>
        <w:pStyle w:val="ListParagraph"/>
        <w:numPr>
          <w:ilvl w:val="2"/>
          <w:numId w:val="1"/>
        </w:numPr>
        <w:rPr>
          <w:b/>
          <w:lang w:val="fr-CA"/>
        </w:rPr>
      </w:pPr>
      <w:r>
        <w:rPr>
          <w:lang w:val="fr-CA"/>
        </w:rPr>
        <w:t>Bien que les entreprises ne puissent pas toujours contrôler la qualité du service, qui est susceptible de varier d'un jour à l'autre et d'un fournisseur à l'autre, elles sont en mesure de contrôler la façon dont elles annoncent leur offre de services.</w:t>
      </w:r>
    </w:p>
    <w:p w:rsidR="00BB542D" w:rsidRPr="003A7656" w:rsidRDefault="00BB542D" w:rsidP="00BB542D">
      <w:pPr>
        <w:pStyle w:val="ListParagraph"/>
        <w:numPr>
          <w:ilvl w:val="2"/>
          <w:numId w:val="1"/>
        </w:numPr>
        <w:rPr>
          <w:b/>
          <w:lang w:val="fr-FR"/>
        </w:rPr>
      </w:pPr>
      <w:r>
        <w:rPr>
          <w:lang w:val="fr-FR"/>
        </w:rPr>
        <w:t>Promettre seulement ce qu'on peut livrer, et même un peu moins, est un moyen efficace de maîtriser l'écart de communication.</w:t>
      </w:r>
    </w:p>
    <w:p w:rsidR="00BB542D" w:rsidRPr="00511EA2" w:rsidRDefault="00BB542D" w:rsidP="00BB542D">
      <w:pPr>
        <w:pStyle w:val="ListParagraph"/>
        <w:numPr>
          <w:ilvl w:val="2"/>
          <w:numId w:val="1"/>
        </w:numPr>
        <w:rPr>
          <w:b/>
          <w:lang w:val="fr-FR"/>
        </w:rPr>
      </w:pPr>
      <w:r>
        <w:rPr>
          <w:lang w:val="fr-FR"/>
        </w:rPr>
        <w:lastRenderedPageBreak/>
        <w:t>Une entreprise peut gérer les attentes de ses clients au moment où le service est exécuté. Les attentes sont ordinairement créées par les promotions, dans la publicité ou à travers la vente personnelle.</w:t>
      </w:r>
    </w:p>
    <w:p w:rsidR="00031F74" w:rsidRPr="00031F74" w:rsidRDefault="00031F74" w:rsidP="00031F74">
      <w:pPr>
        <w:pStyle w:val="ListParagraph"/>
        <w:numPr>
          <w:ilvl w:val="0"/>
          <w:numId w:val="1"/>
        </w:numPr>
        <w:jc w:val="both"/>
        <w:rPr>
          <w:b/>
          <w:sz w:val="24"/>
          <w:szCs w:val="24"/>
          <w:lang w:val="fr-FR"/>
        </w:rPr>
      </w:pPr>
      <w:r>
        <w:rPr>
          <w:b/>
          <w:sz w:val="24"/>
          <w:szCs w:val="24"/>
          <w:u w:val="single"/>
          <w:lang w:val="fr-FR"/>
        </w:rPr>
        <w:t xml:space="preserve">Qu’entend-on par « reconquête de la clientèle » ? comment les entreprises peuvent-elles y recourir pour éviter de perdre un client à la suite d’un problème lié la </w:t>
      </w:r>
      <w:proofErr w:type="spellStart"/>
      <w:r>
        <w:rPr>
          <w:b/>
          <w:sz w:val="24"/>
          <w:szCs w:val="24"/>
          <w:u w:val="single"/>
          <w:lang w:val="fr-FR"/>
        </w:rPr>
        <w:t>presation</w:t>
      </w:r>
      <w:proofErr w:type="spellEnd"/>
      <w:r>
        <w:rPr>
          <w:b/>
          <w:sz w:val="24"/>
          <w:szCs w:val="24"/>
          <w:u w:val="single"/>
          <w:lang w:val="fr-FR"/>
        </w:rPr>
        <w:t xml:space="preserve"> d’un service.</w:t>
      </w:r>
    </w:p>
    <w:p w:rsidR="00031F74" w:rsidRPr="00031F74" w:rsidRDefault="00031F74" w:rsidP="00031F74">
      <w:pPr>
        <w:jc w:val="both"/>
        <w:rPr>
          <w:b/>
          <w:sz w:val="24"/>
          <w:szCs w:val="24"/>
          <w:lang w:val="fr-FR"/>
        </w:rPr>
      </w:pPr>
      <w:r w:rsidRPr="00031F74">
        <w:rPr>
          <w:lang w:val="fr-FR"/>
        </w:rPr>
        <w:t>Malgré tous leurs efforts, il arrive que des prestataires de services soient incapables de satisfaire les désirs de leurs clients.</w:t>
      </w:r>
    </w:p>
    <w:p w:rsidR="00031F74" w:rsidRPr="00031F74" w:rsidRDefault="00031F74" w:rsidP="00031F74">
      <w:pPr>
        <w:rPr>
          <w:b/>
          <w:lang w:val="fr-CA"/>
        </w:rPr>
      </w:pPr>
      <w:r w:rsidRPr="00031F74">
        <w:rPr>
          <w:b/>
          <w:lang w:val="fr-CA"/>
        </w:rPr>
        <w:t>Être à l’écoute des clients</w:t>
      </w:r>
    </w:p>
    <w:p w:rsidR="00031F74" w:rsidRPr="000279D5" w:rsidRDefault="00031F74" w:rsidP="00031F74">
      <w:pPr>
        <w:pStyle w:val="ListParagraph"/>
        <w:numPr>
          <w:ilvl w:val="1"/>
          <w:numId w:val="1"/>
        </w:numPr>
        <w:rPr>
          <w:lang w:val="fr-CA"/>
        </w:rPr>
      </w:pPr>
      <w:r w:rsidRPr="000279D5">
        <w:rPr>
          <w:lang w:val="fr-CA"/>
        </w:rPr>
        <w:t>Expressions d’insatisfaction ou plaintes des clients</w:t>
      </w:r>
    </w:p>
    <w:p w:rsidR="00031F74" w:rsidRPr="000279D5" w:rsidRDefault="00031F74" w:rsidP="00031F74">
      <w:pPr>
        <w:pStyle w:val="ListParagraph"/>
        <w:numPr>
          <w:ilvl w:val="1"/>
          <w:numId w:val="1"/>
        </w:numPr>
        <w:rPr>
          <w:lang w:val="fr-CA"/>
        </w:rPr>
      </w:pPr>
      <w:r w:rsidRPr="000279D5">
        <w:rPr>
          <w:lang w:val="fr-CA"/>
        </w:rPr>
        <w:t xml:space="preserve">L’écoute des doléances devrait permettre d’éliminer certains irritants. </w:t>
      </w:r>
    </w:p>
    <w:p w:rsidR="00031F74" w:rsidRPr="00031F74" w:rsidRDefault="00031F74" w:rsidP="00031F74">
      <w:pPr>
        <w:rPr>
          <w:b/>
        </w:rPr>
      </w:pPr>
      <w:r w:rsidRPr="00031F74">
        <w:rPr>
          <w:b/>
          <w:lang w:val="fr-CA"/>
        </w:rPr>
        <w:t>Trouver une solution équitable</w:t>
      </w:r>
    </w:p>
    <w:p w:rsidR="00031F74" w:rsidRPr="000279D5" w:rsidRDefault="00031F74" w:rsidP="00031F74">
      <w:pPr>
        <w:pStyle w:val="ListParagraph"/>
        <w:numPr>
          <w:ilvl w:val="1"/>
          <w:numId w:val="1"/>
        </w:numPr>
        <w:rPr>
          <w:lang w:val="fr-CA"/>
        </w:rPr>
      </w:pPr>
      <w:r w:rsidRPr="000279D5">
        <w:rPr>
          <w:lang w:val="fr-CA"/>
        </w:rPr>
        <w:t xml:space="preserve">L’équité en matière de distribution désigne la façon dont les clients perçoivent les avantages obtenus en comparaison des coûts (inconvénients ou perte) qu’ils ont subis. </w:t>
      </w:r>
    </w:p>
    <w:p w:rsidR="00031F74" w:rsidRPr="000279D5" w:rsidRDefault="00031F74" w:rsidP="00031F74">
      <w:pPr>
        <w:pStyle w:val="ListParagraph"/>
        <w:numPr>
          <w:ilvl w:val="1"/>
          <w:numId w:val="1"/>
        </w:numPr>
        <w:rPr>
          <w:lang w:val="fr-CA"/>
        </w:rPr>
      </w:pPr>
      <w:r w:rsidRPr="000279D5">
        <w:rPr>
          <w:lang w:val="fr-CA"/>
        </w:rPr>
        <w:t xml:space="preserve">L’équité en matière de procédure désigne la perception qu’ont les consommateurs de l’équité de la procédure utilisée pour traiter les plaintes relatives au service. </w:t>
      </w:r>
    </w:p>
    <w:p w:rsidR="00031F74" w:rsidRPr="00031F74" w:rsidRDefault="00031F74" w:rsidP="00031F74">
      <w:pPr>
        <w:rPr>
          <w:b/>
        </w:rPr>
      </w:pPr>
      <w:r w:rsidRPr="00031F74">
        <w:rPr>
          <w:b/>
          <w:lang w:val="fr-CA"/>
        </w:rPr>
        <w:t>Régler le problème rapidement</w:t>
      </w:r>
    </w:p>
    <w:p w:rsidR="00031F74" w:rsidRPr="000279D5" w:rsidRDefault="00031F74" w:rsidP="00031F74">
      <w:pPr>
        <w:pStyle w:val="ListParagraph"/>
        <w:numPr>
          <w:ilvl w:val="1"/>
          <w:numId w:val="1"/>
        </w:numPr>
        <w:rPr>
          <w:lang w:val="fr-CA"/>
        </w:rPr>
      </w:pPr>
      <w:r w:rsidRPr="000279D5">
        <w:rPr>
          <w:lang w:val="fr-CA"/>
        </w:rPr>
        <w:t>Éviter que les clients propagent par le bouche à oreille leur insatisfaction.</w:t>
      </w:r>
    </w:p>
    <w:p w:rsidR="00031F74" w:rsidRDefault="00031F74" w:rsidP="00031F74">
      <w:pPr>
        <w:jc w:val="both"/>
        <w:rPr>
          <w:lang w:val="fr-CA"/>
        </w:rPr>
      </w:pPr>
      <w:r w:rsidRPr="000279D5">
        <w:rPr>
          <w:lang w:val="fr-CA"/>
        </w:rPr>
        <w:t>96 % des clients restent fidèles à l’entreprise si leur problème est résolu rapidement.</w:t>
      </w:r>
    </w:p>
    <w:p w:rsidR="00031F74" w:rsidRDefault="00031F74" w:rsidP="00031F74">
      <w:pPr>
        <w:jc w:val="both"/>
        <w:rPr>
          <w:lang w:val="fr-CA"/>
        </w:rPr>
      </w:pPr>
    </w:p>
    <w:p w:rsidR="00031F74" w:rsidRPr="00031F74" w:rsidRDefault="00031F74" w:rsidP="00031F74">
      <w:pPr>
        <w:pStyle w:val="ListParagraph"/>
        <w:numPr>
          <w:ilvl w:val="0"/>
          <w:numId w:val="1"/>
        </w:numPr>
        <w:jc w:val="both"/>
        <w:rPr>
          <w:b/>
          <w:sz w:val="24"/>
          <w:szCs w:val="24"/>
          <w:lang w:val="fr-FR"/>
        </w:rPr>
      </w:pPr>
      <w:r>
        <w:rPr>
          <w:b/>
          <w:sz w:val="24"/>
          <w:szCs w:val="24"/>
          <w:u w:val="single"/>
          <w:lang w:val="fr-FR"/>
        </w:rPr>
        <w:t>Expliquez ce qui distingue l’équité en matière de distribution et l’équité en matière de procédure dans le contexte de la reconquête de la clientèle.</w:t>
      </w:r>
    </w:p>
    <w:p w:rsidR="00031F74" w:rsidRDefault="00031F74" w:rsidP="00031F74">
      <w:pPr>
        <w:jc w:val="both"/>
        <w:rPr>
          <w:sz w:val="24"/>
          <w:szCs w:val="24"/>
          <w:lang w:val="fr-FR"/>
        </w:rPr>
      </w:pPr>
      <w:r>
        <w:rPr>
          <w:b/>
          <w:sz w:val="24"/>
          <w:szCs w:val="24"/>
          <w:lang w:val="fr-FR"/>
        </w:rPr>
        <w:t>L’équité en matière de distribution :</w:t>
      </w:r>
      <w:r>
        <w:rPr>
          <w:sz w:val="24"/>
          <w:szCs w:val="24"/>
          <w:lang w:val="fr-FR"/>
        </w:rPr>
        <w:t xml:space="preserve"> désigne la façon dont un client perçoit les avantages obtenus en comparaison des couts qu’il a subis. Les clients veulent toucher un montant juste pour une perte résultant d’un échec de la prestation de services. La clé de l’équité en matière de distribution est, bien sûr, l’écoute attentive.</w:t>
      </w:r>
    </w:p>
    <w:p w:rsidR="00031F74" w:rsidRPr="00031F74" w:rsidRDefault="00031F74" w:rsidP="00031F74">
      <w:pPr>
        <w:jc w:val="both"/>
        <w:rPr>
          <w:rFonts w:ascii="Gautami" w:hAnsi="Gautami" w:cs="Gautami"/>
          <w:sz w:val="24"/>
          <w:szCs w:val="24"/>
          <w:lang w:val="fr-FR"/>
        </w:rPr>
      </w:pPr>
      <w:r>
        <w:rPr>
          <w:b/>
          <w:sz w:val="24"/>
          <w:szCs w:val="24"/>
          <w:lang w:val="fr-FR"/>
        </w:rPr>
        <w:t xml:space="preserve">L’équité en matière de procédure : </w:t>
      </w:r>
      <w:r>
        <w:rPr>
          <w:sz w:val="24"/>
          <w:szCs w:val="24"/>
          <w:lang w:val="fr-FR"/>
        </w:rPr>
        <w:t>désigne la perception du consommateur à l’égard de l’équité de la procédure utilisée pour traiter les plaintes relatives au service. Les clients veulent des procédures de traitement des plaintes efficaces dont ils peuvent influencer les résultats dans une certaine mesure.</w:t>
      </w:r>
      <w:r w:rsidR="00316003">
        <w:rPr>
          <w:sz w:val="24"/>
          <w:szCs w:val="24"/>
          <w:lang w:val="fr-FR"/>
        </w:rPr>
        <w:t xml:space="preserve"> De plus, ils tendent à croire qu’ils ont été traité</w:t>
      </w:r>
      <w:r w:rsidR="00EB5BD7">
        <w:rPr>
          <w:sz w:val="24"/>
          <w:szCs w:val="24"/>
          <w:lang w:val="fr-FR"/>
        </w:rPr>
        <w:t>s</w:t>
      </w:r>
      <w:r w:rsidR="00316003">
        <w:rPr>
          <w:sz w:val="24"/>
          <w:szCs w:val="24"/>
          <w:lang w:val="fr-FR"/>
        </w:rPr>
        <w:t xml:space="preserve"> de façons équitable lorsque l’employé suit une ligne de conduite préalablement établie par l’entreprise.  </w:t>
      </w:r>
    </w:p>
    <w:sectPr w:rsidR="00031F74" w:rsidRPr="00031F74" w:rsidSect="00481045">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Gautami">
    <w:panose1 w:val="020B0502040204020203"/>
    <w:charset w:val="00"/>
    <w:family w:val="swiss"/>
    <w:pitch w:val="variable"/>
    <w:sig w:usb0="002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ED0350"/>
    <w:multiLevelType w:val="hybridMultilevel"/>
    <w:tmpl w:val="9DF442B6"/>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36201CB0"/>
    <w:multiLevelType w:val="hybridMultilevel"/>
    <w:tmpl w:val="7F68234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61350905"/>
    <w:multiLevelType w:val="hybridMultilevel"/>
    <w:tmpl w:val="6A96677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6E1D88"/>
    <w:rsid w:val="00031F74"/>
    <w:rsid w:val="001E3285"/>
    <w:rsid w:val="00316003"/>
    <w:rsid w:val="00481045"/>
    <w:rsid w:val="006E1D88"/>
    <w:rsid w:val="007C34B3"/>
    <w:rsid w:val="007C7182"/>
    <w:rsid w:val="008C38AE"/>
    <w:rsid w:val="009508E6"/>
    <w:rsid w:val="00A851D4"/>
    <w:rsid w:val="00BB542D"/>
    <w:rsid w:val="00EB5BD7"/>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MS Mincho"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104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1D88"/>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83</TotalTime>
  <Pages>5</Pages>
  <Words>1769</Words>
  <Characters>10088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11834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Eliane</dc:creator>
  <cp:lastModifiedBy>Eliane</cp:lastModifiedBy>
  <cp:revision>3</cp:revision>
  <dcterms:created xsi:type="dcterms:W3CDTF">2014-04-22T01:39:00Z</dcterms:created>
  <dcterms:modified xsi:type="dcterms:W3CDTF">2014-04-22T03:07:00Z</dcterms:modified>
</cp:coreProperties>
</file>