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51B" w:rsidRDefault="006F4D19">
      <w:pPr>
        <w:rPr>
          <w:lang w:val="en-US"/>
        </w:rPr>
      </w:pPr>
      <w:r>
        <w:rPr>
          <w:b/>
          <w:u w:val="single"/>
          <w:lang w:val="en-US"/>
        </w:rPr>
        <w:t>LAB 5</w:t>
      </w:r>
    </w:p>
    <w:p w:rsidR="006F4D19" w:rsidRDefault="00551869" w:rsidP="00551869">
      <w:pPr>
        <w:rPr>
          <w:lang w:val="en-US"/>
        </w:rPr>
      </w:pPr>
      <w:r w:rsidRPr="00511D84">
        <w:rPr>
          <w:b/>
          <w:lang w:val="en-US"/>
        </w:rPr>
        <w:t>b)</w:t>
      </w:r>
      <w:r>
        <w:rPr>
          <w:lang w:val="en-US"/>
        </w:rPr>
        <w:t xml:space="preserve"> A balanced panel has no missing observations. Each of the 10 provinces has exactly the same amount of observations in a balanced panel. As unbalanced panel </w:t>
      </w:r>
      <w:proofErr w:type="gramStart"/>
      <w:r>
        <w:rPr>
          <w:lang w:val="en-US"/>
        </w:rPr>
        <w:t>has</w:t>
      </w:r>
      <w:proofErr w:type="gramEnd"/>
      <w:r>
        <w:rPr>
          <w:lang w:val="en-US"/>
        </w:rPr>
        <w:t xml:space="preserve"> some missing observations. This data set is a balanced panel since each province has 22 observations (10x22=220 observations in </w:t>
      </w:r>
      <w:proofErr w:type="spellStart"/>
      <w:r>
        <w:rPr>
          <w:lang w:val="en-US"/>
        </w:rPr>
        <w:t>toal</w:t>
      </w:r>
      <w:proofErr w:type="spellEnd"/>
      <w:r>
        <w:rPr>
          <w:lang w:val="en-US"/>
        </w:rPr>
        <w:t xml:space="preserve">). An unbalanced panel would have less than 220 observations. </w:t>
      </w:r>
    </w:p>
    <w:p w:rsidR="00511D84" w:rsidRDefault="00551869" w:rsidP="00511D84">
      <w:pPr>
        <w:rPr>
          <w:rFonts w:ascii="Times New Roman" w:hAnsi="Times New Roman" w:cs="Times New Roman"/>
          <w:sz w:val="24"/>
          <w:szCs w:val="24"/>
        </w:rPr>
      </w:pPr>
      <w:r w:rsidRPr="00511D84">
        <w:rPr>
          <w:b/>
          <w:lang w:val="en-US"/>
        </w:rPr>
        <w:t>c)</w:t>
      </w:r>
      <w:r w:rsidR="00511D84">
        <w:rPr>
          <w:lang w:val="en-US"/>
        </w:rPr>
        <w:t xml:space="preserve"> </w:t>
      </w:r>
      <w:r w:rsidR="00511D84">
        <w:rPr>
          <w:lang w:val="en-US"/>
        </w:rPr>
        <w:tab/>
      </w:r>
      <w:r w:rsidR="00511D84">
        <w:rPr>
          <w:lang w:val="en-US"/>
        </w:rPr>
        <w:tab/>
      </w:r>
      <w:r w:rsidR="00511D84">
        <w:rPr>
          <w:lang w:val="en-US"/>
        </w:rPr>
        <w:tab/>
      </w:r>
      <w:r w:rsidR="00511D84">
        <w:rPr>
          <w:lang w:val="en-US"/>
        </w:rPr>
        <w:tab/>
      </w:r>
      <w:r w:rsidR="00511D84">
        <w:rPr>
          <w:rFonts w:ascii="Times New Roman" w:hAnsi="Times New Roman" w:cs="Times New Roman"/>
          <w:sz w:val="24"/>
          <w:szCs w:val="24"/>
        </w:rPr>
        <w:t>Model 1: OLS, using observations 1-220</w:t>
      </w:r>
    </w:p>
    <w:p w:rsidR="00511D84" w:rsidRDefault="00511D84" w:rsidP="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Dependent variable: </w:t>
      </w:r>
      <w:proofErr w:type="spellStart"/>
      <w:r>
        <w:rPr>
          <w:rFonts w:ascii="Times New Roman" w:hAnsi="Times New Roman" w:cs="Times New Roman"/>
          <w:sz w:val="24"/>
          <w:szCs w:val="24"/>
        </w:rPr>
        <w:t>l_Cons</w:t>
      </w:r>
      <w:proofErr w:type="spellEnd"/>
    </w:p>
    <w:p w:rsidR="00511D84" w:rsidRDefault="00511D84" w:rsidP="00511D84">
      <w:pPr>
        <w:autoSpaceDE w:val="0"/>
        <w:autoSpaceDN w:val="0"/>
        <w:adjustRightInd w:val="0"/>
        <w:spacing w:after="0" w:line="240" w:lineRule="auto"/>
        <w:jc w:val="center"/>
        <w:rPr>
          <w:rFonts w:ascii="Times New Roman" w:hAnsi="Times New Roman" w:cs="Times New Roman"/>
          <w:sz w:val="24"/>
          <w:szCs w:val="24"/>
        </w:rPr>
      </w:pPr>
    </w:p>
    <w:tbl>
      <w:tblPr>
        <w:tblW w:w="0" w:type="auto"/>
        <w:jc w:val="center"/>
        <w:tblLayout w:type="fixed"/>
        <w:tblCellMar>
          <w:left w:w="30" w:type="dxa"/>
          <w:right w:w="30" w:type="dxa"/>
        </w:tblCellMar>
        <w:tblLook w:val="0000" w:firstRow="0" w:lastRow="0" w:firstColumn="0" w:lastColumn="0" w:noHBand="0" w:noVBand="0"/>
      </w:tblPr>
      <w:tblGrid>
        <w:gridCol w:w="1930"/>
        <w:gridCol w:w="1400"/>
        <w:gridCol w:w="1400"/>
        <w:gridCol w:w="1400"/>
        <w:gridCol w:w="1400"/>
        <w:gridCol w:w="500"/>
      </w:tblGrid>
      <w:tr w:rsidR="00511D84">
        <w:tblPrEx>
          <w:tblCellMar>
            <w:top w:w="0" w:type="dxa"/>
            <w:bottom w:w="0" w:type="dxa"/>
          </w:tblCellMar>
        </w:tblPrEx>
        <w:trPr>
          <w:trHeight w:val="262"/>
          <w:jc w:val="center"/>
        </w:trPr>
        <w:tc>
          <w:tcPr>
            <w:tcW w:w="193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 xml:space="preserve"> </w:t>
            </w:r>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Coefficient</w:t>
            </w:r>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Std. Error</w:t>
            </w:r>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t-ratio</w:t>
            </w:r>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p-value</w:t>
            </w:r>
          </w:p>
        </w:tc>
        <w:tc>
          <w:tcPr>
            <w:tcW w:w="50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p>
        </w:tc>
      </w:tr>
      <w:tr w:rsidR="00511D84">
        <w:tblPrEx>
          <w:tblCellMar>
            <w:top w:w="0" w:type="dxa"/>
            <w:bottom w:w="0" w:type="dxa"/>
          </w:tblCellMar>
        </w:tblPrEx>
        <w:trPr>
          <w:trHeight w:val="262"/>
          <w:jc w:val="center"/>
        </w:trPr>
        <w:tc>
          <w:tcPr>
            <w:tcW w:w="193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const</w:t>
            </w:r>
            <w:proofErr w:type="spellEnd"/>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2.75958</w:t>
            </w:r>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0.540226</w:t>
            </w:r>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5.1082</w:t>
            </w:r>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511D84">
        <w:tblPrEx>
          <w:tblCellMar>
            <w:top w:w="0" w:type="dxa"/>
            <w:bottom w:w="0" w:type="dxa"/>
          </w:tblCellMar>
        </w:tblPrEx>
        <w:trPr>
          <w:trHeight w:val="262"/>
          <w:jc w:val="center"/>
        </w:trPr>
        <w:tc>
          <w:tcPr>
            <w:tcW w:w="193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l_price</w:t>
            </w:r>
            <w:proofErr w:type="spellEnd"/>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sidRPr="00511D84">
              <w:rPr>
                <w:rFonts w:ascii="Times New Roman" w:hAnsi="Times New Roman" w:cs="Times New Roman"/>
                <w:sz w:val="24"/>
                <w:szCs w:val="24"/>
                <w:highlight w:val="yellow"/>
              </w:rPr>
              <w:t>-0.132033</w:t>
            </w:r>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0.102342</w:t>
            </w:r>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-1.2901</w:t>
            </w:r>
          </w:p>
        </w:tc>
        <w:tc>
          <w:tcPr>
            <w:tcW w:w="1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0.19838</w:t>
            </w:r>
          </w:p>
        </w:tc>
        <w:tc>
          <w:tcPr>
            <w:tcW w:w="50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p>
        </w:tc>
      </w:tr>
    </w:tbl>
    <w:p w:rsidR="00511D84" w:rsidRDefault="00511D84" w:rsidP="00511D84">
      <w:pPr>
        <w:autoSpaceDE w:val="0"/>
        <w:autoSpaceDN w:val="0"/>
        <w:adjustRightInd w:val="0"/>
        <w:spacing w:after="0" w:line="240" w:lineRule="auto"/>
        <w:jc w:val="center"/>
        <w:rPr>
          <w:rFonts w:ascii="Times New Roman" w:hAnsi="Times New Roman" w:cs="Times New Roman"/>
          <w:sz w:val="24"/>
          <w:szCs w:val="24"/>
        </w:rPr>
      </w:pPr>
    </w:p>
    <w:tbl>
      <w:tblPr>
        <w:tblW w:w="0" w:type="auto"/>
        <w:jc w:val="center"/>
        <w:tblLayout w:type="fixed"/>
        <w:tblCellMar>
          <w:left w:w="30" w:type="dxa"/>
          <w:right w:w="30" w:type="dxa"/>
        </w:tblCellMar>
        <w:tblLook w:val="0000" w:firstRow="0" w:lastRow="0" w:firstColumn="0" w:lastColumn="0" w:noHBand="0" w:noVBand="0"/>
      </w:tblPr>
      <w:tblGrid>
        <w:gridCol w:w="2530"/>
        <w:gridCol w:w="1300"/>
        <w:gridCol w:w="400"/>
        <w:gridCol w:w="2500"/>
        <w:gridCol w:w="1300"/>
      </w:tblGrid>
      <w:tr w:rsidR="00511D84">
        <w:tblPrEx>
          <w:tblCellMar>
            <w:top w:w="0" w:type="dxa"/>
            <w:bottom w:w="0" w:type="dxa"/>
          </w:tblCellMar>
        </w:tblPrEx>
        <w:trPr>
          <w:trHeight w:val="262"/>
          <w:jc w:val="center"/>
        </w:trPr>
        <w:tc>
          <w:tcPr>
            <w:tcW w:w="253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Mean dependent </w:t>
            </w:r>
            <w:proofErr w:type="spellStart"/>
            <w:r>
              <w:rPr>
                <w:rFonts w:ascii="Times New Roman" w:hAnsi="Times New Roman" w:cs="Times New Roman"/>
                <w:sz w:val="24"/>
                <w:szCs w:val="24"/>
              </w:rPr>
              <w:t>var</w:t>
            </w:r>
            <w:proofErr w:type="spellEnd"/>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2.063747</w:t>
            </w:r>
          </w:p>
        </w:tc>
        <w:tc>
          <w:tcPr>
            <w:tcW w:w="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S.D. dependent </w:t>
            </w:r>
            <w:proofErr w:type="spellStart"/>
            <w:r>
              <w:rPr>
                <w:rFonts w:ascii="Times New Roman" w:hAnsi="Times New Roman" w:cs="Times New Roman"/>
                <w:sz w:val="24"/>
                <w:szCs w:val="24"/>
              </w:rPr>
              <w:t>var</w:t>
            </w:r>
            <w:proofErr w:type="spellEnd"/>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0.455859</w:t>
            </w:r>
          </w:p>
        </w:tc>
      </w:tr>
      <w:tr w:rsidR="00511D84">
        <w:tblPrEx>
          <w:tblCellMar>
            <w:top w:w="0" w:type="dxa"/>
            <w:bottom w:w="0" w:type="dxa"/>
          </w:tblCellMar>
        </w:tblPrEx>
        <w:trPr>
          <w:trHeight w:val="262"/>
          <w:jc w:val="center"/>
        </w:trPr>
        <w:tc>
          <w:tcPr>
            <w:tcW w:w="253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Sum squared </w:t>
            </w:r>
            <w:proofErr w:type="spellStart"/>
            <w:r>
              <w:rPr>
                <w:rFonts w:ascii="Times New Roman" w:hAnsi="Times New Roman" w:cs="Times New Roman"/>
                <w:sz w:val="24"/>
                <w:szCs w:val="24"/>
              </w:rPr>
              <w:t>resid</w:t>
            </w:r>
            <w:proofErr w:type="spellEnd"/>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45.16506</w:t>
            </w:r>
          </w:p>
        </w:tc>
        <w:tc>
          <w:tcPr>
            <w:tcW w:w="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S.E. of regression</w:t>
            </w:r>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0.455169</w:t>
            </w:r>
          </w:p>
        </w:tc>
      </w:tr>
      <w:tr w:rsidR="00511D84">
        <w:tblPrEx>
          <w:tblCellMar>
            <w:top w:w="0" w:type="dxa"/>
            <w:bottom w:w="0" w:type="dxa"/>
          </w:tblCellMar>
        </w:tblPrEx>
        <w:trPr>
          <w:trHeight w:val="262"/>
          <w:jc w:val="center"/>
        </w:trPr>
        <w:tc>
          <w:tcPr>
            <w:tcW w:w="253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R-squared</w:t>
            </w:r>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0.007577</w:t>
            </w:r>
          </w:p>
        </w:tc>
        <w:tc>
          <w:tcPr>
            <w:tcW w:w="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Adjusted R-squared</w:t>
            </w:r>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0.003025</w:t>
            </w:r>
          </w:p>
        </w:tc>
      </w:tr>
      <w:tr w:rsidR="00511D84">
        <w:tblPrEx>
          <w:tblCellMar>
            <w:top w:w="0" w:type="dxa"/>
            <w:bottom w:w="0" w:type="dxa"/>
          </w:tblCellMar>
        </w:tblPrEx>
        <w:trPr>
          <w:trHeight w:val="262"/>
          <w:jc w:val="center"/>
        </w:trPr>
        <w:tc>
          <w:tcPr>
            <w:tcW w:w="253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F(1, 218)</w:t>
            </w:r>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1.664397</w:t>
            </w:r>
          </w:p>
        </w:tc>
        <w:tc>
          <w:tcPr>
            <w:tcW w:w="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P-value(F)</w:t>
            </w:r>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0.198377</w:t>
            </w:r>
          </w:p>
        </w:tc>
      </w:tr>
      <w:tr w:rsidR="00511D84">
        <w:tblPrEx>
          <w:tblCellMar>
            <w:top w:w="0" w:type="dxa"/>
            <w:bottom w:w="0" w:type="dxa"/>
          </w:tblCellMar>
        </w:tblPrEx>
        <w:trPr>
          <w:trHeight w:val="262"/>
          <w:jc w:val="center"/>
        </w:trPr>
        <w:tc>
          <w:tcPr>
            <w:tcW w:w="253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Log-likelihood</w:t>
            </w:r>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-138.0031</w:t>
            </w:r>
          </w:p>
        </w:tc>
        <w:tc>
          <w:tcPr>
            <w:tcW w:w="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Akaike</w:t>
            </w:r>
            <w:proofErr w:type="spellEnd"/>
            <w:r>
              <w:rPr>
                <w:rFonts w:ascii="Times New Roman" w:hAnsi="Times New Roman" w:cs="Times New Roman"/>
                <w:sz w:val="24"/>
                <w:szCs w:val="24"/>
              </w:rPr>
              <w:t xml:space="preserve"> criterion</w:t>
            </w:r>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280.0061</w:t>
            </w:r>
          </w:p>
        </w:tc>
      </w:tr>
      <w:tr w:rsidR="00511D84">
        <w:tblPrEx>
          <w:tblCellMar>
            <w:top w:w="0" w:type="dxa"/>
            <w:bottom w:w="0" w:type="dxa"/>
          </w:tblCellMar>
        </w:tblPrEx>
        <w:trPr>
          <w:trHeight w:val="262"/>
          <w:jc w:val="center"/>
        </w:trPr>
        <w:tc>
          <w:tcPr>
            <w:tcW w:w="253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Schwarz criterion</w:t>
            </w:r>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286.7934</w:t>
            </w:r>
          </w:p>
        </w:tc>
        <w:tc>
          <w:tcPr>
            <w:tcW w:w="400" w:type="dxa"/>
            <w:tcBorders>
              <w:top w:val="nil"/>
              <w:left w:val="nil"/>
              <w:bottom w:val="nil"/>
              <w:right w:val="nil"/>
            </w:tcBorders>
          </w:tcPr>
          <w:p w:rsidR="00511D84" w:rsidRDefault="00511D84">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511D84" w:rsidRDefault="00511D84">
            <w:pPr>
              <w:autoSpaceDE w:val="0"/>
              <w:autoSpaceDN w:val="0"/>
              <w:adjustRightInd w:val="0"/>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Hannan</w:t>
            </w:r>
            <w:proofErr w:type="spellEnd"/>
            <w:r>
              <w:rPr>
                <w:rFonts w:ascii="Times New Roman" w:hAnsi="Times New Roman" w:cs="Times New Roman"/>
                <w:sz w:val="24"/>
                <w:szCs w:val="24"/>
              </w:rPr>
              <w:t>-Quinn</w:t>
            </w:r>
          </w:p>
        </w:tc>
        <w:tc>
          <w:tcPr>
            <w:tcW w:w="1300" w:type="dxa"/>
            <w:tcBorders>
              <w:top w:val="nil"/>
              <w:left w:val="nil"/>
              <w:bottom w:val="nil"/>
              <w:right w:val="nil"/>
            </w:tcBorders>
          </w:tcPr>
          <w:p w:rsidR="00511D84" w:rsidRDefault="00511D84">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282.7470</w:t>
            </w:r>
          </w:p>
        </w:tc>
      </w:tr>
    </w:tbl>
    <w:p w:rsidR="00511D84" w:rsidRDefault="00511D84" w:rsidP="00551869">
      <w:pPr>
        <w:rPr>
          <w:lang w:val="en-US"/>
        </w:rPr>
      </w:pPr>
    </w:p>
    <w:p w:rsidR="00511D84" w:rsidRDefault="00511D84" w:rsidP="00551869">
      <w:pPr>
        <w:rPr>
          <w:lang w:val="en-US"/>
        </w:rPr>
      </w:pPr>
      <w:r>
        <w:rPr>
          <w:lang w:val="en-US"/>
        </w:rPr>
        <w:t>Price elasticity of demand =-0.132033</w:t>
      </w:r>
    </w:p>
    <w:p w:rsidR="00511D84" w:rsidRDefault="00511D84" w:rsidP="00551869">
      <w:pPr>
        <w:rPr>
          <w:lang w:val="en-US"/>
        </w:rPr>
      </w:pPr>
      <w:r>
        <w:rPr>
          <w:lang w:val="en-US"/>
        </w:rPr>
        <w:t>Since the absolute value of the elasticity (0.132033) is less than 1, we conclude that the demand is inelastic.  If the absolute value is greater than 1, the demand is elastic. If it is equal to 1, then the elasticity is unitary.</w:t>
      </w:r>
    </w:p>
    <w:p w:rsidR="003A387F" w:rsidRDefault="00511D84" w:rsidP="003A387F">
      <w:pPr>
        <w:autoSpaceDE w:val="0"/>
        <w:autoSpaceDN w:val="0"/>
        <w:adjustRightInd w:val="0"/>
        <w:spacing w:after="0" w:line="240" w:lineRule="auto"/>
        <w:rPr>
          <w:rFonts w:ascii="Times New Roman" w:hAnsi="Times New Roman" w:cs="Times New Roman"/>
          <w:sz w:val="24"/>
          <w:szCs w:val="24"/>
        </w:rPr>
      </w:pPr>
      <w:r>
        <w:rPr>
          <w:b/>
          <w:lang w:val="en-US"/>
        </w:rPr>
        <w:t>d)</w:t>
      </w:r>
      <w:r>
        <w:rPr>
          <w:lang w:val="en-US"/>
        </w:rPr>
        <w:t xml:space="preserve"> </w:t>
      </w:r>
    </w:p>
    <w:p w:rsidR="003A387F" w:rsidRDefault="003A387F" w:rsidP="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Model 2: OLS, using observations 1-220</w:t>
      </w:r>
    </w:p>
    <w:p w:rsidR="003A387F" w:rsidRDefault="003A387F" w:rsidP="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Dependent variable: </w:t>
      </w:r>
      <w:proofErr w:type="spellStart"/>
      <w:r>
        <w:rPr>
          <w:rFonts w:ascii="Times New Roman" w:hAnsi="Times New Roman" w:cs="Times New Roman"/>
          <w:sz w:val="24"/>
          <w:szCs w:val="24"/>
        </w:rPr>
        <w:t>l_Cons</w:t>
      </w:r>
      <w:proofErr w:type="spellEnd"/>
    </w:p>
    <w:p w:rsidR="003A387F" w:rsidRDefault="003A387F" w:rsidP="003A387F">
      <w:pPr>
        <w:autoSpaceDE w:val="0"/>
        <w:autoSpaceDN w:val="0"/>
        <w:adjustRightInd w:val="0"/>
        <w:spacing w:after="0" w:line="240" w:lineRule="auto"/>
        <w:jc w:val="center"/>
        <w:rPr>
          <w:rFonts w:ascii="Times New Roman" w:hAnsi="Times New Roman" w:cs="Times New Roman"/>
          <w:sz w:val="24"/>
          <w:szCs w:val="24"/>
        </w:rPr>
      </w:pPr>
    </w:p>
    <w:tbl>
      <w:tblPr>
        <w:tblW w:w="0" w:type="auto"/>
        <w:jc w:val="center"/>
        <w:tblLayout w:type="fixed"/>
        <w:tblCellMar>
          <w:left w:w="30" w:type="dxa"/>
          <w:right w:w="30" w:type="dxa"/>
        </w:tblCellMar>
        <w:tblLook w:val="0000" w:firstRow="0" w:lastRow="0" w:firstColumn="0" w:lastColumn="0" w:noHBand="0" w:noVBand="0"/>
      </w:tblPr>
      <w:tblGrid>
        <w:gridCol w:w="1930"/>
        <w:gridCol w:w="1400"/>
        <w:gridCol w:w="1400"/>
        <w:gridCol w:w="1400"/>
        <w:gridCol w:w="1400"/>
        <w:gridCol w:w="500"/>
      </w:tblGrid>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 xml:space="preserve"> </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Coefficient</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Std. Error</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t-ratio</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p-value</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p>
        </w:tc>
      </w:tr>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const</w:t>
            </w:r>
            <w:proofErr w:type="spellEnd"/>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2.21947</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0.148866</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14.9092</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l_price</w:t>
            </w:r>
            <w:proofErr w:type="spellEnd"/>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sidRPr="003A387F">
              <w:rPr>
                <w:rFonts w:ascii="Times New Roman" w:hAnsi="Times New Roman" w:cs="Times New Roman"/>
                <w:sz w:val="24"/>
                <w:szCs w:val="24"/>
                <w:highlight w:val="yellow"/>
              </w:rPr>
              <w:t>-0.159443</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0.0278878</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-5.7173</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0.33042</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0.0359197</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9.1989</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D3</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0.543102</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0.0359115</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15.1233</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D4</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0.357641</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0.0360161</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9.9300</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D5</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1.21272</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0.0358856</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33.7941</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D6</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0.946537</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0.0360277</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26.2725</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D7</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0.642925</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0.0361011</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17.8090</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D8</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0.310948</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0.0359034</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8.6607</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D9</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1.06584</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0.0360949</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29.5288</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3A387F">
        <w:tblPrEx>
          <w:tblCellMar>
            <w:top w:w="0" w:type="dxa"/>
            <w:bottom w:w="0" w:type="dxa"/>
          </w:tblCellMar>
        </w:tblPrEx>
        <w:trPr>
          <w:trHeight w:val="262"/>
          <w:jc w:val="center"/>
        </w:trPr>
        <w:tc>
          <w:tcPr>
            <w:tcW w:w="19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D10</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1.43547</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0.0358852</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40.0017</w:t>
            </w:r>
          </w:p>
        </w:tc>
        <w:tc>
          <w:tcPr>
            <w:tcW w:w="1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&lt;0.00001</w:t>
            </w:r>
          </w:p>
        </w:tc>
        <w:tc>
          <w:tcPr>
            <w:tcW w:w="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bl>
    <w:p w:rsidR="003A387F" w:rsidRDefault="003A387F" w:rsidP="003A387F">
      <w:pPr>
        <w:autoSpaceDE w:val="0"/>
        <w:autoSpaceDN w:val="0"/>
        <w:adjustRightInd w:val="0"/>
        <w:spacing w:after="0" w:line="240" w:lineRule="auto"/>
        <w:jc w:val="center"/>
        <w:rPr>
          <w:rFonts w:ascii="Times New Roman" w:hAnsi="Times New Roman" w:cs="Times New Roman"/>
          <w:sz w:val="24"/>
          <w:szCs w:val="24"/>
        </w:rPr>
      </w:pPr>
    </w:p>
    <w:tbl>
      <w:tblPr>
        <w:tblW w:w="0" w:type="auto"/>
        <w:jc w:val="center"/>
        <w:tblLayout w:type="fixed"/>
        <w:tblCellMar>
          <w:left w:w="30" w:type="dxa"/>
          <w:right w:w="30" w:type="dxa"/>
        </w:tblCellMar>
        <w:tblLook w:val="0000" w:firstRow="0" w:lastRow="0" w:firstColumn="0" w:lastColumn="0" w:noHBand="0" w:noVBand="0"/>
      </w:tblPr>
      <w:tblGrid>
        <w:gridCol w:w="2530"/>
        <w:gridCol w:w="1300"/>
        <w:gridCol w:w="400"/>
        <w:gridCol w:w="2500"/>
        <w:gridCol w:w="1300"/>
      </w:tblGrid>
      <w:tr w:rsidR="003A387F">
        <w:tblPrEx>
          <w:tblCellMar>
            <w:top w:w="0" w:type="dxa"/>
            <w:bottom w:w="0" w:type="dxa"/>
          </w:tblCellMar>
        </w:tblPrEx>
        <w:trPr>
          <w:trHeight w:val="262"/>
          <w:jc w:val="center"/>
        </w:trPr>
        <w:tc>
          <w:tcPr>
            <w:tcW w:w="25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Mean dependent </w:t>
            </w:r>
            <w:proofErr w:type="spellStart"/>
            <w:r>
              <w:rPr>
                <w:rFonts w:ascii="Times New Roman" w:hAnsi="Times New Roman" w:cs="Times New Roman"/>
                <w:sz w:val="24"/>
                <w:szCs w:val="24"/>
              </w:rPr>
              <w:t>var</w:t>
            </w:r>
            <w:proofErr w:type="spellEnd"/>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2.063747</w:t>
            </w:r>
          </w:p>
        </w:tc>
        <w:tc>
          <w:tcPr>
            <w:tcW w:w="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S.D. dependent </w:t>
            </w:r>
            <w:proofErr w:type="spellStart"/>
            <w:r>
              <w:rPr>
                <w:rFonts w:ascii="Times New Roman" w:hAnsi="Times New Roman" w:cs="Times New Roman"/>
                <w:sz w:val="24"/>
                <w:szCs w:val="24"/>
              </w:rPr>
              <w:t>var</w:t>
            </w:r>
            <w:proofErr w:type="spellEnd"/>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0.455859</w:t>
            </w:r>
          </w:p>
        </w:tc>
      </w:tr>
      <w:tr w:rsidR="003A387F">
        <w:tblPrEx>
          <w:tblCellMar>
            <w:top w:w="0" w:type="dxa"/>
            <w:bottom w:w="0" w:type="dxa"/>
          </w:tblCellMar>
        </w:tblPrEx>
        <w:trPr>
          <w:trHeight w:val="262"/>
          <w:jc w:val="center"/>
        </w:trPr>
        <w:tc>
          <w:tcPr>
            <w:tcW w:w="25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Sum squared </w:t>
            </w:r>
            <w:proofErr w:type="spellStart"/>
            <w:r>
              <w:rPr>
                <w:rFonts w:ascii="Times New Roman" w:hAnsi="Times New Roman" w:cs="Times New Roman"/>
                <w:sz w:val="24"/>
                <w:szCs w:val="24"/>
              </w:rPr>
              <w:t>resid</w:t>
            </w:r>
            <w:proofErr w:type="spellEnd"/>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2.960478</w:t>
            </w:r>
          </w:p>
        </w:tc>
        <w:tc>
          <w:tcPr>
            <w:tcW w:w="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S.E. of regression</w:t>
            </w:r>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0.119017</w:t>
            </w:r>
          </w:p>
        </w:tc>
      </w:tr>
      <w:tr w:rsidR="003A387F">
        <w:tblPrEx>
          <w:tblCellMar>
            <w:top w:w="0" w:type="dxa"/>
            <w:bottom w:w="0" w:type="dxa"/>
          </w:tblCellMar>
        </w:tblPrEx>
        <w:trPr>
          <w:trHeight w:val="262"/>
          <w:jc w:val="center"/>
        </w:trPr>
        <w:tc>
          <w:tcPr>
            <w:tcW w:w="25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R-squared</w:t>
            </w:r>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0.934949</w:t>
            </w:r>
          </w:p>
        </w:tc>
        <w:tc>
          <w:tcPr>
            <w:tcW w:w="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Adjusted R-squared</w:t>
            </w:r>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0.931836</w:t>
            </w:r>
          </w:p>
        </w:tc>
      </w:tr>
      <w:tr w:rsidR="003A387F">
        <w:tblPrEx>
          <w:tblCellMar>
            <w:top w:w="0" w:type="dxa"/>
            <w:bottom w:w="0" w:type="dxa"/>
          </w:tblCellMar>
        </w:tblPrEx>
        <w:trPr>
          <w:trHeight w:val="262"/>
          <w:jc w:val="center"/>
        </w:trPr>
        <w:tc>
          <w:tcPr>
            <w:tcW w:w="25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F(10, 209)</w:t>
            </w:r>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300.3849</w:t>
            </w:r>
          </w:p>
        </w:tc>
        <w:tc>
          <w:tcPr>
            <w:tcW w:w="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P-value(F)</w:t>
            </w:r>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4.0e-118</w:t>
            </w:r>
          </w:p>
        </w:tc>
      </w:tr>
      <w:tr w:rsidR="003A387F">
        <w:tblPrEx>
          <w:tblCellMar>
            <w:top w:w="0" w:type="dxa"/>
            <w:bottom w:w="0" w:type="dxa"/>
          </w:tblCellMar>
        </w:tblPrEx>
        <w:trPr>
          <w:trHeight w:val="262"/>
          <w:jc w:val="center"/>
        </w:trPr>
        <w:tc>
          <w:tcPr>
            <w:tcW w:w="25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Log-likelihood</w:t>
            </w:r>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161.7440</w:t>
            </w:r>
          </w:p>
        </w:tc>
        <w:tc>
          <w:tcPr>
            <w:tcW w:w="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Akaike</w:t>
            </w:r>
            <w:proofErr w:type="spellEnd"/>
            <w:r>
              <w:rPr>
                <w:rFonts w:ascii="Times New Roman" w:hAnsi="Times New Roman" w:cs="Times New Roman"/>
                <w:sz w:val="24"/>
                <w:szCs w:val="24"/>
              </w:rPr>
              <w:t xml:space="preserve"> criterion</w:t>
            </w:r>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-301.4880</w:t>
            </w:r>
          </w:p>
        </w:tc>
      </w:tr>
      <w:tr w:rsidR="003A387F">
        <w:tblPrEx>
          <w:tblCellMar>
            <w:top w:w="0" w:type="dxa"/>
            <w:bottom w:w="0" w:type="dxa"/>
          </w:tblCellMar>
        </w:tblPrEx>
        <w:trPr>
          <w:trHeight w:val="262"/>
          <w:jc w:val="center"/>
        </w:trPr>
        <w:tc>
          <w:tcPr>
            <w:tcW w:w="253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Schwarz criterion</w:t>
            </w:r>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-264.1581</w:t>
            </w:r>
          </w:p>
        </w:tc>
        <w:tc>
          <w:tcPr>
            <w:tcW w:w="400" w:type="dxa"/>
            <w:tcBorders>
              <w:top w:val="nil"/>
              <w:left w:val="nil"/>
              <w:bottom w:val="nil"/>
              <w:right w:val="nil"/>
            </w:tcBorders>
          </w:tcPr>
          <w:p w:rsidR="003A387F" w:rsidRDefault="003A387F">
            <w:pPr>
              <w:autoSpaceDE w:val="0"/>
              <w:autoSpaceDN w:val="0"/>
              <w:adjustRightInd w:val="0"/>
              <w:spacing w:after="0" w:line="240" w:lineRule="auto"/>
              <w:jc w:val="center"/>
              <w:rPr>
                <w:rFonts w:ascii="Times New Roman" w:hAnsi="Times New Roman" w:cs="Times New Roman"/>
                <w:sz w:val="24"/>
                <w:szCs w:val="24"/>
              </w:rPr>
            </w:pPr>
          </w:p>
        </w:tc>
        <w:tc>
          <w:tcPr>
            <w:tcW w:w="2500" w:type="dxa"/>
            <w:tcBorders>
              <w:top w:val="nil"/>
              <w:left w:val="nil"/>
              <w:bottom w:val="nil"/>
              <w:right w:val="nil"/>
            </w:tcBorders>
          </w:tcPr>
          <w:p w:rsidR="003A387F" w:rsidRDefault="003A387F">
            <w:pPr>
              <w:autoSpaceDE w:val="0"/>
              <w:autoSpaceDN w:val="0"/>
              <w:adjustRightInd w:val="0"/>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Hannan</w:t>
            </w:r>
            <w:proofErr w:type="spellEnd"/>
            <w:r>
              <w:rPr>
                <w:rFonts w:ascii="Times New Roman" w:hAnsi="Times New Roman" w:cs="Times New Roman"/>
                <w:sz w:val="24"/>
                <w:szCs w:val="24"/>
              </w:rPr>
              <w:t>-Quinn</w:t>
            </w:r>
          </w:p>
        </w:tc>
        <w:tc>
          <w:tcPr>
            <w:tcW w:w="1300" w:type="dxa"/>
            <w:tcBorders>
              <w:top w:val="nil"/>
              <w:left w:val="nil"/>
              <w:bottom w:val="nil"/>
              <w:right w:val="nil"/>
            </w:tcBorders>
          </w:tcPr>
          <w:p w:rsidR="003A387F" w:rsidRDefault="003A387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-286.4132</w:t>
            </w:r>
          </w:p>
        </w:tc>
      </w:tr>
    </w:tbl>
    <w:p w:rsidR="00511D84" w:rsidRDefault="00511D84" w:rsidP="00551869">
      <w:pPr>
        <w:rPr>
          <w:lang w:val="en-US"/>
        </w:rPr>
      </w:pPr>
    </w:p>
    <w:p w:rsidR="003A387F" w:rsidRDefault="003A387F" w:rsidP="003A387F">
      <w:pPr>
        <w:rPr>
          <w:lang w:val="en-US"/>
        </w:rPr>
      </w:pPr>
      <w:r>
        <w:rPr>
          <w:lang w:val="en-US"/>
        </w:rPr>
        <w:t xml:space="preserve">Price elasticity of demand </w:t>
      </w:r>
      <w:r w:rsidRPr="003A387F">
        <w:rPr>
          <w:lang w:val="en-US"/>
        </w:rPr>
        <w:t>=</w:t>
      </w:r>
      <w:r w:rsidRPr="003A387F">
        <w:rPr>
          <w:rFonts w:ascii="Times New Roman" w:hAnsi="Times New Roman" w:cs="Times New Roman"/>
          <w:sz w:val="24"/>
          <w:szCs w:val="24"/>
        </w:rPr>
        <w:t>-0.159443</w:t>
      </w:r>
    </w:p>
    <w:p w:rsidR="003A387F" w:rsidRDefault="003A387F" w:rsidP="003A387F">
      <w:pPr>
        <w:rPr>
          <w:lang w:val="en-US"/>
        </w:rPr>
      </w:pPr>
      <w:r>
        <w:rPr>
          <w:lang w:val="en-US"/>
        </w:rPr>
        <w:t>Since the absolute value of the elasticity (</w:t>
      </w:r>
      <w:r w:rsidRPr="003A387F">
        <w:rPr>
          <w:rFonts w:ascii="Times New Roman" w:hAnsi="Times New Roman" w:cs="Times New Roman"/>
          <w:sz w:val="24"/>
          <w:szCs w:val="24"/>
        </w:rPr>
        <w:t>0.159443</w:t>
      </w:r>
      <w:r>
        <w:rPr>
          <w:lang w:val="en-US"/>
        </w:rPr>
        <w:t>) is less than 1, we conclude that the demand is inelastic.  If the absolute value is greater than 1, the demand is elastic. If it is equal to 1, then the elasticity is unitary.</w:t>
      </w:r>
    </w:p>
    <w:p w:rsidR="003A387F" w:rsidRDefault="003A387F" w:rsidP="003A387F">
      <w:pPr>
        <w:rPr>
          <w:lang w:val="en-US"/>
        </w:rPr>
      </w:pPr>
      <w:r>
        <w:rPr>
          <w:b/>
          <w:lang w:val="en-US"/>
        </w:rPr>
        <w:t>e)</w:t>
      </w:r>
      <w:r>
        <w:rPr>
          <w:lang w:val="en-US"/>
        </w:rPr>
        <w:t xml:space="preserve"> </w:t>
      </w:r>
      <w:r w:rsidR="00F53020">
        <w:rPr>
          <w:lang w:val="en-US"/>
        </w:rPr>
        <w:t>Pooled OLS estimate =-0.132033</w:t>
      </w:r>
    </w:p>
    <w:p w:rsidR="00F53020" w:rsidRDefault="00F53020" w:rsidP="003A387F">
      <w:pPr>
        <w:rPr>
          <w:lang w:val="en-US"/>
        </w:rPr>
      </w:pPr>
      <w:r>
        <w:rPr>
          <w:lang w:val="en-US"/>
        </w:rPr>
        <w:t>Fixed effects regression estimate =-0.159443</w:t>
      </w:r>
    </w:p>
    <w:p w:rsidR="00F53020" w:rsidRDefault="00F53020" w:rsidP="003A387F">
      <w:pPr>
        <w:rPr>
          <w:lang w:val="en-US"/>
        </w:rPr>
      </w:pPr>
      <w:r>
        <w:rPr>
          <w:lang w:val="en-US"/>
        </w:rPr>
        <w:t>The two estimates differ slightly. The absolute value of the fixed effects regression is larger.</w:t>
      </w:r>
    </w:p>
    <w:p w:rsidR="00F53020" w:rsidRDefault="00F53020" w:rsidP="003A387F">
      <w:pPr>
        <w:rPr>
          <w:lang w:val="en-US"/>
        </w:rPr>
      </w:pPr>
      <w:r>
        <w:rPr>
          <w:b/>
          <w:lang w:val="en-US"/>
        </w:rPr>
        <w:t>f)</w:t>
      </w:r>
      <w:r>
        <w:rPr>
          <w:lang w:val="en-US"/>
        </w:rPr>
        <w:t xml:space="preserve"> </w:t>
      </w:r>
      <w:r w:rsidR="001E38DF">
        <w:rPr>
          <w:lang w:val="en-US"/>
        </w:rPr>
        <w:t xml:space="preserve">The binary variable D1 must be left out to avoid the dummy variable trap. Since there are 10 provinces, we can only have 9 binary variables in the fixed effects model. If you include all 10 binary variables, you will have perfect </w:t>
      </w:r>
      <w:proofErr w:type="spellStart"/>
      <w:r w:rsidR="001E38DF">
        <w:rPr>
          <w:lang w:val="en-US"/>
        </w:rPr>
        <w:t>multicollinearity</w:t>
      </w:r>
      <w:proofErr w:type="spellEnd"/>
      <w:r w:rsidR="001E38DF">
        <w:rPr>
          <w:lang w:val="en-US"/>
        </w:rPr>
        <w:t>, which will make it impossible to obtain the OLS estimates. This is referred to as dummy variable trap.</w:t>
      </w:r>
    </w:p>
    <w:p w:rsidR="001E38DF" w:rsidRPr="001E38DF" w:rsidRDefault="001E38DF" w:rsidP="003A387F">
      <w:pPr>
        <w:rPr>
          <w:lang w:val="en-US"/>
        </w:rPr>
      </w:pPr>
      <w:r>
        <w:rPr>
          <w:b/>
          <w:lang w:val="en-US"/>
        </w:rPr>
        <w:t>g)</w:t>
      </w:r>
      <w:r>
        <w:rPr>
          <w:lang w:val="en-US"/>
        </w:rPr>
        <w:t xml:space="preserve"> </w:t>
      </w:r>
    </w:p>
    <w:p w:rsidR="003A387F" w:rsidRDefault="000C735A" w:rsidP="00551869">
      <w:pPr>
        <w:rPr>
          <w:rFonts w:ascii="Times New Roman" w:hAnsi="Times New Roman" w:cs="Times New Roman"/>
          <w:sz w:val="24"/>
          <w:szCs w:val="24"/>
        </w:rPr>
      </w:pPr>
      <w:r>
        <w:rPr>
          <w:rFonts w:ascii="Times New Roman" w:hAnsi="Times New Roman" w:cs="Times New Roman"/>
          <w:sz w:val="24"/>
          <w:szCs w:val="24"/>
        </w:rPr>
        <w:t>0.934949</w:t>
      </w:r>
    </w:p>
    <w:p w:rsidR="000C735A" w:rsidRDefault="000C735A" w:rsidP="00551869">
      <w:pPr>
        <w:rPr>
          <w:rFonts w:ascii="Times New Roman" w:hAnsi="Times New Roman" w:cs="Times New Roman"/>
          <w:sz w:val="24"/>
          <w:szCs w:val="24"/>
        </w:rPr>
      </w:pPr>
      <w:r>
        <w:rPr>
          <w:rFonts w:ascii="Times New Roman" w:hAnsi="Times New Roman" w:cs="Times New Roman"/>
          <w:sz w:val="24"/>
          <w:szCs w:val="24"/>
        </w:rPr>
        <w:t>0.007577</w:t>
      </w:r>
    </w:p>
    <w:p w:rsidR="000C735A" w:rsidRDefault="000C735A" w:rsidP="00551869">
      <w:pPr>
        <w:rPr>
          <w:rFonts w:eastAsiaTheme="minorEastAsia"/>
          <w:lang w:val="en-US"/>
        </w:rPr>
      </w:pPr>
      <m:oMath>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2</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3</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4</m:t>
            </m:r>
          </m:sub>
        </m:sSub>
      </m:oMath>
      <w:r w:rsidR="00B74CF8">
        <w:rPr>
          <w:rFonts w:eastAsiaTheme="minorEastAsia"/>
          <w:lang w:val="en-US"/>
        </w:rPr>
        <w:t>=</w:t>
      </w:r>
      <m:oMath>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5</m:t>
            </m:r>
          </m:sub>
        </m:sSub>
      </m:oMath>
      <w:r w:rsidR="00B74CF8">
        <w:rPr>
          <w:rFonts w:eastAsiaTheme="minorEastAsia"/>
          <w:lang w:val="en-US"/>
        </w:rPr>
        <w:t>=</w:t>
      </w:r>
      <m:oMath>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6</m:t>
            </m:r>
          </m:sub>
        </m:sSub>
      </m:oMath>
      <w:r w:rsidR="00B74CF8">
        <w:rPr>
          <w:rFonts w:eastAsiaTheme="minorEastAsia"/>
          <w:lang w:val="en-US"/>
        </w:rPr>
        <w:t>=</w:t>
      </w:r>
      <m:oMath>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7</m:t>
            </m:r>
          </m:sub>
        </m:sSub>
      </m:oMath>
      <w:r w:rsidR="00B74CF8">
        <w:rPr>
          <w:rFonts w:eastAsiaTheme="minorEastAsia"/>
          <w:lang w:val="en-US"/>
        </w:rPr>
        <w:t>=</w:t>
      </w:r>
      <m:oMath>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8</m:t>
            </m:r>
          </m:sub>
        </m:sSub>
      </m:oMath>
      <w:r w:rsidR="00B74CF8">
        <w:rPr>
          <w:rFonts w:eastAsiaTheme="minorEastAsia"/>
          <w:lang w:val="en-US"/>
        </w:rPr>
        <w:t>=</w:t>
      </w:r>
      <m:oMath>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9</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10</m:t>
            </m:r>
          </m:sub>
        </m:sSub>
      </m:oMath>
      <w:r w:rsidR="00612D23">
        <w:rPr>
          <w:rFonts w:eastAsiaTheme="minorEastAsia"/>
          <w:lang w:val="en-US"/>
        </w:rPr>
        <w:t>=0</w:t>
      </w:r>
    </w:p>
    <w:p w:rsidR="00B74CF8" w:rsidRDefault="00B74CF8" w:rsidP="00551869">
      <w:pPr>
        <w:rPr>
          <w:rFonts w:eastAsiaTheme="minorEastAsia"/>
          <w:lang w:val="en-US"/>
        </w:rPr>
      </w:pPr>
      <m:oMath>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:at l</m:t>
        </m:r>
        <m:r>
          <w:rPr>
            <w:rFonts w:ascii="Cambria Math" w:hAnsi="Cambria Math"/>
            <w:lang w:val="en-US"/>
          </w:rPr>
          <m:t xml:space="preserve">east on of </m:t>
        </m:r>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i</m:t>
            </m:r>
          </m:sub>
        </m:sSub>
        <m:d>
          <m:dPr>
            <m:ctrlPr>
              <w:rPr>
                <w:rFonts w:ascii="Cambria Math" w:hAnsi="Cambria Math"/>
                <w:i/>
                <w:lang w:val="en-US"/>
              </w:rPr>
            </m:ctrlPr>
          </m:dPr>
          <m:e>
            <m:r>
              <w:rPr>
                <w:rFonts w:ascii="Cambria Math" w:hAnsi="Cambria Math"/>
                <w:lang w:val="en-US"/>
              </w:rPr>
              <m:t>i=2….9</m:t>
            </m:r>
          </m:e>
        </m:d>
        <m:r>
          <w:rPr>
            <w:rFonts w:ascii="Cambria Math" w:hAnsi="Cambria Math"/>
            <w:lang w:val="en-US"/>
          </w:rPr>
          <m:t>is not equal to 0</m:t>
        </m:r>
      </m:oMath>
      <w:r>
        <w:rPr>
          <w:rFonts w:eastAsiaTheme="minorEastAsia"/>
          <w:lang w:val="en-US"/>
        </w:rPr>
        <w:t xml:space="preserve"> </w:t>
      </w:r>
    </w:p>
    <w:p w:rsidR="00B74CF8" w:rsidRDefault="00B74CF8" w:rsidP="00551869">
      <w:pPr>
        <w:rPr>
          <w:rFonts w:eastAsiaTheme="minorEastAsia"/>
          <w:lang w:val="en-US"/>
        </w:rPr>
      </w:pPr>
    </w:p>
    <w:p w:rsidR="00B74CF8" w:rsidRDefault="00B74CF8" w:rsidP="00551869">
      <w:pPr>
        <w:rPr>
          <w:rFonts w:eastAsiaTheme="minorEastAsia"/>
          <w:lang w:val="en-US"/>
        </w:rPr>
      </w:pPr>
      <w:r>
        <w:rPr>
          <w:rFonts w:eastAsiaTheme="minorEastAsia"/>
          <w:lang w:val="en-US"/>
        </w:rPr>
        <w:t>Unrestricted regression:</w:t>
      </w:r>
    </w:p>
    <w:p w:rsidR="00B74CF8" w:rsidRDefault="00B74CF8" w:rsidP="00551869">
      <w:pPr>
        <w:rPr>
          <w:rFonts w:eastAsiaTheme="minorEastAsia"/>
          <w:lang w:val="en-US"/>
        </w:rPr>
      </w:pPr>
      <m:oMathPara>
        <m:oMath>
          <m:r>
            <w:rPr>
              <w:rFonts w:ascii="Cambria Math" w:eastAsiaTheme="minorEastAsia" w:hAnsi="Cambria Math"/>
              <w:lang w:val="en-US"/>
            </w:rPr>
            <m:t>LCON</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it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β</m:t>
              </m:r>
            </m:e>
            <m:sub>
              <m:r>
                <w:rPr>
                  <w:rFonts w:ascii="Cambria Math" w:eastAsiaTheme="minorEastAsia" w:hAnsi="Cambria Math"/>
                  <w:lang w:val="en-US"/>
                </w:rPr>
                <m:t>0</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β</m:t>
              </m:r>
            </m:e>
            <m:sub>
              <m:r>
                <w:rPr>
                  <w:rFonts w:ascii="Cambria Math" w:eastAsiaTheme="minorEastAsia" w:hAnsi="Cambria Math"/>
                  <w:lang w:val="en-US"/>
                </w:rPr>
                <m:t>1</m:t>
              </m:r>
            </m:sub>
          </m:sSub>
          <m:r>
            <w:rPr>
              <w:rFonts w:ascii="Cambria Math" w:eastAsiaTheme="minorEastAsia" w:hAnsi="Cambria Math"/>
              <w:lang w:val="en-US"/>
            </w:rPr>
            <m:t>LPRIC</m:t>
          </m:r>
          <m:sSub>
            <m:sSubPr>
              <m:ctrlPr>
                <w:rPr>
                  <w:rFonts w:ascii="Cambria Math" w:eastAsiaTheme="minorEastAsia" w:hAnsi="Cambria Math"/>
                  <w:i/>
                  <w:lang w:val="en-US"/>
                </w:rPr>
              </m:ctrlPr>
            </m:sSubPr>
            <m:e>
              <m:r>
                <w:rPr>
                  <w:rFonts w:ascii="Cambria Math" w:eastAsiaTheme="minorEastAsia" w:hAnsi="Cambria Math"/>
                  <w:lang w:val="en-US"/>
                </w:rPr>
                <m:t>E</m:t>
              </m:r>
            </m:e>
            <m:sub>
              <m:r>
                <w:rPr>
                  <w:rFonts w:ascii="Cambria Math" w:eastAsiaTheme="minorEastAsia" w:hAnsi="Cambria Math"/>
                  <w:lang w:val="en-US"/>
                </w:rPr>
                <m:t>it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δ</m:t>
              </m:r>
            </m:e>
            <m:sub>
              <m:r>
                <w:rPr>
                  <w:rFonts w:ascii="Cambria Math" w:eastAsiaTheme="minorEastAsia" w:hAnsi="Cambria Math"/>
                  <w:lang w:val="en-US"/>
                </w:rPr>
                <m:t>2</m:t>
              </m:r>
            </m:sub>
          </m:sSub>
          <m:sSub>
            <m:sSubPr>
              <m:ctrlPr>
                <w:rPr>
                  <w:rFonts w:ascii="Cambria Math" w:eastAsiaTheme="minorEastAsia" w:hAnsi="Cambria Math"/>
                  <w:i/>
                  <w:lang w:val="en-US"/>
                </w:rPr>
              </m:ctrlPr>
            </m:sSubPr>
            <m:e>
              <m:r>
                <w:rPr>
                  <w:rFonts w:ascii="Cambria Math" w:eastAsiaTheme="minorEastAsia" w:hAnsi="Cambria Math"/>
                  <w:lang w:val="en-US"/>
                </w:rPr>
                <m:t>D2</m:t>
              </m:r>
            </m:e>
            <m:sub>
              <m:r>
                <w:rPr>
                  <w:rFonts w:ascii="Cambria Math" w:eastAsiaTheme="minorEastAsia" w:hAnsi="Cambria Math"/>
                  <w:lang w:val="en-US"/>
                </w:rPr>
                <m:t>i</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δ</m:t>
              </m:r>
            </m:e>
            <m:sub>
              <m:r>
                <w:rPr>
                  <w:rFonts w:ascii="Cambria Math" w:eastAsiaTheme="minorEastAsia" w:hAnsi="Cambria Math"/>
                  <w:lang w:val="en-US"/>
                </w:rPr>
                <m:t>3</m:t>
              </m:r>
            </m:sub>
          </m:sSub>
          <m:sSub>
            <m:sSubPr>
              <m:ctrlPr>
                <w:rPr>
                  <w:rFonts w:ascii="Cambria Math" w:eastAsiaTheme="minorEastAsia" w:hAnsi="Cambria Math"/>
                  <w:i/>
                  <w:lang w:val="en-US"/>
                </w:rPr>
              </m:ctrlPr>
            </m:sSubPr>
            <m:e>
              <m:r>
                <w:rPr>
                  <w:rFonts w:ascii="Cambria Math" w:eastAsiaTheme="minorEastAsia" w:hAnsi="Cambria Math"/>
                  <w:lang w:val="en-US"/>
                </w:rPr>
                <m:t>D</m:t>
              </m:r>
              <m:r>
                <w:rPr>
                  <w:rFonts w:ascii="Cambria Math" w:eastAsiaTheme="minorEastAsia" w:hAnsi="Cambria Math"/>
                  <w:lang w:val="en-US"/>
                </w:rPr>
                <m:t>3</m:t>
              </m:r>
            </m:e>
            <m:sub>
              <m:r>
                <w:rPr>
                  <w:rFonts w:ascii="Cambria Math" w:eastAsiaTheme="minorEastAsia" w:hAnsi="Cambria Math"/>
                  <w:lang w:val="en-US"/>
                </w:rPr>
                <m:t>i</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δ</m:t>
              </m:r>
            </m:e>
            <m:sub>
              <m:r>
                <w:rPr>
                  <w:rFonts w:ascii="Cambria Math" w:eastAsiaTheme="minorEastAsia" w:hAnsi="Cambria Math"/>
                  <w:lang w:val="en-US"/>
                </w:rPr>
                <m:t>4</m:t>
              </m:r>
            </m:sub>
          </m:sSub>
          <m:sSub>
            <m:sSubPr>
              <m:ctrlPr>
                <w:rPr>
                  <w:rFonts w:ascii="Cambria Math" w:eastAsiaTheme="minorEastAsia" w:hAnsi="Cambria Math"/>
                  <w:i/>
                  <w:lang w:val="en-US"/>
                </w:rPr>
              </m:ctrlPr>
            </m:sSubPr>
            <m:e>
              <m:r>
                <w:rPr>
                  <w:rFonts w:ascii="Cambria Math" w:eastAsiaTheme="minorEastAsia" w:hAnsi="Cambria Math"/>
                  <w:lang w:val="en-US"/>
                </w:rPr>
                <m:t>D</m:t>
              </m:r>
              <m:r>
                <w:rPr>
                  <w:rFonts w:ascii="Cambria Math" w:eastAsiaTheme="minorEastAsia" w:hAnsi="Cambria Math"/>
                  <w:lang w:val="en-US"/>
                </w:rPr>
                <m:t>4</m:t>
              </m:r>
            </m:e>
            <m:sub>
              <m:r>
                <w:rPr>
                  <w:rFonts w:ascii="Cambria Math" w:eastAsiaTheme="minorEastAsia" w:hAnsi="Cambria Math"/>
                  <w:lang w:val="en-US"/>
                </w:rPr>
                <m:t>i</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δ</m:t>
              </m:r>
            </m:e>
            <m:sub>
              <m:r>
                <w:rPr>
                  <w:rFonts w:ascii="Cambria Math" w:eastAsiaTheme="minorEastAsia" w:hAnsi="Cambria Math"/>
                  <w:lang w:val="en-US"/>
                </w:rPr>
                <m:t>5</m:t>
              </m:r>
            </m:sub>
          </m:sSub>
          <m:sSub>
            <m:sSubPr>
              <m:ctrlPr>
                <w:rPr>
                  <w:rFonts w:ascii="Cambria Math" w:eastAsiaTheme="minorEastAsia" w:hAnsi="Cambria Math"/>
                  <w:i/>
                  <w:lang w:val="en-US"/>
                </w:rPr>
              </m:ctrlPr>
            </m:sSubPr>
            <m:e>
              <m:r>
                <w:rPr>
                  <w:rFonts w:ascii="Cambria Math" w:eastAsiaTheme="minorEastAsia" w:hAnsi="Cambria Math"/>
                  <w:lang w:val="en-US"/>
                </w:rPr>
                <m:t>D</m:t>
              </m:r>
              <m:r>
                <w:rPr>
                  <w:rFonts w:ascii="Cambria Math" w:eastAsiaTheme="minorEastAsia" w:hAnsi="Cambria Math"/>
                  <w:lang w:val="en-US"/>
                </w:rPr>
                <m:t>5</m:t>
              </m:r>
            </m:e>
            <m:sub>
              <m:r>
                <w:rPr>
                  <w:rFonts w:ascii="Cambria Math" w:eastAsiaTheme="minorEastAsia" w:hAnsi="Cambria Math"/>
                  <w:lang w:val="en-US"/>
                </w:rPr>
                <m:t>i</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δ</m:t>
              </m:r>
            </m:e>
            <m:sub>
              <m:r>
                <w:rPr>
                  <w:rFonts w:ascii="Cambria Math" w:eastAsiaTheme="minorEastAsia" w:hAnsi="Cambria Math"/>
                  <w:lang w:val="en-US"/>
                </w:rPr>
                <m:t>6</m:t>
              </m:r>
            </m:sub>
          </m:sSub>
          <m:sSub>
            <m:sSubPr>
              <m:ctrlPr>
                <w:rPr>
                  <w:rFonts w:ascii="Cambria Math" w:eastAsiaTheme="minorEastAsia" w:hAnsi="Cambria Math"/>
                  <w:i/>
                  <w:lang w:val="en-US"/>
                </w:rPr>
              </m:ctrlPr>
            </m:sSubPr>
            <m:e>
              <m:r>
                <w:rPr>
                  <w:rFonts w:ascii="Cambria Math" w:eastAsiaTheme="minorEastAsia" w:hAnsi="Cambria Math"/>
                  <w:lang w:val="en-US"/>
                </w:rPr>
                <m:t>D</m:t>
              </m:r>
              <m:r>
                <w:rPr>
                  <w:rFonts w:ascii="Cambria Math" w:eastAsiaTheme="minorEastAsia" w:hAnsi="Cambria Math"/>
                  <w:lang w:val="en-US"/>
                </w:rPr>
                <m:t>6</m:t>
              </m:r>
            </m:e>
            <m:sub>
              <m:r>
                <w:rPr>
                  <w:rFonts w:ascii="Cambria Math" w:eastAsiaTheme="minorEastAsia" w:hAnsi="Cambria Math"/>
                  <w:lang w:val="en-US"/>
                </w:rPr>
                <m:t>i</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δ</m:t>
              </m:r>
            </m:e>
            <m:sub>
              <m:r>
                <w:rPr>
                  <w:rFonts w:ascii="Cambria Math" w:eastAsiaTheme="minorEastAsia" w:hAnsi="Cambria Math"/>
                  <w:lang w:val="en-US"/>
                </w:rPr>
                <m:t>7</m:t>
              </m:r>
            </m:sub>
          </m:sSub>
          <m:sSub>
            <m:sSubPr>
              <m:ctrlPr>
                <w:rPr>
                  <w:rFonts w:ascii="Cambria Math" w:eastAsiaTheme="minorEastAsia" w:hAnsi="Cambria Math"/>
                  <w:i/>
                  <w:lang w:val="en-US"/>
                </w:rPr>
              </m:ctrlPr>
            </m:sSubPr>
            <m:e>
              <m:r>
                <w:rPr>
                  <w:rFonts w:ascii="Cambria Math" w:eastAsiaTheme="minorEastAsia" w:hAnsi="Cambria Math"/>
                  <w:lang w:val="en-US"/>
                </w:rPr>
                <m:t>D</m:t>
              </m:r>
              <m:r>
                <w:rPr>
                  <w:rFonts w:ascii="Cambria Math" w:eastAsiaTheme="minorEastAsia" w:hAnsi="Cambria Math"/>
                  <w:lang w:val="en-US"/>
                </w:rPr>
                <m:t>7</m:t>
              </m:r>
            </m:e>
            <m:sub>
              <m:r>
                <w:rPr>
                  <w:rFonts w:ascii="Cambria Math" w:eastAsiaTheme="minorEastAsia" w:hAnsi="Cambria Math"/>
                  <w:lang w:val="en-US"/>
                </w:rPr>
                <m:t>i</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δ</m:t>
              </m:r>
            </m:e>
            <m:sub>
              <m:r>
                <w:rPr>
                  <w:rFonts w:ascii="Cambria Math" w:eastAsiaTheme="minorEastAsia" w:hAnsi="Cambria Math"/>
                  <w:lang w:val="en-US"/>
                </w:rPr>
                <m:t>8</m:t>
              </m:r>
            </m:sub>
          </m:sSub>
          <m:sSub>
            <m:sSubPr>
              <m:ctrlPr>
                <w:rPr>
                  <w:rFonts w:ascii="Cambria Math" w:eastAsiaTheme="minorEastAsia" w:hAnsi="Cambria Math"/>
                  <w:i/>
                  <w:lang w:val="en-US"/>
                </w:rPr>
              </m:ctrlPr>
            </m:sSubPr>
            <m:e>
              <m:r>
                <w:rPr>
                  <w:rFonts w:ascii="Cambria Math" w:eastAsiaTheme="minorEastAsia" w:hAnsi="Cambria Math"/>
                  <w:lang w:val="en-US"/>
                </w:rPr>
                <m:t>D</m:t>
              </m:r>
              <m:r>
                <w:rPr>
                  <w:rFonts w:ascii="Cambria Math" w:eastAsiaTheme="minorEastAsia" w:hAnsi="Cambria Math"/>
                  <w:lang w:val="en-US"/>
                </w:rPr>
                <m:t>8</m:t>
              </m:r>
            </m:e>
            <m:sub>
              <m:r>
                <w:rPr>
                  <w:rFonts w:ascii="Cambria Math" w:eastAsiaTheme="minorEastAsia" w:hAnsi="Cambria Math"/>
                  <w:lang w:val="en-US"/>
                </w:rPr>
                <m:t>i</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δ</m:t>
              </m:r>
            </m:e>
            <m:sub>
              <m:r>
                <w:rPr>
                  <w:rFonts w:ascii="Cambria Math" w:eastAsiaTheme="minorEastAsia" w:hAnsi="Cambria Math"/>
                  <w:lang w:val="en-US"/>
                </w:rPr>
                <m:t>9</m:t>
              </m:r>
            </m:sub>
          </m:sSub>
          <m:sSub>
            <m:sSubPr>
              <m:ctrlPr>
                <w:rPr>
                  <w:rFonts w:ascii="Cambria Math" w:eastAsiaTheme="minorEastAsia" w:hAnsi="Cambria Math"/>
                  <w:i/>
                  <w:lang w:val="en-US"/>
                </w:rPr>
              </m:ctrlPr>
            </m:sSubPr>
            <m:e>
              <m:r>
                <w:rPr>
                  <w:rFonts w:ascii="Cambria Math" w:eastAsiaTheme="minorEastAsia" w:hAnsi="Cambria Math"/>
                  <w:lang w:val="en-US"/>
                </w:rPr>
                <m:t>D</m:t>
              </m:r>
              <m:r>
                <w:rPr>
                  <w:rFonts w:ascii="Cambria Math" w:eastAsiaTheme="minorEastAsia" w:hAnsi="Cambria Math"/>
                  <w:lang w:val="en-US"/>
                </w:rPr>
                <m:t>9</m:t>
              </m:r>
            </m:e>
            <m:sub>
              <m:r>
                <w:rPr>
                  <w:rFonts w:ascii="Cambria Math" w:eastAsiaTheme="minorEastAsia" w:hAnsi="Cambria Math"/>
                  <w:lang w:val="en-US"/>
                </w:rPr>
                <m:t>i</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δ</m:t>
              </m:r>
            </m:e>
            <m:sub>
              <m:r>
                <w:rPr>
                  <w:rFonts w:ascii="Cambria Math" w:eastAsiaTheme="minorEastAsia" w:hAnsi="Cambria Math"/>
                  <w:lang w:val="en-US"/>
                </w:rPr>
                <m:t>10</m:t>
              </m:r>
            </m:sub>
          </m:sSub>
          <m:sSub>
            <m:sSubPr>
              <m:ctrlPr>
                <w:rPr>
                  <w:rFonts w:ascii="Cambria Math" w:eastAsiaTheme="minorEastAsia" w:hAnsi="Cambria Math"/>
                  <w:i/>
                  <w:lang w:val="en-US"/>
                </w:rPr>
              </m:ctrlPr>
            </m:sSubPr>
            <m:e>
              <m:r>
                <w:rPr>
                  <w:rFonts w:ascii="Cambria Math" w:eastAsiaTheme="minorEastAsia" w:hAnsi="Cambria Math"/>
                  <w:lang w:val="en-US"/>
                </w:rPr>
                <m:t>D</m:t>
              </m:r>
              <m:r>
                <w:rPr>
                  <w:rFonts w:ascii="Cambria Math" w:eastAsiaTheme="minorEastAsia" w:hAnsi="Cambria Math"/>
                  <w:lang w:val="en-US"/>
                </w:rPr>
                <m:t>10</m:t>
              </m:r>
            </m:e>
            <m:sub>
              <m:r>
                <w:rPr>
                  <w:rFonts w:ascii="Cambria Math" w:eastAsiaTheme="minorEastAsia" w:hAnsi="Cambria Math"/>
                  <w:lang w:val="en-US"/>
                </w:rPr>
                <m:t>i</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u</m:t>
              </m:r>
            </m:e>
            <m:sub>
              <m:r>
                <w:rPr>
                  <w:rFonts w:ascii="Cambria Math" w:eastAsiaTheme="minorEastAsia" w:hAnsi="Cambria Math"/>
                  <w:lang w:val="en-US"/>
                </w:rPr>
                <m:t>it</m:t>
              </m:r>
            </m:sub>
          </m:sSub>
        </m:oMath>
      </m:oMathPara>
    </w:p>
    <w:p w:rsidR="00B74CF8" w:rsidRDefault="00B022F5" w:rsidP="00551869">
      <w:pPr>
        <w:rPr>
          <w:lang w:val="en-US"/>
        </w:rPr>
      </w:pPr>
      <w:r>
        <w:rPr>
          <w:lang w:val="en-US"/>
        </w:rPr>
        <w:t xml:space="preserve">Restricted Regression: </w:t>
      </w:r>
    </w:p>
    <w:p w:rsidR="00B022F5" w:rsidRDefault="00B022F5" w:rsidP="00551869">
      <w:pPr>
        <w:rPr>
          <w:rFonts w:eastAsiaTheme="minorEastAsia"/>
          <w:lang w:val="en-US"/>
        </w:rPr>
      </w:pPr>
      <m:oMath>
        <m:r>
          <w:rPr>
            <w:rFonts w:ascii="Cambria Math" w:eastAsiaTheme="minorEastAsia" w:hAnsi="Cambria Math"/>
            <w:lang w:val="en-US"/>
          </w:rPr>
          <m:t>LCON</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it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β</m:t>
            </m:r>
          </m:e>
          <m:sub>
            <m:r>
              <w:rPr>
                <w:rFonts w:ascii="Cambria Math" w:eastAsiaTheme="minorEastAsia" w:hAnsi="Cambria Math"/>
                <w:lang w:val="en-US"/>
              </w:rPr>
              <m:t>0</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β</m:t>
            </m:r>
          </m:e>
          <m:sub>
            <m:r>
              <w:rPr>
                <w:rFonts w:ascii="Cambria Math" w:eastAsiaTheme="minorEastAsia" w:hAnsi="Cambria Math"/>
                <w:lang w:val="en-US"/>
              </w:rPr>
              <m:t>1</m:t>
            </m:r>
          </m:sub>
        </m:sSub>
        <m:r>
          <w:rPr>
            <w:rFonts w:ascii="Cambria Math" w:eastAsiaTheme="minorEastAsia" w:hAnsi="Cambria Math"/>
            <w:lang w:val="en-US"/>
          </w:rPr>
          <m:t>LPRIC</m:t>
        </m:r>
        <m:sSub>
          <m:sSubPr>
            <m:ctrlPr>
              <w:rPr>
                <w:rFonts w:ascii="Cambria Math" w:eastAsiaTheme="minorEastAsia" w:hAnsi="Cambria Math"/>
                <w:i/>
                <w:lang w:val="en-US"/>
              </w:rPr>
            </m:ctrlPr>
          </m:sSubPr>
          <m:e>
            <m:r>
              <w:rPr>
                <w:rFonts w:ascii="Cambria Math" w:eastAsiaTheme="minorEastAsia" w:hAnsi="Cambria Math"/>
                <w:lang w:val="en-US"/>
              </w:rPr>
              <m:t>E</m:t>
            </m:r>
          </m:e>
          <m:sub>
            <m:r>
              <w:rPr>
                <w:rFonts w:ascii="Cambria Math" w:eastAsiaTheme="minorEastAsia" w:hAnsi="Cambria Math"/>
                <w:lang w:val="en-US"/>
              </w:rPr>
              <m:t>it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u</m:t>
            </m:r>
          </m:e>
          <m:sub>
            <m:r>
              <w:rPr>
                <w:rFonts w:ascii="Cambria Math" w:eastAsiaTheme="minorEastAsia" w:hAnsi="Cambria Math"/>
                <w:lang w:val="en-US"/>
              </w:rPr>
              <m:t>it</m:t>
            </m:r>
          </m:sub>
        </m:sSub>
      </m:oMath>
      <w:r>
        <w:rPr>
          <w:rFonts w:eastAsiaTheme="minorEastAsia"/>
          <w:lang w:val="en-US"/>
        </w:rPr>
        <w:t xml:space="preserve"> </w:t>
      </w:r>
    </w:p>
    <w:p w:rsidR="00B022F5" w:rsidRDefault="00B022F5" w:rsidP="00551869">
      <w:pPr>
        <w:rPr>
          <w:rFonts w:eastAsiaTheme="minorEastAsia"/>
          <w:lang w:val="en-US"/>
        </w:rPr>
      </w:pPr>
      <w:r>
        <w:rPr>
          <w:rFonts w:eastAsiaTheme="minorEastAsia"/>
          <w:lang w:val="en-US"/>
        </w:rPr>
        <w:t>Q=9 (number of coefficients we are testing/in the hypothesis</w:t>
      </w:r>
    </w:p>
    <w:p w:rsidR="00B022F5" w:rsidRDefault="00B022F5" w:rsidP="00551869">
      <w:pPr>
        <w:rPr>
          <w:rFonts w:eastAsiaTheme="minorEastAsia"/>
          <w:lang w:val="en-US"/>
        </w:rPr>
      </w:pPr>
      <w:r>
        <w:rPr>
          <w:rFonts w:eastAsiaTheme="minorEastAsia"/>
          <w:lang w:val="en-US"/>
        </w:rPr>
        <w:t xml:space="preserve">K=10 (number of </w:t>
      </w:r>
      <w:proofErr w:type="spellStart"/>
      <w:r>
        <w:rPr>
          <w:rFonts w:eastAsiaTheme="minorEastAsia"/>
          <w:lang w:val="en-US"/>
        </w:rPr>
        <w:t>regressors</w:t>
      </w:r>
      <w:proofErr w:type="spellEnd"/>
      <w:r>
        <w:rPr>
          <w:rFonts w:eastAsiaTheme="minorEastAsia"/>
          <w:lang w:val="en-US"/>
        </w:rPr>
        <w:t xml:space="preserve"> in unrestricted regression</w:t>
      </w:r>
    </w:p>
    <w:p w:rsidR="00B022F5" w:rsidRDefault="00B022F5" w:rsidP="00551869">
      <w:pPr>
        <w:rPr>
          <w:rFonts w:eastAsiaTheme="minorEastAsia"/>
          <w:lang w:val="en-US"/>
        </w:rPr>
      </w:pPr>
      <w:proofErr w:type="gramStart"/>
      <w:r>
        <w:rPr>
          <w:rFonts w:eastAsiaTheme="minorEastAsia"/>
          <w:lang w:val="en-US"/>
        </w:rPr>
        <w:lastRenderedPageBreak/>
        <w:t>n-k-1=</w:t>
      </w:r>
      <w:proofErr w:type="gramEnd"/>
      <w:r>
        <w:rPr>
          <w:rFonts w:eastAsiaTheme="minorEastAsia"/>
          <w:lang w:val="en-US"/>
        </w:rPr>
        <w:t>220-10-1=209</w:t>
      </w:r>
    </w:p>
    <w:p w:rsidR="00B022F5" w:rsidRDefault="00B022F5" w:rsidP="00551869">
      <w:pPr>
        <w:rPr>
          <w:rFonts w:eastAsiaTheme="minorEastAsia"/>
          <w:lang w:val="en-US"/>
        </w:rPr>
      </w:pPr>
      <w:r>
        <w:rPr>
          <w:rFonts w:eastAsiaTheme="minorEastAsia"/>
          <w:lang w:val="en-US"/>
        </w:rPr>
        <w:t>F-critical at 5% =</w:t>
      </w:r>
      <m:oMath>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(9,209)</m:t>
            </m:r>
          </m:sub>
        </m:sSub>
        <m:r>
          <w:rPr>
            <w:rFonts w:ascii="Cambria Math" w:eastAsiaTheme="minorEastAsia" w:hAnsi="Cambria Math"/>
            <w:lang w:val="en-US"/>
          </w:rPr>
          <m:t>=1.88</m:t>
        </m:r>
      </m:oMath>
    </w:p>
    <w:p w:rsidR="00097C61" w:rsidRDefault="00097C61" w:rsidP="00551869">
      <w:pPr>
        <w:rPr>
          <w:rFonts w:eastAsiaTheme="minorEastAsia"/>
          <w:lang w:val="en-US"/>
        </w:rPr>
      </w:pPr>
      <w:r>
        <w:rPr>
          <w:rFonts w:eastAsiaTheme="minorEastAsia"/>
          <w:lang w:val="en-US"/>
        </w:rPr>
        <w:t xml:space="preserve">F-statistic (on the lab </w:t>
      </w:r>
      <w:proofErr w:type="spellStart"/>
      <w:r>
        <w:rPr>
          <w:rFonts w:eastAsiaTheme="minorEastAsia"/>
          <w:lang w:val="en-US"/>
        </w:rPr>
        <w:t>insturctions</w:t>
      </w:r>
      <w:proofErr w:type="spellEnd"/>
      <w:r>
        <w:rPr>
          <w:rFonts w:eastAsiaTheme="minorEastAsia"/>
          <w:lang w:val="en-US"/>
        </w:rPr>
        <w:t>)</w:t>
      </w:r>
    </w:p>
    <w:p w:rsidR="00097C61" w:rsidRDefault="00097C61" w:rsidP="00551869">
      <w:pPr>
        <w:rPr>
          <w:rFonts w:eastAsiaTheme="minorEastAsia"/>
          <w:lang w:val="en-US"/>
        </w:rPr>
      </w:pPr>
      <m:oMath>
        <m:f>
          <m:fPr>
            <m:ctrlPr>
              <w:rPr>
                <w:rFonts w:ascii="Cambria Math" w:hAnsi="Cambria Math"/>
                <w:i/>
                <w:lang w:val="en-US"/>
              </w:rPr>
            </m:ctrlPr>
          </m:fPr>
          <m:num>
            <m:f>
              <m:fPr>
                <m:type m:val="lin"/>
                <m:ctrlPr>
                  <w:rPr>
                    <w:rFonts w:ascii="Cambria Math" w:hAnsi="Cambria Math"/>
                    <w:i/>
                    <w:lang w:val="en-US"/>
                  </w:rPr>
                </m:ctrlPr>
              </m:fPr>
              <m:num>
                <m:r>
                  <w:rPr>
                    <w:rFonts w:ascii="Cambria Math" w:hAnsi="Cambria Math"/>
                    <w:lang w:val="en-US"/>
                  </w:rPr>
                  <m:t>(</m:t>
                </m:r>
                <m:r>
                  <w:rPr>
                    <w:rFonts w:ascii="Cambria Math" w:hAnsi="Cambria Math"/>
                    <w:lang w:val="en-US"/>
                  </w:rPr>
                  <m:t>0.93595-0.00758</m:t>
                </m:r>
                <m:r>
                  <w:rPr>
                    <w:rFonts w:ascii="Cambria Math" w:hAnsi="Cambria Math"/>
                    <w:lang w:val="en-US"/>
                  </w:rPr>
                  <m:t>)</m:t>
                </m:r>
              </m:num>
              <m:den>
                <m:r>
                  <w:rPr>
                    <w:rFonts w:ascii="Cambria Math" w:hAnsi="Cambria Math"/>
                    <w:lang w:val="en-US"/>
                  </w:rPr>
                  <m:t>9</m:t>
                </m:r>
              </m:den>
            </m:f>
          </m:num>
          <m:den>
            <m:r>
              <w:rPr>
                <w:rFonts w:ascii="Cambria Math" w:hAnsi="Cambria Math"/>
                <w:lang w:val="en-US"/>
              </w:rPr>
              <m:t>(</m:t>
            </m:r>
            <m:f>
              <m:fPr>
                <m:type m:val="lin"/>
                <m:ctrlPr>
                  <w:rPr>
                    <w:rFonts w:ascii="Cambria Math" w:hAnsi="Cambria Math"/>
                    <w:i/>
                    <w:lang w:val="en-US"/>
                  </w:rPr>
                </m:ctrlPr>
              </m:fPr>
              <m:num>
                <m:r>
                  <w:rPr>
                    <w:rFonts w:ascii="Cambria Math" w:hAnsi="Cambria Math"/>
                    <w:lang w:val="en-US"/>
                  </w:rPr>
                  <m:t>1-0.93495</m:t>
                </m:r>
                <m:r>
                  <w:rPr>
                    <w:rFonts w:ascii="Cambria Math" w:hAnsi="Cambria Math"/>
                    <w:lang w:val="en-US"/>
                  </w:rPr>
                  <m:t>)</m:t>
                </m:r>
              </m:num>
              <m:den>
                <m:r>
                  <w:rPr>
                    <w:rFonts w:ascii="Cambria Math" w:hAnsi="Cambria Math"/>
                    <w:lang w:val="en-US"/>
                  </w:rPr>
                  <m:t>209</m:t>
                </m:r>
              </m:den>
            </m:f>
          </m:den>
        </m:f>
      </m:oMath>
      <w:r>
        <w:rPr>
          <w:rFonts w:eastAsiaTheme="minorEastAsia"/>
          <w:lang w:val="en-US"/>
        </w:rPr>
        <w:t xml:space="preserve">  = 331</w:t>
      </w:r>
    </w:p>
    <w:p w:rsidR="00097C61" w:rsidRDefault="00097C61" w:rsidP="00551869">
      <w:pPr>
        <w:rPr>
          <w:rFonts w:eastAsiaTheme="minorEastAsia"/>
          <w:lang w:val="en-US"/>
        </w:rPr>
      </w:pPr>
      <w:bookmarkStart w:id="0" w:name="_GoBack"/>
      <w:bookmarkEnd w:id="0"/>
    </w:p>
    <w:p w:rsidR="00097C61" w:rsidRPr="00511D84" w:rsidRDefault="00097C61" w:rsidP="00551869">
      <w:pPr>
        <w:rPr>
          <w:lang w:val="en-US"/>
        </w:rPr>
      </w:pPr>
      <w:r>
        <w:rPr>
          <w:rFonts w:eastAsiaTheme="minorEastAsia"/>
          <w:lang w:val="en-US"/>
        </w:rPr>
        <w:t xml:space="preserve">Since F-statistic 331 is greater than F-critical value 1.88, we reject the null hypothesis and conclude that the provincial fixed effects are present. </w:t>
      </w:r>
    </w:p>
    <w:sectPr w:rsidR="00097C61" w:rsidRPr="00511D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51145A"/>
    <w:multiLevelType w:val="hybridMultilevel"/>
    <w:tmpl w:val="4C94280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9E5111B"/>
    <w:multiLevelType w:val="hybridMultilevel"/>
    <w:tmpl w:val="E98C40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D19"/>
    <w:rsid w:val="00097C61"/>
    <w:rsid w:val="000C735A"/>
    <w:rsid w:val="001E38DF"/>
    <w:rsid w:val="003A387F"/>
    <w:rsid w:val="00511D84"/>
    <w:rsid w:val="00551869"/>
    <w:rsid w:val="00612D23"/>
    <w:rsid w:val="0069751B"/>
    <w:rsid w:val="006E63A0"/>
    <w:rsid w:val="006F4D19"/>
    <w:rsid w:val="00855D93"/>
    <w:rsid w:val="00B022F5"/>
    <w:rsid w:val="00B74CF8"/>
    <w:rsid w:val="00F530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D19"/>
    <w:pPr>
      <w:ind w:left="720"/>
      <w:contextualSpacing/>
    </w:pPr>
  </w:style>
  <w:style w:type="character" w:styleId="PlaceholderText">
    <w:name w:val="Placeholder Text"/>
    <w:basedOn w:val="DefaultParagraphFont"/>
    <w:uiPriority w:val="99"/>
    <w:semiHidden/>
    <w:rsid w:val="000C735A"/>
    <w:rPr>
      <w:color w:val="808080"/>
    </w:rPr>
  </w:style>
  <w:style w:type="paragraph" w:styleId="BalloonText">
    <w:name w:val="Balloon Text"/>
    <w:basedOn w:val="Normal"/>
    <w:link w:val="BalloonTextChar"/>
    <w:uiPriority w:val="99"/>
    <w:semiHidden/>
    <w:unhideWhenUsed/>
    <w:rsid w:val="000C7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3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D19"/>
    <w:pPr>
      <w:ind w:left="720"/>
      <w:contextualSpacing/>
    </w:pPr>
  </w:style>
  <w:style w:type="character" w:styleId="PlaceholderText">
    <w:name w:val="Placeholder Text"/>
    <w:basedOn w:val="DefaultParagraphFont"/>
    <w:uiPriority w:val="99"/>
    <w:semiHidden/>
    <w:rsid w:val="000C735A"/>
    <w:rPr>
      <w:color w:val="808080"/>
    </w:rPr>
  </w:style>
  <w:style w:type="paragraph" w:styleId="BalloonText">
    <w:name w:val="Balloon Text"/>
    <w:basedOn w:val="Normal"/>
    <w:link w:val="BalloonTextChar"/>
    <w:uiPriority w:val="99"/>
    <w:semiHidden/>
    <w:unhideWhenUsed/>
    <w:rsid w:val="000C7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3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Brock University</Company>
  <LinksUpToDate>false</LinksUpToDate>
  <CharactersWithSpaces>3766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ks11ca</dc:creator>
  <cp:lastModifiedBy>ks11ca</cp:lastModifiedBy>
  <cp:revision>1</cp:revision>
  <dcterms:created xsi:type="dcterms:W3CDTF">2015-03-18T20:51:00Z</dcterms:created>
  <dcterms:modified xsi:type="dcterms:W3CDTF">2015-03-18T21:35:00Z</dcterms:modified>
</cp:coreProperties>
</file>