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CD4D" w14:textId="77777777" w:rsidR="006373EE" w:rsidRPr="00C26858" w:rsidRDefault="00E81AE2">
      <w:pPr>
        <w:rPr>
          <w:rFonts w:ascii="Calibri" w:hAnsi="Calibri"/>
          <w:b/>
          <w:sz w:val="22"/>
          <w:szCs w:val="22"/>
        </w:rPr>
      </w:pPr>
      <w:r w:rsidRPr="00C26858">
        <w:rPr>
          <w:rFonts w:ascii="Calibri" w:hAnsi="Calibri"/>
          <w:b/>
          <w:sz w:val="22"/>
          <w:szCs w:val="22"/>
        </w:rPr>
        <w:t xml:space="preserve">Community Intervention in Criminology </w:t>
      </w:r>
      <w:r w:rsidRPr="00C26858">
        <w:rPr>
          <w:rFonts w:ascii="Calibri" w:hAnsi="Calibri"/>
          <w:b/>
          <w:sz w:val="22"/>
          <w:szCs w:val="22"/>
        </w:rPr>
        <w:tab/>
      </w:r>
      <w:r w:rsidRPr="00C26858">
        <w:rPr>
          <w:rFonts w:ascii="Calibri" w:hAnsi="Calibri"/>
          <w:b/>
          <w:sz w:val="22"/>
          <w:szCs w:val="22"/>
        </w:rPr>
        <w:tab/>
      </w:r>
      <w:r w:rsidRPr="00C26858">
        <w:rPr>
          <w:rFonts w:ascii="Calibri" w:hAnsi="Calibri"/>
          <w:b/>
          <w:sz w:val="22"/>
          <w:szCs w:val="22"/>
        </w:rPr>
        <w:tab/>
      </w:r>
      <w:r w:rsidRPr="00C26858">
        <w:rPr>
          <w:rFonts w:ascii="Calibri" w:hAnsi="Calibri"/>
          <w:b/>
          <w:sz w:val="22"/>
          <w:szCs w:val="22"/>
        </w:rPr>
        <w:tab/>
      </w:r>
      <w:r w:rsidRPr="00C26858">
        <w:rPr>
          <w:rFonts w:ascii="Calibri" w:hAnsi="Calibri"/>
          <w:b/>
          <w:sz w:val="22"/>
          <w:szCs w:val="22"/>
        </w:rPr>
        <w:tab/>
      </w:r>
      <w:r w:rsidRPr="00C26858">
        <w:rPr>
          <w:rFonts w:ascii="Calibri" w:hAnsi="Calibri"/>
          <w:b/>
          <w:sz w:val="22"/>
          <w:szCs w:val="22"/>
        </w:rPr>
        <w:tab/>
      </w:r>
      <w:r w:rsidRPr="00C26858">
        <w:rPr>
          <w:rFonts w:ascii="Calibri" w:hAnsi="Calibri"/>
          <w:b/>
          <w:sz w:val="22"/>
          <w:szCs w:val="22"/>
        </w:rPr>
        <w:tab/>
      </w:r>
      <w:r w:rsidRPr="00C26858">
        <w:rPr>
          <w:rFonts w:ascii="Calibri" w:hAnsi="Calibri"/>
          <w:b/>
          <w:sz w:val="22"/>
          <w:szCs w:val="22"/>
        </w:rPr>
        <w:tab/>
        <w:t>January 26, 2015</w:t>
      </w:r>
    </w:p>
    <w:p w14:paraId="53F0C954" w14:textId="77777777" w:rsidR="00E81AE2" w:rsidRPr="00C26858" w:rsidRDefault="00E81AE2">
      <w:pPr>
        <w:rPr>
          <w:rFonts w:ascii="Calibri" w:hAnsi="Calibri"/>
          <w:b/>
          <w:sz w:val="22"/>
          <w:szCs w:val="22"/>
        </w:rPr>
      </w:pPr>
    </w:p>
    <w:p w14:paraId="57688ADC" w14:textId="238D8831" w:rsidR="00E81AE2" w:rsidRPr="00C26858" w:rsidRDefault="00E81AE2">
      <w:pPr>
        <w:rPr>
          <w:rFonts w:ascii="Calibri" w:hAnsi="Calibri"/>
          <w:b/>
          <w:color w:val="0F243E" w:themeColor="text2" w:themeShade="80"/>
          <w:sz w:val="22"/>
          <w:szCs w:val="22"/>
        </w:rPr>
      </w:pPr>
      <w:r w:rsidRPr="00C26858">
        <w:rPr>
          <w:rFonts w:ascii="Calibri" w:hAnsi="Calibri"/>
          <w:b/>
          <w:color w:val="0F243E" w:themeColor="text2" w:themeShade="80"/>
          <w:sz w:val="22"/>
          <w:szCs w:val="22"/>
        </w:rPr>
        <w:t xml:space="preserve">Community Counselling Model </w:t>
      </w:r>
      <w:bookmarkStart w:id="0" w:name="_GoBack"/>
      <w:bookmarkEnd w:id="0"/>
    </w:p>
    <w:p w14:paraId="60A3F09D" w14:textId="77777777" w:rsidR="00E81AE2" w:rsidRPr="00C26858" w:rsidRDefault="00E81AE2" w:rsidP="00E81AE2">
      <w:pPr>
        <w:pStyle w:val="ListParagraph"/>
        <w:numPr>
          <w:ilvl w:val="0"/>
          <w:numId w:val="2"/>
        </w:numPr>
        <w:rPr>
          <w:rFonts w:ascii="Calibri" w:hAnsi="Calibri"/>
          <w:b/>
          <w:color w:val="0F243E" w:themeColor="text2" w:themeShade="80"/>
          <w:sz w:val="22"/>
          <w:szCs w:val="22"/>
        </w:rPr>
      </w:pPr>
      <w:r w:rsidRPr="00C26858">
        <w:rPr>
          <w:rFonts w:ascii="Calibri" w:hAnsi="Calibri"/>
          <w:sz w:val="22"/>
          <w:szCs w:val="22"/>
        </w:rPr>
        <w:t xml:space="preserve">In this chapter, acquainted with major historical events with regards to counselling, the creation of the different counselling models, the founding of the different associations that oversee the profession and the training and certification processes involved </w:t>
      </w:r>
    </w:p>
    <w:p w14:paraId="0C5296F2" w14:textId="77777777" w:rsidR="00E81AE2" w:rsidRPr="00C26858" w:rsidRDefault="00E81AE2" w:rsidP="00E81AE2">
      <w:pPr>
        <w:pStyle w:val="ListParagraph"/>
        <w:numPr>
          <w:ilvl w:val="0"/>
          <w:numId w:val="2"/>
        </w:numPr>
        <w:rPr>
          <w:rFonts w:ascii="Calibri" w:hAnsi="Calibri"/>
          <w:b/>
          <w:color w:val="0F243E" w:themeColor="text2" w:themeShade="80"/>
          <w:sz w:val="22"/>
          <w:szCs w:val="22"/>
        </w:rPr>
      </w:pPr>
      <w:r w:rsidRPr="00C26858">
        <w:rPr>
          <w:rFonts w:ascii="Calibri" w:hAnsi="Calibri"/>
          <w:sz w:val="22"/>
          <w:szCs w:val="22"/>
        </w:rPr>
        <w:t xml:space="preserve">Not evaluated on anything American specific </w:t>
      </w:r>
      <w:r w:rsidRPr="00C26858">
        <w:rPr>
          <w:rFonts w:ascii="Calibri" w:hAnsi="Calibri"/>
          <w:sz w:val="22"/>
          <w:szCs w:val="22"/>
        </w:rPr>
        <w:sym w:font="Symbol" w:char="F0AE"/>
      </w:r>
      <w:r w:rsidRPr="00C26858">
        <w:rPr>
          <w:rFonts w:ascii="Calibri" w:hAnsi="Calibri"/>
          <w:sz w:val="22"/>
          <w:szCs w:val="22"/>
        </w:rPr>
        <w:t xml:space="preserve"> except ones that are used in Canada </w:t>
      </w:r>
    </w:p>
    <w:p w14:paraId="57758892" w14:textId="77777777" w:rsidR="00E81AE2" w:rsidRPr="00C26858" w:rsidRDefault="00E81AE2" w:rsidP="00E81AE2">
      <w:pPr>
        <w:pStyle w:val="ListParagraph"/>
        <w:numPr>
          <w:ilvl w:val="1"/>
          <w:numId w:val="2"/>
        </w:numPr>
        <w:rPr>
          <w:rFonts w:ascii="Calibri" w:hAnsi="Calibri"/>
          <w:b/>
          <w:color w:val="0F243E" w:themeColor="text2" w:themeShade="80"/>
          <w:sz w:val="22"/>
          <w:szCs w:val="22"/>
        </w:rPr>
      </w:pPr>
      <w:r w:rsidRPr="00C26858">
        <w:rPr>
          <w:rFonts w:ascii="Calibri" w:hAnsi="Calibri"/>
          <w:sz w:val="22"/>
          <w:szCs w:val="22"/>
        </w:rPr>
        <w:t xml:space="preserve">P. 19-22 give overview of the major events in counselling </w:t>
      </w:r>
    </w:p>
    <w:p w14:paraId="53052DE4" w14:textId="77777777" w:rsidR="00E81AE2" w:rsidRPr="00C26858" w:rsidRDefault="00E81AE2" w:rsidP="00E81AE2">
      <w:pPr>
        <w:pStyle w:val="ListParagraph"/>
        <w:numPr>
          <w:ilvl w:val="0"/>
          <w:numId w:val="2"/>
        </w:numPr>
        <w:rPr>
          <w:rFonts w:ascii="Calibri" w:hAnsi="Calibri"/>
          <w:b/>
          <w:color w:val="0F243E" w:themeColor="text2" w:themeShade="80"/>
          <w:sz w:val="22"/>
          <w:szCs w:val="22"/>
        </w:rPr>
      </w:pPr>
      <w:r w:rsidRPr="00C26858">
        <w:rPr>
          <w:rFonts w:ascii="Calibri" w:hAnsi="Calibri"/>
          <w:sz w:val="22"/>
          <w:szCs w:val="22"/>
        </w:rPr>
        <w:t xml:space="preserve">Provinces/territories are responsible for education and health related professions in Canada </w:t>
      </w:r>
    </w:p>
    <w:p w14:paraId="08BE7067" w14:textId="77777777" w:rsidR="00E81AE2" w:rsidRPr="00C26858" w:rsidRDefault="00E81AE2" w:rsidP="00E81AE2">
      <w:pPr>
        <w:pStyle w:val="ListParagraph"/>
        <w:numPr>
          <w:ilvl w:val="1"/>
          <w:numId w:val="2"/>
        </w:numPr>
        <w:rPr>
          <w:rFonts w:ascii="Calibri" w:hAnsi="Calibri"/>
          <w:b/>
          <w:color w:val="0F243E" w:themeColor="text2" w:themeShade="80"/>
          <w:sz w:val="22"/>
          <w:szCs w:val="22"/>
        </w:rPr>
      </w:pPr>
      <w:r w:rsidRPr="00C26858">
        <w:rPr>
          <w:rFonts w:ascii="Calibri" w:hAnsi="Calibri"/>
          <w:sz w:val="22"/>
          <w:szCs w:val="22"/>
        </w:rPr>
        <w:t xml:space="preserve">Thus, Canada is left with a combination of regulated and unregulated environments for the profession of counselling and psychotherapy </w:t>
      </w:r>
    </w:p>
    <w:p w14:paraId="0CEADA77" w14:textId="77777777" w:rsidR="006E1E26" w:rsidRPr="00C26858" w:rsidRDefault="006E1E26" w:rsidP="006E1E26">
      <w:pPr>
        <w:pStyle w:val="ListParagraph"/>
        <w:numPr>
          <w:ilvl w:val="0"/>
          <w:numId w:val="2"/>
        </w:numPr>
        <w:rPr>
          <w:rFonts w:ascii="Calibri" w:hAnsi="Calibri"/>
          <w:b/>
          <w:color w:val="0F243E" w:themeColor="text2" w:themeShade="80"/>
          <w:sz w:val="22"/>
          <w:szCs w:val="22"/>
        </w:rPr>
      </w:pPr>
      <w:r w:rsidRPr="00C26858">
        <w:rPr>
          <w:rFonts w:ascii="Calibri" w:hAnsi="Calibri"/>
          <w:sz w:val="22"/>
          <w:szCs w:val="22"/>
        </w:rPr>
        <w:t xml:space="preserve">Only Quebec and Nova Scotia have regulated the counselling/psychotherapy profession </w:t>
      </w:r>
    </w:p>
    <w:p w14:paraId="28CBBFCE" w14:textId="77777777" w:rsidR="006E1E26" w:rsidRPr="00C26858" w:rsidRDefault="006E1E26" w:rsidP="006E1E26">
      <w:pPr>
        <w:rPr>
          <w:rFonts w:ascii="Calibri" w:hAnsi="Calibri"/>
          <w:b/>
          <w:color w:val="0F243E" w:themeColor="text2" w:themeShade="80"/>
          <w:sz w:val="22"/>
          <w:szCs w:val="22"/>
        </w:rPr>
      </w:pPr>
    </w:p>
    <w:p w14:paraId="2B89FAA2" w14:textId="77777777" w:rsidR="006E1E26" w:rsidRPr="00C26858" w:rsidRDefault="006E1E26" w:rsidP="006E1E26">
      <w:pPr>
        <w:rPr>
          <w:rFonts w:ascii="Calibri" w:hAnsi="Calibri"/>
          <w:b/>
          <w:color w:val="0F243E" w:themeColor="text2" w:themeShade="80"/>
          <w:sz w:val="22"/>
          <w:szCs w:val="22"/>
        </w:rPr>
      </w:pPr>
      <w:r w:rsidRPr="00C26858">
        <w:rPr>
          <w:rFonts w:ascii="Calibri" w:hAnsi="Calibri"/>
          <w:b/>
          <w:color w:val="0F243E" w:themeColor="text2" w:themeShade="80"/>
          <w:sz w:val="22"/>
          <w:szCs w:val="22"/>
        </w:rPr>
        <w:t>Chapter 2</w:t>
      </w:r>
    </w:p>
    <w:p w14:paraId="6760E68D" w14:textId="77777777" w:rsidR="00E81AE2" w:rsidRPr="00C26858" w:rsidRDefault="006E1E26" w:rsidP="006E1E26">
      <w:pPr>
        <w:pStyle w:val="ListParagraph"/>
        <w:numPr>
          <w:ilvl w:val="0"/>
          <w:numId w:val="5"/>
        </w:numPr>
        <w:rPr>
          <w:rFonts w:ascii="Calibri" w:hAnsi="Calibri"/>
          <w:b/>
          <w:color w:val="0F243E" w:themeColor="text2" w:themeShade="80"/>
          <w:sz w:val="22"/>
          <w:szCs w:val="22"/>
        </w:rPr>
      </w:pPr>
      <w:r w:rsidRPr="00C26858">
        <w:rPr>
          <w:rFonts w:ascii="Calibri" w:hAnsi="Calibri"/>
          <w:sz w:val="22"/>
          <w:szCs w:val="22"/>
        </w:rPr>
        <w:t xml:space="preserve">Begin to look more specifically at the community counsellor as a profession </w:t>
      </w:r>
    </w:p>
    <w:p w14:paraId="0B7996ED" w14:textId="77777777" w:rsidR="006E1E26" w:rsidRPr="00C26858" w:rsidRDefault="006E1E26" w:rsidP="006E1E26">
      <w:pPr>
        <w:pStyle w:val="ListParagraph"/>
        <w:numPr>
          <w:ilvl w:val="0"/>
          <w:numId w:val="5"/>
        </w:numPr>
        <w:rPr>
          <w:rFonts w:ascii="Calibri" w:hAnsi="Calibri"/>
          <w:b/>
          <w:color w:val="0F243E" w:themeColor="text2" w:themeShade="80"/>
          <w:sz w:val="22"/>
          <w:szCs w:val="22"/>
        </w:rPr>
      </w:pPr>
      <w:r w:rsidRPr="00C26858">
        <w:rPr>
          <w:rFonts w:ascii="Calibri" w:hAnsi="Calibri"/>
          <w:sz w:val="22"/>
          <w:szCs w:val="22"/>
        </w:rPr>
        <w:t xml:space="preserve">Many important terms are defined such as: </w:t>
      </w:r>
    </w:p>
    <w:p w14:paraId="529FC48F" w14:textId="77777777" w:rsidR="006E1E26" w:rsidRPr="00C26858" w:rsidRDefault="006E1E26" w:rsidP="006E1E26">
      <w:pPr>
        <w:pStyle w:val="ListParagraph"/>
        <w:numPr>
          <w:ilvl w:val="1"/>
          <w:numId w:val="5"/>
        </w:numPr>
        <w:rPr>
          <w:rFonts w:ascii="Calibri" w:hAnsi="Calibri"/>
          <w:b/>
          <w:color w:val="0F243E" w:themeColor="text2" w:themeShade="80"/>
          <w:sz w:val="22"/>
          <w:szCs w:val="22"/>
        </w:rPr>
      </w:pPr>
      <w:r w:rsidRPr="00C26858">
        <w:rPr>
          <w:rFonts w:ascii="Calibri" w:hAnsi="Calibri"/>
          <w:b/>
          <w:color w:val="800000"/>
          <w:sz w:val="22"/>
          <w:szCs w:val="22"/>
        </w:rPr>
        <w:t xml:space="preserve">Therapeutic Professional: </w:t>
      </w:r>
      <w:r w:rsidRPr="00C26858">
        <w:rPr>
          <w:rFonts w:ascii="Calibri" w:hAnsi="Calibri"/>
          <w:sz w:val="22"/>
          <w:szCs w:val="22"/>
        </w:rPr>
        <w:t>Mental health professionals trained to help people with problem that manifest behaviourally or psychologically and that may have roots in physical, psychological, or spiritual dimensions</w:t>
      </w:r>
    </w:p>
    <w:p w14:paraId="56448035" w14:textId="77777777" w:rsidR="006E1E26" w:rsidRPr="00C26858" w:rsidRDefault="006E1E26" w:rsidP="006E1E26">
      <w:pPr>
        <w:rPr>
          <w:rFonts w:ascii="Calibri" w:hAnsi="Calibri"/>
          <w:b/>
          <w:color w:val="800000"/>
          <w:sz w:val="22"/>
          <w:szCs w:val="22"/>
        </w:rPr>
      </w:pPr>
    </w:p>
    <w:p w14:paraId="1CF75E6D" w14:textId="77777777" w:rsidR="006E1E26" w:rsidRPr="00C26858" w:rsidRDefault="006E1E26" w:rsidP="006E1E26">
      <w:pPr>
        <w:rPr>
          <w:rFonts w:ascii="Calibri" w:hAnsi="Calibri"/>
          <w:b/>
          <w:color w:val="800000"/>
          <w:sz w:val="22"/>
          <w:szCs w:val="22"/>
        </w:rPr>
      </w:pPr>
      <w:r w:rsidRPr="00C26858">
        <w:rPr>
          <w:rFonts w:ascii="Calibri" w:hAnsi="Calibri"/>
          <w:b/>
          <w:color w:val="800000"/>
          <w:sz w:val="22"/>
          <w:szCs w:val="22"/>
        </w:rPr>
        <w:t>Professional Associations in Canada</w:t>
      </w:r>
    </w:p>
    <w:p w14:paraId="58EE4806" w14:textId="77777777" w:rsidR="006E1E26" w:rsidRPr="00C26858" w:rsidRDefault="006E1E26" w:rsidP="006E1E26">
      <w:pPr>
        <w:pStyle w:val="ListParagraph"/>
        <w:numPr>
          <w:ilvl w:val="0"/>
          <w:numId w:val="7"/>
        </w:numPr>
        <w:rPr>
          <w:rFonts w:ascii="Calibri" w:hAnsi="Calibri"/>
          <w:sz w:val="22"/>
          <w:szCs w:val="22"/>
        </w:rPr>
      </w:pPr>
      <w:r w:rsidRPr="00C26858">
        <w:rPr>
          <w:rFonts w:ascii="Calibri" w:hAnsi="Calibri"/>
          <w:sz w:val="22"/>
          <w:szCs w:val="22"/>
        </w:rPr>
        <w:t xml:space="preserve">Canadian Counselling and Psychotherapy Association </w:t>
      </w:r>
    </w:p>
    <w:p w14:paraId="484DF282" w14:textId="77777777" w:rsidR="006E1E26" w:rsidRPr="00C26858" w:rsidRDefault="006E1E26" w:rsidP="006E1E26">
      <w:pPr>
        <w:pStyle w:val="ListParagraph"/>
        <w:numPr>
          <w:ilvl w:val="0"/>
          <w:numId w:val="7"/>
        </w:numPr>
        <w:rPr>
          <w:rFonts w:ascii="Calibri" w:hAnsi="Calibri"/>
          <w:sz w:val="22"/>
          <w:szCs w:val="22"/>
        </w:rPr>
      </w:pPr>
      <w:r w:rsidRPr="00C26858">
        <w:rPr>
          <w:rFonts w:ascii="Calibri" w:hAnsi="Calibri"/>
          <w:sz w:val="22"/>
          <w:szCs w:val="22"/>
        </w:rPr>
        <w:t xml:space="preserve">Canadian Psychological Association </w:t>
      </w:r>
    </w:p>
    <w:p w14:paraId="715D4761" w14:textId="77777777" w:rsidR="006E1E26" w:rsidRPr="00C26858" w:rsidRDefault="006E1E26" w:rsidP="006E1E26">
      <w:pPr>
        <w:pStyle w:val="ListParagraph"/>
        <w:numPr>
          <w:ilvl w:val="0"/>
          <w:numId w:val="7"/>
        </w:numPr>
        <w:rPr>
          <w:rFonts w:ascii="Calibri" w:hAnsi="Calibri"/>
          <w:sz w:val="22"/>
          <w:szCs w:val="22"/>
        </w:rPr>
      </w:pPr>
      <w:r w:rsidRPr="00C26858">
        <w:rPr>
          <w:rFonts w:ascii="Calibri" w:hAnsi="Calibri"/>
          <w:sz w:val="22"/>
          <w:szCs w:val="22"/>
        </w:rPr>
        <w:t xml:space="preserve">Canadian Association of Rehabilitation Professionals </w:t>
      </w:r>
    </w:p>
    <w:p w14:paraId="2288527F" w14:textId="77777777" w:rsidR="006E1E26" w:rsidRPr="00C26858" w:rsidRDefault="006E1E26" w:rsidP="006E1E26">
      <w:pPr>
        <w:pStyle w:val="ListParagraph"/>
        <w:numPr>
          <w:ilvl w:val="0"/>
          <w:numId w:val="7"/>
        </w:numPr>
        <w:rPr>
          <w:rFonts w:ascii="Calibri" w:hAnsi="Calibri"/>
          <w:sz w:val="22"/>
          <w:szCs w:val="22"/>
        </w:rPr>
      </w:pPr>
      <w:r w:rsidRPr="00C26858">
        <w:rPr>
          <w:rFonts w:ascii="Calibri" w:hAnsi="Calibri"/>
          <w:sz w:val="22"/>
          <w:szCs w:val="22"/>
        </w:rPr>
        <w:t xml:space="preserve">Canadian Criminal Justice </w:t>
      </w:r>
    </w:p>
    <w:p w14:paraId="62D18829" w14:textId="77777777" w:rsidR="006E1E26" w:rsidRPr="00C26858" w:rsidRDefault="006E1E26" w:rsidP="006E1E26">
      <w:pPr>
        <w:rPr>
          <w:rFonts w:ascii="Calibri" w:hAnsi="Calibri"/>
          <w:sz w:val="22"/>
          <w:szCs w:val="22"/>
        </w:rPr>
      </w:pPr>
    </w:p>
    <w:p w14:paraId="1B616550" w14:textId="77777777" w:rsidR="006E1E26" w:rsidRPr="00C26858" w:rsidRDefault="006E1E26" w:rsidP="006E1E26">
      <w:pPr>
        <w:rPr>
          <w:rFonts w:ascii="Calibri" w:hAnsi="Calibri"/>
          <w:b/>
          <w:color w:val="0F243E" w:themeColor="text2" w:themeShade="80"/>
          <w:sz w:val="22"/>
          <w:szCs w:val="22"/>
        </w:rPr>
      </w:pPr>
      <w:r w:rsidRPr="00C26858">
        <w:rPr>
          <w:rFonts w:ascii="Calibri" w:hAnsi="Calibri"/>
          <w:b/>
          <w:color w:val="0F243E" w:themeColor="text2" w:themeShade="80"/>
          <w:sz w:val="22"/>
          <w:szCs w:val="22"/>
        </w:rPr>
        <w:t>Community Counselling Definition</w:t>
      </w:r>
    </w:p>
    <w:p w14:paraId="02786E6E" w14:textId="77777777" w:rsidR="006E1E26" w:rsidRPr="00C26858" w:rsidRDefault="006E1E26" w:rsidP="006E1E26">
      <w:pPr>
        <w:pStyle w:val="ListParagraph"/>
        <w:numPr>
          <w:ilvl w:val="0"/>
          <w:numId w:val="10"/>
        </w:numPr>
        <w:rPr>
          <w:rFonts w:ascii="Calibri" w:hAnsi="Calibri"/>
          <w:b/>
          <w:color w:val="0F243E" w:themeColor="text2" w:themeShade="80"/>
          <w:sz w:val="22"/>
          <w:szCs w:val="22"/>
        </w:rPr>
      </w:pPr>
      <w:r w:rsidRPr="00C26858">
        <w:rPr>
          <w:rFonts w:ascii="Calibri" w:hAnsi="Calibri"/>
          <w:sz w:val="22"/>
          <w:szCs w:val="22"/>
        </w:rPr>
        <w:t xml:space="preserve">The Application of counselling principles and practices in agency, organisational or individual practice settings that are located in and interact with their surrounding community </w:t>
      </w:r>
    </w:p>
    <w:p w14:paraId="6131268F" w14:textId="77777777" w:rsidR="006E1E26" w:rsidRPr="00C26858" w:rsidRDefault="006E1E26" w:rsidP="006E1E26">
      <w:pPr>
        <w:pStyle w:val="ListParagraph"/>
        <w:rPr>
          <w:rFonts w:ascii="Calibri" w:hAnsi="Calibri"/>
          <w:b/>
          <w:color w:val="800000"/>
          <w:sz w:val="22"/>
          <w:szCs w:val="22"/>
        </w:rPr>
      </w:pPr>
    </w:p>
    <w:p w14:paraId="35A1296C" w14:textId="77777777" w:rsidR="006E1E26" w:rsidRPr="00C26858" w:rsidRDefault="000A3E3D" w:rsidP="000A3E3D">
      <w:pPr>
        <w:rPr>
          <w:rFonts w:ascii="Calibri" w:hAnsi="Calibri"/>
          <w:b/>
          <w:color w:val="0F243E" w:themeColor="text2" w:themeShade="80"/>
          <w:sz w:val="22"/>
          <w:szCs w:val="22"/>
        </w:rPr>
      </w:pPr>
      <w:r w:rsidRPr="00C26858">
        <w:rPr>
          <w:rFonts w:ascii="Calibri" w:hAnsi="Calibri"/>
          <w:b/>
          <w:color w:val="0F243E" w:themeColor="text2" w:themeShade="80"/>
          <w:sz w:val="22"/>
          <w:szCs w:val="22"/>
        </w:rPr>
        <w:t xml:space="preserve">Community </w:t>
      </w:r>
      <w:proofErr w:type="gramStart"/>
      <w:r w:rsidRPr="00C26858">
        <w:rPr>
          <w:rFonts w:ascii="Calibri" w:hAnsi="Calibri"/>
          <w:b/>
          <w:color w:val="0F243E" w:themeColor="text2" w:themeShade="80"/>
          <w:sz w:val="22"/>
          <w:szCs w:val="22"/>
        </w:rPr>
        <w:t>Counselling</w:t>
      </w:r>
      <w:proofErr w:type="gramEnd"/>
      <w:r w:rsidRPr="00C26858">
        <w:rPr>
          <w:rFonts w:ascii="Calibri" w:hAnsi="Calibri"/>
          <w:b/>
          <w:color w:val="0F243E" w:themeColor="text2" w:themeShade="80"/>
          <w:sz w:val="22"/>
          <w:szCs w:val="22"/>
        </w:rPr>
        <w:t xml:space="preserve"> is based on these Suppositions </w:t>
      </w:r>
    </w:p>
    <w:p w14:paraId="02BEED2E" w14:textId="77777777" w:rsidR="006E1E26" w:rsidRPr="00C26858" w:rsidRDefault="000A3E3D" w:rsidP="000A3E3D">
      <w:pPr>
        <w:pStyle w:val="ListParagraph"/>
        <w:numPr>
          <w:ilvl w:val="0"/>
          <w:numId w:val="10"/>
        </w:numPr>
        <w:rPr>
          <w:rFonts w:ascii="Calibri" w:hAnsi="Calibri"/>
          <w:b/>
          <w:color w:val="800000"/>
          <w:sz w:val="22"/>
          <w:szCs w:val="22"/>
        </w:rPr>
      </w:pPr>
      <w:r w:rsidRPr="00C26858">
        <w:rPr>
          <w:rFonts w:ascii="Calibri" w:hAnsi="Calibri"/>
          <w:sz w:val="22"/>
          <w:szCs w:val="22"/>
        </w:rPr>
        <w:t xml:space="preserve">The focus and the intervention needs to include the community as well as the client </w:t>
      </w:r>
    </w:p>
    <w:p w14:paraId="719DA220" w14:textId="77777777" w:rsidR="000A3E3D" w:rsidRPr="00C26858" w:rsidRDefault="000A3E3D" w:rsidP="000A3E3D">
      <w:pPr>
        <w:pStyle w:val="ListParagraph"/>
        <w:numPr>
          <w:ilvl w:val="0"/>
          <w:numId w:val="10"/>
        </w:numPr>
        <w:rPr>
          <w:rFonts w:ascii="Calibri" w:hAnsi="Calibri"/>
          <w:b/>
          <w:color w:val="800000"/>
          <w:sz w:val="22"/>
          <w:szCs w:val="22"/>
        </w:rPr>
      </w:pPr>
      <w:r w:rsidRPr="00C26858">
        <w:rPr>
          <w:rFonts w:ascii="Calibri" w:hAnsi="Calibri"/>
          <w:sz w:val="22"/>
          <w:szCs w:val="22"/>
        </w:rPr>
        <w:t xml:space="preserve">Interventions should take a proactive, health prompting approach that is educative and empowering </w:t>
      </w:r>
    </w:p>
    <w:p w14:paraId="47618A1B" w14:textId="77777777" w:rsidR="000A3E3D" w:rsidRPr="00C26858" w:rsidRDefault="000A3E3D" w:rsidP="000A3E3D">
      <w:pPr>
        <w:pStyle w:val="ListParagraph"/>
        <w:numPr>
          <w:ilvl w:val="0"/>
          <w:numId w:val="10"/>
        </w:numPr>
        <w:rPr>
          <w:rFonts w:ascii="Calibri" w:hAnsi="Calibri"/>
          <w:b/>
          <w:color w:val="800000"/>
          <w:sz w:val="22"/>
          <w:szCs w:val="22"/>
        </w:rPr>
      </w:pPr>
      <w:r w:rsidRPr="00C26858">
        <w:rPr>
          <w:rFonts w:ascii="Calibri" w:hAnsi="Calibri"/>
          <w:sz w:val="22"/>
          <w:szCs w:val="22"/>
        </w:rPr>
        <w:t xml:space="preserve">Interventions are based on the principle of building strengths, which include client and community resources </w:t>
      </w:r>
    </w:p>
    <w:p w14:paraId="03FC0E8C" w14:textId="77777777" w:rsidR="000A3E3D" w:rsidRPr="00C26858" w:rsidRDefault="000A3E3D" w:rsidP="000A3E3D">
      <w:pPr>
        <w:pStyle w:val="ListParagraph"/>
        <w:numPr>
          <w:ilvl w:val="0"/>
          <w:numId w:val="10"/>
        </w:numPr>
        <w:rPr>
          <w:rFonts w:ascii="Calibri" w:hAnsi="Calibri"/>
          <w:b/>
          <w:color w:val="800000"/>
          <w:sz w:val="22"/>
          <w:szCs w:val="22"/>
        </w:rPr>
      </w:pPr>
      <w:r w:rsidRPr="00C26858">
        <w:rPr>
          <w:rFonts w:ascii="Calibri" w:hAnsi="Calibri"/>
          <w:sz w:val="22"/>
          <w:szCs w:val="22"/>
        </w:rPr>
        <w:t xml:space="preserve">Community counsellors working with specific populations or with particular issues ma have to use skills developed by other counselling specialties </w:t>
      </w:r>
    </w:p>
    <w:p w14:paraId="77C6B113" w14:textId="77777777" w:rsidR="000A3E3D" w:rsidRPr="00C26858" w:rsidRDefault="000A3E3D" w:rsidP="000A3E3D">
      <w:pPr>
        <w:pStyle w:val="ListParagraph"/>
        <w:numPr>
          <w:ilvl w:val="1"/>
          <w:numId w:val="10"/>
        </w:numPr>
        <w:rPr>
          <w:rFonts w:ascii="Calibri" w:hAnsi="Calibri"/>
          <w:b/>
          <w:color w:val="800000"/>
          <w:sz w:val="22"/>
          <w:szCs w:val="22"/>
        </w:rPr>
      </w:pPr>
      <w:r w:rsidRPr="00C26858">
        <w:rPr>
          <w:rFonts w:ascii="Calibri" w:hAnsi="Calibri"/>
          <w:sz w:val="22"/>
          <w:szCs w:val="22"/>
        </w:rPr>
        <w:t xml:space="preserve">E.g. Career gerontological, or mental health counselling </w:t>
      </w:r>
    </w:p>
    <w:p w14:paraId="1C842A27" w14:textId="77777777" w:rsidR="000A3E3D" w:rsidRPr="00C26858" w:rsidRDefault="000A3E3D" w:rsidP="000A3E3D">
      <w:pPr>
        <w:pStyle w:val="ListParagraph"/>
        <w:numPr>
          <w:ilvl w:val="0"/>
          <w:numId w:val="10"/>
        </w:numPr>
        <w:rPr>
          <w:rFonts w:ascii="Calibri" w:hAnsi="Calibri"/>
          <w:b/>
          <w:color w:val="800000"/>
          <w:sz w:val="22"/>
          <w:szCs w:val="22"/>
        </w:rPr>
      </w:pPr>
      <w:r w:rsidRPr="00C26858">
        <w:rPr>
          <w:rFonts w:ascii="Calibri" w:hAnsi="Calibri"/>
          <w:sz w:val="22"/>
          <w:szCs w:val="22"/>
        </w:rPr>
        <w:t xml:space="preserve">Central functions of community counsellors include counselling, coordinating, consulting, educating, programming, facilitating, and advocacy </w:t>
      </w:r>
    </w:p>
    <w:p w14:paraId="1551E493" w14:textId="77777777" w:rsidR="000A3E3D" w:rsidRPr="00C26858" w:rsidRDefault="000A3E3D" w:rsidP="000A3E3D">
      <w:pPr>
        <w:rPr>
          <w:rFonts w:ascii="Calibri" w:hAnsi="Calibri"/>
          <w:b/>
          <w:color w:val="800000"/>
          <w:sz w:val="22"/>
          <w:szCs w:val="22"/>
        </w:rPr>
      </w:pPr>
    </w:p>
    <w:p w14:paraId="01BA9D0B" w14:textId="77777777" w:rsidR="000A3E3D" w:rsidRPr="00C26858" w:rsidRDefault="000A3E3D" w:rsidP="000A3E3D">
      <w:pPr>
        <w:rPr>
          <w:rFonts w:ascii="Calibri" w:hAnsi="Calibri"/>
          <w:b/>
          <w:color w:val="0F243E" w:themeColor="text2" w:themeShade="80"/>
          <w:sz w:val="22"/>
          <w:szCs w:val="22"/>
        </w:rPr>
      </w:pPr>
      <w:r w:rsidRPr="00C26858">
        <w:rPr>
          <w:rFonts w:ascii="Calibri" w:hAnsi="Calibri"/>
          <w:b/>
          <w:color w:val="0F243E" w:themeColor="text2" w:themeShade="80"/>
          <w:sz w:val="22"/>
          <w:szCs w:val="22"/>
        </w:rPr>
        <w:t xml:space="preserve">Applications of the Community Counselling Model </w:t>
      </w:r>
    </w:p>
    <w:p w14:paraId="6F2766F7" w14:textId="77777777" w:rsidR="000A3E3D" w:rsidRPr="00C26858" w:rsidRDefault="008E76BA" w:rsidP="000A3E3D">
      <w:pPr>
        <w:pStyle w:val="ListParagraph"/>
        <w:numPr>
          <w:ilvl w:val="0"/>
          <w:numId w:val="12"/>
        </w:numPr>
        <w:rPr>
          <w:rFonts w:ascii="Calibri" w:hAnsi="Calibri"/>
          <w:b/>
          <w:color w:val="0F243E" w:themeColor="text2" w:themeShade="80"/>
          <w:sz w:val="22"/>
          <w:szCs w:val="22"/>
        </w:rPr>
      </w:pPr>
      <w:r w:rsidRPr="00C26858">
        <w:rPr>
          <w:rFonts w:ascii="Calibri" w:hAnsi="Calibri"/>
          <w:sz w:val="22"/>
          <w:szCs w:val="22"/>
        </w:rPr>
        <w:t xml:space="preserve">The 4 components of the community counselling framework are: </w:t>
      </w:r>
    </w:p>
    <w:p w14:paraId="55A605DF" w14:textId="77777777" w:rsidR="008E76BA" w:rsidRPr="00C26858" w:rsidRDefault="008E76BA" w:rsidP="008E76BA">
      <w:pPr>
        <w:pStyle w:val="ListParagraph"/>
        <w:numPr>
          <w:ilvl w:val="1"/>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Direct Client </w:t>
      </w:r>
    </w:p>
    <w:p w14:paraId="5D3C1B65" w14:textId="77777777" w:rsidR="008E76BA" w:rsidRPr="00C26858" w:rsidRDefault="008E76BA" w:rsidP="008E76BA">
      <w:pPr>
        <w:pStyle w:val="ListParagraph"/>
        <w:numPr>
          <w:ilvl w:val="1"/>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Direct Community </w:t>
      </w:r>
    </w:p>
    <w:p w14:paraId="65F3D44C" w14:textId="77777777" w:rsidR="008E76BA" w:rsidRPr="00C26858" w:rsidRDefault="008E76BA" w:rsidP="008E76BA">
      <w:pPr>
        <w:pStyle w:val="ListParagraph"/>
        <w:numPr>
          <w:ilvl w:val="1"/>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Indirect client </w:t>
      </w:r>
    </w:p>
    <w:p w14:paraId="562442F2" w14:textId="77777777" w:rsidR="008E76BA" w:rsidRPr="00C26858" w:rsidRDefault="008E76BA" w:rsidP="000A3E3D">
      <w:pPr>
        <w:pStyle w:val="ListParagraph"/>
        <w:numPr>
          <w:ilvl w:val="1"/>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Indirect community services </w:t>
      </w:r>
    </w:p>
    <w:p w14:paraId="482927DD"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By incorporating all these intervention modalities in their work, mental health practitioners are better able to foster the psychological health and personal well-being of larger numbers of people from diverse client populations </w:t>
      </w:r>
    </w:p>
    <w:p w14:paraId="6DEB1CFA"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Effective mental health programs should include both services to individuals and efforts to improve the environment </w:t>
      </w:r>
    </w:p>
    <w:p w14:paraId="6FC39EE6"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Main objective of the community counselling framework is to promote clients’ psychological development and personal well being </w:t>
      </w:r>
    </w:p>
    <w:p w14:paraId="3EB3D5F7"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Therefore, counsellors who use this model must focus on ways to enhance their clients’ personal competencies and prevention dysfunction </w:t>
      </w:r>
    </w:p>
    <w:p w14:paraId="14243AAD"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lastRenderedPageBreak/>
        <w:t>When using this model, counsellors will not only intervene directly with their client but also indirectly to facilitate positive changes in the clients’ social environment</w:t>
      </w:r>
    </w:p>
    <w:p w14:paraId="4CEBBF6F"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As such, they will in fact act as advocates, consultants and social change agents </w:t>
      </w:r>
    </w:p>
    <w:p w14:paraId="0B1BF532"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b/>
          <w:sz w:val="22"/>
          <w:szCs w:val="22"/>
        </w:rPr>
        <w:t xml:space="preserve">CHART IN SLIDES </w:t>
      </w:r>
    </w:p>
    <w:p w14:paraId="4A9A39E8"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From its inception, community counselling was viewed as an orientation rather than as a work setting </w:t>
      </w:r>
    </w:p>
    <w:p w14:paraId="19AC62B5" w14:textId="77777777" w:rsidR="008E76BA" w:rsidRPr="00C26858" w:rsidRDefault="008E76BA"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A common denominator shared by community counsellors is that they work outside of educational settings, although there are some expectations to this generalisation </w:t>
      </w:r>
    </w:p>
    <w:p w14:paraId="0553830A" w14:textId="77777777" w:rsidR="00741DE2" w:rsidRPr="00C26858" w:rsidRDefault="00741DE2" w:rsidP="008E76BA">
      <w:pPr>
        <w:pStyle w:val="ListParagraph"/>
        <w:numPr>
          <w:ilvl w:val="0"/>
          <w:numId w:val="12"/>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Community counselling practice settings include individual practices, community mental health centres, juvenile and adult offender agencies, family and children’s service organisations, substance abuse programs, rehabilitation programs etc. </w:t>
      </w:r>
    </w:p>
    <w:p w14:paraId="6FD6BC78" w14:textId="77777777" w:rsidR="00741DE2" w:rsidRPr="00C26858" w:rsidRDefault="00741DE2" w:rsidP="00741DE2">
      <w:pPr>
        <w:rPr>
          <w:rFonts w:ascii="Calibri" w:hAnsi="Calibri"/>
          <w:b/>
          <w:color w:val="0F243E" w:themeColor="text2" w:themeShade="80"/>
          <w:sz w:val="22"/>
          <w:szCs w:val="22"/>
        </w:rPr>
      </w:pPr>
    </w:p>
    <w:p w14:paraId="1C093D62" w14:textId="77777777" w:rsidR="00741DE2" w:rsidRPr="00C26858" w:rsidRDefault="00741DE2" w:rsidP="00741DE2">
      <w:pPr>
        <w:rPr>
          <w:rFonts w:ascii="Calibri" w:hAnsi="Calibri"/>
          <w:b/>
          <w:color w:val="0F243E" w:themeColor="text2" w:themeShade="80"/>
          <w:sz w:val="22"/>
          <w:szCs w:val="22"/>
        </w:rPr>
      </w:pPr>
      <w:r w:rsidRPr="00C26858">
        <w:rPr>
          <w:rFonts w:ascii="Calibri" w:hAnsi="Calibri"/>
          <w:b/>
          <w:color w:val="0F243E" w:themeColor="text2" w:themeShade="80"/>
          <w:sz w:val="22"/>
          <w:szCs w:val="22"/>
        </w:rPr>
        <w:t>Community Intervention in Eastern Ontario</w:t>
      </w:r>
    </w:p>
    <w:p w14:paraId="2984A0C2" w14:textId="77777777" w:rsidR="00741DE2" w:rsidRPr="00C26858" w:rsidRDefault="00741DE2" w:rsidP="00741DE2">
      <w:pPr>
        <w:pStyle w:val="ListParagraph"/>
        <w:numPr>
          <w:ilvl w:val="0"/>
          <w:numId w:val="13"/>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Health Services Restructuring Commission (1996) recommended closure of Brockville Psychiatric Hospital </w:t>
      </w:r>
    </w:p>
    <w:p w14:paraId="6018093E" w14:textId="77777777" w:rsidR="00741DE2" w:rsidRPr="00C26858" w:rsidRDefault="00741DE2" w:rsidP="00741DE2">
      <w:pPr>
        <w:pStyle w:val="ListParagraph"/>
        <w:numPr>
          <w:ilvl w:val="0"/>
          <w:numId w:val="13"/>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Community services were creates to assist clients with needs that are at risk for repeated or prolonged institutionalization in health care or correctional facilities </w:t>
      </w:r>
    </w:p>
    <w:p w14:paraId="15277667" w14:textId="77777777" w:rsidR="008E76BA" w:rsidRPr="00C26858" w:rsidRDefault="008E76BA" w:rsidP="008E76BA">
      <w:pPr>
        <w:rPr>
          <w:rFonts w:ascii="Calibri" w:hAnsi="Calibri"/>
          <w:b/>
          <w:color w:val="0F243E" w:themeColor="text2" w:themeShade="80"/>
          <w:sz w:val="22"/>
          <w:szCs w:val="22"/>
        </w:rPr>
      </w:pPr>
    </w:p>
    <w:p w14:paraId="25F60FF5" w14:textId="77777777" w:rsidR="008E76BA" w:rsidRPr="00C26858" w:rsidRDefault="00741DE2" w:rsidP="008E76BA">
      <w:pPr>
        <w:rPr>
          <w:rFonts w:ascii="Calibri" w:hAnsi="Calibri"/>
          <w:b/>
          <w:color w:val="0F243E" w:themeColor="text2" w:themeShade="80"/>
          <w:sz w:val="22"/>
          <w:szCs w:val="22"/>
        </w:rPr>
      </w:pPr>
      <w:r w:rsidRPr="00C26858">
        <w:rPr>
          <w:rFonts w:ascii="Calibri" w:hAnsi="Calibri"/>
          <w:b/>
          <w:color w:val="0F243E" w:themeColor="text2" w:themeShade="80"/>
          <w:sz w:val="22"/>
          <w:szCs w:val="22"/>
        </w:rPr>
        <w:t>Chapter 3</w:t>
      </w:r>
    </w:p>
    <w:p w14:paraId="6BCEE8DE" w14:textId="77777777" w:rsidR="00741DE2" w:rsidRPr="00C26858" w:rsidRDefault="00741DE2" w:rsidP="00741DE2">
      <w:pPr>
        <w:pStyle w:val="ListParagraph"/>
        <w:numPr>
          <w:ilvl w:val="0"/>
          <w:numId w:val="14"/>
        </w:numPr>
        <w:rPr>
          <w:rFonts w:ascii="Calibri" w:hAnsi="Calibri"/>
          <w:b/>
          <w:color w:val="0F243E" w:themeColor="text2" w:themeShade="80"/>
          <w:sz w:val="22"/>
          <w:szCs w:val="22"/>
        </w:rPr>
      </w:pPr>
      <w:r w:rsidRPr="00C26858">
        <w:rPr>
          <w:rFonts w:ascii="Calibri" w:hAnsi="Calibri"/>
          <w:color w:val="0F243E" w:themeColor="text2" w:themeShade="80"/>
          <w:sz w:val="22"/>
          <w:szCs w:val="22"/>
        </w:rPr>
        <w:t xml:space="preserve">Here we explore how ethics, morality and law play an important role in the profession of community counselling, as in any counselling profession </w:t>
      </w:r>
    </w:p>
    <w:p w14:paraId="7BC875B2" w14:textId="77777777" w:rsidR="00741DE2" w:rsidRPr="00C26858" w:rsidRDefault="00741DE2" w:rsidP="00741DE2">
      <w:pPr>
        <w:rPr>
          <w:rFonts w:ascii="Calibri" w:hAnsi="Calibri"/>
          <w:b/>
          <w:color w:val="0F243E" w:themeColor="text2" w:themeShade="80"/>
          <w:sz w:val="22"/>
          <w:szCs w:val="22"/>
        </w:rPr>
      </w:pPr>
    </w:p>
    <w:p w14:paraId="545820FA" w14:textId="77777777" w:rsidR="00741DE2" w:rsidRPr="00C26858" w:rsidRDefault="00741DE2" w:rsidP="00741DE2">
      <w:pPr>
        <w:rPr>
          <w:rFonts w:ascii="Calibri" w:hAnsi="Calibri"/>
          <w:b/>
          <w:color w:val="0F243E" w:themeColor="text2" w:themeShade="80"/>
          <w:sz w:val="22"/>
          <w:szCs w:val="22"/>
        </w:rPr>
      </w:pPr>
      <w:r w:rsidRPr="00C26858">
        <w:rPr>
          <w:rFonts w:ascii="Calibri" w:hAnsi="Calibri"/>
          <w:b/>
          <w:color w:val="0F243E" w:themeColor="text2" w:themeShade="80"/>
          <w:sz w:val="22"/>
          <w:szCs w:val="22"/>
        </w:rPr>
        <w:t>Ethics, Morality, Law</w:t>
      </w:r>
    </w:p>
    <w:p w14:paraId="1F9FE5E4" w14:textId="79C7985B" w:rsidR="00A31E1E" w:rsidRPr="00A31E1E" w:rsidRDefault="00741DE2" w:rsidP="00A31E1E">
      <w:pPr>
        <w:pStyle w:val="ListParagraph"/>
        <w:numPr>
          <w:ilvl w:val="0"/>
          <w:numId w:val="14"/>
        </w:numPr>
        <w:rPr>
          <w:rFonts w:ascii="Calibri" w:hAnsi="Calibri"/>
          <w:b/>
          <w:color w:val="0F243E" w:themeColor="text2" w:themeShade="80"/>
          <w:sz w:val="22"/>
          <w:szCs w:val="22"/>
        </w:rPr>
      </w:pPr>
      <w:r w:rsidRPr="00C26858">
        <w:rPr>
          <w:rFonts w:ascii="Calibri" w:hAnsi="Calibri"/>
          <w:b/>
          <w:color w:val="800000"/>
          <w:sz w:val="22"/>
          <w:szCs w:val="22"/>
        </w:rPr>
        <w:t xml:space="preserve">Ethics: </w:t>
      </w:r>
      <w:r w:rsidRPr="00C26858">
        <w:rPr>
          <w:rFonts w:ascii="Calibri" w:hAnsi="Calibri"/>
          <w:sz w:val="22"/>
          <w:szCs w:val="22"/>
        </w:rPr>
        <w:t xml:space="preserve">Philosophical discipline that is concerned with human conduct and moral decision making </w:t>
      </w:r>
    </w:p>
    <w:p w14:paraId="204330DB" w14:textId="1DDA1013" w:rsidR="00741DE2" w:rsidRPr="00A31E1E" w:rsidRDefault="00741DE2" w:rsidP="00A31E1E">
      <w:pPr>
        <w:pStyle w:val="ListParagraph"/>
        <w:numPr>
          <w:ilvl w:val="0"/>
          <w:numId w:val="14"/>
        </w:numPr>
        <w:rPr>
          <w:rFonts w:ascii="Calibri" w:hAnsi="Calibri"/>
          <w:sz w:val="22"/>
          <w:szCs w:val="22"/>
        </w:rPr>
      </w:pPr>
      <w:r w:rsidRPr="00C26858">
        <w:rPr>
          <w:rFonts w:ascii="Calibri" w:hAnsi="Calibri"/>
          <w:b/>
          <w:color w:val="800000"/>
          <w:sz w:val="22"/>
          <w:szCs w:val="22"/>
        </w:rPr>
        <w:t xml:space="preserve">Morality: </w:t>
      </w:r>
      <w:r w:rsidRPr="00C26858">
        <w:rPr>
          <w:rFonts w:ascii="Calibri" w:hAnsi="Calibri"/>
          <w:sz w:val="22"/>
          <w:szCs w:val="22"/>
        </w:rPr>
        <w:t xml:space="preserve">Involves judgement or evaluation of actions, and is associated with words like </w:t>
      </w:r>
      <w:r w:rsidR="00A31E1E">
        <w:rPr>
          <w:rFonts w:ascii="Calibri" w:hAnsi="Calibri"/>
          <w:sz w:val="22"/>
          <w:szCs w:val="22"/>
        </w:rPr>
        <w:t xml:space="preserve">good, bad, right, wrong, ought, </w:t>
      </w:r>
      <w:r w:rsidRPr="00A31E1E">
        <w:rPr>
          <w:rFonts w:ascii="Calibri" w:hAnsi="Calibri"/>
          <w:sz w:val="22"/>
          <w:szCs w:val="22"/>
        </w:rPr>
        <w:t xml:space="preserve">and should </w:t>
      </w:r>
    </w:p>
    <w:p w14:paraId="51A76465" w14:textId="4A067547" w:rsidR="00A31E1E" w:rsidRPr="00A31E1E" w:rsidRDefault="00A31E1E" w:rsidP="00A31E1E">
      <w:pPr>
        <w:pStyle w:val="ListParagraph"/>
        <w:numPr>
          <w:ilvl w:val="1"/>
          <w:numId w:val="14"/>
        </w:numPr>
        <w:rPr>
          <w:rFonts w:ascii="Calibri" w:hAnsi="Calibri"/>
          <w:sz w:val="22"/>
          <w:szCs w:val="22"/>
        </w:rPr>
      </w:pPr>
      <w:r w:rsidRPr="00A31E1E">
        <w:rPr>
          <w:rFonts w:ascii="Calibri" w:hAnsi="Calibri"/>
          <w:sz w:val="22"/>
          <w:szCs w:val="22"/>
        </w:rPr>
        <w:t xml:space="preserve">Ethics is not usually these words – morality is clear black and white, ethics is a grey zone </w:t>
      </w:r>
    </w:p>
    <w:p w14:paraId="4CB617F3" w14:textId="77777777" w:rsidR="00741DE2" w:rsidRPr="00C26858" w:rsidRDefault="00741DE2" w:rsidP="00741DE2">
      <w:pPr>
        <w:pStyle w:val="ListParagraph"/>
        <w:numPr>
          <w:ilvl w:val="0"/>
          <w:numId w:val="14"/>
        </w:numPr>
        <w:rPr>
          <w:rFonts w:ascii="Calibri" w:hAnsi="Calibri"/>
          <w:b/>
          <w:color w:val="0F243E" w:themeColor="text2" w:themeShade="80"/>
          <w:sz w:val="22"/>
          <w:szCs w:val="22"/>
        </w:rPr>
      </w:pPr>
      <w:r w:rsidRPr="00C26858">
        <w:rPr>
          <w:rFonts w:ascii="Calibri" w:hAnsi="Calibri"/>
          <w:b/>
          <w:color w:val="800000"/>
          <w:sz w:val="22"/>
          <w:szCs w:val="22"/>
        </w:rPr>
        <w:t xml:space="preserve">Law: </w:t>
      </w:r>
      <w:r w:rsidRPr="00C26858">
        <w:rPr>
          <w:rFonts w:ascii="Calibri" w:hAnsi="Calibri"/>
          <w:sz w:val="22"/>
          <w:szCs w:val="22"/>
        </w:rPr>
        <w:t xml:space="preserve">A set of rules that governs particular activities in society </w:t>
      </w:r>
    </w:p>
    <w:p w14:paraId="00C1AFAE" w14:textId="77777777" w:rsidR="00741DE2" w:rsidRPr="00C26858" w:rsidRDefault="00741DE2" w:rsidP="00741DE2">
      <w:pPr>
        <w:rPr>
          <w:rFonts w:ascii="Calibri" w:hAnsi="Calibri"/>
          <w:b/>
          <w:color w:val="0F243E" w:themeColor="text2" w:themeShade="80"/>
          <w:sz w:val="22"/>
          <w:szCs w:val="22"/>
        </w:rPr>
      </w:pPr>
    </w:p>
    <w:p w14:paraId="217D56FE" w14:textId="77777777" w:rsidR="00741DE2" w:rsidRPr="00C26858" w:rsidRDefault="000F5ADE" w:rsidP="00741DE2">
      <w:pPr>
        <w:rPr>
          <w:rFonts w:ascii="Calibri" w:hAnsi="Calibri"/>
          <w:b/>
          <w:color w:val="0F243E" w:themeColor="text2" w:themeShade="80"/>
          <w:sz w:val="22"/>
          <w:szCs w:val="22"/>
        </w:rPr>
      </w:pPr>
      <w:r w:rsidRPr="00C26858">
        <w:rPr>
          <w:rFonts w:ascii="Calibri" w:hAnsi="Calibri"/>
          <w:b/>
          <w:color w:val="0F243E" w:themeColor="text2" w:themeShade="80"/>
          <w:sz w:val="22"/>
          <w:szCs w:val="22"/>
        </w:rPr>
        <w:t>Kitchener’s 5 Moral Principles</w:t>
      </w:r>
    </w:p>
    <w:p w14:paraId="607F0B44" w14:textId="77777777" w:rsidR="00741DE2" w:rsidRPr="00C26858" w:rsidRDefault="000F5ADE" w:rsidP="00741DE2">
      <w:pPr>
        <w:pStyle w:val="ListParagraph"/>
        <w:numPr>
          <w:ilvl w:val="0"/>
          <w:numId w:val="16"/>
        </w:numPr>
        <w:rPr>
          <w:rFonts w:ascii="Calibri" w:hAnsi="Calibri"/>
          <w:b/>
          <w:color w:val="0F243E" w:themeColor="text2" w:themeShade="80"/>
          <w:sz w:val="22"/>
          <w:szCs w:val="22"/>
        </w:rPr>
      </w:pPr>
      <w:r w:rsidRPr="00C26858">
        <w:rPr>
          <w:rFonts w:ascii="Calibri" w:hAnsi="Calibri"/>
          <w:b/>
          <w:color w:val="800000"/>
          <w:sz w:val="22"/>
          <w:szCs w:val="22"/>
        </w:rPr>
        <w:t>Autonomy</w:t>
      </w:r>
    </w:p>
    <w:p w14:paraId="04E00F81" w14:textId="77777777" w:rsidR="000F5ADE" w:rsidRPr="00A31E1E" w:rsidRDefault="000F5ADE" w:rsidP="000F5ADE">
      <w:pPr>
        <w:pStyle w:val="ListParagraph"/>
        <w:numPr>
          <w:ilvl w:val="1"/>
          <w:numId w:val="16"/>
        </w:numPr>
        <w:rPr>
          <w:rFonts w:ascii="Calibri" w:hAnsi="Calibri"/>
          <w:b/>
          <w:color w:val="0F243E" w:themeColor="text2" w:themeShade="80"/>
          <w:sz w:val="22"/>
          <w:szCs w:val="22"/>
        </w:rPr>
      </w:pPr>
      <w:r w:rsidRPr="00C26858">
        <w:rPr>
          <w:rFonts w:ascii="Calibri" w:hAnsi="Calibri"/>
          <w:sz w:val="22"/>
          <w:szCs w:val="22"/>
        </w:rPr>
        <w:t xml:space="preserve">Freedom of Choice </w:t>
      </w:r>
    </w:p>
    <w:p w14:paraId="7B082AB1" w14:textId="0233B97A" w:rsidR="00A31E1E" w:rsidRPr="00A31E1E" w:rsidRDefault="00A31E1E" w:rsidP="00A31E1E">
      <w:pPr>
        <w:pStyle w:val="ListParagraph"/>
        <w:numPr>
          <w:ilvl w:val="2"/>
          <w:numId w:val="16"/>
        </w:numPr>
        <w:rPr>
          <w:rFonts w:ascii="Calibri" w:hAnsi="Calibri"/>
          <w:b/>
          <w:color w:val="0F243E" w:themeColor="text2" w:themeShade="80"/>
          <w:sz w:val="22"/>
          <w:szCs w:val="22"/>
        </w:rPr>
      </w:pPr>
      <w:r>
        <w:rPr>
          <w:rFonts w:ascii="Calibri" w:hAnsi="Calibri"/>
          <w:sz w:val="22"/>
          <w:szCs w:val="22"/>
        </w:rPr>
        <w:t xml:space="preserve">One of the most fundamental principles in the counselling perspective </w:t>
      </w:r>
    </w:p>
    <w:p w14:paraId="4C36F983" w14:textId="30EA730C" w:rsidR="00A31E1E" w:rsidRPr="00A31E1E" w:rsidRDefault="00A31E1E" w:rsidP="00A31E1E">
      <w:pPr>
        <w:pStyle w:val="ListParagraph"/>
        <w:numPr>
          <w:ilvl w:val="1"/>
          <w:numId w:val="16"/>
        </w:numPr>
        <w:rPr>
          <w:rFonts w:ascii="Calibri" w:hAnsi="Calibri"/>
          <w:b/>
          <w:color w:val="0F243E" w:themeColor="text2" w:themeShade="80"/>
          <w:sz w:val="22"/>
          <w:szCs w:val="22"/>
        </w:rPr>
      </w:pPr>
      <w:r>
        <w:rPr>
          <w:rFonts w:ascii="Calibri" w:hAnsi="Calibri"/>
          <w:sz w:val="22"/>
          <w:szCs w:val="22"/>
        </w:rPr>
        <w:t xml:space="preserve">Applies to counselling – counsellors cannot force people to participate </w:t>
      </w:r>
    </w:p>
    <w:p w14:paraId="22BF70ED" w14:textId="77777777" w:rsidR="000F5ADE" w:rsidRPr="00C26858" w:rsidRDefault="000F5ADE" w:rsidP="000F5ADE">
      <w:pPr>
        <w:pStyle w:val="ListParagraph"/>
        <w:numPr>
          <w:ilvl w:val="0"/>
          <w:numId w:val="16"/>
        </w:numPr>
        <w:rPr>
          <w:rFonts w:ascii="Calibri" w:hAnsi="Calibri"/>
          <w:b/>
          <w:color w:val="0F243E" w:themeColor="text2" w:themeShade="80"/>
          <w:sz w:val="22"/>
          <w:szCs w:val="22"/>
        </w:rPr>
      </w:pPr>
      <w:proofErr w:type="spellStart"/>
      <w:r w:rsidRPr="00C26858">
        <w:rPr>
          <w:rFonts w:ascii="Calibri" w:hAnsi="Calibri"/>
          <w:b/>
          <w:color w:val="800000"/>
          <w:sz w:val="22"/>
          <w:szCs w:val="22"/>
        </w:rPr>
        <w:t>Nonmaleficence</w:t>
      </w:r>
      <w:proofErr w:type="spellEnd"/>
    </w:p>
    <w:p w14:paraId="255BFC41" w14:textId="77777777" w:rsidR="000F5ADE" w:rsidRPr="00A31E1E" w:rsidRDefault="000F5ADE" w:rsidP="000F5ADE">
      <w:pPr>
        <w:pStyle w:val="ListParagraph"/>
        <w:numPr>
          <w:ilvl w:val="1"/>
          <w:numId w:val="16"/>
        </w:numPr>
        <w:rPr>
          <w:rFonts w:ascii="Calibri" w:hAnsi="Calibri"/>
          <w:b/>
          <w:color w:val="0F243E" w:themeColor="text2" w:themeShade="80"/>
          <w:sz w:val="22"/>
          <w:szCs w:val="22"/>
        </w:rPr>
      </w:pPr>
      <w:r w:rsidRPr="00C26858">
        <w:rPr>
          <w:rFonts w:ascii="Calibri" w:hAnsi="Calibri"/>
          <w:sz w:val="22"/>
          <w:szCs w:val="22"/>
        </w:rPr>
        <w:t xml:space="preserve">Do not Harm </w:t>
      </w:r>
    </w:p>
    <w:p w14:paraId="2D4C4F75" w14:textId="109F2B19" w:rsidR="00A31E1E" w:rsidRPr="00C26858" w:rsidRDefault="00A31E1E" w:rsidP="000F5ADE">
      <w:pPr>
        <w:pStyle w:val="ListParagraph"/>
        <w:numPr>
          <w:ilvl w:val="1"/>
          <w:numId w:val="16"/>
        </w:numPr>
        <w:rPr>
          <w:rFonts w:ascii="Calibri" w:hAnsi="Calibri"/>
          <w:b/>
          <w:color w:val="0F243E" w:themeColor="text2" w:themeShade="80"/>
          <w:sz w:val="22"/>
          <w:szCs w:val="22"/>
        </w:rPr>
      </w:pPr>
      <w:r>
        <w:rPr>
          <w:rFonts w:ascii="Calibri" w:hAnsi="Calibri"/>
          <w:sz w:val="22"/>
          <w:szCs w:val="22"/>
        </w:rPr>
        <w:t xml:space="preserve">Fundamental principle in all ethics codes </w:t>
      </w:r>
    </w:p>
    <w:p w14:paraId="54E92061" w14:textId="77777777" w:rsidR="000F5ADE" w:rsidRPr="00C26858" w:rsidRDefault="000F5ADE" w:rsidP="000F5ADE">
      <w:pPr>
        <w:pStyle w:val="ListParagraph"/>
        <w:numPr>
          <w:ilvl w:val="0"/>
          <w:numId w:val="16"/>
        </w:numPr>
        <w:rPr>
          <w:rFonts w:ascii="Calibri" w:hAnsi="Calibri"/>
          <w:b/>
          <w:color w:val="800000"/>
          <w:sz w:val="22"/>
          <w:szCs w:val="22"/>
        </w:rPr>
      </w:pPr>
      <w:r w:rsidRPr="00C26858">
        <w:rPr>
          <w:rFonts w:ascii="Calibri" w:hAnsi="Calibri"/>
          <w:b/>
          <w:color w:val="800000"/>
          <w:sz w:val="22"/>
          <w:szCs w:val="22"/>
        </w:rPr>
        <w:t>Beneficence</w:t>
      </w:r>
    </w:p>
    <w:p w14:paraId="0E8C101E" w14:textId="77777777" w:rsidR="000F5ADE" w:rsidRPr="00A31E1E" w:rsidRDefault="000F5ADE" w:rsidP="000F5ADE">
      <w:pPr>
        <w:pStyle w:val="ListParagraph"/>
        <w:numPr>
          <w:ilvl w:val="1"/>
          <w:numId w:val="16"/>
        </w:numPr>
        <w:rPr>
          <w:rFonts w:ascii="Calibri" w:hAnsi="Calibri"/>
          <w:b/>
          <w:color w:val="0F243E" w:themeColor="text2" w:themeShade="80"/>
          <w:sz w:val="22"/>
          <w:szCs w:val="22"/>
        </w:rPr>
      </w:pPr>
      <w:r w:rsidRPr="00C26858">
        <w:rPr>
          <w:rFonts w:ascii="Calibri" w:hAnsi="Calibri"/>
          <w:sz w:val="22"/>
          <w:szCs w:val="22"/>
        </w:rPr>
        <w:t xml:space="preserve">Contribute to client welfare </w:t>
      </w:r>
    </w:p>
    <w:p w14:paraId="27ACA34E" w14:textId="5D87E9CD" w:rsidR="00A31E1E" w:rsidRPr="00C26858" w:rsidRDefault="00A31E1E" w:rsidP="000F5ADE">
      <w:pPr>
        <w:pStyle w:val="ListParagraph"/>
        <w:numPr>
          <w:ilvl w:val="1"/>
          <w:numId w:val="16"/>
        </w:numPr>
        <w:rPr>
          <w:rFonts w:ascii="Calibri" w:hAnsi="Calibri"/>
          <w:b/>
          <w:color w:val="0F243E" w:themeColor="text2" w:themeShade="80"/>
          <w:sz w:val="22"/>
          <w:szCs w:val="22"/>
        </w:rPr>
      </w:pPr>
      <w:r>
        <w:rPr>
          <w:rFonts w:ascii="Calibri" w:hAnsi="Calibri"/>
          <w:sz w:val="22"/>
          <w:szCs w:val="22"/>
        </w:rPr>
        <w:t xml:space="preserve">Proactive in promoting the clients best interest </w:t>
      </w:r>
    </w:p>
    <w:p w14:paraId="2E531170" w14:textId="77777777" w:rsidR="000F5ADE" w:rsidRPr="00C26858" w:rsidRDefault="000F5ADE" w:rsidP="000F5ADE">
      <w:pPr>
        <w:pStyle w:val="ListParagraph"/>
        <w:numPr>
          <w:ilvl w:val="0"/>
          <w:numId w:val="16"/>
        </w:numPr>
        <w:rPr>
          <w:rFonts w:ascii="Calibri" w:hAnsi="Calibri"/>
          <w:b/>
          <w:color w:val="800000"/>
          <w:sz w:val="22"/>
          <w:szCs w:val="22"/>
        </w:rPr>
      </w:pPr>
      <w:r w:rsidRPr="00C26858">
        <w:rPr>
          <w:rFonts w:ascii="Calibri" w:hAnsi="Calibri"/>
          <w:b/>
          <w:color w:val="800000"/>
          <w:sz w:val="22"/>
          <w:szCs w:val="22"/>
        </w:rPr>
        <w:t>Justice</w:t>
      </w:r>
    </w:p>
    <w:p w14:paraId="43D0B48D" w14:textId="77777777" w:rsidR="000F5ADE" w:rsidRDefault="000F5ADE" w:rsidP="000F5ADE">
      <w:pPr>
        <w:pStyle w:val="ListParagraph"/>
        <w:numPr>
          <w:ilvl w:val="1"/>
          <w:numId w:val="16"/>
        </w:numPr>
        <w:rPr>
          <w:rFonts w:ascii="Calibri" w:hAnsi="Calibri"/>
          <w:sz w:val="22"/>
          <w:szCs w:val="22"/>
        </w:rPr>
      </w:pPr>
      <w:r w:rsidRPr="00C26858">
        <w:rPr>
          <w:rFonts w:ascii="Calibri" w:hAnsi="Calibri"/>
          <w:sz w:val="22"/>
          <w:szCs w:val="22"/>
        </w:rPr>
        <w:t xml:space="preserve">Treat all Fairly </w:t>
      </w:r>
    </w:p>
    <w:p w14:paraId="738692EF" w14:textId="32E89CDF" w:rsidR="00A31E1E" w:rsidRDefault="00A31E1E" w:rsidP="000F5ADE">
      <w:pPr>
        <w:pStyle w:val="ListParagraph"/>
        <w:numPr>
          <w:ilvl w:val="1"/>
          <w:numId w:val="16"/>
        </w:numPr>
        <w:rPr>
          <w:rFonts w:ascii="Calibri" w:hAnsi="Calibri"/>
          <w:sz w:val="22"/>
          <w:szCs w:val="22"/>
        </w:rPr>
      </w:pPr>
      <w:r>
        <w:rPr>
          <w:rFonts w:ascii="Calibri" w:hAnsi="Calibri"/>
          <w:sz w:val="22"/>
          <w:szCs w:val="22"/>
        </w:rPr>
        <w:t xml:space="preserve">Work with many individuals you may not be able to work with – </w:t>
      </w:r>
      <w:proofErr w:type="spellStart"/>
      <w:r>
        <w:rPr>
          <w:rFonts w:ascii="Calibri" w:hAnsi="Calibri"/>
          <w:sz w:val="22"/>
          <w:szCs w:val="22"/>
        </w:rPr>
        <w:t>E.x</w:t>
      </w:r>
      <w:proofErr w:type="spellEnd"/>
      <w:r>
        <w:rPr>
          <w:rFonts w:ascii="Calibri" w:hAnsi="Calibri"/>
          <w:sz w:val="22"/>
          <w:szCs w:val="22"/>
        </w:rPr>
        <w:t xml:space="preserve">. Sex offenders </w:t>
      </w:r>
    </w:p>
    <w:p w14:paraId="0255DC14" w14:textId="67984E2C" w:rsidR="00A31E1E" w:rsidRPr="00C26858" w:rsidRDefault="00A31E1E" w:rsidP="00A31E1E">
      <w:pPr>
        <w:pStyle w:val="ListParagraph"/>
        <w:numPr>
          <w:ilvl w:val="2"/>
          <w:numId w:val="16"/>
        </w:numPr>
        <w:rPr>
          <w:rFonts w:ascii="Calibri" w:hAnsi="Calibri"/>
          <w:sz w:val="22"/>
          <w:szCs w:val="22"/>
        </w:rPr>
      </w:pPr>
      <w:r>
        <w:rPr>
          <w:rFonts w:ascii="Calibri" w:hAnsi="Calibri"/>
          <w:sz w:val="22"/>
          <w:szCs w:val="22"/>
        </w:rPr>
        <w:t xml:space="preserve">If you know you cant do good work with sexual offenders than you wont want to work with them </w:t>
      </w:r>
    </w:p>
    <w:p w14:paraId="38AB6E46" w14:textId="77777777" w:rsidR="000F5ADE" w:rsidRPr="00C26858" w:rsidRDefault="000F5ADE" w:rsidP="000F5ADE">
      <w:pPr>
        <w:pStyle w:val="ListParagraph"/>
        <w:numPr>
          <w:ilvl w:val="0"/>
          <w:numId w:val="16"/>
        </w:numPr>
        <w:rPr>
          <w:rFonts w:ascii="Calibri" w:hAnsi="Calibri"/>
          <w:b/>
          <w:color w:val="800000"/>
          <w:sz w:val="22"/>
          <w:szCs w:val="22"/>
        </w:rPr>
      </w:pPr>
      <w:r w:rsidRPr="00C26858">
        <w:rPr>
          <w:rFonts w:ascii="Calibri" w:hAnsi="Calibri"/>
          <w:b/>
          <w:color w:val="800000"/>
          <w:sz w:val="22"/>
          <w:szCs w:val="22"/>
        </w:rPr>
        <w:t>Fidelity</w:t>
      </w:r>
    </w:p>
    <w:p w14:paraId="23B2403C" w14:textId="77777777" w:rsidR="000F5ADE" w:rsidRDefault="000F5ADE" w:rsidP="000F5ADE">
      <w:pPr>
        <w:pStyle w:val="ListParagraph"/>
        <w:numPr>
          <w:ilvl w:val="1"/>
          <w:numId w:val="16"/>
        </w:numPr>
        <w:rPr>
          <w:rFonts w:ascii="Calibri" w:hAnsi="Calibri"/>
          <w:sz w:val="22"/>
          <w:szCs w:val="22"/>
        </w:rPr>
      </w:pPr>
      <w:r w:rsidRPr="00C26858">
        <w:rPr>
          <w:rFonts w:ascii="Calibri" w:hAnsi="Calibri"/>
          <w:sz w:val="22"/>
          <w:szCs w:val="22"/>
        </w:rPr>
        <w:t xml:space="preserve">Be loyal to clients, honour and fulfill obligations </w:t>
      </w:r>
    </w:p>
    <w:p w14:paraId="454505B8" w14:textId="33D90549" w:rsidR="00A31E1E" w:rsidRDefault="00A31E1E" w:rsidP="00A31E1E">
      <w:pPr>
        <w:pStyle w:val="ListParagraph"/>
        <w:numPr>
          <w:ilvl w:val="0"/>
          <w:numId w:val="16"/>
        </w:numPr>
        <w:rPr>
          <w:rFonts w:ascii="Calibri" w:hAnsi="Calibri"/>
          <w:sz w:val="22"/>
          <w:szCs w:val="22"/>
        </w:rPr>
      </w:pPr>
      <w:r>
        <w:rPr>
          <w:rFonts w:ascii="Calibri" w:hAnsi="Calibri"/>
          <w:sz w:val="22"/>
          <w:szCs w:val="22"/>
        </w:rPr>
        <w:t xml:space="preserve">These principles are often tested with the context of ethics </w:t>
      </w:r>
    </w:p>
    <w:p w14:paraId="42213FDB" w14:textId="3B62133C" w:rsidR="00A31E1E" w:rsidRDefault="00A31E1E" w:rsidP="00A31E1E">
      <w:pPr>
        <w:pStyle w:val="ListParagraph"/>
        <w:numPr>
          <w:ilvl w:val="0"/>
          <w:numId w:val="16"/>
        </w:numPr>
        <w:rPr>
          <w:rFonts w:ascii="Calibri" w:hAnsi="Calibri"/>
          <w:sz w:val="22"/>
          <w:szCs w:val="22"/>
        </w:rPr>
      </w:pPr>
      <w:r w:rsidRPr="00A31E1E">
        <w:rPr>
          <w:rFonts w:ascii="Calibri" w:hAnsi="Calibri"/>
          <w:b/>
          <w:color w:val="800000"/>
          <w:sz w:val="22"/>
          <w:szCs w:val="22"/>
        </w:rPr>
        <w:t>Societal Interest</w:t>
      </w:r>
      <w:r>
        <w:rPr>
          <w:rFonts w:ascii="Calibri" w:hAnsi="Calibri"/>
          <w:sz w:val="22"/>
          <w:szCs w:val="22"/>
        </w:rPr>
        <w:t xml:space="preserve"> is a 6</w:t>
      </w:r>
      <w:r w:rsidRPr="00A31E1E">
        <w:rPr>
          <w:rFonts w:ascii="Calibri" w:hAnsi="Calibri"/>
          <w:sz w:val="22"/>
          <w:szCs w:val="22"/>
          <w:vertAlign w:val="superscript"/>
        </w:rPr>
        <w:t>th</w:t>
      </w:r>
      <w:r>
        <w:rPr>
          <w:rFonts w:ascii="Calibri" w:hAnsi="Calibri"/>
          <w:sz w:val="22"/>
          <w:szCs w:val="22"/>
        </w:rPr>
        <w:t xml:space="preserve"> code the Canadian counselling/psychotherapy Association: </w:t>
      </w:r>
    </w:p>
    <w:p w14:paraId="092068D3" w14:textId="74B224BC" w:rsidR="00A31E1E" w:rsidRDefault="00A31E1E" w:rsidP="00A31E1E">
      <w:pPr>
        <w:pStyle w:val="ListParagraph"/>
        <w:numPr>
          <w:ilvl w:val="1"/>
          <w:numId w:val="16"/>
        </w:numPr>
        <w:rPr>
          <w:rFonts w:ascii="Calibri" w:hAnsi="Calibri"/>
          <w:sz w:val="22"/>
          <w:szCs w:val="22"/>
        </w:rPr>
      </w:pPr>
      <w:r>
        <w:rPr>
          <w:rFonts w:ascii="Calibri" w:hAnsi="Calibri"/>
          <w:sz w:val="22"/>
          <w:szCs w:val="22"/>
        </w:rPr>
        <w:t xml:space="preserve">What may be a value for one society doesn’t mean it will apply to all other societies </w:t>
      </w:r>
    </w:p>
    <w:p w14:paraId="7138484A" w14:textId="6F701CE5" w:rsidR="00A31E1E" w:rsidRDefault="00A31E1E" w:rsidP="00A31E1E">
      <w:pPr>
        <w:pStyle w:val="ListParagraph"/>
        <w:numPr>
          <w:ilvl w:val="0"/>
          <w:numId w:val="16"/>
        </w:numPr>
        <w:rPr>
          <w:rFonts w:ascii="Calibri" w:hAnsi="Calibri"/>
          <w:sz w:val="22"/>
          <w:szCs w:val="22"/>
        </w:rPr>
      </w:pPr>
      <w:r>
        <w:rPr>
          <w:rFonts w:ascii="Calibri" w:hAnsi="Calibri"/>
          <w:b/>
          <w:color w:val="800000"/>
          <w:sz w:val="22"/>
          <w:szCs w:val="22"/>
        </w:rPr>
        <w:t xml:space="preserve">Mandatory Ethics: </w:t>
      </w:r>
      <w:r>
        <w:rPr>
          <w:rFonts w:ascii="Calibri" w:hAnsi="Calibri"/>
          <w:sz w:val="22"/>
          <w:szCs w:val="22"/>
        </w:rPr>
        <w:t xml:space="preserve">When counsellors comply with </w:t>
      </w:r>
      <w:r w:rsidR="00B06F93">
        <w:rPr>
          <w:rFonts w:ascii="Calibri" w:hAnsi="Calibri"/>
          <w:sz w:val="22"/>
          <w:szCs w:val="22"/>
        </w:rPr>
        <w:t xml:space="preserve">the minimal standards of the profession </w:t>
      </w:r>
    </w:p>
    <w:p w14:paraId="2EBB95F3" w14:textId="25DF81A7" w:rsidR="00A31E1E" w:rsidRPr="00C26858" w:rsidRDefault="00A31E1E" w:rsidP="00A31E1E">
      <w:pPr>
        <w:pStyle w:val="ListParagraph"/>
        <w:numPr>
          <w:ilvl w:val="0"/>
          <w:numId w:val="16"/>
        </w:numPr>
        <w:rPr>
          <w:rFonts w:ascii="Calibri" w:hAnsi="Calibri"/>
          <w:sz w:val="22"/>
          <w:szCs w:val="22"/>
        </w:rPr>
      </w:pPr>
      <w:r>
        <w:rPr>
          <w:rFonts w:ascii="Calibri" w:hAnsi="Calibri"/>
          <w:b/>
          <w:color w:val="800000"/>
          <w:sz w:val="22"/>
          <w:szCs w:val="22"/>
        </w:rPr>
        <w:t>Aspirational Ethics:</w:t>
      </w:r>
      <w:r w:rsidR="00B06F93">
        <w:rPr>
          <w:rFonts w:ascii="Calibri" w:hAnsi="Calibri"/>
          <w:sz w:val="22"/>
          <w:szCs w:val="22"/>
        </w:rPr>
        <w:t xml:space="preserve"> Counsellors make decisions based internalized ideals not jus the certain circumstances </w:t>
      </w:r>
    </w:p>
    <w:p w14:paraId="0856F83F" w14:textId="77777777" w:rsidR="000F5ADE" w:rsidRPr="00C26858" w:rsidRDefault="000F5ADE" w:rsidP="000F5ADE">
      <w:pPr>
        <w:rPr>
          <w:rFonts w:ascii="Calibri" w:hAnsi="Calibri"/>
          <w:sz w:val="22"/>
          <w:szCs w:val="22"/>
        </w:rPr>
      </w:pPr>
    </w:p>
    <w:p w14:paraId="0B7E3014" w14:textId="77777777" w:rsidR="000F5ADE" w:rsidRPr="00C26858" w:rsidRDefault="000F5ADE" w:rsidP="000F5ADE">
      <w:pPr>
        <w:rPr>
          <w:rFonts w:ascii="Calibri" w:hAnsi="Calibri"/>
          <w:b/>
          <w:color w:val="0F243E" w:themeColor="text2" w:themeShade="80"/>
          <w:sz w:val="22"/>
          <w:szCs w:val="22"/>
        </w:rPr>
      </w:pPr>
      <w:r w:rsidRPr="00C26858">
        <w:rPr>
          <w:rFonts w:ascii="Calibri" w:hAnsi="Calibri"/>
          <w:b/>
          <w:color w:val="0F243E" w:themeColor="text2" w:themeShade="80"/>
          <w:sz w:val="22"/>
          <w:szCs w:val="22"/>
        </w:rPr>
        <w:t>Purpose of Ethical Codes</w:t>
      </w:r>
    </w:p>
    <w:p w14:paraId="030722AC" w14:textId="77777777" w:rsidR="000F5ADE" w:rsidRPr="00C26858" w:rsidRDefault="000F5ADE" w:rsidP="000F5ADE">
      <w:pPr>
        <w:pStyle w:val="ListParagraph"/>
        <w:numPr>
          <w:ilvl w:val="0"/>
          <w:numId w:val="17"/>
        </w:numPr>
        <w:rPr>
          <w:rFonts w:ascii="Calibri" w:hAnsi="Calibri"/>
          <w:b/>
          <w:color w:val="800000"/>
          <w:sz w:val="22"/>
          <w:szCs w:val="22"/>
        </w:rPr>
      </w:pPr>
      <w:r w:rsidRPr="00C26858">
        <w:rPr>
          <w:rFonts w:ascii="Calibri" w:hAnsi="Calibri"/>
          <w:sz w:val="22"/>
          <w:szCs w:val="22"/>
        </w:rPr>
        <w:t xml:space="preserve">Enhance Client welfare </w:t>
      </w:r>
    </w:p>
    <w:p w14:paraId="43C9C4D3" w14:textId="77777777" w:rsidR="000F5ADE" w:rsidRPr="00C26858" w:rsidRDefault="000F5ADE" w:rsidP="000F5ADE">
      <w:pPr>
        <w:pStyle w:val="ListParagraph"/>
        <w:numPr>
          <w:ilvl w:val="0"/>
          <w:numId w:val="17"/>
        </w:numPr>
        <w:rPr>
          <w:rFonts w:ascii="Calibri" w:hAnsi="Calibri"/>
          <w:b/>
          <w:color w:val="800000"/>
          <w:sz w:val="22"/>
          <w:szCs w:val="22"/>
        </w:rPr>
      </w:pPr>
      <w:r w:rsidRPr="00C26858">
        <w:rPr>
          <w:rFonts w:ascii="Calibri" w:hAnsi="Calibri"/>
          <w:sz w:val="22"/>
          <w:szCs w:val="22"/>
        </w:rPr>
        <w:t>Educate about ethical conduct</w:t>
      </w:r>
    </w:p>
    <w:p w14:paraId="2E90B02B" w14:textId="77777777" w:rsidR="000F5ADE" w:rsidRPr="00C26858" w:rsidRDefault="000F5ADE" w:rsidP="000F5ADE">
      <w:pPr>
        <w:pStyle w:val="ListParagraph"/>
        <w:numPr>
          <w:ilvl w:val="0"/>
          <w:numId w:val="17"/>
        </w:numPr>
        <w:rPr>
          <w:rFonts w:ascii="Calibri" w:hAnsi="Calibri"/>
          <w:b/>
          <w:color w:val="800000"/>
          <w:sz w:val="22"/>
          <w:szCs w:val="22"/>
        </w:rPr>
      </w:pPr>
      <w:r w:rsidRPr="00C26858">
        <w:rPr>
          <w:rFonts w:ascii="Calibri" w:hAnsi="Calibri"/>
          <w:sz w:val="22"/>
          <w:szCs w:val="22"/>
        </w:rPr>
        <w:t>Mechanism for accountability</w:t>
      </w:r>
    </w:p>
    <w:p w14:paraId="7FC3201C" w14:textId="77777777" w:rsidR="000F5ADE" w:rsidRPr="00B06F93" w:rsidRDefault="000F5ADE" w:rsidP="000F5ADE">
      <w:pPr>
        <w:pStyle w:val="ListParagraph"/>
        <w:numPr>
          <w:ilvl w:val="0"/>
          <w:numId w:val="17"/>
        </w:numPr>
        <w:rPr>
          <w:rFonts w:ascii="Calibri" w:hAnsi="Calibri"/>
          <w:b/>
          <w:color w:val="800000"/>
          <w:sz w:val="22"/>
          <w:szCs w:val="22"/>
        </w:rPr>
      </w:pPr>
      <w:r w:rsidRPr="00C26858">
        <w:rPr>
          <w:rFonts w:ascii="Calibri" w:hAnsi="Calibri"/>
          <w:sz w:val="22"/>
          <w:szCs w:val="22"/>
        </w:rPr>
        <w:t xml:space="preserve">Catalysts for improved practice </w:t>
      </w:r>
    </w:p>
    <w:p w14:paraId="0A7DA0AA" w14:textId="108947B1" w:rsidR="00B06F93" w:rsidRPr="00C26858" w:rsidRDefault="00B06F93" w:rsidP="000F5ADE">
      <w:pPr>
        <w:pStyle w:val="ListParagraph"/>
        <w:numPr>
          <w:ilvl w:val="0"/>
          <w:numId w:val="17"/>
        </w:numPr>
        <w:rPr>
          <w:rFonts w:ascii="Calibri" w:hAnsi="Calibri"/>
          <w:b/>
          <w:color w:val="800000"/>
          <w:sz w:val="22"/>
          <w:szCs w:val="22"/>
        </w:rPr>
      </w:pPr>
      <w:r>
        <w:rPr>
          <w:rFonts w:ascii="Calibri" w:hAnsi="Calibri"/>
          <w:sz w:val="22"/>
          <w:szCs w:val="22"/>
        </w:rPr>
        <w:t xml:space="preserve">They all need to be more direct </w:t>
      </w:r>
    </w:p>
    <w:p w14:paraId="7BB3BEBD" w14:textId="77777777" w:rsidR="00741DE2" w:rsidRPr="00741DE2" w:rsidRDefault="00741DE2" w:rsidP="008E76BA">
      <w:pPr>
        <w:rPr>
          <w:rFonts w:ascii="Calibri" w:hAnsi="Calibri"/>
          <w:b/>
          <w:color w:val="0F243E" w:themeColor="text2" w:themeShade="80"/>
        </w:rPr>
      </w:pPr>
    </w:p>
    <w:p w14:paraId="39A96082" w14:textId="1DAFDFD7" w:rsidR="008E76BA" w:rsidRDefault="00C26858" w:rsidP="008E76BA">
      <w:pPr>
        <w:rPr>
          <w:rFonts w:ascii="Calibri" w:hAnsi="Calibri"/>
          <w:b/>
          <w:color w:val="0F243E" w:themeColor="text2" w:themeShade="80"/>
          <w:sz w:val="22"/>
          <w:szCs w:val="22"/>
        </w:rPr>
      </w:pPr>
      <w:r>
        <w:rPr>
          <w:rFonts w:ascii="Calibri" w:hAnsi="Calibri"/>
          <w:b/>
          <w:color w:val="0F243E" w:themeColor="text2" w:themeShade="80"/>
          <w:sz w:val="22"/>
          <w:szCs w:val="22"/>
        </w:rPr>
        <w:t xml:space="preserve">Limitations of Ethical Codes </w:t>
      </w:r>
    </w:p>
    <w:p w14:paraId="17D6921B" w14:textId="3B6ACE2D"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Some Issues cannot be resolved </w:t>
      </w:r>
    </w:p>
    <w:p w14:paraId="5670AB5C" w14:textId="49E88F28"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Ambiguity of codes</w:t>
      </w:r>
    </w:p>
    <w:p w14:paraId="503ED6DA" w14:textId="20AADEC7"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Enforcement </w:t>
      </w:r>
    </w:p>
    <w:p w14:paraId="48C09F44" w14:textId="15C86F2C"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Conflicts within or between codes </w:t>
      </w:r>
    </w:p>
    <w:p w14:paraId="77DA890B" w14:textId="03768144"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Not all issues are covered </w:t>
      </w:r>
    </w:p>
    <w:p w14:paraId="3341EEE4" w14:textId="30C882F9" w:rsidR="00C26858" w:rsidRPr="008F1B10"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Conflicts between ethical and legal codes </w:t>
      </w:r>
    </w:p>
    <w:p w14:paraId="7EAEB62A" w14:textId="7D0F28CE" w:rsidR="008F1B10" w:rsidRPr="008F1B10" w:rsidRDefault="008F1B10" w:rsidP="008F1B10">
      <w:pPr>
        <w:pStyle w:val="ListParagraph"/>
        <w:numPr>
          <w:ilvl w:val="1"/>
          <w:numId w:val="18"/>
        </w:numPr>
        <w:rPr>
          <w:rFonts w:ascii="Calibri" w:hAnsi="Calibri"/>
          <w:b/>
          <w:color w:val="800000"/>
          <w:sz w:val="22"/>
          <w:szCs w:val="22"/>
        </w:rPr>
      </w:pPr>
      <w:r>
        <w:rPr>
          <w:rFonts w:ascii="Calibri" w:hAnsi="Calibri"/>
          <w:sz w:val="22"/>
          <w:szCs w:val="22"/>
        </w:rPr>
        <w:t xml:space="preserve">Overlap between the 2 </w:t>
      </w:r>
    </w:p>
    <w:p w14:paraId="199629A6" w14:textId="15EA3171" w:rsidR="00C26858" w:rsidRPr="008F1B10"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Cultural perspectives vary </w:t>
      </w:r>
    </w:p>
    <w:p w14:paraId="499D6371" w14:textId="7DCA0B11" w:rsidR="008F1B10" w:rsidRPr="00C26858" w:rsidRDefault="008F1B10" w:rsidP="008F1B10">
      <w:pPr>
        <w:pStyle w:val="ListParagraph"/>
        <w:numPr>
          <w:ilvl w:val="1"/>
          <w:numId w:val="18"/>
        </w:numPr>
        <w:rPr>
          <w:rFonts w:ascii="Calibri" w:hAnsi="Calibri"/>
          <w:b/>
          <w:color w:val="800000"/>
          <w:sz w:val="22"/>
          <w:szCs w:val="22"/>
        </w:rPr>
      </w:pPr>
      <w:r>
        <w:rPr>
          <w:rFonts w:ascii="Calibri" w:hAnsi="Calibri"/>
          <w:sz w:val="22"/>
          <w:szCs w:val="22"/>
        </w:rPr>
        <w:t xml:space="preserve">Ethics code in NA may not be pertinent in Asia </w:t>
      </w:r>
    </w:p>
    <w:p w14:paraId="5F09CC29" w14:textId="3A6F0ECF"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Do not address every situation</w:t>
      </w:r>
    </w:p>
    <w:p w14:paraId="6314AEFC" w14:textId="75773440"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Historical documents </w:t>
      </w:r>
    </w:p>
    <w:p w14:paraId="791C84F7" w14:textId="3F849F74"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 xml:space="preserve">Contrasting interests among parties </w:t>
      </w:r>
    </w:p>
    <w:p w14:paraId="3D6AA68F" w14:textId="20DFD24D" w:rsidR="00C26858" w:rsidRPr="00C26858" w:rsidRDefault="00C26858" w:rsidP="00C26858">
      <w:pPr>
        <w:pStyle w:val="ListParagraph"/>
        <w:numPr>
          <w:ilvl w:val="0"/>
          <w:numId w:val="18"/>
        </w:numPr>
        <w:rPr>
          <w:rFonts w:ascii="Calibri" w:hAnsi="Calibri"/>
          <w:b/>
          <w:color w:val="800000"/>
          <w:sz w:val="22"/>
          <w:szCs w:val="22"/>
        </w:rPr>
      </w:pPr>
      <w:r>
        <w:rPr>
          <w:rFonts w:ascii="Calibri" w:hAnsi="Calibri"/>
          <w:sz w:val="22"/>
          <w:szCs w:val="22"/>
        </w:rPr>
        <w:t>Knowledge</w:t>
      </w:r>
      <w:r w:rsidR="008F1B10">
        <w:rPr>
          <w:rFonts w:ascii="Calibri" w:hAnsi="Calibri"/>
          <w:sz w:val="22"/>
          <w:szCs w:val="22"/>
        </w:rPr>
        <w:t xml:space="preserve"> doesn’t always align with the </w:t>
      </w:r>
      <w:r>
        <w:rPr>
          <w:rFonts w:ascii="Calibri" w:hAnsi="Calibri"/>
          <w:sz w:val="22"/>
          <w:szCs w:val="22"/>
        </w:rPr>
        <w:t xml:space="preserve">practice </w:t>
      </w:r>
    </w:p>
    <w:p w14:paraId="0ED93463" w14:textId="77777777" w:rsidR="00C26858" w:rsidRDefault="00C26858" w:rsidP="00C26858">
      <w:pPr>
        <w:rPr>
          <w:rFonts w:ascii="Calibri" w:hAnsi="Calibri"/>
          <w:b/>
          <w:color w:val="800000"/>
          <w:sz w:val="22"/>
          <w:szCs w:val="22"/>
        </w:rPr>
      </w:pPr>
    </w:p>
    <w:p w14:paraId="126BE562" w14:textId="7E03DA5E" w:rsidR="00C26858" w:rsidRDefault="00C26858" w:rsidP="00C26858">
      <w:pPr>
        <w:rPr>
          <w:rFonts w:ascii="Calibri" w:hAnsi="Calibri"/>
          <w:b/>
          <w:color w:val="0F243E" w:themeColor="text2" w:themeShade="80"/>
          <w:sz w:val="22"/>
          <w:szCs w:val="22"/>
        </w:rPr>
      </w:pPr>
      <w:r>
        <w:rPr>
          <w:rFonts w:ascii="Calibri" w:hAnsi="Calibri"/>
          <w:b/>
          <w:color w:val="0F243E" w:themeColor="text2" w:themeShade="80"/>
          <w:sz w:val="22"/>
          <w:szCs w:val="22"/>
        </w:rPr>
        <w:t xml:space="preserve">Unethical Behaviour </w:t>
      </w:r>
    </w:p>
    <w:p w14:paraId="504B90EE" w14:textId="69F2D9AA" w:rsidR="00C26858" w:rsidRPr="00C26858" w:rsidRDefault="00C26858" w:rsidP="00C26858">
      <w:pPr>
        <w:pStyle w:val="ListParagraph"/>
        <w:numPr>
          <w:ilvl w:val="0"/>
          <w:numId w:val="19"/>
        </w:numPr>
        <w:rPr>
          <w:rFonts w:ascii="Calibri" w:hAnsi="Calibri"/>
          <w:b/>
          <w:color w:val="0F243E" w:themeColor="text2" w:themeShade="80"/>
          <w:sz w:val="22"/>
          <w:szCs w:val="22"/>
        </w:rPr>
      </w:pPr>
      <w:r>
        <w:rPr>
          <w:rFonts w:ascii="Calibri" w:hAnsi="Calibri"/>
          <w:sz w:val="22"/>
          <w:szCs w:val="22"/>
        </w:rPr>
        <w:t>Before reporting, consult to ensure</w:t>
      </w:r>
    </w:p>
    <w:p w14:paraId="298B8ED2" w14:textId="7BA6A5A8" w:rsidR="00C26858" w:rsidRPr="00C26858" w:rsidRDefault="00C26858" w:rsidP="00C26858">
      <w:pPr>
        <w:pStyle w:val="ListParagraph"/>
        <w:numPr>
          <w:ilvl w:val="1"/>
          <w:numId w:val="19"/>
        </w:numPr>
        <w:rPr>
          <w:rFonts w:ascii="Calibri" w:hAnsi="Calibri"/>
          <w:b/>
          <w:color w:val="0F243E" w:themeColor="text2" w:themeShade="80"/>
          <w:sz w:val="22"/>
          <w:szCs w:val="22"/>
        </w:rPr>
      </w:pPr>
      <w:r>
        <w:rPr>
          <w:rFonts w:ascii="Calibri" w:hAnsi="Calibri"/>
          <w:sz w:val="22"/>
          <w:szCs w:val="22"/>
        </w:rPr>
        <w:t xml:space="preserve">Issue cannot be resolved directly with the counsellor </w:t>
      </w:r>
    </w:p>
    <w:p w14:paraId="432E08F4" w14:textId="6B38A07D" w:rsidR="00C26858" w:rsidRPr="00C26858" w:rsidRDefault="00C26858" w:rsidP="00C26858">
      <w:pPr>
        <w:pStyle w:val="ListParagraph"/>
        <w:numPr>
          <w:ilvl w:val="1"/>
          <w:numId w:val="19"/>
        </w:numPr>
        <w:rPr>
          <w:rFonts w:ascii="Calibri" w:hAnsi="Calibri"/>
          <w:b/>
          <w:color w:val="0F243E" w:themeColor="text2" w:themeShade="80"/>
          <w:sz w:val="22"/>
          <w:szCs w:val="22"/>
        </w:rPr>
      </w:pPr>
      <w:r>
        <w:rPr>
          <w:rFonts w:ascii="Calibri" w:hAnsi="Calibri"/>
          <w:sz w:val="22"/>
          <w:szCs w:val="22"/>
        </w:rPr>
        <w:t xml:space="preserve">Direct knowledge that serious violation has occurred that is causing substantial harm </w:t>
      </w:r>
    </w:p>
    <w:p w14:paraId="35828517" w14:textId="77C3D514" w:rsidR="00C26858" w:rsidRPr="00C26858" w:rsidRDefault="00C26858" w:rsidP="00C26858">
      <w:pPr>
        <w:pStyle w:val="ListParagraph"/>
        <w:numPr>
          <w:ilvl w:val="1"/>
          <w:numId w:val="19"/>
        </w:numPr>
        <w:rPr>
          <w:rFonts w:ascii="Calibri" w:hAnsi="Calibri"/>
          <w:b/>
          <w:color w:val="0F243E" w:themeColor="text2" w:themeShade="80"/>
          <w:sz w:val="22"/>
          <w:szCs w:val="22"/>
        </w:rPr>
      </w:pPr>
      <w:r>
        <w:rPr>
          <w:rFonts w:ascii="Calibri" w:hAnsi="Calibri"/>
          <w:sz w:val="22"/>
          <w:szCs w:val="22"/>
        </w:rPr>
        <w:t xml:space="preserve">Colleagues agree a report must be made </w:t>
      </w:r>
    </w:p>
    <w:p w14:paraId="60407A67" w14:textId="605EFF22" w:rsidR="00C26858" w:rsidRPr="00C26858" w:rsidRDefault="00C26858" w:rsidP="00C26858">
      <w:pPr>
        <w:pStyle w:val="ListParagraph"/>
        <w:numPr>
          <w:ilvl w:val="1"/>
          <w:numId w:val="19"/>
        </w:numPr>
        <w:rPr>
          <w:rFonts w:ascii="Calibri" w:hAnsi="Calibri"/>
          <w:b/>
          <w:color w:val="0F243E" w:themeColor="text2" w:themeShade="80"/>
          <w:sz w:val="22"/>
          <w:szCs w:val="22"/>
        </w:rPr>
      </w:pPr>
      <w:r>
        <w:rPr>
          <w:rFonts w:ascii="Calibri" w:hAnsi="Calibri"/>
          <w:sz w:val="22"/>
          <w:szCs w:val="22"/>
        </w:rPr>
        <w:t xml:space="preserve">Willing to participate and testify if needed </w:t>
      </w:r>
    </w:p>
    <w:p w14:paraId="29BA0503" w14:textId="78FC07CA" w:rsidR="00C26858" w:rsidRPr="00C26858" w:rsidRDefault="00C26858" w:rsidP="00C26858">
      <w:pPr>
        <w:pStyle w:val="ListParagraph"/>
        <w:numPr>
          <w:ilvl w:val="1"/>
          <w:numId w:val="19"/>
        </w:numPr>
        <w:rPr>
          <w:rFonts w:ascii="Calibri" w:hAnsi="Calibri"/>
          <w:b/>
          <w:color w:val="0F243E" w:themeColor="text2" w:themeShade="80"/>
          <w:sz w:val="22"/>
          <w:szCs w:val="22"/>
        </w:rPr>
      </w:pPr>
      <w:r>
        <w:rPr>
          <w:rFonts w:ascii="Calibri" w:hAnsi="Calibri"/>
          <w:sz w:val="22"/>
          <w:szCs w:val="22"/>
        </w:rPr>
        <w:t xml:space="preserve">Prepared to defend in case of counterclaim </w:t>
      </w:r>
    </w:p>
    <w:p w14:paraId="5A43C900" w14:textId="77777777" w:rsidR="00D155FF" w:rsidRDefault="00D155FF" w:rsidP="00D155FF">
      <w:pPr>
        <w:rPr>
          <w:rFonts w:ascii="Calibri" w:hAnsi="Calibri"/>
          <w:b/>
          <w:color w:val="0F243E" w:themeColor="text2" w:themeShade="80"/>
          <w:sz w:val="22"/>
          <w:szCs w:val="22"/>
        </w:rPr>
      </w:pPr>
    </w:p>
    <w:p w14:paraId="738CBB58" w14:textId="0476BD2B" w:rsidR="00C26858" w:rsidRDefault="00D155FF" w:rsidP="00D155FF">
      <w:pPr>
        <w:rPr>
          <w:rFonts w:ascii="Calibri" w:hAnsi="Calibri"/>
          <w:b/>
          <w:color w:val="0F243E" w:themeColor="text2" w:themeShade="80"/>
          <w:sz w:val="22"/>
          <w:szCs w:val="22"/>
        </w:rPr>
      </w:pPr>
      <w:r>
        <w:rPr>
          <w:rFonts w:ascii="Calibri" w:hAnsi="Calibri"/>
          <w:b/>
          <w:color w:val="0F243E" w:themeColor="text2" w:themeShade="80"/>
          <w:sz w:val="22"/>
          <w:szCs w:val="22"/>
        </w:rPr>
        <w:t xml:space="preserve">Professional Boundaries and Multiple Relationships </w:t>
      </w:r>
    </w:p>
    <w:p w14:paraId="223FCBB6" w14:textId="3D97096C" w:rsidR="00D155FF" w:rsidRPr="00D155FF" w:rsidRDefault="00D155FF" w:rsidP="00D155FF">
      <w:pPr>
        <w:pStyle w:val="ListParagraph"/>
        <w:numPr>
          <w:ilvl w:val="0"/>
          <w:numId w:val="19"/>
        </w:numPr>
        <w:rPr>
          <w:rFonts w:ascii="Calibri" w:hAnsi="Calibri"/>
          <w:b/>
          <w:color w:val="0F243E" w:themeColor="text2" w:themeShade="80"/>
          <w:sz w:val="22"/>
          <w:szCs w:val="22"/>
        </w:rPr>
      </w:pPr>
      <w:r>
        <w:rPr>
          <w:rFonts w:ascii="Calibri" w:hAnsi="Calibri"/>
          <w:sz w:val="22"/>
          <w:szCs w:val="22"/>
        </w:rPr>
        <w:t xml:space="preserve">Code of ethics allows nonprofessional interactions or relationships that are potentially beneficial to the client </w:t>
      </w:r>
    </w:p>
    <w:p w14:paraId="016C94D9" w14:textId="50CADD01" w:rsidR="00D155FF" w:rsidRPr="00D155FF" w:rsidRDefault="00D155FF" w:rsidP="00D155FF">
      <w:pPr>
        <w:pStyle w:val="ListParagraph"/>
        <w:numPr>
          <w:ilvl w:val="0"/>
          <w:numId w:val="19"/>
        </w:numPr>
        <w:rPr>
          <w:rFonts w:ascii="Calibri" w:hAnsi="Calibri"/>
          <w:b/>
          <w:color w:val="0F243E" w:themeColor="text2" w:themeShade="80"/>
          <w:sz w:val="22"/>
          <w:szCs w:val="22"/>
        </w:rPr>
      </w:pPr>
      <w:r>
        <w:rPr>
          <w:rFonts w:ascii="Calibri" w:hAnsi="Calibri"/>
          <w:sz w:val="22"/>
          <w:szCs w:val="22"/>
        </w:rPr>
        <w:t xml:space="preserve">Avoidance of blurred boundaries </w:t>
      </w:r>
    </w:p>
    <w:p w14:paraId="7EEFCE50" w14:textId="34221E16" w:rsidR="00D155FF" w:rsidRPr="00D155FF" w:rsidRDefault="00D155FF" w:rsidP="00D155FF">
      <w:pPr>
        <w:pStyle w:val="ListParagraph"/>
        <w:numPr>
          <w:ilvl w:val="0"/>
          <w:numId w:val="19"/>
        </w:numPr>
        <w:rPr>
          <w:rFonts w:ascii="Calibri" w:hAnsi="Calibri"/>
          <w:b/>
          <w:color w:val="0F243E" w:themeColor="text2" w:themeShade="80"/>
          <w:sz w:val="22"/>
          <w:szCs w:val="22"/>
        </w:rPr>
      </w:pPr>
      <w:r>
        <w:rPr>
          <w:rFonts w:ascii="Calibri" w:hAnsi="Calibri"/>
          <w:sz w:val="22"/>
          <w:szCs w:val="22"/>
        </w:rPr>
        <w:t>Avoidance of exploitation</w:t>
      </w:r>
    </w:p>
    <w:p w14:paraId="04D32AEB" w14:textId="2C543ABA" w:rsidR="00D155FF" w:rsidRPr="00D155FF" w:rsidRDefault="00D155FF" w:rsidP="00D155FF">
      <w:pPr>
        <w:pStyle w:val="ListParagraph"/>
        <w:numPr>
          <w:ilvl w:val="0"/>
          <w:numId w:val="19"/>
        </w:numPr>
        <w:rPr>
          <w:rFonts w:ascii="Calibri" w:hAnsi="Calibri"/>
          <w:b/>
          <w:color w:val="0F243E" w:themeColor="text2" w:themeShade="80"/>
          <w:sz w:val="22"/>
          <w:szCs w:val="22"/>
        </w:rPr>
      </w:pPr>
      <w:r>
        <w:rPr>
          <w:rFonts w:ascii="Calibri" w:hAnsi="Calibri"/>
          <w:sz w:val="22"/>
          <w:szCs w:val="22"/>
        </w:rPr>
        <w:t xml:space="preserve">Need to use clinical judgment, self care, self evaluation, consultation </w:t>
      </w:r>
    </w:p>
    <w:p w14:paraId="63F2E288" w14:textId="77777777" w:rsidR="00924843" w:rsidRDefault="00924843" w:rsidP="000A3E3D">
      <w:pPr>
        <w:rPr>
          <w:rFonts w:ascii="Calibri" w:hAnsi="Calibri"/>
          <w:b/>
          <w:color w:val="0F243E" w:themeColor="text2" w:themeShade="80"/>
        </w:rPr>
      </w:pPr>
    </w:p>
    <w:p w14:paraId="001DD424" w14:textId="1360222D" w:rsidR="00924843" w:rsidRPr="00924843" w:rsidRDefault="00924843" w:rsidP="000A3E3D">
      <w:pPr>
        <w:rPr>
          <w:rFonts w:ascii="Calibri" w:hAnsi="Calibri"/>
          <w:b/>
          <w:color w:val="0F243E" w:themeColor="text2" w:themeShade="80"/>
          <w:sz w:val="22"/>
          <w:szCs w:val="22"/>
        </w:rPr>
      </w:pPr>
      <w:r w:rsidRPr="00924843">
        <w:rPr>
          <w:rFonts w:ascii="Calibri" w:hAnsi="Calibri"/>
          <w:b/>
          <w:color w:val="0F243E" w:themeColor="text2" w:themeShade="80"/>
          <w:sz w:val="22"/>
          <w:szCs w:val="22"/>
        </w:rPr>
        <w:t xml:space="preserve">Ethics Code in Book </w:t>
      </w:r>
    </w:p>
    <w:p w14:paraId="6A0BDB8F" w14:textId="77777777" w:rsidR="00924843" w:rsidRDefault="00924843" w:rsidP="000A3E3D">
      <w:pPr>
        <w:rPr>
          <w:rFonts w:ascii="Calibri" w:hAnsi="Calibri"/>
          <w:b/>
          <w:color w:val="0F243E" w:themeColor="text2" w:themeShade="80"/>
          <w:sz w:val="22"/>
          <w:szCs w:val="22"/>
        </w:rPr>
      </w:pPr>
    </w:p>
    <w:p w14:paraId="5ACFA9A5" w14:textId="6BAC163A" w:rsidR="00D155FF" w:rsidRPr="00D155FF" w:rsidRDefault="00D155FF" w:rsidP="000A3E3D">
      <w:pPr>
        <w:rPr>
          <w:rFonts w:ascii="Calibri" w:hAnsi="Calibri"/>
          <w:b/>
          <w:color w:val="0F243E" w:themeColor="text2" w:themeShade="80"/>
          <w:sz w:val="22"/>
          <w:szCs w:val="22"/>
        </w:rPr>
      </w:pPr>
      <w:r>
        <w:rPr>
          <w:rFonts w:ascii="Calibri" w:hAnsi="Calibri"/>
          <w:b/>
          <w:color w:val="0F243E" w:themeColor="text2" w:themeShade="80"/>
          <w:sz w:val="22"/>
          <w:szCs w:val="22"/>
        </w:rPr>
        <w:t xml:space="preserve">Professional Competence </w:t>
      </w:r>
    </w:p>
    <w:p w14:paraId="305A8C1D" w14:textId="060EB425" w:rsidR="000A3E3D" w:rsidRPr="00D155FF" w:rsidRDefault="00D155FF" w:rsidP="00D155FF">
      <w:pPr>
        <w:pStyle w:val="ListParagraph"/>
        <w:numPr>
          <w:ilvl w:val="0"/>
          <w:numId w:val="20"/>
        </w:numPr>
        <w:rPr>
          <w:rFonts w:ascii="Calibri" w:hAnsi="Calibri"/>
          <w:b/>
          <w:color w:val="800000"/>
        </w:rPr>
      </w:pPr>
      <w:r>
        <w:rPr>
          <w:rFonts w:ascii="Calibri" w:hAnsi="Calibri"/>
          <w:sz w:val="22"/>
          <w:szCs w:val="22"/>
        </w:rPr>
        <w:t xml:space="preserve">Ethical requirement to practice only within the boundaries of competence </w:t>
      </w:r>
    </w:p>
    <w:p w14:paraId="76FDEA34" w14:textId="10344EDF" w:rsidR="00D155FF" w:rsidRPr="00D155FF" w:rsidRDefault="00D155FF" w:rsidP="00D155FF">
      <w:pPr>
        <w:pStyle w:val="ListParagraph"/>
        <w:numPr>
          <w:ilvl w:val="0"/>
          <w:numId w:val="20"/>
        </w:numPr>
        <w:rPr>
          <w:rFonts w:ascii="Calibri" w:hAnsi="Calibri"/>
          <w:b/>
          <w:color w:val="800000"/>
        </w:rPr>
      </w:pPr>
      <w:r>
        <w:rPr>
          <w:rFonts w:ascii="Calibri" w:hAnsi="Calibri"/>
          <w:sz w:val="22"/>
          <w:szCs w:val="22"/>
        </w:rPr>
        <w:t xml:space="preserve">Multileveled, continuous concept </w:t>
      </w:r>
    </w:p>
    <w:p w14:paraId="7D21AE9A" w14:textId="6923EADB" w:rsidR="00D155FF" w:rsidRPr="00D155FF" w:rsidRDefault="00D155FF" w:rsidP="00D155FF">
      <w:pPr>
        <w:pStyle w:val="ListParagraph"/>
        <w:numPr>
          <w:ilvl w:val="0"/>
          <w:numId w:val="20"/>
        </w:numPr>
        <w:rPr>
          <w:rFonts w:ascii="Calibri" w:hAnsi="Calibri"/>
          <w:b/>
          <w:color w:val="800000"/>
        </w:rPr>
      </w:pPr>
      <w:r>
        <w:rPr>
          <w:rFonts w:ascii="Calibri" w:hAnsi="Calibri"/>
          <w:sz w:val="22"/>
          <w:szCs w:val="22"/>
        </w:rPr>
        <w:t xml:space="preserve">Capability of providing accepted standards of care </w:t>
      </w:r>
    </w:p>
    <w:p w14:paraId="74C7C25F" w14:textId="0EB47CDE" w:rsidR="00D155FF" w:rsidRPr="00D155FF" w:rsidRDefault="00D155FF" w:rsidP="00D155FF">
      <w:pPr>
        <w:pStyle w:val="ListParagraph"/>
        <w:numPr>
          <w:ilvl w:val="0"/>
          <w:numId w:val="20"/>
        </w:numPr>
        <w:rPr>
          <w:rFonts w:ascii="Calibri" w:hAnsi="Calibri"/>
          <w:b/>
          <w:color w:val="800000"/>
        </w:rPr>
      </w:pPr>
      <w:r>
        <w:rPr>
          <w:rFonts w:ascii="Calibri" w:hAnsi="Calibri"/>
          <w:sz w:val="22"/>
          <w:szCs w:val="22"/>
        </w:rPr>
        <w:t xml:space="preserve">Need education, formal training, supervised practice </w:t>
      </w:r>
    </w:p>
    <w:p w14:paraId="3D26F9DC" w14:textId="47C44B45" w:rsidR="00D155FF" w:rsidRPr="00D155FF" w:rsidRDefault="00D155FF" w:rsidP="00D155FF">
      <w:pPr>
        <w:pStyle w:val="ListParagraph"/>
        <w:numPr>
          <w:ilvl w:val="0"/>
          <w:numId w:val="20"/>
        </w:numPr>
        <w:rPr>
          <w:rFonts w:ascii="Calibri" w:hAnsi="Calibri"/>
          <w:b/>
          <w:color w:val="800000"/>
        </w:rPr>
      </w:pPr>
      <w:r>
        <w:rPr>
          <w:rFonts w:ascii="Calibri" w:hAnsi="Calibri"/>
          <w:sz w:val="22"/>
          <w:szCs w:val="22"/>
        </w:rPr>
        <w:t xml:space="preserve">Multicultural competencies and standards </w:t>
      </w:r>
    </w:p>
    <w:p w14:paraId="43DD8F81" w14:textId="77777777" w:rsidR="00D155FF" w:rsidRDefault="00D155FF" w:rsidP="006E1E26">
      <w:pPr>
        <w:rPr>
          <w:rFonts w:ascii="Calibri" w:hAnsi="Calibri"/>
          <w:b/>
          <w:color w:val="800000"/>
        </w:rPr>
      </w:pPr>
    </w:p>
    <w:p w14:paraId="50887872" w14:textId="6D05D990" w:rsidR="00D155FF" w:rsidRDefault="00D155FF" w:rsidP="006E1E26">
      <w:pPr>
        <w:rPr>
          <w:rFonts w:ascii="Calibri" w:hAnsi="Calibri"/>
          <w:b/>
          <w:color w:val="0F243E" w:themeColor="text2" w:themeShade="80"/>
          <w:sz w:val="22"/>
          <w:szCs w:val="22"/>
        </w:rPr>
      </w:pPr>
      <w:r>
        <w:rPr>
          <w:rFonts w:ascii="Calibri" w:hAnsi="Calibri"/>
          <w:b/>
          <w:color w:val="0F243E" w:themeColor="text2" w:themeShade="80"/>
          <w:sz w:val="22"/>
          <w:szCs w:val="22"/>
        </w:rPr>
        <w:t xml:space="preserve">Criminal, Civil, and Administrative Law </w:t>
      </w:r>
    </w:p>
    <w:p w14:paraId="1E819A36" w14:textId="7E49021E" w:rsidR="00D155FF" w:rsidRPr="00D155FF" w:rsidRDefault="00D155FF" w:rsidP="00D155FF">
      <w:pPr>
        <w:pStyle w:val="ListParagraph"/>
        <w:numPr>
          <w:ilvl w:val="0"/>
          <w:numId w:val="21"/>
        </w:numPr>
        <w:rPr>
          <w:rFonts w:ascii="Calibri" w:hAnsi="Calibri"/>
          <w:b/>
          <w:color w:val="0F243E" w:themeColor="text2" w:themeShade="80"/>
          <w:sz w:val="22"/>
          <w:szCs w:val="22"/>
        </w:rPr>
      </w:pPr>
      <w:r>
        <w:rPr>
          <w:rFonts w:ascii="Calibri" w:hAnsi="Calibri"/>
          <w:sz w:val="22"/>
          <w:szCs w:val="22"/>
        </w:rPr>
        <w:t>Community counsellors are affected by the legal system through the criminal, civil, and administrative law, like most professionals</w:t>
      </w:r>
    </w:p>
    <w:p w14:paraId="3BB08772" w14:textId="37F8E8B0" w:rsidR="00D155FF" w:rsidRPr="00D155FF" w:rsidRDefault="00D155FF" w:rsidP="00D155FF">
      <w:pPr>
        <w:pStyle w:val="ListParagraph"/>
        <w:numPr>
          <w:ilvl w:val="1"/>
          <w:numId w:val="21"/>
        </w:numPr>
        <w:rPr>
          <w:rFonts w:ascii="Calibri" w:hAnsi="Calibri"/>
          <w:b/>
          <w:color w:val="0F243E" w:themeColor="text2" w:themeShade="80"/>
          <w:sz w:val="22"/>
          <w:szCs w:val="22"/>
        </w:rPr>
      </w:pPr>
      <w:proofErr w:type="spellStart"/>
      <w:r>
        <w:rPr>
          <w:rFonts w:ascii="Calibri" w:hAnsi="Calibri"/>
          <w:sz w:val="22"/>
          <w:szCs w:val="22"/>
        </w:rPr>
        <w:t>E.x</w:t>
      </w:r>
      <w:proofErr w:type="spellEnd"/>
      <w:r>
        <w:rPr>
          <w:rFonts w:ascii="Calibri" w:hAnsi="Calibri"/>
          <w:sz w:val="22"/>
          <w:szCs w:val="22"/>
        </w:rPr>
        <w:t xml:space="preserve">. Police Officers, Teachers, Nurses, etc. </w:t>
      </w:r>
    </w:p>
    <w:p w14:paraId="70884CD8" w14:textId="64380E5C" w:rsidR="00D155FF" w:rsidRPr="00D155FF" w:rsidRDefault="00D155FF" w:rsidP="00D155FF">
      <w:pPr>
        <w:pStyle w:val="ListParagraph"/>
        <w:numPr>
          <w:ilvl w:val="0"/>
          <w:numId w:val="21"/>
        </w:numPr>
        <w:rPr>
          <w:rFonts w:ascii="Calibri" w:hAnsi="Calibri"/>
          <w:b/>
          <w:color w:val="0F243E" w:themeColor="text2" w:themeShade="80"/>
          <w:sz w:val="22"/>
          <w:szCs w:val="22"/>
        </w:rPr>
      </w:pPr>
      <w:r>
        <w:rPr>
          <w:rFonts w:ascii="Calibri" w:hAnsi="Calibri"/>
          <w:sz w:val="22"/>
          <w:szCs w:val="22"/>
        </w:rPr>
        <w:t>However, due to the limited regulation of counselling in Canada, employers play an important role in defining the expected conduct</w:t>
      </w:r>
    </w:p>
    <w:p w14:paraId="558BBA62" w14:textId="77777777" w:rsidR="00D155FF" w:rsidRDefault="00D155FF" w:rsidP="00D155FF">
      <w:pPr>
        <w:rPr>
          <w:rFonts w:ascii="Calibri" w:hAnsi="Calibri"/>
          <w:b/>
          <w:color w:val="0F243E" w:themeColor="text2" w:themeShade="80"/>
          <w:sz w:val="22"/>
          <w:szCs w:val="22"/>
        </w:rPr>
      </w:pPr>
    </w:p>
    <w:p w14:paraId="6704D21A" w14:textId="11F74688" w:rsidR="00D155FF" w:rsidRDefault="00D155FF" w:rsidP="00D155FF">
      <w:pPr>
        <w:rPr>
          <w:rFonts w:ascii="Calibri" w:hAnsi="Calibri"/>
          <w:b/>
          <w:color w:val="0F243E" w:themeColor="text2" w:themeShade="80"/>
          <w:sz w:val="22"/>
          <w:szCs w:val="22"/>
        </w:rPr>
      </w:pPr>
      <w:r>
        <w:rPr>
          <w:rFonts w:ascii="Calibri" w:hAnsi="Calibri"/>
          <w:b/>
          <w:color w:val="0F243E" w:themeColor="text2" w:themeShade="80"/>
          <w:sz w:val="22"/>
          <w:szCs w:val="22"/>
        </w:rPr>
        <w:t xml:space="preserve">Confidentiality and Privacy </w:t>
      </w:r>
    </w:p>
    <w:p w14:paraId="3EFD2EC0" w14:textId="160368B5" w:rsidR="00D155FF" w:rsidRPr="0077376A" w:rsidRDefault="0077376A" w:rsidP="00D155FF">
      <w:pPr>
        <w:pStyle w:val="ListParagraph"/>
        <w:numPr>
          <w:ilvl w:val="0"/>
          <w:numId w:val="22"/>
        </w:numPr>
        <w:rPr>
          <w:rFonts w:ascii="Calibri" w:hAnsi="Calibri"/>
          <w:b/>
          <w:color w:val="0F243E" w:themeColor="text2" w:themeShade="80"/>
          <w:sz w:val="22"/>
          <w:szCs w:val="22"/>
        </w:rPr>
      </w:pPr>
      <w:r>
        <w:rPr>
          <w:rFonts w:ascii="Calibri" w:hAnsi="Calibri"/>
          <w:sz w:val="22"/>
          <w:szCs w:val="22"/>
        </w:rPr>
        <w:t xml:space="preserve">While most believe that counsellors and other professionals have “privileged communication” – that they are legally protected from having to share information obtained while exercising their duties </w:t>
      </w:r>
    </w:p>
    <w:p w14:paraId="3FCC2710" w14:textId="1236CBDC" w:rsidR="0077376A" w:rsidRPr="0077376A" w:rsidRDefault="0077376A" w:rsidP="0077376A">
      <w:pPr>
        <w:pStyle w:val="ListParagraph"/>
        <w:numPr>
          <w:ilvl w:val="1"/>
          <w:numId w:val="22"/>
        </w:numPr>
        <w:rPr>
          <w:rFonts w:ascii="Calibri" w:hAnsi="Calibri"/>
          <w:b/>
          <w:color w:val="0F243E" w:themeColor="text2" w:themeShade="80"/>
          <w:sz w:val="22"/>
          <w:szCs w:val="22"/>
        </w:rPr>
      </w:pPr>
      <w:r>
        <w:rPr>
          <w:rFonts w:ascii="Calibri" w:hAnsi="Calibri"/>
          <w:sz w:val="22"/>
          <w:szCs w:val="22"/>
        </w:rPr>
        <w:t xml:space="preserve">In Canada there is no legislative protection for licensed or unlicensed psychotherapists </w:t>
      </w:r>
    </w:p>
    <w:p w14:paraId="7BCD68B4" w14:textId="77777777" w:rsidR="0077376A" w:rsidRDefault="0077376A" w:rsidP="0077376A">
      <w:pPr>
        <w:rPr>
          <w:rFonts w:ascii="Calibri" w:hAnsi="Calibri"/>
          <w:b/>
          <w:color w:val="0F243E" w:themeColor="text2" w:themeShade="80"/>
          <w:sz w:val="22"/>
          <w:szCs w:val="22"/>
        </w:rPr>
      </w:pPr>
    </w:p>
    <w:p w14:paraId="70D38F02" w14:textId="70FF833F" w:rsidR="0077376A" w:rsidRDefault="0077376A" w:rsidP="0077376A">
      <w:pPr>
        <w:rPr>
          <w:rFonts w:ascii="Calibri" w:hAnsi="Calibri"/>
          <w:b/>
          <w:color w:val="0F243E" w:themeColor="text2" w:themeShade="80"/>
          <w:sz w:val="22"/>
          <w:szCs w:val="22"/>
        </w:rPr>
      </w:pPr>
      <w:r>
        <w:rPr>
          <w:rFonts w:ascii="Calibri" w:hAnsi="Calibri"/>
          <w:b/>
          <w:color w:val="0F243E" w:themeColor="text2" w:themeShade="80"/>
          <w:sz w:val="22"/>
          <w:szCs w:val="22"/>
        </w:rPr>
        <w:t xml:space="preserve">Informed Consent </w:t>
      </w:r>
    </w:p>
    <w:p w14:paraId="155AE8D9" w14:textId="1F1D7133" w:rsidR="0077376A" w:rsidRPr="00E85065" w:rsidRDefault="0077376A" w:rsidP="0077376A">
      <w:pPr>
        <w:pStyle w:val="ListParagraph"/>
        <w:numPr>
          <w:ilvl w:val="0"/>
          <w:numId w:val="22"/>
        </w:numPr>
        <w:rPr>
          <w:rFonts w:ascii="Calibri" w:hAnsi="Calibri"/>
          <w:b/>
          <w:color w:val="0F243E" w:themeColor="text2" w:themeShade="80"/>
          <w:sz w:val="22"/>
          <w:szCs w:val="22"/>
        </w:rPr>
      </w:pPr>
      <w:r>
        <w:rPr>
          <w:rFonts w:ascii="Calibri" w:hAnsi="Calibri"/>
          <w:sz w:val="22"/>
          <w:szCs w:val="22"/>
        </w:rPr>
        <w:t xml:space="preserve">Client’s right to know </w:t>
      </w:r>
    </w:p>
    <w:p w14:paraId="0777EF21" w14:textId="16082A42" w:rsidR="0077376A" w:rsidRPr="0077376A" w:rsidRDefault="0077376A" w:rsidP="00E85065">
      <w:pPr>
        <w:pStyle w:val="ListParagraph"/>
        <w:numPr>
          <w:ilvl w:val="1"/>
          <w:numId w:val="22"/>
        </w:numPr>
        <w:rPr>
          <w:rFonts w:ascii="Calibri" w:hAnsi="Calibri"/>
          <w:b/>
          <w:color w:val="0F243E" w:themeColor="text2" w:themeShade="80"/>
          <w:sz w:val="22"/>
          <w:szCs w:val="22"/>
        </w:rPr>
      </w:pPr>
      <w:r>
        <w:rPr>
          <w:rFonts w:ascii="Calibri" w:hAnsi="Calibri"/>
          <w:sz w:val="22"/>
          <w:szCs w:val="22"/>
        </w:rPr>
        <w:t>Verbal (process) and Written (professional disclosure statements)</w:t>
      </w:r>
    </w:p>
    <w:p w14:paraId="7102DDE9" w14:textId="7941651E" w:rsidR="0077376A" w:rsidRPr="0077376A" w:rsidRDefault="0077376A" w:rsidP="00E85065">
      <w:pPr>
        <w:pStyle w:val="ListParagraph"/>
        <w:numPr>
          <w:ilvl w:val="1"/>
          <w:numId w:val="22"/>
        </w:numPr>
        <w:rPr>
          <w:rFonts w:ascii="Calibri" w:hAnsi="Calibri"/>
          <w:b/>
          <w:color w:val="0F243E" w:themeColor="text2" w:themeShade="80"/>
          <w:sz w:val="22"/>
          <w:szCs w:val="22"/>
        </w:rPr>
      </w:pPr>
      <w:r>
        <w:rPr>
          <w:rFonts w:ascii="Calibri" w:hAnsi="Calibri"/>
          <w:sz w:val="22"/>
          <w:szCs w:val="22"/>
        </w:rPr>
        <w:t>Disclosure</w:t>
      </w:r>
    </w:p>
    <w:p w14:paraId="5249EE22" w14:textId="5C6392E7" w:rsidR="0077376A" w:rsidRPr="0077376A" w:rsidRDefault="0077376A" w:rsidP="00E85065">
      <w:pPr>
        <w:pStyle w:val="ListParagraph"/>
        <w:numPr>
          <w:ilvl w:val="1"/>
          <w:numId w:val="22"/>
        </w:numPr>
        <w:rPr>
          <w:rFonts w:ascii="Calibri" w:hAnsi="Calibri"/>
          <w:b/>
          <w:color w:val="0F243E" w:themeColor="text2" w:themeShade="80"/>
          <w:sz w:val="22"/>
          <w:szCs w:val="22"/>
        </w:rPr>
      </w:pPr>
      <w:r>
        <w:rPr>
          <w:rFonts w:ascii="Calibri" w:hAnsi="Calibri"/>
          <w:sz w:val="22"/>
          <w:szCs w:val="22"/>
        </w:rPr>
        <w:t xml:space="preserve">Free Consent </w:t>
      </w:r>
    </w:p>
    <w:p w14:paraId="5CD116C6" w14:textId="7307941D" w:rsidR="0077376A" w:rsidRPr="0077376A" w:rsidRDefault="0077376A" w:rsidP="00E85065">
      <w:pPr>
        <w:pStyle w:val="ListParagraph"/>
        <w:numPr>
          <w:ilvl w:val="1"/>
          <w:numId w:val="22"/>
        </w:numPr>
        <w:rPr>
          <w:rFonts w:ascii="Calibri" w:hAnsi="Calibri"/>
          <w:b/>
          <w:color w:val="0F243E" w:themeColor="text2" w:themeShade="80"/>
          <w:sz w:val="22"/>
          <w:szCs w:val="22"/>
        </w:rPr>
      </w:pPr>
      <w:r>
        <w:rPr>
          <w:rFonts w:ascii="Calibri" w:hAnsi="Calibri"/>
          <w:sz w:val="22"/>
          <w:szCs w:val="22"/>
        </w:rPr>
        <w:t xml:space="preserve">Capacity </w:t>
      </w:r>
    </w:p>
    <w:p w14:paraId="1CBDFE7E" w14:textId="77777777" w:rsidR="000A3E3D" w:rsidRDefault="000A3E3D" w:rsidP="006E1E26">
      <w:pPr>
        <w:rPr>
          <w:rFonts w:ascii="Calibri" w:hAnsi="Calibri"/>
          <w:b/>
          <w:color w:val="800000"/>
        </w:rPr>
      </w:pPr>
    </w:p>
    <w:p w14:paraId="3FD8E5F7" w14:textId="77777777" w:rsidR="000A3E3D" w:rsidRPr="006E1E26" w:rsidRDefault="000A3E3D" w:rsidP="006E1E26">
      <w:pPr>
        <w:rPr>
          <w:rFonts w:ascii="Calibri" w:hAnsi="Calibri"/>
          <w:b/>
          <w:color w:val="800000"/>
        </w:rPr>
      </w:pPr>
    </w:p>
    <w:p w14:paraId="7EFB056D" w14:textId="77777777" w:rsidR="006E1E26" w:rsidRPr="006E1E26" w:rsidRDefault="006E1E26" w:rsidP="006E1E26">
      <w:pPr>
        <w:pStyle w:val="ListParagraph"/>
        <w:rPr>
          <w:rFonts w:ascii="Calibri" w:hAnsi="Calibri"/>
          <w:b/>
          <w:color w:val="800000"/>
        </w:rPr>
      </w:pPr>
    </w:p>
    <w:p w14:paraId="7F0C187C" w14:textId="77777777" w:rsidR="006E1E26" w:rsidRDefault="006E1E26" w:rsidP="00E81AE2">
      <w:pPr>
        <w:rPr>
          <w:rFonts w:ascii="Calibri" w:hAnsi="Calibri"/>
          <w:b/>
          <w:color w:val="0F243E" w:themeColor="text2" w:themeShade="80"/>
        </w:rPr>
      </w:pPr>
    </w:p>
    <w:p w14:paraId="0E1450D9" w14:textId="77777777" w:rsidR="006E1E26" w:rsidRDefault="006E1E26" w:rsidP="00E81AE2">
      <w:pPr>
        <w:rPr>
          <w:rFonts w:ascii="Calibri" w:hAnsi="Calibri"/>
          <w:b/>
          <w:color w:val="0F243E" w:themeColor="text2" w:themeShade="80"/>
        </w:rPr>
      </w:pPr>
    </w:p>
    <w:p w14:paraId="3C6E5BCA" w14:textId="77777777" w:rsidR="006E1E26" w:rsidRDefault="006E1E26" w:rsidP="00E81AE2">
      <w:pPr>
        <w:rPr>
          <w:rFonts w:ascii="Calibri" w:hAnsi="Calibri"/>
          <w:b/>
          <w:color w:val="0F243E" w:themeColor="text2" w:themeShade="80"/>
        </w:rPr>
      </w:pPr>
    </w:p>
    <w:p w14:paraId="70C42EBE" w14:textId="77777777" w:rsidR="00E81AE2" w:rsidRPr="00E81AE2" w:rsidRDefault="00E81AE2" w:rsidP="00E81AE2">
      <w:pPr>
        <w:rPr>
          <w:rFonts w:ascii="Calibri" w:hAnsi="Calibri"/>
          <w:b/>
          <w:color w:val="0F243E" w:themeColor="text2" w:themeShade="80"/>
        </w:rPr>
      </w:pPr>
    </w:p>
    <w:sectPr w:rsidR="00E81AE2" w:rsidRPr="00E81AE2" w:rsidSect="00E81AE2">
      <w:pgSz w:w="12240" w:h="15840"/>
      <w:pgMar w:top="357" w:right="363" w:bottom="805" w:left="35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7" w:usb1="00000000" w:usb2="00000000" w:usb3="00000000" w:csb0="0000001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300D"/>
    <w:multiLevelType w:val="hybridMultilevel"/>
    <w:tmpl w:val="476E9646"/>
    <w:lvl w:ilvl="0" w:tplc="6BEE046C">
      <w:start w:val="1"/>
      <w:numFmt w:val="bullet"/>
      <w:lvlText w:val=""/>
      <w:lvlJc w:val="left"/>
      <w:pPr>
        <w:ind w:left="720" w:hanging="360"/>
      </w:pPr>
      <w:rPr>
        <w:rFonts w:ascii="Symbol" w:hAnsi="Symbol" w:hint="default"/>
        <w:color w:val="80000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8695D"/>
    <w:multiLevelType w:val="hybridMultilevel"/>
    <w:tmpl w:val="3C668980"/>
    <w:lvl w:ilvl="0" w:tplc="6BEE046C">
      <w:start w:val="1"/>
      <w:numFmt w:val="bullet"/>
      <w:lvlText w:val=""/>
      <w:lvlJc w:val="left"/>
      <w:pPr>
        <w:ind w:left="720" w:hanging="360"/>
      </w:pPr>
      <w:rPr>
        <w:rFonts w:ascii="Symbol" w:hAnsi="Symbol" w:hint="default"/>
        <w:color w:val="800000"/>
      </w:rPr>
    </w:lvl>
    <w:lvl w:ilvl="1" w:tplc="92543B72">
      <w:start w:val="1"/>
      <w:numFmt w:val="bullet"/>
      <w:lvlText w:val="o"/>
      <w:lvlJc w:val="left"/>
      <w:pPr>
        <w:ind w:left="1440" w:hanging="360"/>
      </w:pPr>
      <w:rPr>
        <w:rFonts w:ascii="Courier New" w:hAnsi="Courier New" w:hint="default"/>
        <w:color w:val="8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33B05"/>
    <w:multiLevelType w:val="hybridMultilevel"/>
    <w:tmpl w:val="81C0250A"/>
    <w:lvl w:ilvl="0" w:tplc="6BEE046C">
      <w:start w:val="1"/>
      <w:numFmt w:val="bullet"/>
      <w:lvlText w:val=""/>
      <w:lvlJc w:val="left"/>
      <w:pPr>
        <w:ind w:left="720" w:hanging="360"/>
      </w:pPr>
      <w:rPr>
        <w:rFonts w:ascii="Symbol" w:hAnsi="Symbol" w:hint="default"/>
        <w:color w:val="800000"/>
      </w:rPr>
    </w:lvl>
    <w:lvl w:ilvl="1" w:tplc="6EDC772E">
      <w:start w:val="1"/>
      <w:numFmt w:val="bullet"/>
      <w:lvlText w:val="o"/>
      <w:lvlJc w:val="left"/>
      <w:pPr>
        <w:ind w:left="1440" w:hanging="360"/>
      </w:pPr>
      <w:rPr>
        <w:rFonts w:ascii="Courier New" w:hAnsi="Courier New" w:hint="default"/>
        <w:color w:val="8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F71C7B"/>
    <w:multiLevelType w:val="hybridMultilevel"/>
    <w:tmpl w:val="DBA85FD8"/>
    <w:lvl w:ilvl="0" w:tplc="6BEE046C">
      <w:start w:val="1"/>
      <w:numFmt w:val="bullet"/>
      <w:lvlText w:val=""/>
      <w:lvlJc w:val="left"/>
      <w:pPr>
        <w:ind w:left="720" w:hanging="360"/>
      </w:pPr>
      <w:rPr>
        <w:rFonts w:ascii="Symbol" w:hAnsi="Symbol" w:hint="default"/>
        <w:color w:val="80000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62245E"/>
    <w:multiLevelType w:val="hybridMultilevel"/>
    <w:tmpl w:val="BCC6930C"/>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D647E6"/>
    <w:multiLevelType w:val="hybridMultilevel"/>
    <w:tmpl w:val="2206BCF8"/>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D4759E"/>
    <w:multiLevelType w:val="multilevel"/>
    <w:tmpl w:val="21A2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A54B11"/>
    <w:multiLevelType w:val="hybridMultilevel"/>
    <w:tmpl w:val="2ABE0288"/>
    <w:lvl w:ilvl="0" w:tplc="6BEE046C">
      <w:start w:val="1"/>
      <w:numFmt w:val="bullet"/>
      <w:lvlText w:val=""/>
      <w:lvlJc w:val="left"/>
      <w:pPr>
        <w:ind w:left="720" w:hanging="360"/>
      </w:pPr>
      <w:rPr>
        <w:rFonts w:ascii="Symbol" w:hAnsi="Symbol" w:hint="default"/>
        <w:color w:val="800000"/>
      </w:rPr>
    </w:lvl>
    <w:lvl w:ilvl="1" w:tplc="CD1C6B24">
      <w:start w:val="1"/>
      <w:numFmt w:val="bullet"/>
      <w:lvlText w:val="o"/>
      <w:lvlJc w:val="left"/>
      <w:pPr>
        <w:ind w:left="1440" w:hanging="360"/>
      </w:pPr>
      <w:rPr>
        <w:rFonts w:ascii="Courier New" w:hAnsi="Courier New" w:hint="default"/>
        <w:color w:val="800000"/>
      </w:rPr>
    </w:lvl>
    <w:lvl w:ilvl="2" w:tplc="65CE076A">
      <w:start w:val="1"/>
      <w:numFmt w:val="bullet"/>
      <w:lvlText w:val=""/>
      <w:lvlJc w:val="left"/>
      <w:pPr>
        <w:ind w:left="2160" w:hanging="360"/>
      </w:pPr>
      <w:rPr>
        <w:rFonts w:ascii="Wingdings" w:hAnsi="Wingdings" w:hint="default"/>
        <w:color w:val="80000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8752EE"/>
    <w:multiLevelType w:val="hybridMultilevel"/>
    <w:tmpl w:val="637A969C"/>
    <w:lvl w:ilvl="0" w:tplc="6BEE046C">
      <w:start w:val="1"/>
      <w:numFmt w:val="bullet"/>
      <w:lvlText w:val=""/>
      <w:lvlJc w:val="left"/>
      <w:pPr>
        <w:ind w:left="720" w:hanging="360"/>
      </w:pPr>
      <w:rPr>
        <w:rFonts w:ascii="Symbol" w:hAnsi="Symbol" w:hint="default"/>
        <w:color w:val="800000"/>
      </w:rPr>
    </w:lvl>
    <w:lvl w:ilvl="1" w:tplc="8D522238">
      <w:start w:val="1"/>
      <w:numFmt w:val="bullet"/>
      <w:lvlText w:val="o"/>
      <w:lvlJc w:val="left"/>
      <w:pPr>
        <w:ind w:left="1440" w:hanging="360"/>
      </w:pPr>
      <w:rPr>
        <w:rFonts w:ascii="Courier New" w:hAnsi="Courier New" w:hint="default"/>
        <w:color w:val="8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2D60B3"/>
    <w:multiLevelType w:val="hybridMultilevel"/>
    <w:tmpl w:val="E9F85FBE"/>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714A9B"/>
    <w:multiLevelType w:val="hybridMultilevel"/>
    <w:tmpl w:val="F2449E54"/>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87270F"/>
    <w:multiLevelType w:val="hybridMultilevel"/>
    <w:tmpl w:val="409647CE"/>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8C1F3E"/>
    <w:multiLevelType w:val="hybridMultilevel"/>
    <w:tmpl w:val="72301012"/>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584496"/>
    <w:multiLevelType w:val="hybridMultilevel"/>
    <w:tmpl w:val="B7445584"/>
    <w:lvl w:ilvl="0" w:tplc="6BEE046C">
      <w:start w:val="1"/>
      <w:numFmt w:val="bullet"/>
      <w:lvlText w:val=""/>
      <w:lvlJc w:val="left"/>
      <w:pPr>
        <w:ind w:left="720" w:hanging="360"/>
      </w:pPr>
      <w:rPr>
        <w:rFonts w:ascii="Symbol" w:hAnsi="Symbol" w:hint="default"/>
        <w:color w:val="800000"/>
      </w:rPr>
    </w:lvl>
    <w:lvl w:ilvl="1" w:tplc="2AEE5212">
      <w:start w:val="1"/>
      <w:numFmt w:val="bullet"/>
      <w:lvlText w:val="o"/>
      <w:lvlJc w:val="left"/>
      <w:pPr>
        <w:ind w:left="1440" w:hanging="360"/>
      </w:pPr>
      <w:rPr>
        <w:rFonts w:ascii="Courier New" w:hAnsi="Courier New" w:hint="default"/>
        <w:color w:val="8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421B43"/>
    <w:multiLevelType w:val="hybridMultilevel"/>
    <w:tmpl w:val="743C812E"/>
    <w:lvl w:ilvl="0" w:tplc="6BEE046C">
      <w:start w:val="1"/>
      <w:numFmt w:val="bullet"/>
      <w:lvlText w:val=""/>
      <w:lvlJc w:val="left"/>
      <w:pPr>
        <w:ind w:left="720" w:hanging="360"/>
      </w:pPr>
      <w:rPr>
        <w:rFonts w:ascii="Symbol" w:hAnsi="Symbol" w:hint="default"/>
        <w:color w:val="800000"/>
      </w:rPr>
    </w:lvl>
    <w:lvl w:ilvl="1" w:tplc="47969AF8">
      <w:start w:val="1"/>
      <w:numFmt w:val="bullet"/>
      <w:lvlText w:val="o"/>
      <w:lvlJc w:val="left"/>
      <w:pPr>
        <w:ind w:left="1440" w:hanging="360"/>
      </w:pPr>
      <w:rPr>
        <w:rFonts w:ascii="Courier New" w:hAnsi="Courier New" w:hint="default"/>
        <w:color w:val="8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9754C2"/>
    <w:multiLevelType w:val="multilevel"/>
    <w:tmpl w:val="9BAE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1B6F6F"/>
    <w:multiLevelType w:val="multilevel"/>
    <w:tmpl w:val="717E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B61F44"/>
    <w:multiLevelType w:val="multilevel"/>
    <w:tmpl w:val="3FEC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4320A7"/>
    <w:multiLevelType w:val="hybridMultilevel"/>
    <w:tmpl w:val="9C26CAD2"/>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DC654C"/>
    <w:multiLevelType w:val="hybridMultilevel"/>
    <w:tmpl w:val="6CBA891A"/>
    <w:lvl w:ilvl="0" w:tplc="6BEE046C">
      <w:start w:val="1"/>
      <w:numFmt w:val="bullet"/>
      <w:lvlText w:val=""/>
      <w:lvlJc w:val="left"/>
      <w:pPr>
        <w:ind w:left="720" w:hanging="360"/>
      </w:pPr>
      <w:rPr>
        <w:rFonts w:ascii="Symbol" w:hAnsi="Symbol" w:hint="default"/>
        <w:color w:val="800000"/>
      </w:rPr>
    </w:lvl>
    <w:lvl w:ilvl="1" w:tplc="3AA42A44">
      <w:start w:val="1"/>
      <w:numFmt w:val="bullet"/>
      <w:lvlText w:val="o"/>
      <w:lvlJc w:val="left"/>
      <w:pPr>
        <w:ind w:left="1440" w:hanging="360"/>
      </w:pPr>
      <w:rPr>
        <w:rFonts w:ascii="Courier New" w:hAnsi="Courier New" w:hint="default"/>
        <w:color w:val="8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642035"/>
    <w:multiLevelType w:val="hybridMultilevel"/>
    <w:tmpl w:val="B4D839D8"/>
    <w:lvl w:ilvl="0" w:tplc="6BEE046C">
      <w:start w:val="1"/>
      <w:numFmt w:val="bullet"/>
      <w:lvlText w:val=""/>
      <w:lvlJc w:val="left"/>
      <w:pPr>
        <w:ind w:left="720" w:hanging="360"/>
      </w:pPr>
      <w:rPr>
        <w:rFonts w:ascii="Symbol" w:hAnsi="Symbol" w:hint="default"/>
        <w:color w:val="8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2A2FB5"/>
    <w:multiLevelType w:val="hybridMultilevel"/>
    <w:tmpl w:val="E7820F2C"/>
    <w:lvl w:ilvl="0" w:tplc="6BEE046C">
      <w:start w:val="1"/>
      <w:numFmt w:val="bullet"/>
      <w:lvlText w:val=""/>
      <w:lvlJc w:val="left"/>
      <w:pPr>
        <w:ind w:left="720" w:hanging="360"/>
      </w:pPr>
      <w:rPr>
        <w:rFonts w:ascii="Symbol" w:hAnsi="Symbol" w:hint="default"/>
        <w:color w:val="80000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6"/>
  </w:num>
  <w:num w:numId="4">
    <w:abstractNumId w:val="11"/>
  </w:num>
  <w:num w:numId="5">
    <w:abstractNumId w:val="14"/>
  </w:num>
  <w:num w:numId="6">
    <w:abstractNumId w:val="18"/>
  </w:num>
  <w:num w:numId="7">
    <w:abstractNumId w:val="4"/>
  </w:num>
  <w:num w:numId="8">
    <w:abstractNumId w:val="6"/>
  </w:num>
  <w:num w:numId="9">
    <w:abstractNumId w:val="12"/>
  </w:num>
  <w:num w:numId="10">
    <w:abstractNumId w:val="0"/>
  </w:num>
  <w:num w:numId="11">
    <w:abstractNumId w:val="15"/>
  </w:num>
  <w:num w:numId="12">
    <w:abstractNumId w:val="8"/>
  </w:num>
  <w:num w:numId="13">
    <w:abstractNumId w:val="9"/>
  </w:num>
  <w:num w:numId="14">
    <w:abstractNumId w:val="3"/>
  </w:num>
  <w:num w:numId="15">
    <w:abstractNumId w:val="17"/>
  </w:num>
  <w:num w:numId="16">
    <w:abstractNumId w:val="7"/>
  </w:num>
  <w:num w:numId="17">
    <w:abstractNumId w:val="20"/>
  </w:num>
  <w:num w:numId="18">
    <w:abstractNumId w:val="21"/>
  </w:num>
  <w:num w:numId="19">
    <w:abstractNumId w:val="19"/>
  </w:num>
  <w:num w:numId="20">
    <w:abstractNumId w:val="5"/>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AE2"/>
    <w:rsid w:val="000A3E3D"/>
    <w:rsid w:val="000F5ADE"/>
    <w:rsid w:val="005E65AD"/>
    <w:rsid w:val="006373EE"/>
    <w:rsid w:val="006E1E26"/>
    <w:rsid w:val="00741DE2"/>
    <w:rsid w:val="0077376A"/>
    <w:rsid w:val="008E76BA"/>
    <w:rsid w:val="008F1B10"/>
    <w:rsid w:val="00924843"/>
    <w:rsid w:val="00A31E1E"/>
    <w:rsid w:val="00B06F93"/>
    <w:rsid w:val="00C26858"/>
    <w:rsid w:val="00D155FF"/>
    <w:rsid w:val="00E81AE2"/>
    <w:rsid w:val="00E8506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70D1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AE2"/>
    <w:pPr>
      <w:ind w:left="720"/>
      <w:contextualSpacing/>
    </w:pPr>
  </w:style>
  <w:style w:type="paragraph" w:styleId="NormalWeb">
    <w:name w:val="Normal (Web)"/>
    <w:basedOn w:val="Normal"/>
    <w:uiPriority w:val="99"/>
    <w:unhideWhenUsed/>
    <w:rsid w:val="00E81AE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AE2"/>
    <w:pPr>
      <w:ind w:left="720"/>
      <w:contextualSpacing/>
    </w:pPr>
  </w:style>
  <w:style w:type="paragraph" w:styleId="NormalWeb">
    <w:name w:val="Normal (Web)"/>
    <w:basedOn w:val="Normal"/>
    <w:uiPriority w:val="99"/>
    <w:unhideWhenUsed/>
    <w:rsid w:val="00E81AE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41903">
      <w:bodyDiv w:val="1"/>
      <w:marLeft w:val="0"/>
      <w:marRight w:val="0"/>
      <w:marTop w:val="0"/>
      <w:marBottom w:val="0"/>
      <w:divBdr>
        <w:top w:val="none" w:sz="0" w:space="0" w:color="auto"/>
        <w:left w:val="none" w:sz="0" w:space="0" w:color="auto"/>
        <w:bottom w:val="none" w:sz="0" w:space="0" w:color="auto"/>
        <w:right w:val="none" w:sz="0" w:space="0" w:color="auto"/>
      </w:divBdr>
      <w:divsChild>
        <w:div w:id="210507294">
          <w:marLeft w:val="0"/>
          <w:marRight w:val="0"/>
          <w:marTop w:val="0"/>
          <w:marBottom w:val="0"/>
          <w:divBdr>
            <w:top w:val="none" w:sz="0" w:space="0" w:color="auto"/>
            <w:left w:val="none" w:sz="0" w:space="0" w:color="auto"/>
            <w:bottom w:val="none" w:sz="0" w:space="0" w:color="auto"/>
            <w:right w:val="none" w:sz="0" w:space="0" w:color="auto"/>
          </w:divBdr>
          <w:divsChild>
            <w:div w:id="1495074650">
              <w:marLeft w:val="0"/>
              <w:marRight w:val="0"/>
              <w:marTop w:val="0"/>
              <w:marBottom w:val="0"/>
              <w:divBdr>
                <w:top w:val="none" w:sz="0" w:space="0" w:color="auto"/>
                <w:left w:val="none" w:sz="0" w:space="0" w:color="auto"/>
                <w:bottom w:val="none" w:sz="0" w:space="0" w:color="auto"/>
                <w:right w:val="none" w:sz="0" w:space="0" w:color="auto"/>
              </w:divBdr>
              <w:divsChild>
                <w:div w:id="168371305">
                  <w:marLeft w:val="0"/>
                  <w:marRight w:val="0"/>
                  <w:marTop w:val="0"/>
                  <w:marBottom w:val="0"/>
                  <w:divBdr>
                    <w:top w:val="none" w:sz="0" w:space="0" w:color="auto"/>
                    <w:left w:val="none" w:sz="0" w:space="0" w:color="auto"/>
                    <w:bottom w:val="none" w:sz="0" w:space="0" w:color="auto"/>
                    <w:right w:val="none" w:sz="0" w:space="0" w:color="auto"/>
                  </w:divBdr>
                  <w:divsChild>
                    <w:div w:id="19392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75375">
      <w:bodyDiv w:val="1"/>
      <w:marLeft w:val="0"/>
      <w:marRight w:val="0"/>
      <w:marTop w:val="0"/>
      <w:marBottom w:val="0"/>
      <w:divBdr>
        <w:top w:val="none" w:sz="0" w:space="0" w:color="auto"/>
        <w:left w:val="none" w:sz="0" w:space="0" w:color="auto"/>
        <w:bottom w:val="none" w:sz="0" w:space="0" w:color="auto"/>
        <w:right w:val="none" w:sz="0" w:space="0" w:color="auto"/>
      </w:divBdr>
      <w:divsChild>
        <w:div w:id="1148666845">
          <w:marLeft w:val="0"/>
          <w:marRight w:val="0"/>
          <w:marTop w:val="0"/>
          <w:marBottom w:val="0"/>
          <w:divBdr>
            <w:top w:val="none" w:sz="0" w:space="0" w:color="auto"/>
            <w:left w:val="none" w:sz="0" w:space="0" w:color="auto"/>
            <w:bottom w:val="none" w:sz="0" w:space="0" w:color="auto"/>
            <w:right w:val="none" w:sz="0" w:space="0" w:color="auto"/>
          </w:divBdr>
          <w:divsChild>
            <w:div w:id="1045832912">
              <w:marLeft w:val="0"/>
              <w:marRight w:val="0"/>
              <w:marTop w:val="0"/>
              <w:marBottom w:val="0"/>
              <w:divBdr>
                <w:top w:val="none" w:sz="0" w:space="0" w:color="auto"/>
                <w:left w:val="none" w:sz="0" w:space="0" w:color="auto"/>
                <w:bottom w:val="none" w:sz="0" w:space="0" w:color="auto"/>
                <w:right w:val="none" w:sz="0" w:space="0" w:color="auto"/>
              </w:divBdr>
              <w:divsChild>
                <w:div w:id="1799295319">
                  <w:marLeft w:val="0"/>
                  <w:marRight w:val="0"/>
                  <w:marTop w:val="0"/>
                  <w:marBottom w:val="0"/>
                  <w:divBdr>
                    <w:top w:val="none" w:sz="0" w:space="0" w:color="auto"/>
                    <w:left w:val="none" w:sz="0" w:space="0" w:color="auto"/>
                    <w:bottom w:val="none" w:sz="0" w:space="0" w:color="auto"/>
                    <w:right w:val="none" w:sz="0" w:space="0" w:color="auto"/>
                  </w:divBdr>
                  <w:divsChild>
                    <w:div w:id="20087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11632">
      <w:bodyDiv w:val="1"/>
      <w:marLeft w:val="0"/>
      <w:marRight w:val="0"/>
      <w:marTop w:val="0"/>
      <w:marBottom w:val="0"/>
      <w:divBdr>
        <w:top w:val="none" w:sz="0" w:space="0" w:color="auto"/>
        <w:left w:val="none" w:sz="0" w:space="0" w:color="auto"/>
        <w:bottom w:val="none" w:sz="0" w:space="0" w:color="auto"/>
        <w:right w:val="none" w:sz="0" w:space="0" w:color="auto"/>
      </w:divBdr>
      <w:divsChild>
        <w:div w:id="1174681741">
          <w:marLeft w:val="0"/>
          <w:marRight w:val="0"/>
          <w:marTop w:val="0"/>
          <w:marBottom w:val="0"/>
          <w:divBdr>
            <w:top w:val="none" w:sz="0" w:space="0" w:color="auto"/>
            <w:left w:val="none" w:sz="0" w:space="0" w:color="auto"/>
            <w:bottom w:val="none" w:sz="0" w:space="0" w:color="auto"/>
            <w:right w:val="none" w:sz="0" w:space="0" w:color="auto"/>
          </w:divBdr>
          <w:divsChild>
            <w:div w:id="545532449">
              <w:marLeft w:val="0"/>
              <w:marRight w:val="0"/>
              <w:marTop w:val="0"/>
              <w:marBottom w:val="0"/>
              <w:divBdr>
                <w:top w:val="none" w:sz="0" w:space="0" w:color="auto"/>
                <w:left w:val="none" w:sz="0" w:space="0" w:color="auto"/>
                <w:bottom w:val="none" w:sz="0" w:space="0" w:color="auto"/>
                <w:right w:val="none" w:sz="0" w:space="0" w:color="auto"/>
              </w:divBdr>
              <w:divsChild>
                <w:div w:id="1811896063">
                  <w:marLeft w:val="0"/>
                  <w:marRight w:val="0"/>
                  <w:marTop w:val="0"/>
                  <w:marBottom w:val="0"/>
                  <w:divBdr>
                    <w:top w:val="none" w:sz="0" w:space="0" w:color="auto"/>
                    <w:left w:val="none" w:sz="0" w:space="0" w:color="auto"/>
                    <w:bottom w:val="none" w:sz="0" w:space="0" w:color="auto"/>
                    <w:right w:val="none" w:sz="0" w:space="0" w:color="auto"/>
                  </w:divBdr>
                  <w:divsChild>
                    <w:div w:id="4857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736689">
      <w:bodyDiv w:val="1"/>
      <w:marLeft w:val="0"/>
      <w:marRight w:val="0"/>
      <w:marTop w:val="0"/>
      <w:marBottom w:val="0"/>
      <w:divBdr>
        <w:top w:val="none" w:sz="0" w:space="0" w:color="auto"/>
        <w:left w:val="none" w:sz="0" w:space="0" w:color="auto"/>
        <w:bottom w:val="none" w:sz="0" w:space="0" w:color="auto"/>
        <w:right w:val="none" w:sz="0" w:space="0" w:color="auto"/>
      </w:divBdr>
      <w:divsChild>
        <w:div w:id="1295523212">
          <w:marLeft w:val="0"/>
          <w:marRight w:val="0"/>
          <w:marTop w:val="0"/>
          <w:marBottom w:val="0"/>
          <w:divBdr>
            <w:top w:val="none" w:sz="0" w:space="0" w:color="auto"/>
            <w:left w:val="none" w:sz="0" w:space="0" w:color="auto"/>
            <w:bottom w:val="none" w:sz="0" w:space="0" w:color="auto"/>
            <w:right w:val="none" w:sz="0" w:space="0" w:color="auto"/>
          </w:divBdr>
          <w:divsChild>
            <w:div w:id="1330669621">
              <w:marLeft w:val="0"/>
              <w:marRight w:val="0"/>
              <w:marTop w:val="0"/>
              <w:marBottom w:val="0"/>
              <w:divBdr>
                <w:top w:val="none" w:sz="0" w:space="0" w:color="auto"/>
                <w:left w:val="none" w:sz="0" w:space="0" w:color="auto"/>
                <w:bottom w:val="none" w:sz="0" w:space="0" w:color="auto"/>
                <w:right w:val="none" w:sz="0" w:space="0" w:color="auto"/>
              </w:divBdr>
              <w:divsChild>
                <w:div w:id="38093534">
                  <w:marLeft w:val="0"/>
                  <w:marRight w:val="0"/>
                  <w:marTop w:val="0"/>
                  <w:marBottom w:val="0"/>
                  <w:divBdr>
                    <w:top w:val="none" w:sz="0" w:space="0" w:color="auto"/>
                    <w:left w:val="none" w:sz="0" w:space="0" w:color="auto"/>
                    <w:bottom w:val="none" w:sz="0" w:space="0" w:color="auto"/>
                    <w:right w:val="none" w:sz="0" w:space="0" w:color="auto"/>
                  </w:divBdr>
                  <w:divsChild>
                    <w:div w:id="101596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264807">
      <w:bodyDiv w:val="1"/>
      <w:marLeft w:val="0"/>
      <w:marRight w:val="0"/>
      <w:marTop w:val="0"/>
      <w:marBottom w:val="0"/>
      <w:divBdr>
        <w:top w:val="none" w:sz="0" w:space="0" w:color="auto"/>
        <w:left w:val="none" w:sz="0" w:space="0" w:color="auto"/>
        <w:bottom w:val="none" w:sz="0" w:space="0" w:color="auto"/>
        <w:right w:val="none" w:sz="0" w:space="0" w:color="auto"/>
      </w:divBdr>
      <w:divsChild>
        <w:div w:id="235210690">
          <w:marLeft w:val="0"/>
          <w:marRight w:val="0"/>
          <w:marTop w:val="0"/>
          <w:marBottom w:val="0"/>
          <w:divBdr>
            <w:top w:val="none" w:sz="0" w:space="0" w:color="auto"/>
            <w:left w:val="none" w:sz="0" w:space="0" w:color="auto"/>
            <w:bottom w:val="none" w:sz="0" w:space="0" w:color="auto"/>
            <w:right w:val="none" w:sz="0" w:space="0" w:color="auto"/>
          </w:divBdr>
          <w:divsChild>
            <w:div w:id="468131402">
              <w:marLeft w:val="0"/>
              <w:marRight w:val="0"/>
              <w:marTop w:val="0"/>
              <w:marBottom w:val="0"/>
              <w:divBdr>
                <w:top w:val="none" w:sz="0" w:space="0" w:color="auto"/>
                <w:left w:val="none" w:sz="0" w:space="0" w:color="auto"/>
                <w:bottom w:val="none" w:sz="0" w:space="0" w:color="auto"/>
                <w:right w:val="none" w:sz="0" w:space="0" w:color="auto"/>
              </w:divBdr>
              <w:divsChild>
                <w:div w:id="2031683065">
                  <w:marLeft w:val="0"/>
                  <w:marRight w:val="0"/>
                  <w:marTop w:val="0"/>
                  <w:marBottom w:val="0"/>
                  <w:divBdr>
                    <w:top w:val="none" w:sz="0" w:space="0" w:color="auto"/>
                    <w:left w:val="none" w:sz="0" w:space="0" w:color="auto"/>
                    <w:bottom w:val="none" w:sz="0" w:space="0" w:color="auto"/>
                    <w:right w:val="none" w:sz="0" w:space="0" w:color="auto"/>
                  </w:divBdr>
                  <w:divsChild>
                    <w:div w:id="9502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191317">
      <w:bodyDiv w:val="1"/>
      <w:marLeft w:val="0"/>
      <w:marRight w:val="0"/>
      <w:marTop w:val="0"/>
      <w:marBottom w:val="0"/>
      <w:divBdr>
        <w:top w:val="none" w:sz="0" w:space="0" w:color="auto"/>
        <w:left w:val="none" w:sz="0" w:space="0" w:color="auto"/>
        <w:bottom w:val="none" w:sz="0" w:space="0" w:color="auto"/>
        <w:right w:val="none" w:sz="0" w:space="0" w:color="auto"/>
      </w:divBdr>
      <w:divsChild>
        <w:div w:id="550269447">
          <w:marLeft w:val="0"/>
          <w:marRight w:val="0"/>
          <w:marTop w:val="0"/>
          <w:marBottom w:val="0"/>
          <w:divBdr>
            <w:top w:val="none" w:sz="0" w:space="0" w:color="auto"/>
            <w:left w:val="none" w:sz="0" w:space="0" w:color="auto"/>
            <w:bottom w:val="none" w:sz="0" w:space="0" w:color="auto"/>
            <w:right w:val="none" w:sz="0" w:space="0" w:color="auto"/>
          </w:divBdr>
          <w:divsChild>
            <w:div w:id="541132444">
              <w:marLeft w:val="0"/>
              <w:marRight w:val="0"/>
              <w:marTop w:val="0"/>
              <w:marBottom w:val="0"/>
              <w:divBdr>
                <w:top w:val="none" w:sz="0" w:space="0" w:color="auto"/>
                <w:left w:val="none" w:sz="0" w:space="0" w:color="auto"/>
                <w:bottom w:val="none" w:sz="0" w:space="0" w:color="auto"/>
                <w:right w:val="none" w:sz="0" w:space="0" w:color="auto"/>
              </w:divBdr>
              <w:divsChild>
                <w:div w:id="77601384">
                  <w:marLeft w:val="0"/>
                  <w:marRight w:val="0"/>
                  <w:marTop w:val="0"/>
                  <w:marBottom w:val="0"/>
                  <w:divBdr>
                    <w:top w:val="none" w:sz="0" w:space="0" w:color="auto"/>
                    <w:left w:val="none" w:sz="0" w:space="0" w:color="auto"/>
                    <w:bottom w:val="none" w:sz="0" w:space="0" w:color="auto"/>
                    <w:right w:val="none" w:sz="0" w:space="0" w:color="auto"/>
                  </w:divBdr>
                  <w:divsChild>
                    <w:div w:id="10413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301002">
      <w:bodyDiv w:val="1"/>
      <w:marLeft w:val="0"/>
      <w:marRight w:val="0"/>
      <w:marTop w:val="0"/>
      <w:marBottom w:val="0"/>
      <w:divBdr>
        <w:top w:val="none" w:sz="0" w:space="0" w:color="auto"/>
        <w:left w:val="none" w:sz="0" w:space="0" w:color="auto"/>
        <w:bottom w:val="none" w:sz="0" w:space="0" w:color="auto"/>
        <w:right w:val="none" w:sz="0" w:space="0" w:color="auto"/>
      </w:divBdr>
      <w:divsChild>
        <w:div w:id="291713435">
          <w:marLeft w:val="0"/>
          <w:marRight w:val="0"/>
          <w:marTop w:val="0"/>
          <w:marBottom w:val="0"/>
          <w:divBdr>
            <w:top w:val="none" w:sz="0" w:space="0" w:color="auto"/>
            <w:left w:val="none" w:sz="0" w:space="0" w:color="auto"/>
            <w:bottom w:val="none" w:sz="0" w:space="0" w:color="auto"/>
            <w:right w:val="none" w:sz="0" w:space="0" w:color="auto"/>
          </w:divBdr>
          <w:divsChild>
            <w:div w:id="1763837416">
              <w:marLeft w:val="0"/>
              <w:marRight w:val="0"/>
              <w:marTop w:val="0"/>
              <w:marBottom w:val="0"/>
              <w:divBdr>
                <w:top w:val="none" w:sz="0" w:space="0" w:color="auto"/>
                <w:left w:val="none" w:sz="0" w:space="0" w:color="auto"/>
                <w:bottom w:val="none" w:sz="0" w:space="0" w:color="auto"/>
                <w:right w:val="none" w:sz="0" w:space="0" w:color="auto"/>
              </w:divBdr>
              <w:divsChild>
                <w:div w:id="1961375991">
                  <w:marLeft w:val="0"/>
                  <w:marRight w:val="0"/>
                  <w:marTop w:val="0"/>
                  <w:marBottom w:val="0"/>
                  <w:divBdr>
                    <w:top w:val="none" w:sz="0" w:space="0" w:color="auto"/>
                    <w:left w:val="none" w:sz="0" w:space="0" w:color="auto"/>
                    <w:bottom w:val="none" w:sz="0" w:space="0" w:color="auto"/>
                    <w:right w:val="none" w:sz="0" w:space="0" w:color="auto"/>
                  </w:divBdr>
                  <w:divsChild>
                    <w:div w:id="35022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296195">
      <w:bodyDiv w:val="1"/>
      <w:marLeft w:val="0"/>
      <w:marRight w:val="0"/>
      <w:marTop w:val="0"/>
      <w:marBottom w:val="0"/>
      <w:divBdr>
        <w:top w:val="none" w:sz="0" w:space="0" w:color="auto"/>
        <w:left w:val="none" w:sz="0" w:space="0" w:color="auto"/>
        <w:bottom w:val="none" w:sz="0" w:space="0" w:color="auto"/>
        <w:right w:val="none" w:sz="0" w:space="0" w:color="auto"/>
      </w:divBdr>
      <w:divsChild>
        <w:div w:id="1824085796">
          <w:marLeft w:val="0"/>
          <w:marRight w:val="0"/>
          <w:marTop w:val="0"/>
          <w:marBottom w:val="0"/>
          <w:divBdr>
            <w:top w:val="none" w:sz="0" w:space="0" w:color="auto"/>
            <w:left w:val="none" w:sz="0" w:space="0" w:color="auto"/>
            <w:bottom w:val="none" w:sz="0" w:space="0" w:color="auto"/>
            <w:right w:val="none" w:sz="0" w:space="0" w:color="auto"/>
          </w:divBdr>
          <w:divsChild>
            <w:div w:id="1697925732">
              <w:marLeft w:val="0"/>
              <w:marRight w:val="0"/>
              <w:marTop w:val="0"/>
              <w:marBottom w:val="0"/>
              <w:divBdr>
                <w:top w:val="none" w:sz="0" w:space="0" w:color="auto"/>
                <w:left w:val="none" w:sz="0" w:space="0" w:color="auto"/>
                <w:bottom w:val="none" w:sz="0" w:space="0" w:color="auto"/>
                <w:right w:val="none" w:sz="0" w:space="0" w:color="auto"/>
              </w:divBdr>
              <w:divsChild>
                <w:div w:id="1047800941">
                  <w:marLeft w:val="0"/>
                  <w:marRight w:val="0"/>
                  <w:marTop w:val="0"/>
                  <w:marBottom w:val="0"/>
                  <w:divBdr>
                    <w:top w:val="none" w:sz="0" w:space="0" w:color="auto"/>
                    <w:left w:val="none" w:sz="0" w:space="0" w:color="auto"/>
                    <w:bottom w:val="none" w:sz="0" w:space="0" w:color="auto"/>
                    <w:right w:val="none" w:sz="0" w:space="0" w:color="auto"/>
                  </w:divBdr>
                  <w:divsChild>
                    <w:div w:id="303047304">
                      <w:marLeft w:val="0"/>
                      <w:marRight w:val="0"/>
                      <w:marTop w:val="0"/>
                      <w:marBottom w:val="0"/>
                      <w:divBdr>
                        <w:top w:val="none" w:sz="0" w:space="0" w:color="auto"/>
                        <w:left w:val="none" w:sz="0" w:space="0" w:color="auto"/>
                        <w:bottom w:val="none" w:sz="0" w:space="0" w:color="auto"/>
                        <w:right w:val="none" w:sz="0" w:space="0" w:color="auto"/>
                      </w:divBdr>
                    </w:div>
                    <w:div w:id="15607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688710">
      <w:bodyDiv w:val="1"/>
      <w:marLeft w:val="0"/>
      <w:marRight w:val="0"/>
      <w:marTop w:val="0"/>
      <w:marBottom w:val="0"/>
      <w:divBdr>
        <w:top w:val="none" w:sz="0" w:space="0" w:color="auto"/>
        <w:left w:val="none" w:sz="0" w:space="0" w:color="auto"/>
        <w:bottom w:val="none" w:sz="0" w:space="0" w:color="auto"/>
        <w:right w:val="none" w:sz="0" w:space="0" w:color="auto"/>
      </w:divBdr>
      <w:divsChild>
        <w:div w:id="1213927546">
          <w:marLeft w:val="0"/>
          <w:marRight w:val="0"/>
          <w:marTop w:val="0"/>
          <w:marBottom w:val="0"/>
          <w:divBdr>
            <w:top w:val="none" w:sz="0" w:space="0" w:color="auto"/>
            <w:left w:val="none" w:sz="0" w:space="0" w:color="auto"/>
            <w:bottom w:val="none" w:sz="0" w:space="0" w:color="auto"/>
            <w:right w:val="none" w:sz="0" w:space="0" w:color="auto"/>
          </w:divBdr>
          <w:divsChild>
            <w:div w:id="2123449220">
              <w:marLeft w:val="0"/>
              <w:marRight w:val="0"/>
              <w:marTop w:val="0"/>
              <w:marBottom w:val="0"/>
              <w:divBdr>
                <w:top w:val="none" w:sz="0" w:space="0" w:color="auto"/>
                <w:left w:val="none" w:sz="0" w:space="0" w:color="auto"/>
                <w:bottom w:val="none" w:sz="0" w:space="0" w:color="auto"/>
                <w:right w:val="none" w:sz="0" w:space="0" w:color="auto"/>
              </w:divBdr>
              <w:divsChild>
                <w:div w:id="1863976223">
                  <w:marLeft w:val="0"/>
                  <w:marRight w:val="0"/>
                  <w:marTop w:val="0"/>
                  <w:marBottom w:val="0"/>
                  <w:divBdr>
                    <w:top w:val="none" w:sz="0" w:space="0" w:color="auto"/>
                    <w:left w:val="none" w:sz="0" w:space="0" w:color="auto"/>
                    <w:bottom w:val="none" w:sz="0" w:space="0" w:color="auto"/>
                    <w:right w:val="none" w:sz="0" w:space="0" w:color="auto"/>
                  </w:divBdr>
                  <w:divsChild>
                    <w:div w:id="213189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172316">
      <w:bodyDiv w:val="1"/>
      <w:marLeft w:val="0"/>
      <w:marRight w:val="0"/>
      <w:marTop w:val="0"/>
      <w:marBottom w:val="0"/>
      <w:divBdr>
        <w:top w:val="none" w:sz="0" w:space="0" w:color="auto"/>
        <w:left w:val="none" w:sz="0" w:space="0" w:color="auto"/>
        <w:bottom w:val="none" w:sz="0" w:space="0" w:color="auto"/>
        <w:right w:val="none" w:sz="0" w:space="0" w:color="auto"/>
      </w:divBdr>
      <w:divsChild>
        <w:div w:id="406461947">
          <w:marLeft w:val="0"/>
          <w:marRight w:val="0"/>
          <w:marTop w:val="0"/>
          <w:marBottom w:val="0"/>
          <w:divBdr>
            <w:top w:val="none" w:sz="0" w:space="0" w:color="auto"/>
            <w:left w:val="none" w:sz="0" w:space="0" w:color="auto"/>
            <w:bottom w:val="none" w:sz="0" w:space="0" w:color="auto"/>
            <w:right w:val="none" w:sz="0" w:space="0" w:color="auto"/>
          </w:divBdr>
          <w:divsChild>
            <w:div w:id="999894136">
              <w:marLeft w:val="0"/>
              <w:marRight w:val="0"/>
              <w:marTop w:val="0"/>
              <w:marBottom w:val="0"/>
              <w:divBdr>
                <w:top w:val="none" w:sz="0" w:space="0" w:color="auto"/>
                <w:left w:val="none" w:sz="0" w:space="0" w:color="auto"/>
                <w:bottom w:val="none" w:sz="0" w:space="0" w:color="auto"/>
                <w:right w:val="none" w:sz="0" w:space="0" w:color="auto"/>
              </w:divBdr>
              <w:divsChild>
                <w:div w:id="306515090">
                  <w:marLeft w:val="0"/>
                  <w:marRight w:val="0"/>
                  <w:marTop w:val="0"/>
                  <w:marBottom w:val="0"/>
                  <w:divBdr>
                    <w:top w:val="none" w:sz="0" w:space="0" w:color="auto"/>
                    <w:left w:val="none" w:sz="0" w:space="0" w:color="auto"/>
                    <w:bottom w:val="none" w:sz="0" w:space="0" w:color="auto"/>
                    <w:right w:val="none" w:sz="0" w:space="0" w:color="auto"/>
                  </w:divBdr>
                  <w:divsChild>
                    <w:div w:id="88410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099520">
      <w:bodyDiv w:val="1"/>
      <w:marLeft w:val="0"/>
      <w:marRight w:val="0"/>
      <w:marTop w:val="0"/>
      <w:marBottom w:val="0"/>
      <w:divBdr>
        <w:top w:val="none" w:sz="0" w:space="0" w:color="auto"/>
        <w:left w:val="none" w:sz="0" w:space="0" w:color="auto"/>
        <w:bottom w:val="none" w:sz="0" w:space="0" w:color="auto"/>
        <w:right w:val="none" w:sz="0" w:space="0" w:color="auto"/>
      </w:divBdr>
      <w:divsChild>
        <w:div w:id="267860820">
          <w:marLeft w:val="0"/>
          <w:marRight w:val="0"/>
          <w:marTop w:val="0"/>
          <w:marBottom w:val="0"/>
          <w:divBdr>
            <w:top w:val="none" w:sz="0" w:space="0" w:color="auto"/>
            <w:left w:val="none" w:sz="0" w:space="0" w:color="auto"/>
            <w:bottom w:val="none" w:sz="0" w:space="0" w:color="auto"/>
            <w:right w:val="none" w:sz="0" w:space="0" w:color="auto"/>
          </w:divBdr>
          <w:divsChild>
            <w:div w:id="1826509800">
              <w:marLeft w:val="0"/>
              <w:marRight w:val="0"/>
              <w:marTop w:val="0"/>
              <w:marBottom w:val="0"/>
              <w:divBdr>
                <w:top w:val="none" w:sz="0" w:space="0" w:color="auto"/>
                <w:left w:val="none" w:sz="0" w:space="0" w:color="auto"/>
                <w:bottom w:val="none" w:sz="0" w:space="0" w:color="auto"/>
                <w:right w:val="none" w:sz="0" w:space="0" w:color="auto"/>
              </w:divBdr>
              <w:divsChild>
                <w:div w:id="179010118">
                  <w:marLeft w:val="0"/>
                  <w:marRight w:val="0"/>
                  <w:marTop w:val="0"/>
                  <w:marBottom w:val="0"/>
                  <w:divBdr>
                    <w:top w:val="none" w:sz="0" w:space="0" w:color="auto"/>
                    <w:left w:val="none" w:sz="0" w:space="0" w:color="auto"/>
                    <w:bottom w:val="none" w:sz="0" w:space="0" w:color="auto"/>
                    <w:right w:val="none" w:sz="0" w:space="0" w:color="auto"/>
                  </w:divBdr>
                  <w:divsChild>
                    <w:div w:id="19111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215032">
      <w:bodyDiv w:val="1"/>
      <w:marLeft w:val="0"/>
      <w:marRight w:val="0"/>
      <w:marTop w:val="0"/>
      <w:marBottom w:val="0"/>
      <w:divBdr>
        <w:top w:val="none" w:sz="0" w:space="0" w:color="auto"/>
        <w:left w:val="none" w:sz="0" w:space="0" w:color="auto"/>
        <w:bottom w:val="none" w:sz="0" w:space="0" w:color="auto"/>
        <w:right w:val="none" w:sz="0" w:space="0" w:color="auto"/>
      </w:divBdr>
      <w:divsChild>
        <w:div w:id="515388200">
          <w:marLeft w:val="0"/>
          <w:marRight w:val="0"/>
          <w:marTop w:val="0"/>
          <w:marBottom w:val="0"/>
          <w:divBdr>
            <w:top w:val="none" w:sz="0" w:space="0" w:color="auto"/>
            <w:left w:val="none" w:sz="0" w:space="0" w:color="auto"/>
            <w:bottom w:val="none" w:sz="0" w:space="0" w:color="auto"/>
            <w:right w:val="none" w:sz="0" w:space="0" w:color="auto"/>
          </w:divBdr>
          <w:divsChild>
            <w:div w:id="874469056">
              <w:marLeft w:val="0"/>
              <w:marRight w:val="0"/>
              <w:marTop w:val="0"/>
              <w:marBottom w:val="0"/>
              <w:divBdr>
                <w:top w:val="none" w:sz="0" w:space="0" w:color="auto"/>
                <w:left w:val="none" w:sz="0" w:space="0" w:color="auto"/>
                <w:bottom w:val="none" w:sz="0" w:space="0" w:color="auto"/>
                <w:right w:val="none" w:sz="0" w:space="0" w:color="auto"/>
              </w:divBdr>
              <w:divsChild>
                <w:div w:id="1301229145">
                  <w:marLeft w:val="0"/>
                  <w:marRight w:val="0"/>
                  <w:marTop w:val="0"/>
                  <w:marBottom w:val="0"/>
                  <w:divBdr>
                    <w:top w:val="none" w:sz="0" w:space="0" w:color="auto"/>
                    <w:left w:val="none" w:sz="0" w:space="0" w:color="auto"/>
                    <w:bottom w:val="none" w:sz="0" w:space="0" w:color="auto"/>
                    <w:right w:val="none" w:sz="0" w:space="0" w:color="auto"/>
                  </w:divBdr>
                  <w:divsChild>
                    <w:div w:id="33754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311058">
      <w:bodyDiv w:val="1"/>
      <w:marLeft w:val="0"/>
      <w:marRight w:val="0"/>
      <w:marTop w:val="0"/>
      <w:marBottom w:val="0"/>
      <w:divBdr>
        <w:top w:val="none" w:sz="0" w:space="0" w:color="auto"/>
        <w:left w:val="none" w:sz="0" w:space="0" w:color="auto"/>
        <w:bottom w:val="none" w:sz="0" w:space="0" w:color="auto"/>
        <w:right w:val="none" w:sz="0" w:space="0" w:color="auto"/>
      </w:divBdr>
      <w:divsChild>
        <w:div w:id="278029137">
          <w:marLeft w:val="0"/>
          <w:marRight w:val="0"/>
          <w:marTop w:val="0"/>
          <w:marBottom w:val="0"/>
          <w:divBdr>
            <w:top w:val="none" w:sz="0" w:space="0" w:color="auto"/>
            <w:left w:val="none" w:sz="0" w:space="0" w:color="auto"/>
            <w:bottom w:val="none" w:sz="0" w:space="0" w:color="auto"/>
            <w:right w:val="none" w:sz="0" w:space="0" w:color="auto"/>
          </w:divBdr>
          <w:divsChild>
            <w:div w:id="1987127629">
              <w:marLeft w:val="0"/>
              <w:marRight w:val="0"/>
              <w:marTop w:val="0"/>
              <w:marBottom w:val="0"/>
              <w:divBdr>
                <w:top w:val="none" w:sz="0" w:space="0" w:color="auto"/>
                <w:left w:val="none" w:sz="0" w:space="0" w:color="auto"/>
                <w:bottom w:val="none" w:sz="0" w:space="0" w:color="auto"/>
                <w:right w:val="none" w:sz="0" w:space="0" w:color="auto"/>
              </w:divBdr>
              <w:divsChild>
                <w:div w:id="1743137738">
                  <w:marLeft w:val="0"/>
                  <w:marRight w:val="0"/>
                  <w:marTop w:val="0"/>
                  <w:marBottom w:val="0"/>
                  <w:divBdr>
                    <w:top w:val="none" w:sz="0" w:space="0" w:color="auto"/>
                    <w:left w:val="none" w:sz="0" w:space="0" w:color="auto"/>
                    <w:bottom w:val="none" w:sz="0" w:space="0" w:color="auto"/>
                    <w:right w:val="none" w:sz="0" w:space="0" w:color="auto"/>
                  </w:divBdr>
                  <w:divsChild>
                    <w:div w:id="18915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542562">
      <w:bodyDiv w:val="1"/>
      <w:marLeft w:val="0"/>
      <w:marRight w:val="0"/>
      <w:marTop w:val="0"/>
      <w:marBottom w:val="0"/>
      <w:divBdr>
        <w:top w:val="none" w:sz="0" w:space="0" w:color="auto"/>
        <w:left w:val="none" w:sz="0" w:space="0" w:color="auto"/>
        <w:bottom w:val="none" w:sz="0" w:space="0" w:color="auto"/>
        <w:right w:val="none" w:sz="0" w:space="0" w:color="auto"/>
      </w:divBdr>
      <w:divsChild>
        <w:div w:id="394089295">
          <w:marLeft w:val="0"/>
          <w:marRight w:val="0"/>
          <w:marTop w:val="0"/>
          <w:marBottom w:val="0"/>
          <w:divBdr>
            <w:top w:val="none" w:sz="0" w:space="0" w:color="auto"/>
            <w:left w:val="none" w:sz="0" w:space="0" w:color="auto"/>
            <w:bottom w:val="none" w:sz="0" w:space="0" w:color="auto"/>
            <w:right w:val="none" w:sz="0" w:space="0" w:color="auto"/>
          </w:divBdr>
          <w:divsChild>
            <w:div w:id="862861613">
              <w:marLeft w:val="0"/>
              <w:marRight w:val="0"/>
              <w:marTop w:val="0"/>
              <w:marBottom w:val="0"/>
              <w:divBdr>
                <w:top w:val="none" w:sz="0" w:space="0" w:color="auto"/>
                <w:left w:val="none" w:sz="0" w:space="0" w:color="auto"/>
                <w:bottom w:val="none" w:sz="0" w:space="0" w:color="auto"/>
                <w:right w:val="none" w:sz="0" w:space="0" w:color="auto"/>
              </w:divBdr>
              <w:divsChild>
                <w:div w:id="1354458144">
                  <w:marLeft w:val="0"/>
                  <w:marRight w:val="0"/>
                  <w:marTop w:val="0"/>
                  <w:marBottom w:val="0"/>
                  <w:divBdr>
                    <w:top w:val="none" w:sz="0" w:space="0" w:color="auto"/>
                    <w:left w:val="none" w:sz="0" w:space="0" w:color="auto"/>
                    <w:bottom w:val="none" w:sz="0" w:space="0" w:color="auto"/>
                    <w:right w:val="none" w:sz="0" w:space="0" w:color="auto"/>
                  </w:divBdr>
                  <w:divsChild>
                    <w:div w:id="7726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400214">
      <w:bodyDiv w:val="1"/>
      <w:marLeft w:val="0"/>
      <w:marRight w:val="0"/>
      <w:marTop w:val="0"/>
      <w:marBottom w:val="0"/>
      <w:divBdr>
        <w:top w:val="none" w:sz="0" w:space="0" w:color="auto"/>
        <w:left w:val="none" w:sz="0" w:space="0" w:color="auto"/>
        <w:bottom w:val="none" w:sz="0" w:space="0" w:color="auto"/>
        <w:right w:val="none" w:sz="0" w:space="0" w:color="auto"/>
      </w:divBdr>
      <w:divsChild>
        <w:div w:id="155612640">
          <w:marLeft w:val="0"/>
          <w:marRight w:val="0"/>
          <w:marTop w:val="0"/>
          <w:marBottom w:val="0"/>
          <w:divBdr>
            <w:top w:val="none" w:sz="0" w:space="0" w:color="auto"/>
            <w:left w:val="none" w:sz="0" w:space="0" w:color="auto"/>
            <w:bottom w:val="none" w:sz="0" w:space="0" w:color="auto"/>
            <w:right w:val="none" w:sz="0" w:space="0" w:color="auto"/>
          </w:divBdr>
          <w:divsChild>
            <w:div w:id="699666620">
              <w:marLeft w:val="0"/>
              <w:marRight w:val="0"/>
              <w:marTop w:val="0"/>
              <w:marBottom w:val="0"/>
              <w:divBdr>
                <w:top w:val="none" w:sz="0" w:space="0" w:color="auto"/>
                <w:left w:val="none" w:sz="0" w:space="0" w:color="auto"/>
                <w:bottom w:val="none" w:sz="0" w:space="0" w:color="auto"/>
                <w:right w:val="none" w:sz="0" w:space="0" w:color="auto"/>
              </w:divBdr>
              <w:divsChild>
                <w:div w:id="1694726744">
                  <w:marLeft w:val="0"/>
                  <w:marRight w:val="0"/>
                  <w:marTop w:val="0"/>
                  <w:marBottom w:val="0"/>
                  <w:divBdr>
                    <w:top w:val="none" w:sz="0" w:space="0" w:color="auto"/>
                    <w:left w:val="none" w:sz="0" w:space="0" w:color="auto"/>
                    <w:bottom w:val="none" w:sz="0" w:space="0" w:color="auto"/>
                    <w:right w:val="none" w:sz="0" w:space="0" w:color="auto"/>
                  </w:divBdr>
                  <w:divsChild>
                    <w:div w:id="19623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800358">
      <w:bodyDiv w:val="1"/>
      <w:marLeft w:val="0"/>
      <w:marRight w:val="0"/>
      <w:marTop w:val="0"/>
      <w:marBottom w:val="0"/>
      <w:divBdr>
        <w:top w:val="none" w:sz="0" w:space="0" w:color="auto"/>
        <w:left w:val="none" w:sz="0" w:space="0" w:color="auto"/>
        <w:bottom w:val="none" w:sz="0" w:space="0" w:color="auto"/>
        <w:right w:val="none" w:sz="0" w:space="0" w:color="auto"/>
      </w:divBdr>
      <w:divsChild>
        <w:div w:id="1671593448">
          <w:marLeft w:val="0"/>
          <w:marRight w:val="0"/>
          <w:marTop w:val="0"/>
          <w:marBottom w:val="0"/>
          <w:divBdr>
            <w:top w:val="none" w:sz="0" w:space="0" w:color="auto"/>
            <w:left w:val="none" w:sz="0" w:space="0" w:color="auto"/>
            <w:bottom w:val="none" w:sz="0" w:space="0" w:color="auto"/>
            <w:right w:val="none" w:sz="0" w:space="0" w:color="auto"/>
          </w:divBdr>
          <w:divsChild>
            <w:div w:id="1491604200">
              <w:marLeft w:val="0"/>
              <w:marRight w:val="0"/>
              <w:marTop w:val="0"/>
              <w:marBottom w:val="0"/>
              <w:divBdr>
                <w:top w:val="none" w:sz="0" w:space="0" w:color="auto"/>
                <w:left w:val="none" w:sz="0" w:space="0" w:color="auto"/>
                <w:bottom w:val="none" w:sz="0" w:space="0" w:color="auto"/>
                <w:right w:val="none" w:sz="0" w:space="0" w:color="auto"/>
              </w:divBdr>
              <w:divsChild>
                <w:div w:id="110324502">
                  <w:marLeft w:val="0"/>
                  <w:marRight w:val="0"/>
                  <w:marTop w:val="0"/>
                  <w:marBottom w:val="0"/>
                  <w:divBdr>
                    <w:top w:val="none" w:sz="0" w:space="0" w:color="auto"/>
                    <w:left w:val="none" w:sz="0" w:space="0" w:color="auto"/>
                    <w:bottom w:val="none" w:sz="0" w:space="0" w:color="auto"/>
                    <w:right w:val="none" w:sz="0" w:space="0" w:color="auto"/>
                  </w:divBdr>
                  <w:divsChild>
                    <w:div w:id="75485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531750">
      <w:bodyDiv w:val="1"/>
      <w:marLeft w:val="0"/>
      <w:marRight w:val="0"/>
      <w:marTop w:val="0"/>
      <w:marBottom w:val="0"/>
      <w:divBdr>
        <w:top w:val="none" w:sz="0" w:space="0" w:color="auto"/>
        <w:left w:val="none" w:sz="0" w:space="0" w:color="auto"/>
        <w:bottom w:val="none" w:sz="0" w:space="0" w:color="auto"/>
        <w:right w:val="none" w:sz="0" w:space="0" w:color="auto"/>
      </w:divBdr>
      <w:divsChild>
        <w:div w:id="1100493786">
          <w:marLeft w:val="0"/>
          <w:marRight w:val="0"/>
          <w:marTop w:val="0"/>
          <w:marBottom w:val="0"/>
          <w:divBdr>
            <w:top w:val="none" w:sz="0" w:space="0" w:color="auto"/>
            <w:left w:val="none" w:sz="0" w:space="0" w:color="auto"/>
            <w:bottom w:val="none" w:sz="0" w:space="0" w:color="auto"/>
            <w:right w:val="none" w:sz="0" w:space="0" w:color="auto"/>
          </w:divBdr>
          <w:divsChild>
            <w:div w:id="1845389304">
              <w:marLeft w:val="0"/>
              <w:marRight w:val="0"/>
              <w:marTop w:val="0"/>
              <w:marBottom w:val="0"/>
              <w:divBdr>
                <w:top w:val="none" w:sz="0" w:space="0" w:color="auto"/>
                <w:left w:val="none" w:sz="0" w:space="0" w:color="auto"/>
                <w:bottom w:val="none" w:sz="0" w:space="0" w:color="auto"/>
                <w:right w:val="none" w:sz="0" w:space="0" w:color="auto"/>
              </w:divBdr>
              <w:divsChild>
                <w:div w:id="437257302">
                  <w:marLeft w:val="0"/>
                  <w:marRight w:val="0"/>
                  <w:marTop w:val="0"/>
                  <w:marBottom w:val="0"/>
                  <w:divBdr>
                    <w:top w:val="none" w:sz="0" w:space="0" w:color="auto"/>
                    <w:left w:val="none" w:sz="0" w:space="0" w:color="auto"/>
                    <w:bottom w:val="none" w:sz="0" w:space="0" w:color="auto"/>
                    <w:right w:val="none" w:sz="0" w:space="0" w:color="auto"/>
                  </w:divBdr>
                  <w:divsChild>
                    <w:div w:id="127501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381006">
      <w:bodyDiv w:val="1"/>
      <w:marLeft w:val="0"/>
      <w:marRight w:val="0"/>
      <w:marTop w:val="0"/>
      <w:marBottom w:val="0"/>
      <w:divBdr>
        <w:top w:val="none" w:sz="0" w:space="0" w:color="auto"/>
        <w:left w:val="none" w:sz="0" w:space="0" w:color="auto"/>
        <w:bottom w:val="none" w:sz="0" w:space="0" w:color="auto"/>
        <w:right w:val="none" w:sz="0" w:space="0" w:color="auto"/>
      </w:divBdr>
      <w:divsChild>
        <w:div w:id="1814564346">
          <w:marLeft w:val="0"/>
          <w:marRight w:val="0"/>
          <w:marTop w:val="0"/>
          <w:marBottom w:val="0"/>
          <w:divBdr>
            <w:top w:val="none" w:sz="0" w:space="0" w:color="auto"/>
            <w:left w:val="none" w:sz="0" w:space="0" w:color="auto"/>
            <w:bottom w:val="none" w:sz="0" w:space="0" w:color="auto"/>
            <w:right w:val="none" w:sz="0" w:space="0" w:color="auto"/>
          </w:divBdr>
          <w:divsChild>
            <w:div w:id="1647397299">
              <w:marLeft w:val="0"/>
              <w:marRight w:val="0"/>
              <w:marTop w:val="0"/>
              <w:marBottom w:val="0"/>
              <w:divBdr>
                <w:top w:val="none" w:sz="0" w:space="0" w:color="auto"/>
                <w:left w:val="none" w:sz="0" w:space="0" w:color="auto"/>
                <w:bottom w:val="none" w:sz="0" w:space="0" w:color="auto"/>
                <w:right w:val="none" w:sz="0" w:space="0" w:color="auto"/>
              </w:divBdr>
              <w:divsChild>
                <w:div w:id="1011107834">
                  <w:marLeft w:val="0"/>
                  <w:marRight w:val="0"/>
                  <w:marTop w:val="0"/>
                  <w:marBottom w:val="0"/>
                  <w:divBdr>
                    <w:top w:val="none" w:sz="0" w:space="0" w:color="auto"/>
                    <w:left w:val="none" w:sz="0" w:space="0" w:color="auto"/>
                    <w:bottom w:val="none" w:sz="0" w:space="0" w:color="auto"/>
                    <w:right w:val="none" w:sz="0" w:space="0" w:color="auto"/>
                  </w:divBdr>
                  <w:divsChild>
                    <w:div w:id="101253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99500">
      <w:bodyDiv w:val="1"/>
      <w:marLeft w:val="0"/>
      <w:marRight w:val="0"/>
      <w:marTop w:val="0"/>
      <w:marBottom w:val="0"/>
      <w:divBdr>
        <w:top w:val="none" w:sz="0" w:space="0" w:color="auto"/>
        <w:left w:val="none" w:sz="0" w:space="0" w:color="auto"/>
        <w:bottom w:val="none" w:sz="0" w:space="0" w:color="auto"/>
        <w:right w:val="none" w:sz="0" w:space="0" w:color="auto"/>
      </w:divBdr>
      <w:divsChild>
        <w:div w:id="1272779205">
          <w:marLeft w:val="0"/>
          <w:marRight w:val="0"/>
          <w:marTop w:val="0"/>
          <w:marBottom w:val="0"/>
          <w:divBdr>
            <w:top w:val="none" w:sz="0" w:space="0" w:color="auto"/>
            <w:left w:val="none" w:sz="0" w:space="0" w:color="auto"/>
            <w:bottom w:val="none" w:sz="0" w:space="0" w:color="auto"/>
            <w:right w:val="none" w:sz="0" w:space="0" w:color="auto"/>
          </w:divBdr>
          <w:divsChild>
            <w:div w:id="1549805549">
              <w:marLeft w:val="0"/>
              <w:marRight w:val="0"/>
              <w:marTop w:val="0"/>
              <w:marBottom w:val="0"/>
              <w:divBdr>
                <w:top w:val="none" w:sz="0" w:space="0" w:color="auto"/>
                <w:left w:val="none" w:sz="0" w:space="0" w:color="auto"/>
                <w:bottom w:val="none" w:sz="0" w:space="0" w:color="auto"/>
                <w:right w:val="none" w:sz="0" w:space="0" w:color="auto"/>
              </w:divBdr>
              <w:divsChild>
                <w:div w:id="2009554005">
                  <w:marLeft w:val="0"/>
                  <w:marRight w:val="0"/>
                  <w:marTop w:val="0"/>
                  <w:marBottom w:val="0"/>
                  <w:divBdr>
                    <w:top w:val="none" w:sz="0" w:space="0" w:color="auto"/>
                    <w:left w:val="none" w:sz="0" w:space="0" w:color="auto"/>
                    <w:bottom w:val="none" w:sz="0" w:space="0" w:color="auto"/>
                    <w:right w:val="none" w:sz="0" w:space="0" w:color="auto"/>
                  </w:divBdr>
                  <w:divsChild>
                    <w:div w:id="132416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214127">
      <w:bodyDiv w:val="1"/>
      <w:marLeft w:val="0"/>
      <w:marRight w:val="0"/>
      <w:marTop w:val="0"/>
      <w:marBottom w:val="0"/>
      <w:divBdr>
        <w:top w:val="none" w:sz="0" w:space="0" w:color="auto"/>
        <w:left w:val="none" w:sz="0" w:space="0" w:color="auto"/>
        <w:bottom w:val="none" w:sz="0" w:space="0" w:color="auto"/>
        <w:right w:val="none" w:sz="0" w:space="0" w:color="auto"/>
      </w:divBdr>
      <w:divsChild>
        <w:div w:id="1990747655">
          <w:marLeft w:val="0"/>
          <w:marRight w:val="0"/>
          <w:marTop w:val="0"/>
          <w:marBottom w:val="0"/>
          <w:divBdr>
            <w:top w:val="none" w:sz="0" w:space="0" w:color="auto"/>
            <w:left w:val="none" w:sz="0" w:space="0" w:color="auto"/>
            <w:bottom w:val="none" w:sz="0" w:space="0" w:color="auto"/>
            <w:right w:val="none" w:sz="0" w:space="0" w:color="auto"/>
          </w:divBdr>
          <w:divsChild>
            <w:div w:id="1188105820">
              <w:marLeft w:val="0"/>
              <w:marRight w:val="0"/>
              <w:marTop w:val="0"/>
              <w:marBottom w:val="0"/>
              <w:divBdr>
                <w:top w:val="none" w:sz="0" w:space="0" w:color="auto"/>
                <w:left w:val="none" w:sz="0" w:space="0" w:color="auto"/>
                <w:bottom w:val="none" w:sz="0" w:space="0" w:color="auto"/>
                <w:right w:val="none" w:sz="0" w:space="0" w:color="auto"/>
              </w:divBdr>
              <w:divsChild>
                <w:div w:id="753936612">
                  <w:marLeft w:val="0"/>
                  <w:marRight w:val="0"/>
                  <w:marTop w:val="0"/>
                  <w:marBottom w:val="0"/>
                  <w:divBdr>
                    <w:top w:val="none" w:sz="0" w:space="0" w:color="auto"/>
                    <w:left w:val="none" w:sz="0" w:space="0" w:color="auto"/>
                    <w:bottom w:val="none" w:sz="0" w:space="0" w:color="auto"/>
                    <w:right w:val="none" w:sz="0" w:space="0" w:color="auto"/>
                  </w:divBdr>
                  <w:divsChild>
                    <w:div w:id="2050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471414">
      <w:bodyDiv w:val="1"/>
      <w:marLeft w:val="0"/>
      <w:marRight w:val="0"/>
      <w:marTop w:val="0"/>
      <w:marBottom w:val="0"/>
      <w:divBdr>
        <w:top w:val="none" w:sz="0" w:space="0" w:color="auto"/>
        <w:left w:val="none" w:sz="0" w:space="0" w:color="auto"/>
        <w:bottom w:val="none" w:sz="0" w:space="0" w:color="auto"/>
        <w:right w:val="none" w:sz="0" w:space="0" w:color="auto"/>
      </w:divBdr>
      <w:divsChild>
        <w:div w:id="1746489825">
          <w:marLeft w:val="0"/>
          <w:marRight w:val="0"/>
          <w:marTop w:val="0"/>
          <w:marBottom w:val="0"/>
          <w:divBdr>
            <w:top w:val="none" w:sz="0" w:space="0" w:color="auto"/>
            <w:left w:val="none" w:sz="0" w:space="0" w:color="auto"/>
            <w:bottom w:val="none" w:sz="0" w:space="0" w:color="auto"/>
            <w:right w:val="none" w:sz="0" w:space="0" w:color="auto"/>
          </w:divBdr>
          <w:divsChild>
            <w:div w:id="1336804765">
              <w:marLeft w:val="0"/>
              <w:marRight w:val="0"/>
              <w:marTop w:val="0"/>
              <w:marBottom w:val="0"/>
              <w:divBdr>
                <w:top w:val="none" w:sz="0" w:space="0" w:color="auto"/>
                <w:left w:val="none" w:sz="0" w:space="0" w:color="auto"/>
                <w:bottom w:val="none" w:sz="0" w:space="0" w:color="auto"/>
                <w:right w:val="none" w:sz="0" w:space="0" w:color="auto"/>
              </w:divBdr>
              <w:divsChild>
                <w:div w:id="283268528">
                  <w:marLeft w:val="0"/>
                  <w:marRight w:val="0"/>
                  <w:marTop w:val="0"/>
                  <w:marBottom w:val="0"/>
                  <w:divBdr>
                    <w:top w:val="none" w:sz="0" w:space="0" w:color="auto"/>
                    <w:left w:val="none" w:sz="0" w:space="0" w:color="auto"/>
                    <w:bottom w:val="none" w:sz="0" w:space="0" w:color="auto"/>
                    <w:right w:val="none" w:sz="0" w:space="0" w:color="auto"/>
                  </w:divBdr>
                  <w:divsChild>
                    <w:div w:id="54306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664682">
      <w:bodyDiv w:val="1"/>
      <w:marLeft w:val="0"/>
      <w:marRight w:val="0"/>
      <w:marTop w:val="0"/>
      <w:marBottom w:val="0"/>
      <w:divBdr>
        <w:top w:val="none" w:sz="0" w:space="0" w:color="auto"/>
        <w:left w:val="none" w:sz="0" w:space="0" w:color="auto"/>
        <w:bottom w:val="none" w:sz="0" w:space="0" w:color="auto"/>
        <w:right w:val="none" w:sz="0" w:space="0" w:color="auto"/>
      </w:divBdr>
      <w:divsChild>
        <w:div w:id="931282180">
          <w:marLeft w:val="0"/>
          <w:marRight w:val="0"/>
          <w:marTop w:val="0"/>
          <w:marBottom w:val="0"/>
          <w:divBdr>
            <w:top w:val="none" w:sz="0" w:space="0" w:color="auto"/>
            <w:left w:val="none" w:sz="0" w:space="0" w:color="auto"/>
            <w:bottom w:val="none" w:sz="0" w:space="0" w:color="auto"/>
            <w:right w:val="none" w:sz="0" w:space="0" w:color="auto"/>
          </w:divBdr>
          <w:divsChild>
            <w:div w:id="324361287">
              <w:marLeft w:val="0"/>
              <w:marRight w:val="0"/>
              <w:marTop w:val="0"/>
              <w:marBottom w:val="0"/>
              <w:divBdr>
                <w:top w:val="none" w:sz="0" w:space="0" w:color="auto"/>
                <w:left w:val="none" w:sz="0" w:space="0" w:color="auto"/>
                <w:bottom w:val="none" w:sz="0" w:space="0" w:color="auto"/>
                <w:right w:val="none" w:sz="0" w:space="0" w:color="auto"/>
              </w:divBdr>
              <w:divsChild>
                <w:div w:id="1502114281">
                  <w:marLeft w:val="0"/>
                  <w:marRight w:val="0"/>
                  <w:marTop w:val="0"/>
                  <w:marBottom w:val="0"/>
                  <w:divBdr>
                    <w:top w:val="none" w:sz="0" w:space="0" w:color="auto"/>
                    <w:left w:val="none" w:sz="0" w:space="0" w:color="auto"/>
                    <w:bottom w:val="none" w:sz="0" w:space="0" w:color="auto"/>
                    <w:right w:val="none" w:sz="0" w:space="0" w:color="auto"/>
                  </w:divBdr>
                  <w:divsChild>
                    <w:div w:id="10855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488721">
      <w:bodyDiv w:val="1"/>
      <w:marLeft w:val="0"/>
      <w:marRight w:val="0"/>
      <w:marTop w:val="0"/>
      <w:marBottom w:val="0"/>
      <w:divBdr>
        <w:top w:val="none" w:sz="0" w:space="0" w:color="auto"/>
        <w:left w:val="none" w:sz="0" w:space="0" w:color="auto"/>
        <w:bottom w:val="none" w:sz="0" w:space="0" w:color="auto"/>
        <w:right w:val="none" w:sz="0" w:space="0" w:color="auto"/>
      </w:divBdr>
      <w:divsChild>
        <w:div w:id="2075229329">
          <w:marLeft w:val="0"/>
          <w:marRight w:val="0"/>
          <w:marTop w:val="0"/>
          <w:marBottom w:val="0"/>
          <w:divBdr>
            <w:top w:val="none" w:sz="0" w:space="0" w:color="auto"/>
            <w:left w:val="none" w:sz="0" w:space="0" w:color="auto"/>
            <w:bottom w:val="none" w:sz="0" w:space="0" w:color="auto"/>
            <w:right w:val="none" w:sz="0" w:space="0" w:color="auto"/>
          </w:divBdr>
          <w:divsChild>
            <w:div w:id="1752119503">
              <w:marLeft w:val="0"/>
              <w:marRight w:val="0"/>
              <w:marTop w:val="0"/>
              <w:marBottom w:val="0"/>
              <w:divBdr>
                <w:top w:val="none" w:sz="0" w:space="0" w:color="auto"/>
                <w:left w:val="none" w:sz="0" w:space="0" w:color="auto"/>
                <w:bottom w:val="none" w:sz="0" w:space="0" w:color="auto"/>
                <w:right w:val="none" w:sz="0" w:space="0" w:color="auto"/>
              </w:divBdr>
              <w:divsChild>
                <w:div w:id="1010066361">
                  <w:marLeft w:val="0"/>
                  <w:marRight w:val="0"/>
                  <w:marTop w:val="0"/>
                  <w:marBottom w:val="0"/>
                  <w:divBdr>
                    <w:top w:val="none" w:sz="0" w:space="0" w:color="auto"/>
                    <w:left w:val="none" w:sz="0" w:space="0" w:color="auto"/>
                    <w:bottom w:val="none" w:sz="0" w:space="0" w:color="auto"/>
                    <w:right w:val="none" w:sz="0" w:space="0" w:color="auto"/>
                  </w:divBdr>
                  <w:divsChild>
                    <w:div w:id="15705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150183">
      <w:bodyDiv w:val="1"/>
      <w:marLeft w:val="0"/>
      <w:marRight w:val="0"/>
      <w:marTop w:val="0"/>
      <w:marBottom w:val="0"/>
      <w:divBdr>
        <w:top w:val="none" w:sz="0" w:space="0" w:color="auto"/>
        <w:left w:val="none" w:sz="0" w:space="0" w:color="auto"/>
        <w:bottom w:val="none" w:sz="0" w:space="0" w:color="auto"/>
        <w:right w:val="none" w:sz="0" w:space="0" w:color="auto"/>
      </w:divBdr>
      <w:divsChild>
        <w:div w:id="1764259384">
          <w:marLeft w:val="0"/>
          <w:marRight w:val="0"/>
          <w:marTop w:val="0"/>
          <w:marBottom w:val="0"/>
          <w:divBdr>
            <w:top w:val="none" w:sz="0" w:space="0" w:color="auto"/>
            <w:left w:val="none" w:sz="0" w:space="0" w:color="auto"/>
            <w:bottom w:val="none" w:sz="0" w:space="0" w:color="auto"/>
            <w:right w:val="none" w:sz="0" w:space="0" w:color="auto"/>
          </w:divBdr>
          <w:divsChild>
            <w:div w:id="98184598">
              <w:marLeft w:val="0"/>
              <w:marRight w:val="0"/>
              <w:marTop w:val="0"/>
              <w:marBottom w:val="0"/>
              <w:divBdr>
                <w:top w:val="none" w:sz="0" w:space="0" w:color="auto"/>
                <w:left w:val="none" w:sz="0" w:space="0" w:color="auto"/>
                <w:bottom w:val="none" w:sz="0" w:space="0" w:color="auto"/>
                <w:right w:val="none" w:sz="0" w:space="0" w:color="auto"/>
              </w:divBdr>
              <w:divsChild>
                <w:div w:id="8915261">
                  <w:marLeft w:val="0"/>
                  <w:marRight w:val="0"/>
                  <w:marTop w:val="0"/>
                  <w:marBottom w:val="0"/>
                  <w:divBdr>
                    <w:top w:val="none" w:sz="0" w:space="0" w:color="auto"/>
                    <w:left w:val="none" w:sz="0" w:space="0" w:color="auto"/>
                    <w:bottom w:val="none" w:sz="0" w:space="0" w:color="auto"/>
                    <w:right w:val="none" w:sz="0" w:space="0" w:color="auto"/>
                  </w:divBdr>
                  <w:divsChild>
                    <w:div w:id="97094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111614">
      <w:bodyDiv w:val="1"/>
      <w:marLeft w:val="0"/>
      <w:marRight w:val="0"/>
      <w:marTop w:val="0"/>
      <w:marBottom w:val="0"/>
      <w:divBdr>
        <w:top w:val="none" w:sz="0" w:space="0" w:color="auto"/>
        <w:left w:val="none" w:sz="0" w:space="0" w:color="auto"/>
        <w:bottom w:val="none" w:sz="0" w:space="0" w:color="auto"/>
        <w:right w:val="none" w:sz="0" w:space="0" w:color="auto"/>
      </w:divBdr>
      <w:divsChild>
        <w:div w:id="619384559">
          <w:marLeft w:val="0"/>
          <w:marRight w:val="0"/>
          <w:marTop w:val="0"/>
          <w:marBottom w:val="0"/>
          <w:divBdr>
            <w:top w:val="none" w:sz="0" w:space="0" w:color="auto"/>
            <w:left w:val="none" w:sz="0" w:space="0" w:color="auto"/>
            <w:bottom w:val="none" w:sz="0" w:space="0" w:color="auto"/>
            <w:right w:val="none" w:sz="0" w:space="0" w:color="auto"/>
          </w:divBdr>
          <w:divsChild>
            <w:div w:id="1874608740">
              <w:marLeft w:val="0"/>
              <w:marRight w:val="0"/>
              <w:marTop w:val="0"/>
              <w:marBottom w:val="0"/>
              <w:divBdr>
                <w:top w:val="none" w:sz="0" w:space="0" w:color="auto"/>
                <w:left w:val="none" w:sz="0" w:space="0" w:color="auto"/>
                <w:bottom w:val="none" w:sz="0" w:space="0" w:color="auto"/>
                <w:right w:val="none" w:sz="0" w:space="0" w:color="auto"/>
              </w:divBdr>
              <w:divsChild>
                <w:div w:id="468018366">
                  <w:marLeft w:val="0"/>
                  <w:marRight w:val="0"/>
                  <w:marTop w:val="0"/>
                  <w:marBottom w:val="0"/>
                  <w:divBdr>
                    <w:top w:val="none" w:sz="0" w:space="0" w:color="auto"/>
                    <w:left w:val="none" w:sz="0" w:space="0" w:color="auto"/>
                    <w:bottom w:val="none" w:sz="0" w:space="0" w:color="auto"/>
                    <w:right w:val="none" w:sz="0" w:space="0" w:color="auto"/>
                  </w:divBdr>
                  <w:divsChild>
                    <w:div w:id="43529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497150">
      <w:bodyDiv w:val="1"/>
      <w:marLeft w:val="0"/>
      <w:marRight w:val="0"/>
      <w:marTop w:val="0"/>
      <w:marBottom w:val="0"/>
      <w:divBdr>
        <w:top w:val="none" w:sz="0" w:space="0" w:color="auto"/>
        <w:left w:val="none" w:sz="0" w:space="0" w:color="auto"/>
        <w:bottom w:val="none" w:sz="0" w:space="0" w:color="auto"/>
        <w:right w:val="none" w:sz="0" w:space="0" w:color="auto"/>
      </w:divBdr>
      <w:divsChild>
        <w:div w:id="1947540578">
          <w:marLeft w:val="0"/>
          <w:marRight w:val="0"/>
          <w:marTop w:val="0"/>
          <w:marBottom w:val="0"/>
          <w:divBdr>
            <w:top w:val="none" w:sz="0" w:space="0" w:color="auto"/>
            <w:left w:val="none" w:sz="0" w:space="0" w:color="auto"/>
            <w:bottom w:val="none" w:sz="0" w:space="0" w:color="auto"/>
            <w:right w:val="none" w:sz="0" w:space="0" w:color="auto"/>
          </w:divBdr>
          <w:divsChild>
            <w:div w:id="784033682">
              <w:marLeft w:val="0"/>
              <w:marRight w:val="0"/>
              <w:marTop w:val="0"/>
              <w:marBottom w:val="0"/>
              <w:divBdr>
                <w:top w:val="none" w:sz="0" w:space="0" w:color="auto"/>
                <w:left w:val="none" w:sz="0" w:space="0" w:color="auto"/>
                <w:bottom w:val="none" w:sz="0" w:space="0" w:color="auto"/>
                <w:right w:val="none" w:sz="0" w:space="0" w:color="auto"/>
              </w:divBdr>
              <w:divsChild>
                <w:div w:id="1815248175">
                  <w:marLeft w:val="0"/>
                  <w:marRight w:val="0"/>
                  <w:marTop w:val="0"/>
                  <w:marBottom w:val="0"/>
                  <w:divBdr>
                    <w:top w:val="none" w:sz="0" w:space="0" w:color="auto"/>
                    <w:left w:val="none" w:sz="0" w:space="0" w:color="auto"/>
                    <w:bottom w:val="none" w:sz="0" w:space="0" w:color="auto"/>
                    <w:right w:val="none" w:sz="0" w:space="0" w:color="auto"/>
                  </w:divBdr>
                  <w:divsChild>
                    <w:div w:id="204775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827535">
      <w:bodyDiv w:val="1"/>
      <w:marLeft w:val="0"/>
      <w:marRight w:val="0"/>
      <w:marTop w:val="0"/>
      <w:marBottom w:val="0"/>
      <w:divBdr>
        <w:top w:val="none" w:sz="0" w:space="0" w:color="auto"/>
        <w:left w:val="none" w:sz="0" w:space="0" w:color="auto"/>
        <w:bottom w:val="none" w:sz="0" w:space="0" w:color="auto"/>
        <w:right w:val="none" w:sz="0" w:space="0" w:color="auto"/>
      </w:divBdr>
      <w:divsChild>
        <w:div w:id="164706878">
          <w:marLeft w:val="0"/>
          <w:marRight w:val="0"/>
          <w:marTop w:val="0"/>
          <w:marBottom w:val="0"/>
          <w:divBdr>
            <w:top w:val="none" w:sz="0" w:space="0" w:color="auto"/>
            <w:left w:val="none" w:sz="0" w:space="0" w:color="auto"/>
            <w:bottom w:val="none" w:sz="0" w:space="0" w:color="auto"/>
            <w:right w:val="none" w:sz="0" w:space="0" w:color="auto"/>
          </w:divBdr>
          <w:divsChild>
            <w:div w:id="454450186">
              <w:marLeft w:val="0"/>
              <w:marRight w:val="0"/>
              <w:marTop w:val="0"/>
              <w:marBottom w:val="0"/>
              <w:divBdr>
                <w:top w:val="none" w:sz="0" w:space="0" w:color="auto"/>
                <w:left w:val="none" w:sz="0" w:space="0" w:color="auto"/>
                <w:bottom w:val="none" w:sz="0" w:space="0" w:color="auto"/>
                <w:right w:val="none" w:sz="0" w:space="0" w:color="auto"/>
              </w:divBdr>
              <w:divsChild>
                <w:div w:id="434401495">
                  <w:marLeft w:val="0"/>
                  <w:marRight w:val="0"/>
                  <w:marTop w:val="0"/>
                  <w:marBottom w:val="0"/>
                  <w:divBdr>
                    <w:top w:val="none" w:sz="0" w:space="0" w:color="auto"/>
                    <w:left w:val="none" w:sz="0" w:space="0" w:color="auto"/>
                    <w:bottom w:val="none" w:sz="0" w:space="0" w:color="auto"/>
                    <w:right w:val="none" w:sz="0" w:space="0" w:color="auto"/>
                  </w:divBdr>
                  <w:divsChild>
                    <w:div w:id="17161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04277">
      <w:bodyDiv w:val="1"/>
      <w:marLeft w:val="0"/>
      <w:marRight w:val="0"/>
      <w:marTop w:val="0"/>
      <w:marBottom w:val="0"/>
      <w:divBdr>
        <w:top w:val="none" w:sz="0" w:space="0" w:color="auto"/>
        <w:left w:val="none" w:sz="0" w:space="0" w:color="auto"/>
        <w:bottom w:val="none" w:sz="0" w:space="0" w:color="auto"/>
        <w:right w:val="none" w:sz="0" w:space="0" w:color="auto"/>
      </w:divBdr>
      <w:divsChild>
        <w:div w:id="709575791">
          <w:marLeft w:val="0"/>
          <w:marRight w:val="0"/>
          <w:marTop w:val="0"/>
          <w:marBottom w:val="0"/>
          <w:divBdr>
            <w:top w:val="none" w:sz="0" w:space="0" w:color="auto"/>
            <w:left w:val="none" w:sz="0" w:space="0" w:color="auto"/>
            <w:bottom w:val="none" w:sz="0" w:space="0" w:color="auto"/>
            <w:right w:val="none" w:sz="0" w:space="0" w:color="auto"/>
          </w:divBdr>
          <w:divsChild>
            <w:div w:id="55511709">
              <w:marLeft w:val="0"/>
              <w:marRight w:val="0"/>
              <w:marTop w:val="0"/>
              <w:marBottom w:val="0"/>
              <w:divBdr>
                <w:top w:val="none" w:sz="0" w:space="0" w:color="auto"/>
                <w:left w:val="none" w:sz="0" w:space="0" w:color="auto"/>
                <w:bottom w:val="none" w:sz="0" w:space="0" w:color="auto"/>
                <w:right w:val="none" w:sz="0" w:space="0" w:color="auto"/>
              </w:divBdr>
              <w:divsChild>
                <w:div w:id="669791569">
                  <w:marLeft w:val="0"/>
                  <w:marRight w:val="0"/>
                  <w:marTop w:val="0"/>
                  <w:marBottom w:val="0"/>
                  <w:divBdr>
                    <w:top w:val="none" w:sz="0" w:space="0" w:color="auto"/>
                    <w:left w:val="none" w:sz="0" w:space="0" w:color="auto"/>
                    <w:bottom w:val="none" w:sz="0" w:space="0" w:color="auto"/>
                    <w:right w:val="none" w:sz="0" w:space="0" w:color="auto"/>
                  </w:divBdr>
                  <w:divsChild>
                    <w:div w:id="33727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08505">
      <w:bodyDiv w:val="1"/>
      <w:marLeft w:val="0"/>
      <w:marRight w:val="0"/>
      <w:marTop w:val="0"/>
      <w:marBottom w:val="0"/>
      <w:divBdr>
        <w:top w:val="none" w:sz="0" w:space="0" w:color="auto"/>
        <w:left w:val="none" w:sz="0" w:space="0" w:color="auto"/>
        <w:bottom w:val="none" w:sz="0" w:space="0" w:color="auto"/>
        <w:right w:val="none" w:sz="0" w:space="0" w:color="auto"/>
      </w:divBdr>
      <w:divsChild>
        <w:div w:id="1162432818">
          <w:marLeft w:val="0"/>
          <w:marRight w:val="0"/>
          <w:marTop w:val="0"/>
          <w:marBottom w:val="0"/>
          <w:divBdr>
            <w:top w:val="none" w:sz="0" w:space="0" w:color="auto"/>
            <w:left w:val="none" w:sz="0" w:space="0" w:color="auto"/>
            <w:bottom w:val="none" w:sz="0" w:space="0" w:color="auto"/>
            <w:right w:val="none" w:sz="0" w:space="0" w:color="auto"/>
          </w:divBdr>
          <w:divsChild>
            <w:div w:id="436218541">
              <w:marLeft w:val="0"/>
              <w:marRight w:val="0"/>
              <w:marTop w:val="0"/>
              <w:marBottom w:val="0"/>
              <w:divBdr>
                <w:top w:val="none" w:sz="0" w:space="0" w:color="auto"/>
                <w:left w:val="none" w:sz="0" w:space="0" w:color="auto"/>
                <w:bottom w:val="none" w:sz="0" w:space="0" w:color="auto"/>
                <w:right w:val="none" w:sz="0" w:space="0" w:color="auto"/>
              </w:divBdr>
              <w:divsChild>
                <w:div w:id="1263953094">
                  <w:marLeft w:val="0"/>
                  <w:marRight w:val="0"/>
                  <w:marTop w:val="0"/>
                  <w:marBottom w:val="0"/>
                  <w:divBdr>
                    <w:top w:val="none" w:sz="0" w:space="0" w:color="auto"/>
                    <w:left w:val="none" w:sz="0" w:space="0" w:color="auto"/>
                    <w:bottom w:val="none" w:sz="0" w:space="0" w:color="auto"/>
                    <w:right w:val="none" w:sz="0" w:space="0" w:color="auto"/>
                  </w:divBdr>
                  <w:divsChild>
                    <w:div w:id="12931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4344A-F988-1343-A2F4-1094EE250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Pages>
  <Words>1220</Words>
  <Characters>6955</Characters>
  <Application>Microsoft Macintosh Word</Application>
  <DocSecurity>0</DocSecurity>
  <Lines>57</Lines>
  <Paragraphs>16</Paragraphs>
  <ScaleCrop>false</ScaleCrop>
  <Company/>
  <LinksUpToDate>false</LinksUpToDate>
  <CharactersWithSpaces>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Thompson</dc:creator>
  <cp:keywords/>
  <dc:description/>
  <cp:lastModifiedBy>Meghan Thompson</cp:lastModifiedBy>
  <cp:revision>5</cp:revision>
  <dcterms:created xsi:type="dcterms:W3CDTF">2015-01-26T04:22:00Z</dcterms:created>
  <dcterms:modified xsi:type="dcterms:W3CDTF">2015-04-10T20:26:00Z</dcterms:modified>
</cp:coreProperties>
</file>