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125524" w14:textId="77777777" w:rsidR="00E519D0" w:rsidRPr="008E731A" w:rsidRDefault="00265E57">
      <w:pPr>
        <w:rPr>
          <w:b/>
          <w:lang w:val="fr-CA"/>
        </w:rPr>
      </w:pPr>
      <w:proofErr w:type="spellStart"/>
      <w:r w:rsidRPr="008E731A">
        <w:rPr>
          <w:b/>
          <w:lang w:val="fr-CA"/>
        </w:rPr>
        <w:t>Lab</w:t>
      </w:r>
      <w:proofErr w:type="spellEnd"/>
      <w:r w:rsidRPr="008E731A">
        <w:rPr>
          <w:b/>
          <w:lang w:val="fr-CA"/>
        </w:rPr>
        <w:t xml:space="preserve"> n5 – La méiose</w:t>
      </w:r>
    </w:p>
    <w:p w14:paraId="5E591F9E" w14:textId="77777777" w:rsidR="00265E57" w:rsidRPr="008E731A" w:rsidRDefault="00265E57">
      <w:pPr>
        <w:rPr>
          <w:u w:val="single"/>
          <w:lang w:val="fr-CA"/>
        </w:rPr>
      </w:pPr>
    </w:p>
    <w:p w14:paraId="1C1ECC90" w14:textId="77777777" w:rsidR="00265E57" w:rsidRPr="008E731A" w:rsidRDefault="00265E57">
      <w:pPr>
        <w:rPr>
          <w:u w:val="single"/>
          <w:lang w:val="fr-CA"/>
        </w:rPr>
      </w:pPr>
      <w:r w:rsidRPr="008E731A">
        <w:rPr>
          <w:u w:val="single"/>
          <w:lang w:val="fr-CA"/>
        </w:rPr>
        <w:t>Introduction</w:t>
      </w:r>
    </w:p>
    <w:p w14:paraId="649A73D2" w14:textId="77777777" w:rsidR="00DE4739" w:rsidRPr="008E731A" w:rsidRDefault="00DE4739">
      <w:pPr>
        <w:rPr>
          <w:u w:val="single"/>
          <w:lang w:val="fr-CA"/>
        </w:rPr>
      </w:pPr>
    </w:p>
    <w:p w14:paraId="145A3262" w14:textId="77777777" w:rsidR="00265E57" w:rsidRPr="008E731A" w:rsidRDefault="00265E57" w:rsidP="0053029C">
      <w:pPr>
        <w:pStyle w:val="ListParagraph"/>
        <w:numPr>
          <w:ilvl w:val="0"/>
          <w:numId w:val="2"/>
        </w:numPr>
        <w:ind w:left="284" w:hanging="284"/>
        <w:rPr>
          <w:lang w:val="fr-CA"/>
        </w:rPr>
      </w:pPr>
      <w:r w:rsidRPr="008E731A">
        <w:rPr>
          <w:lang w:val="fr-CA"/>
        </w:rPr>
        <w:t xml:space="preserve">Méiose </w:t>
      </w:r>
      <w:r w:rsidRPr="008E731A">
        <w:rPr>
          <w:lang w:val="fr-CA"/>
        </w:rPr>
        <w:sym w:font="Wingdings" w:char="F0E0"/>
      </w:r>
      <w:r w:rsidRPr="008E731A">
        <w:rPr>
          <w:lang w:val="fr-CA"/>
        </w:rPr>
        <w:t xml:space="preserve"> processus de division nucléaire qui résulte en une réduction chromatique</w:t>
      </w:r>
    </w:p>
    <w:p w14:paraId="634B8D13" w14:textId="77777777" w:rsidR="00265E57" w:rsidRPr="008E731A" w:rsidRDefault="00265E57" w:rsidP="0053029C">
      <w:pPr>
        <w:pStyle w:val="ListParagraph"/>
        <w:numPr>
          <w:ilvl w:val="0"/>
          <w:numId w:val="2"/>
        </w:numPr>
        <w:ind w:left="284" w:hanging="284"/>
        <w:rPr>
          <w:lang w:val="fr-CA"/>
        </w:rPr>
      </w:pPr>
      <w:r w:rsidRPr="008E731A">
        <w:rPr>
          <w:lang w:val="fr-CA"/>
        </w:rPr>
        <w:t xml:space="preserve">Duplication de l’ADN est suivie de 2 division – au final = 4 cellules filles pas identiques entre elles, ni à la cellule mère. Chaque cellule fille contient n chromosomes (la moitié de la cellule mère). 2n chromosomes sont rétabli au cours de la fécondation chez les animaux diploïdes. </w:t>
      </w:r>
    </w:p>
    <w:p w14:paraId="647009F0" w14:textId="77777777" w:rsidR="00265E57" w:rsidRPr="008E731A" w:rsidRDefault="00265E57" w:rsidP="0053029C">
      <w:pPr>
        <w:pStyle w:val="ListParagraph"/>
        <w:numPr>
          <w:ilvl w:val="0"/>
          <w:numId w:val="2"/>
        </w:numPr>
        <w:ind w:left="284" w:hanging="284"/>
        <w:rPr>
          <w:lang w:val="fr-CA"/>
        </w:rPr>
      </w:pPr>
      <w:r w:rsidRPr="008E731A">
        <w:rPr>
          <w:lang w:val="fr-CA"/>
        </w:rPr>
        <w:t xml:space="preserve">La méiose assure : </w:t>
      </w:r>
    </w:p>
    <w:p w14:paraId="393A1594" w14:textId="77777777" w:rsidR="00265E57" w:rsidRPr="008E731A" w:rsidRDefault="00265E57" w:rsidP="0053029C">
      <w:pPr>
        <w:pStyle w:val="ListParagraph"/>
        <w:numPr>
          <w:ilvl w:val="0"/>
          <w:numId w:val="3"/>
        </w:numPr>
        <w:ind w:left="567" w:hanging="283"/>
        <w:rPr>
          <w:lang w:val="fr-CA"/>
        </w:rPr>
      </w:pPr>
      <w:r w:rsidRPr="008E731A">
        <w:rPr>
          <w:lang w:val="fr-CA"/>
        </w:rPr>
        <w:t>La stabilité du nombre de chrom</w:t>
      </w:r>
      <w:bookmarkStart w:id="0" w:name="_GoBack"/>
      <w:bookmarkEnd w:id="0"/>
      <w:r w:rsidRPr="008E731A">
        <w:rPr>
          <w:lang w:val="fr-CA"/>
        </w:rPr>
        <w:t>osomes d’une génération à l’autre</w:t>
      </w:r>
    </w:p>
    <w:p w14:paraId="045A9CFF" w14:textId="77777777" w:rsidR="00265E57" w:rsidRPr="008E731A" w:rsidRDefault="00265E57" w:rsidP="0053029C">
      <w:pPr>
        <w:pStyle w:val="ListParagraph"/>
        <w:numPr>
          <w:ilvl w:val="0"/>
          <w:numId w:val="3"/>
        </w:numPr>
        <w:ind w:left="567" w:hanging="283"/>
        <w:rPr>
          <w:lang w:val="fr-CA"/>
        </w:rPr>
      </w:pPr>
      <w:r w:rsidRPr="008E731A">
        <w:rPr>
          <w:lang w:val="fr-CA"/>
        </w:rPr>
        <w:t>La possession de deux jeux complets d’instructions génétiques par les individus issus de la reproduction sexuée</w:t>
      </w:r>
    </w:p>
    <w:p w14:paraId="23458807" w14:textId="77777777" w:rsidR="00265E57" w:rsidRPr="008E731A" w:rsidRDefault="00265E57" w:rsidP="0053029C">
      <w:pPr>
        <w:pStyle w:val="ListParagraph"/>
        <w:numPr>
          <w:ilvl w:val="0"/>
          <w:numId w:val="3"/>
        </w:numPr>
        <w:ind w:left="567" w:hanging="283"/>
        <w:rPr>
          <w:lang w:val="fr-CA"/>
        </w:rPr>
      </w:pPr>
      <w:r w:rsidRPr="008E731A">
        <w:rPr>
          <w:lang w:val="fr-CA"/>
        </w:rPr>
        <w:t>La diversité génétique des descendants</w:t>
      </w:r>
    </w:p>
    <w:p w14:paraId="3D804085" w14:textId="77777777" w:rsidR="00265E57" w:rsidRPr="008E731A" w:rsidRDefault="00265E57" w:rsidP="0053029C">
      <w:pPr>
        <w:pStyle w:val="ListParagraph"/>
        <w:numPr>
          <w:ilvl w:val="0"/>
          <w:numId w:val="4"/>
        </w:numPr>
        <w:ind w:left="284" w:hanging="284"/>
        <w:rPr>
          <w:lang w:val="fr-CA"/>
        </w:rPr>
      </w:pPr>
      <w:r w:rsidRPr="008E731A">
        <w:rPr>
          <w:lang w:val="fr-CA"/>
        </w:rPr>
        <w:t xml:space="preserve">Ne se produit que chez les organismes à reproduction sexuée </w:t>
      </w:r>
    </w:p>
    <w:p w14:paraId="7C380F32" w14:textId="77777777" w:rsidR="00265E57" w:rsidRPr="008E731A" w:rsidRDefault="00265E57" w:rsidP="0053029C">
      <w:pPr>
        <w:pStyle w:val="ListParagraph"/>
        <w:numPr>
          <w:ilvl w:val="0"/>
          <w:numId w:val="4"/>
        </w:numPr>
        <w:ind w:left="284" w:hanging="284"/>
        <w:rPr>
          <w:lang w:val="fr-CA"/>
        </w:rPr>
      </w:pPr>
      <w:r w:rsidRPr="008E731A">
        <w:rPr>
          <w:b/>
          <w:lang w:val="fr-CA"/>
        </w:rPr>
        <w:t xml:space="preserve">Méiose </w:t>
      </w:r>
      <w:proofErr w:type="spellStart"/>
      <w:r w:rsidRPr="008E731A">
        <w:rPr>
          <w:b/>
          <w:lang w:val="fr-CA"/>
        </w:rPr>
        <w:t>sporique</w:t>
      </w:r>
      <w:proofErr w:type="spellEnd"/>
      <w:r w:rsidRPr="008E731A">
        <w:rPr>
          <w:b/>
          <w:lang w:val="fr-CA"/>
        </w:rPr>
        <w:t xml:space="preserve"> </w:t>
      </w:r>
      <w:r w:rsidRPr="008E731A">
        <w:rPr>
          <w:b/>
          <w:lang w:val="fr-CA"/>
        </w:rPr>
        <w:sym w:font="Wingdings" w:char="F0E0"/>
      </w:r>
      <w:r w:rsidRPr="008E731A">
        <w:rPr>
          <w:b/>
          <w:lang w:val="fr-CA"/>
        </w:rPr>
        <w:t xml:space="preserve"> </w:t>
      </w:r>
      <w:r w:rsidRPr="008E731A">
        <w:rPr>
          <w:i/>
          <w:lang w:val="fr-CA"/>
        </w:rPr>
        <w:t>Sporophytes</w:t>
      </w:r>
      <w:r w:rsidRPr="008E731A">
        <w:rPr>
          <w:lang w:val="fr-CA"/>
        </w:rPr>
        <w:t xml:space="preserve"> (individus de la génération diploïde – 2n) forment des </w:t>
      </w:r>
      <w:r w:rsidRPr="008E731A">
        <w:rPr>
          <w:i/>
          <w:lang w:val="fr-CA"/>
        </w:rPr>
        <w:t>spores</w:t>
      </w:r>
      <w:r w:rsidRPr="008E731A">
        <w:rPr>
          <w:lang w:val="fr-CA"/>
        </w:rPr>
        <w:t xml:space="preserve"> haploïdes par méiose. Ces spores se divisent par mitose pour former des individus haploïdes multicellulaires appelés </w:t>
      </w:r>
      <w:r w:rsidRPr="008E731A">
        <w:rPr>
          <w:i/>
          <w:lang w:val="fr-CA"/>
        </w:rPr>
        <w:t xml:space="preserve">gamétophytes </w:t>
      </w:r>
      <w:r w:rsidRPr="008E731A">
        <w:rPr>
          <w:lang w:val="fr-CA"/>
        </w:rPr>
        <w:t xml:space="preserve">– finissent par former des </w:t>
      </w:r>
      <w:r w:rsidRPr="008E731A">
        <w:rPr>
          <w:i/>
          <w:lang w:val="fr-CA"/>
        </w:rPr>
        <w:t>gamètes</w:t>
      </w:r>
      <w:r w:rsidRPr="008E731A">
        <w:rPr>
          <w:lang w:val="fr-CA"/>
        </w:rPr>
        <w:t xml:space="preserve"> qui s’unissent pour donner des </w:t>
      </w:r>
      <w:r w:rsidRPr="008E731A">
        <w:rPr>
          <w:i/>
          <w:lang w:val="fr-CA"/>
        </w:rPr>
        <w:t>zygotes</w:t>
      </w:r>
      <w:r w:rsidRPr="008E731A">
        <w:rPr>
          <w:lang w:val="fr-CA"/>
        </w:rPr>
        <w:t xml:space="preserve"> diploïdes – les zygotes se divisent par mitose, se développent + se différencient pour donner un organisme multicellulaire diploïde – le sporophyte. </w:t>
      </w:r>
    </w:p>
    <w:p w14:paraId="0DABEC0D" w14:textId="77777777" w:rsidR="00DE4739" w:rsidRPr="008E731A" w:rsidRDefault="00DE4739" w:rsidP="0053029C">
      <w:pPr>
        <w:pStyle w:val="ListParagraph"/>
        <w:numPr>
          <w:ilvl w:val="0"/>
          <w:numId w:val="4"/>
        </w:numPr>
        <w:ind w:left="284" w:hanging="284"/>
        <w:rPr>
          <w:b/>
          <w:lang w:val="fr-CA"/>
        </w:rPr>
      </w:pPr>
      <w:r w:rsidRPr="008E731A">
        <w:rPr>
          <w:b/>
          <w:lang w:val="fr-CA"/>
        </w:rPr>
        <w:t xml:space="preserve">Méiose gamétique </w:t>
      </w:r>
      <w:r w:rsidRPr="008E731A">
        <w:rPr>
          <w:lang w:val="fr-CA"/>
        </w:rPr>
        <w:sym w:font="Wingdings" w:char="F0E0"/>
      </w:r>
      <w:r w:rsidRPr="008E731A">
        <w:rPr>
          <w:lang w:val="fr-CA"/>
        </w:rPr>
        <w:t xml:space="preserve"> Alternance de </w:t>
      </w:r>
      <w:proofErr w:type="spellStart"/>
      <w:r w:rsidRPr="008E731A">
        <w:rPr>
          <w:i/>
          <w:lang w:val="fr-CA"/>
        </w:rPr>
        <w:t>ploidie</w:t>
      </w:r>
      <w:proofErr w:type="spellEnd"/>
      <w:r w:rsidRPr="008E731A">
        <w:rPr>
          <w:lang w:val="fr-CA"/>
        </w:rPr>
        <w:t xml:space="preserve"> – l’individu </w:t>
      </w:r>
      <w:proofErr w:type="spellStart"/>
      <w:r w:rsidRPr="008E731A">
        <w:rPr>
          <w:lang w:val="fr-CA"/>
        </w:rPr>
        <w:t>diploide</w:t>
      </w:r>
      <w:proofErr w:type="spellEnd"/>
      <w:r w:rsidRPr="008E731A">
        <w:rPr>
          <w:lang w:val="fr-CA"/>
        </w:rPr>
        <w:t xml:space="preserve"> produit par méiose des gamètes </w:t>
      </w:r>
      <w:proofErr w:type="spellStart"/>
      <w:r w:rsidRPr="008E731A">
        <w:rPr>
          <w:lang w:val="fr-CA"/>
        </w:rPr>
        <w:t>haploides</w:t>
      </w:r>
      <w:proofErr w:type="spellEnd"/>
      <w:r w:rsidRPr="008E731A">
        <w:rPr>
          <w:lang w:val="fr-CA"/>
        </w:rPr>
        <w:t xml:space="preserve"> (gamétogenèse) – males et femelle s’unissent pour former un zygote </w:t>
      </w:r>
      <w:proofErr w:type="spellStart"/>
      <w:r w:rsidRPr="008E731A">
        <w:rPr>
          <w:lang w:val="fr-CA"/>
        </w:rPr>
        <w:t>diploide</w:t>
      </w:r>
      <w:proofErr w:type="spellEnd"/>
      <w:r w:rsidRPr="008E731A">
        <w:rPr>
          <w:lang w:val="fr-CA"/>
        </w:rPr>
        <w:t xml:space="preserve"> </w:t>
      </w:r>
      <w:r w:rsidRPr="008E731A">
        <w:rPr>
          <w:lang w:val="fr-CA"/>
        </w:rPr>
        <w:sym w:font="Wingdings" w:char="F0E0"/>
      </w:r>
      <w:r w:rsidRPr="008E731A">
        <w:rPr>
          <w:lang w:val="fr-CA"/>
        </w:rPr>
        <w:t xml:space="preserve"> se divise ensuite par mitose pour donner un organisme multicellulaire </w:t>
      </w:r>
      <w:proofErr w:type="spellStart"/>
      <w:r w:rsidRPr="008E731A">
        <w:rPr>
          <w:lang w:val="fr-CA"/>
        </w:rPr>
        <w:t>diploide</w:t>
      </w:r>
      <w:proofErr w:type="spellEnd"/>
      <w:r w:rsidRPr="008E731A">
        <w:rPr>
          <w:lang w:val="fr-CA"/>
        </w:rPr>
        <w:t xml:space="preserve">. </w:t>
      </w:r>
    </w:p>
    <w:p w14:paraId="178B5E01" w14:textId="77777777" w:rsidR="00DE4739" w:rsidRPr="008E731A" w:rsidRDefault="00DE4739" w:rsidP="00DE4739">
      <w:pPr>
        <w:ind w:left="360"/>
        <w:rPr>
          <w:b/>
          <w:lang w:val="fr-CA"/>
        </w:rPr>
      </w:pPr>
    </w:p>
    <w:p w14:paraId="58A21771" w14:textId="77777777" w:rsidR="00DE4739" w:rsidRPr="008E731A" w:rsidRDefault="00DE4739" w:rsidP="00DE4739">
      <w:pPr>
        <w:ind w:left="360"/>
        <w:rPr>
          <w:b/>
          <w:u w:val="single"/>
          <w:lang w:val="fr-CA"/>
        </w:rPr>
      </w:pPr>
      <w:r w:rsidRPr="008E731A">
        <w:rPr>
          <w:b/>
          <w:u w:val="single"/>
          <w:lang w:val="fr-CA"/>
        </w:rPr>
        <w:t>La méiose dans le cycle biologique des plantes et des animaux</w:t>
      </w:r>
    </w:p>
    <w:p w14:paraId="5D6A240A" w14:textId="77777777" w:rsidR="00265E57" w:rsidRPr="008E731A" w:rsidRDefault="00265E57" w:rsidP="00265E57">
      <w:pPr>
        <w:ind w:left="360"/>
        <w:rPr>
          <w:lang w:val="fr-CA"/>
        </w:rPr>
      </w:pPr>
    </w:p>
    <w:p w14:paraId="4BF5733E" w14:textId="77777777" w:rsidR="00265E57" w:rsidRPr="008E731A" w:rsidRDefault="00265E57" w:rsidP="00265E57">
      <w:pPr>
        <w:ind w:left="1080" w:firstLine="360"/>
        <w:rPr>
          <w:u w:val="single"/>
          <w:lang w:val="fr-CA"/>
        </w:rPr>
      </w:pPr>
      <w:r w:rsidRPr="008E731A">
        <w:rPr>
          <w:u w:val="single"/>
          <w:lang w:val="fr-CA"/>
        </w:rPr>
        <w:t>Animaux</w:t>
      </w:r>
      <w:r w:rsidRPr="008E731A">
        <w:rPr>
          <w:lang w:val="fr-CA"/>
        </w:rPr>
        <w:t xml:space="preserve"> </w:t>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u w:val="single"/>
          <w:lang w:val="fr-CA"/>
        </w:rPr>
        <w:t>Végétaux supérieurs</w:t>
      </w:r>
    </w:p>
    <w:p w14:paraId="2252E2AC" w14:textId="77777777" w:rsidR="00265E57" w:rsidRPr="008E731A" w:rsidRDefault="00265E57" w:rsidP="00265E57">
      <w:pPr>
        <w:rPr>
          <w:lang w:val="fr-CA"/>
        </w:rPr>
      </w:pPr>
      <w:r w:rsidRPr="008E731A">
        <w:rPr>
          <w:noProof/>
          <w:lang w:val="fr-CA"/>
        </w:rPr>
        <mc:AlternateContent>
          <mc:Choice Requires="wps">
            <w:drawing>
              <wp:anchor distT="0" distB="0" distL="114300" distR="114300" simplePos="0" relativeHeight="251671552" behindDoc="0" locked="0" layoutInCell="1" allowOverlap="1" wp14:anchorId="486C1831" wp14:editId="75E8E3A4">
                <wp:simplePos x="0" y="0"/>
                <wp:positionH relativeFrom="column">
                  <wp:posOffset>4800600</wp:posOffset>
                </wp:positionH>
                <wp:positionV relativeFrom="paragraph">
                  <wp:posOffset>156210</wp:posOffset>
                </wp:positionV>
                <wp:extent cx="0" cy="228600"/>
                <wp:effectExtent l="127000" t="25400" r="101600" b="101600"/>
                <wp:wrapNone/>
                <wp:docPr id="7" name="Straight Arrow Connector 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7" o:spid="_x0000_s1026" type="#_x0000_t32" style="position:absolute;margin-left:378pt;margin-top:12.3pt;width:0;height:1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" strokecolor="#4f81bd [3204]"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659264" behindDoc="0" locked="0" layoutInCell="1" allowOverlap="1" wp14:anchorId="0272149A" wp14:editId="6D8CFB89">
                <wp:simplePos x="0" y="0"/>
                <wp:positionH relativeFrom="column">
                  <wp:posOffset>1143000</wp:posOffset>
                </wp:positionH>
                <wp:positionV relativeFrom="paragraph">
                  <wp:posOffset>156210</wp:posOffset>
                </wp:positionV>
                <wp:extent cx="0" cy="228600"/>
                <wp:effectExtent l="127000" t="25400" r="101600" b="101600"/>
                <wp:wrapNone/>
                <wp:docPr id="1" name="Straight Arrow Connector 1"/>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 o:spid="_x0000_s1026" type="#_x0000_t32" style="position:absolute;margin-left:90pt;margin-top:12.3pt;width:0;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JfcNMBAAD8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" strokecolor="#4f81bd [3204]" strokeweight="2pt">
                <v:stroke endarrow="open"/>
                <v:shadow on="t" opacity="24903f" mv:blur="40000f" origin=",.5" offset="0,20000emu"/>
              </v:shape>
            </w:pict>
          </mc:Fallback>
        </mc:AlternateContent>
      </w:r>
      <w:r w:rsidRPr="008E731A">
        <w:rPr>
          <w:lang w:val="fr-CA"/>
        </w:rPr>
        <w:tab/>
        <w:t xml:space="preserve">   Individu diploïde (2n)</w:t>
      </w:r>
      <w:r w:rsidRPr="008E731A">
        <w:rPr>
          <w:lang w:val="fr-CA"/>
        </w:rPr>
        <w:tab/>
      </w:r>
      <w:r w:rsidRPr="008E731A">
        <w:rPr>
          <w:lang w:val="fr-CA"/>
        </w:rPr>
        <w:tab/>
      </w:r>
      <w:r w:rsidRPr="008E731A">
        <w:rPr>
          <w:lang w:val="fr-CA"/>
        </w:rPr>
        <w:tab/>
      </w:r>
      <w:r w:rsidRPr="008E731A">
        <w:rPr>
          <w:lang w:val="fr-CA"/>
        </w:rPr>
        <w:tab/>
      </w:r>
      <w:r w:rsidRPr="008E731A">
        <w:rPr>
          <w:lang w:val="fr-CA"/>
        </w:rPr>
        <w:tab/>
        <w:t>Génération diploïde (2n)</w:t>
      </w:r>
    </w:p>
    <w:p w14:paraId="60CEAF75" w14:textId="77777777" w:rsidR="00265E57" w:rsidRPr="008E731A" w:rsidRDefault="00265E57" w:rsidP="00265E57">
      <w:pPr>
        <w:rPr>
          <w:lang w:val="fr-CA"/>
        </w:rPr>
      </w:pPr>
      <w:r w:rsidRPr="008E731A">
        <w:rPr>
          <w:lang w:val="fr-CA"/>
        </w:rPr>
        <w:tab/>
      </w:r>
    </w:p>
    <w:p w14:paraId="742E0693" w14:textId="77777777" w:rsidR="00265E57" w:rsidRPr="008E731A" w:rsidRDefault="00265E57" w:rsidP="00265E57">
      <w:pPr>
        <w:rPr>
          <w:lang w:val="fr-CA"/>
        </w:rPr>
      </w:pPr>
      <w:r w:rsidRPr="008E731A">
        <w:rPr>
          <w:noProof/>
          <w:lang w:val="fr-CA"/>
        </w:rPr>
        <mc:AlternateContent>
          <mc:Choice Requires="wps">
            <w:drawing>
              <wp:anchor distT="0" distB="0" distL="114300" distR="114300" simplePos="0" relativeHeight="251673600" behindDoc="0" locked="0" layoutInCell="1" allowOverlap="1" wp14:anchorId="549A9B53" wp14:editId="4A45A6ED">
                <wp:simplePos x="0" y="0"/>
                <wp:positionH relativeFrom="column">
                  <wp:posOffset>4800600</wp:posOffset>
                </wp:positionH>
                <wp:positionV relativeFrom="paragraph">
                  <wp:posOffset>142240</wp:posOffset>
                </wp:positionV>
                <wp:extent cx="0" cy="228600"/>
                <wp:effectExtent l="127000" t="25400" r="101600" b="101600"/>
                <wp:wrapNone/>
                <wp:docPr id="8" name="Straight Arrow Connector 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 o:spid="_x0000_s1026" type="#_x0000_t32" style="position:absolute;margin-left:378pt;margin-top:11.2pt;width:0;height:1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" strokecolor="#4f81bd [3204]"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661312" behindDoc="0" locked="0" layoutInCell="1" allowOverlap="1" wp14:anchorId="6D21C1E3" wp14:editId="431821F8">
                <wp:simplePos x="0" y="0"/>
                <wp:positionH relativeFrom="column">
                  <wp:posOffset>1143000</wp:posOffset>
                </wp:positionH>
                <wp:positionV relativeFrom="paragraph">
                  <wp:posOffset>142240</wp:posOffset>
                </wp:positionV>
                <wp:extent cx="0" cy="228600"/>
                <wp:effectExtent l="127000" t="25400" r="101600" b="101600"/>
                <wp:wrapNone/>
                <wp:docPr id="2" name="Straight Arrow Connector 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 o:spid="_x0000_s1026" type="#_x0000_t32" style="position:absolute;margin-left:90pt;margin-top:11.2pt;width:0;height:1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" strokecolor="#4f81bd [3204]" strokeweight="2pt">
                <v:stroke endarrow="open"/>
                <v:shadow on="t" opacity="24903f" mv:blur="40000f" origin=",.5" offset="0,20000emu"/>
              </v:shape>
            </w:pict>
          </mc:Fallback>
        </mc:AlternateContent>
      </w:r>
      <w:r w:rsidRPr="008E731A">
        <w:rPr>
          <w:lang w:val="fr-CA"/>
        </w:rPr>
        <w:tab/>
        <w:t xml:space="preserve">              Méiose</w:t>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t xml:space="preserve">méiose </w:t>
      </w:r>
    </w:p>
    <w:p w14:paraId="24BF24E6" w14:textId="77777777" w:rsidR="00265E57" w:rsidRPr="008E731A" w:rsidRDefault="00265E57" w:rsidP="00265E57">
      <w:pPr>
        <w:rPr>
          <w:lang w:val="fr-CA"/>
        </w:rPr>
      </w:pPr>
    </w:p>
    <w:p w14:paraId="53F749D2" w14:textId="77777777" w:rsidR="00265E57" w:rsidRPr="008E731A" w:rsidRDefault="00265E57" w:rsidP="00265E57">
      <w:pPr>
        <w:rPr>
          <w:lang w:val="fr-CA"/>
        </w:rPr>
      </w:pPr>
      <w:r w:rsidRPr="008E731A">
        <w:rPr>
          <w:noProof/>
          <w:lang w:val="fr-CA"/>
        </w:rPr>
        <mc:AlternateContent>
          <mc:Choice Requires="wps">
            <w:drawing>
              <wp:anchor distT="0" distB="0" distL="114300" distR="114300" simplePos="0" relativeHeight="251675648" behindDoc="0" locked="0" layoutInCell="1" allowOverlap="1" wp14:anchorId="0FDBEE5B" wp14:editId="0353C293">
                <wp:simplePos x="0" y="0"/>
                <wp:positionH relativeFrom="column">
                  <wp:posOffset>4800600</wp:posOffset>
                </wp:positionH>
                <wp:positionV relativeFrom="paragraph">
                  <wp:posOffset>127635</wp:posOffset>
                </wp:positionV>
                <wp:extent cx="0" cy="228600"/>
                <wp:effectExtent l="127000" t="25400" r="101600" b="101600"/>
                <wp:wrapNone/>
                <wp:docPr id="9" name="Straight Arrow Connector 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378pt;margin-top:10.05pt;width:0;height: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" strokecolor="#4f81bd [3204]"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663360" behindDoc="0" locked="0" layoutInCell="1" allowOverlap="1" wp14:anchorId="3F5C26A4" wp14:editId="4D4345FC">
                <wp:simplePos x="0" y="0"/>
                <wp:positionH relativeFrom="column">
                  <wp:posOffset>1143000</wp:posOffset>
                </wp:positionH>
                <wp:positionV relativeFrom="paragraph">
                  <wp:posOffset>127635</wp:posOffset>
                </wp:positionV>
                <wp:extent cx="0" cy="228600"/>
                <wp:effectExtent l="127000" t="25400" r="101600" b="101600"/>
                <wp:wrapNone/>
                <wp:docPr id="3" name="Straight Arrow Connector 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90pt;margin-top:10.05pt;width:0;height:1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" strokecolor="#4f81bd [3204]" strokeweight="2pt">
                <v:stroke endarrow="open"/>
                <v:shadow on="t" opacity="24903f" mv:blur="40000f" origin=",.5" offset="0,20000emu"/>
              </v:shape>
            </w:pict>
          </mc:Fallback>
        </mc:AlternateContent>
      </w:r>
      <w:r w:rsidRPr="008E731A">
        <w:rPr>
          <w:lang w:val="fr-CA"/>
        </w:rPr>
        <w:t xml:space="preserve">      Gamètes (M + F) haploïdes (n)</w:t>
      </w:r>
      <w:r w:rsidRPr="008E731A">
        <w:rPr>
          <w:lang w:val="fr-CA"/>
        </w:rPr>
        <w:tab/>
      </w:r>
      <w:r w:rsidRPr="008E731A">
        <w:rPr>
          <w:lang w:val="fr-CA"/>
        </w:rPr>
        <w:tab/>
      </w:r>
      <w:r w:rsidRPr="008E731A">
        <w:rPr>
          <w:lang w:val="fr-CA"/>
        </w:rPr>
        <w:tab/>
      </w:r>
      <w:r w:rsidRPr="008E731A">
        <w:rPr>
          <w:lang w:val="fr-CA"/>
        </w:rPr>
        <w:tab/>
        <w:t xml:space="preserve">                  spores haploïdes</w:t>
      </w:r>
    </w:p>
    <w:p w14:paraId="50D7D4F4" w14:textId="77777777" w:rsidR="00265E57" w:rsidRPr="008E731A" w:rsidRDefault="00265E57" w:rsidP="00265E57">
      <w:pPr>
        <w:ind w:firstLine="720"/>
        <w:rPr>
          <w:lang w:val="fr-CA"/>
        </w:rPr>
      </w:pPr>
    </w:p>
    <w:p w14:paraId="0311826A"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77696" behindDoc="0" locked="0" layoutInCell="1" allowOverlap="1" wp14:anchorId="28E0AE50" wp14:editId="4E8BFDC4">
                <wp:simplePos x="0" y="0"/>
                <wp:positionH relativeFrom="column">
                  <wp:posOffset>4800600</wp:posOffset>
                </wp:positionH>
                <wp:positionV relativeFrom="paragraph">
                  <wp:posOffset>113030</wp:posOffset>
                </wp:positionV>
                <wp:extent cx="0" cy="228600"/>
                <wp:effectExtent l="127000" t="25400" r="101600" b="101600"/>
                <wp:wrapNone/>
                <wp:docPr id="10" name="Straight Arrow Connector 1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 o:spid="_x0000_s1026" type="#_x0000_t32" style="position:absolute;margin-left:378pt;margin-top:8.9pt;width:0;height:1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qpit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" strokecolor="#4f81bd [3204]" strokeweight="2pt">
                <v:stroke endarrow="open"/>
                <v:shadow on="t" opacity="24903f" mv:blur="40000f" origin=",.5" offset="0,20000emu"/>
              </v:shape>
            </w:pict>
          </mc:Fallback>
        </mc:AlternateContent>
      </w:r>
      <w:r w:rsidR="00265E57" w:rsidRPr="008E731A">
        <w:rPr>
          <w:noProof/>
          <w:lang w:val="fr-CA"/>
        </w:rPr>
        <mc:AlternateContent>
          <mc:Choice Requires="wps">
            <w:drawing>
              <wp:anchor distT="0" distB="0" distL="114300" distR="114300" simplePos="0" relativeHeight="251665408" behindDoc="0" locked="0" layoutInCell="1" allowOverlap="1" wp14:anchorId="6B9325B6" wp14:editId="071AAB56">
                <wp:simplePos x="0" y="0"/>
                <wp:positionH relativeFrom="column">
                  <wp:posOffset>1143000</wp:posOffset>
                </wp:positionH>
                <wp:positionV relativeFrom="paragraph">
                  <wp:posOffset>113030</wp:posOffset>
                </wp:positionV>
                <wp:extent cx="0" cy="228600"/>
                <wp:effectExtent l="127000" t="25400" r="101600" b="101600"/>
                <wp:wrapNone/>
                <wp:docPr id="4" name="Straight Arrow Connector 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90pt;margin-top:8.9pt;width:0;height: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" strokecolor="#4f81bd [3204]" strokeweight="2pt">
                <v:stroke endarrow="open"/>
                <v:shadow on="t" opacity="24903f" mv:blur="40000f" origin=",.5" offset="0,20000emu"/>
              </v:shape>
            </w:pict>
          </mc:Fallback>
        </mc:AlternateContent>
      </w:r>
      <w:r w:rsidR="00265E57" w:rsidRPr="008E731A">
        <w:rPr>
          <w:lang w:val="fr-CA"/>
        </w:rPr>
        <w:t xml:space="preserve">                        Fécondation </w:t>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t>mitose</w:t>
      </w:r>
    </w:p>
    <w:p w14:paraId="51C4D3F4" w14:textId="77777777" w:rsidR="00265E57" w:rsidRPr="008E731A" w:rsidRDefault="00265E57" w:rsidP="00265E57">
      <w:pPr>
        <w:ind w:firstLine="720"/>
        <w:rPr>
          <w:lang w:val="fr-CA"/>
        </w:rPr>
      </w:pPr>
    </w:p>
    <w:p w14:paraId="0704215F" w14:textId="77777777" w:rsidR="00265E57" w:rsidRPr="008E731A" w:rsidRDefault="00265E57" w:rsidP="00265E57">
      <w:pPr>
        <w:rPr>
          <w:lang w:val="fr-CA"/>
        </w:rPr>
      </w:pPr>
      <w:r w:rsidRPr="008E731A">
        <w:rPr>
          <w:lang w:val="fr-CA"/>
        </w:rPr>
        <w:t xml:space="preserve"> </w:t>
      </w:r>
      <w:r w:rsidRPr="008E731A">
        <w:rPr>
          <w:lang w:val="fr-CA"/>
        </w:rPr>
        <w:tab/>
        <w:t xml:space="preserve">           Zygote (2n)</w:t>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t>génération haploïde (n)</w:t>
      </w:r>
      <w:r w:rsidRPr="008E731A">
        <w:rPr>
          <w:lang w:val="fr-CA"/>
        </w:rPr>
        <w:tab/>
      </w:r>
    </w:p>
    <w:p w14:paraId="4480E8F1"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79744" behindDoc="0" locked="0" layoutInCell="1" allowOverlap="1" wp14:anchorId="252BAB3B" wp14:editId="1754B7A0">
                <wp:simplePos x="0" y="0"/>
                <wp:positionH relativeFrom="column">
                  <wp:posOffset>4800600</wp:posOffset>
                </wp:positionH>
                <wp:positionV relativeFrom="paragraph">
                  <wp:posOffset>34290</wp:posOffset>
                </wp:positionV>
                <wp:extent cx="0" cy="228600"/>
                <wp:effectExtent l="127000" t="25400" r="101600" b="101600"/>
                <wp:wrapNone/>
                <wp:docPr id="11" name="Straight Arrow Connector 11"/>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1" o:spid="_x0000_s1026" type="#_x0000_t32" style="position:absolute;margin-left:378pt;margin-top:2.7pt;width:0;height:1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ZWtNQ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" strokecolor="#4f81bd [3204]" strokeweight="2pt">
                <v:stroke endarrow="open"/>
                <v:shadow on="t" opacity="24903f" mv:blur="40000f" origin=",.5" offset="0,20000emu"/>
              </v:shape>
            </w:pict>
          </mc:Fallback>
        </mc:AlternateContent>
      </w:r>
      <w:r w:rsidR="00265E57" w:rsidRPr="008E731A">
        <w:rPr>
          <w:noProof/>
          <w:lang w:val="fr-CA"/>
        </w:rPr>
        <mc:AlternateContent>
          <mc:Choice Requires="wps">
            <w:drawing>
              <wp:anchor distT="0" distB="0" distL="114300" distR="114300" simplePos="0" relativeHeight="251667456" behindDoc="0" locked="0" layoutInCell="1" allowOverlap="1" wp14:anchorId="281529A7" wp14:editId="4EEBABCE">
                <wp:simplePos x="0" y="0"/>
                <wp:positionH relativeFrom="column">
                  <wp:posOffset>1143000</wp:posOffset>
                </wp:positionH>
                <wp:positionV relativeFrom="paragraph">
                  <wp:posOffset>34290</wp:posOffset>
                </wp:positionV>
                <wp:extent cx="0" cy="228600"/>
                <wp:effectExtent l="127000" t="25400" r="101600" b="101600"/>
                <wp:wrapNone/>
                <wp:docPr id="5" name="Straight Arrow Connector 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90pt;margin-top:2.7pt;width:0;height:1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" strokecolor="#4f81bd [3204]" strokeweight="2pt">
                <v:stroke endarrow="open"/>
                <v:shadow on="t" opacity="24903f" mv:blur="40000f" origin=",.5" offset="0,20000emu"/>
              </v:shape>
            </w:pict>
          </mc:Fallback>
        </mc:AlternateContent>
      </w:r>
    </w:p>
    <w:p w14:paraId="20753E91" w14:textId="77777777" w:rsidR="00265E57" w:rsidRPr="008E731A" w:rsidRDefault="00265E57" w:rsidP="00265E57">
      <w:pPr>
        <w:rPr>
          <w:lang w:val="fr-CA"/>
        </w:rPr>
      </w:pPr>
      <w:r w:rsidRPr="008E731A">
        <w:rPr>
          <w:lang w:val="fr-CA"/>
        </w:rPr>
        <w:tab/>
      </w:r>
      <w:r w:rsidRPr="008E731A">
        <w:rPr>
          <w:lang w:val="fr-CA"/>
        </w:rPr>
        <w:tab/>
        <w:t xml:space="preserve"> Mitose </w:t>
      </w:r>
      <w:r w:rsidRPr="008E731A">
        <w:rPr>
          <w:lang w:val="fr-CA"/>
        </w:rPr>
        <w:tab/>
      </w:r>
      <w:r w:rsidRPr="008E731A">
        <w:rPr>
          <w:lang w:val="fr-CA"/>
        </w:rPr>
        <w:tab/>
      </w:r>
      <w:r w:rsidRPr="008E731A">
        <w:rPr>
          <w:lang w:val="fr-CA"/>
        </w:rPr>
        <w:tab/>
      </w:r>
      <w:r w:rsidRPr="008E731A">
        <w:rPr>
          <w:lang w:val="fr-CA"/>
        </w:rPr>
        <w:tab/>
      </w:r>
      <w:r w:rsidRPr="008E731A">
        <w:rPr>
          <w:lang w:val="fr-CA"/>
        </w:rPr>
        <w:tab/>
        <w:t xml:space="preserve">      Gamètes (M + F) haploïdes (n)</w:t>
      </w:r>
    </w:p>
    <w:p w14:paraId="4CEE126C"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81792" behindDoc="0" locked="0" layoutInCell="1" allowOverlap="1" wp14:anchorId="422AEA42" wp14:editId="0369B973">
                <wp:simplePos x="0" y="0"/>
                <wp:positionH relativeFrom="column">
                  <wp:posOffset>4800600</wp:posOffset>
                </wp:positionH>
                <wp:positionV relativeFrom="paragraph">
                  <wp:posOffset>19685</wp:posOffset>
                </wp:positionV>
                <wp:extent cx="0" cy="228600"/>
                <wp:effectExtent l="127000" t="25400" r="101600" b="101600"/>
                <wp:wrapNone/>
                <wp:docPr id="12" name="Straight Arrow Connector 1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 o:spid="_x0000_s1026" type="#_x0000_t32" style="position:absolute;margin-left:378pt;margin-top:1.55pt;width:0;height:18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JX99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" strokecolor="#4f81bd [3204]" strokeweight="2pt">
                <v:stroke endarrow="open"/>
                <v:shadow on="t" opacity="24903f" mv:blur="40000f" origin=",.5" offset="0,20000emu"/>
              </v:shape>
            </w:pict>
          </mc:Fallback>
        </mc:AlternateContent>
      </w:r>
      <w:r w:rsidR="00265E57" w:rsidRPr="008E731A">
        <w:rPr>
          <w:noProof/>
          <w:lang w:val="fr-CA"/>
        </w:rPr>
        <mc:AlternateContent>
          <mc:Choice Requires="wps">
            <w:drawing>
              <wp:anchor distT="0" distB="0" distL="114300" distR="114300" simplePos="0" relativeHeight="251669504" behindDoc="0" locked="0" layoutInCell="1" allowOverlap="1" wp14:anchorId="09FC3198" wp14:editId="2B074C44">
                <wp:simplePos x="0" y="0"/>
                <wp:positionH relativeFrom="column">
                  <wp:posOffset>1143000</wp:posOffset>
                </wp:positionH>
                <wp:positionV relativeFrom="paragraph">
                  <wp:posOffset>19685</wp:posOffset>
                </wp:positionV>
                <wp:extent cx="0" cy="228600"/>
                <wp:effectExtent l="127000" t="25400" r="101600" b="101600"/>
                <wp:wrapNone/>
                <wp:docPr id="6" name="Straight Arrow Connector 6"/>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 o:spid="_x0000_s1026" type="#_x0000_t32" style="position:absolute;margin-left:90pt;margin-top:1.55pt;width:0;height: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" strokecolor="#4f81bd [3204]" strokeweight="2pt">
                <v:stroke endarrow="open"/>
                <v:shadow on="t" opacity="24903f" mv:blur="40000f" origin=",.5" offset="0,20000emu"/>
              </v:shape>
            </w:pict>
          </mc:Fallback>
        </mc:AlternateContent>
      </w:r>
    </w:p>
    <w:p w14:paraId="64459997" w14:textId="77777777" w:rsidR="00265E57" w:rsidRPr="008E731A" w:rsidRDefault="00265E57" w:rsidP="00265E57">
      <w:pPr>
        <w:rPr>
          <w:lang w:val="fr-CA"/>
        </w:rPr>
      </w:pPr>
      <w:r w:rsidRPr="008E731A">
        <w:rPr>
          <w:lang w:val="fr-CA"/>
        </w:rPr>
        <w:tab/>
        <w:t xml:space="preserve">  Organisme diploïde</w:t>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t xml:space="preserve">        fécondation  </w:t>
      </w:r>
    </w:p>
    <w:p w14:paraId="5D222652"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83840" behindDoc="0" locked="0" layoutInCell="1" allowOverlap="1" wp14:anchorId="5205A172" wp14:editId="3D0F7CF6">
                <wp:simplePos x="0" y="0"/>
                <wp:positionH relativeFrom="column">
                  <wp:posOffset>4800600</wp:posOffset>
                </wp:positionH>
                <wp:positionV relativeFrom="paragraph">
                  <wp:posOffset>5715</wp:posOffset>
                </wp:positionV>
                <wp:extent cx="0" cy="228600"/>
                <wp:effectExtent l="127000" t="25400" r="101600" b="101600"/>
                <wp:wrapNone/>
                <wp:docPr id="13" name="Straight Arrow Connector 1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378pt;margin-top:.45pt;width:0;height:18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6oydMBAAD+AwAADgAAAGRycy9lMm9Eb2MueG1srFPbjtMwEH1H4h8sv9OkQVq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" strokecolor="#4f81bd [3204]" strokeweight="2pt">
                <v:stroke endarrow="open"/>
                <v:shadow on="t" opacity="24903f" mv:blur="40000f" origin=",.5" offset="0,20000emu"/>
              </v:shape>
            </w:pict>
          </mc:Fallback>
        </mc:AlternateContent>
      </w:r>
      <w:r w:rsidR="00265E57" w:rsidRPr="008E731A">
        <w:rPr>
          <w:lang w:val="fr-CA"/>
        </w:rPr>
        <w:tab/>
      </w:r>
      <w:r w:rsidR="00265E57" w:rsidRPr="008E731A">
        <w:rPr>
          <w:lang w:val="fr-CA"/>
        </w:rPr>
        <w:tab/>
      </w:r>
      <w:r w:rsidR="00265E57" w:rsidRPr="008E731A">
        <w:rPr>
          <w:lang w:val="fr-CA"/>
        </w:rPr>
        <w:tab/>
      </w:r>
    </w:p>
    <w:p w14:paraId="02250A49"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85888" behindDoc="0" locked="0" layoutInCell="1" allowOverlap="1" wp14:anchorId="1639CE73" wp14:editId="42B1C687">
                <wp:simplePos x="0" y="0"/>
                <wp:positionH relativeFrom="column">
                  <wp:posOffset>4800600</wp:posOffset>
                </wp:positionH>
                <wp:positionV relativeFrom="paragraph">
                  <wp:posOffset>169545</wp:posOffset>
                </wp:positionV>
                <wp:extent cx="0" cy="228600"/>
                <wp:effectExtent l="127000" t="25400" r="101600" b="101600"/>
                <wp:wrapNone/>
                <wp:docPr id="14" name="Straight Arrow Connector 1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378pt;margin-top:13.35pt;width:0;height:18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tVcdMBAAD+AwAADgAAAGRycy9lMm9Eb2MueG1srFPbjtMwEH1H4h8sv9OkEVq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" strokecolor="#4f81bd [3204]" strokeweight="2pt">
                <v:stroke endarrow="open"/>
                <v:shadow on="t" opacity="24903f" mv:blur="40000f" origin=",.5" offset="0,20000emu"/>
              </v:shape>
            </w:pict>
          </mc:Fallback>
        </mc:AlternateContent>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t xml:space="preserve">         Zygote (2n)</w:t>
      </w:r>
      <w:r w:rsidRPr="008E731A">
        <w:rPr>
          <w:noProof/>
          <w:lang w:val="fr-CA"/>
        </w:rPr>
        <w:t xml:space="preserve"> </w:t>
      </w:r>
    </w:p>
    <w:p w14:paraId="6208349C" w14:textId="77777777" w:rsidR="00265E57" w:rsidRPr="008E731A" w:rsidRDefault="00265E57" w:rsidP="00265E57">
      <w:pPr>
        <w:rPr>
          <w:lang w:val="fr-CA"/>
        </w:rPr>
      </w:pPr>
    </w:p>
    <w:p w14:paraId="6FD73750" w14:textId="77777777" w:rsidR="00265E57" w:rsidRPr="008E731A" w:rsidRDefault="00DE4739" w:rsidP="00265E57">
      <w:pPr>
        <w:rPr>
          <w:lang w:val="fr-CA"/>
        </w:rPr>
      </w:pPr>
      <w:r w:rsidRPr="008E731A">
        <w:rPr>
          <w:noProof/>
          <w:lang w:val="fr-CA"/>
        </w:rPr>
        <mc:AlternateContent>
          <mc:Choice Requires="wps">
            <w:drawing>
              <wp:anchor distT="0" distB="0" distL="114300" distR="114300" simplePos="0" relativeHeight="251687936" behindDoc="0" locked="0" layoutInCell="1" allowOverlap="1" wp14:anchorId="3919FE16" wp14:editId="3535720D">
                <wp:simplePos x="0" y="0"/>
                <wp:positionH relativeFrom="column">
                  <wp:posOffset>4800600</wp:posOffset>
                </wp:positionH>
                <wp:positionV relativeFrom="paragraph">
                  <wp:posOffset>155575</wp:posOffset>
                </wp:positionV>
                <wp:extent cx="0" cy="228600"/>
                <wp:effectExtent l="127000" t="25400" r="101600" b="101600"/>
                <wp:wrapNone/>
                <wp:docPr id="15" name="Straight Arrow Connector 1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378pt;margin-top:12.25pt;width:0;height: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eqT9MBAAD+AwAADgAAAGRycy9lMm9Eb2MueG1srFPbjtMwEH1H4h8sv9OkkVi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" strokecolor="#4f81bd [3204]" strokeweight="2pt">
                <v:stroke endarrow="open"/>
                <v:shadow on="t" opacity="24903f" mv:blur="40000f" origin=",.5" offset="0,20000emu"/>
              </v:shape>
            </w:pict>
          </mc:Fallback>
        </mc:AlternateContent>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r>
      <w:r w:rsidR="00265E57" w:rsidRPr="008E731A">
        <w:rPr>
          <w:lang w:val="fr-CA"/>
        </w:rPr>
        <w:tab/>
        <w:t xml:space="preserve">Mitose </w:t>
      </w:r>
    </w:p>
    <w:p w14:paraId="2E71E576" w14:textId="77777777" w:rsidR="00265E57" w:rsidRPr="008E731A" w:rsidRDefault="00265E57" w:rsidP="00265E57">
      <w:pPr>
        <w:rPr>
          <w:lang w:val="fr-CA"/>
        </w:rPr>
      </w:pPr>
    </w:p>
    <w:p w14:paraId="627C9AD5" w14:textId="77777777" w:rsidR="00265E57" w:rsidRPr="008E731A" w:rsidRDefault="00265E57" w:rsidP="00265E57">
      <w:pPr>
        <w:rPr>
          <w:lang w:val="fr-CA"/>
        </w:rPr>
      </w:pP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r>
      <w:r w:rsidRPr="008E731A">
        <w:rPr>
          <w:lang w:val="fr-CA"/>
        </w:rPr>
        <w:tab/>
        <w:t xml:space="preserve">Génération diploïde (2n, sporophyte) </w:t>
      </w:r>
    </w:p>
    <w:p w14:paraId="614CDBB5" w14:textId="77777777" w:rsidR="00DE4739" w:rsidRPr="008E731A" w:rsidRDefault="00DE4739" w:rsidP="00265E57">
      <w:pPr>
        <w:rPr>
          <w:lang w:val="fr-CA"/>
        </w:rPr>
      </w:pPr>
    </w:p>
    <w:p w14:paraId="5C959208" w14:textId="77777777" w:rsidR="00DE4739" w:rsidRPr="008E731A" w:rsidRDefault="00DE4739" w:rsidP="00265E57">
      <w:pPr>
        <w:rPr>
          <w:lang w:val="fr-CA"/>
        </w:rPr>
      </w:pPr>
    </w:p>
    <w:p w14:paraId="71103098" w14:textId="77777777" w:rsidR="00DE4739" w:rsidRPr="008E731A" w:rsidRDefault="00DE4739" w:rsidP="00265E57">
      <w:pPr>
        <w:rPr>
          <w:lang w:val="fr-CA"/>
        </w:rPr>
      </w:pPr>
      <w:r w:rsidRPr="008E731A">
        <w:rPr>
          <w:lang w:val="fr-CA"/>
        </w:rPr>
        <w:t xml:space="preserve">* M + F = mâle et femelle </w:t>
      </w:r>
    </w:p>
    <w:p w14:paraId="15252272" w14:textId="77777777" w:rsidR="00DE4739" w:rsidRPr="008E731A" w:rsidRDefault="00DE4739" w:rsidP="00265E57">
      <w:pPr>
        <w:rPr>
          <w:lang w:val="fr-CA"/>
        </w:rPr>
      </w:pPr>
    </w:p>
    <w:p w14:paraId="4CA72031" w14:textId="77777777" w:rsidR="00DE4739" w:rsidRPr="008E731A" w:rsidRDefault="00DE4739" w:rsidP="00265E57">
      <w:pPr>
        <w:rPr>
          <w:lang w:val="fr-CA"/>
        </w:rPr>
      </w:pPr>
    </w:p>
    <w:p w14:paraId="428ADB28" w14:textId="77777777" w:rsidR="00DE4739" w:rsidRPr="008E731A" w:rsidRDefault="00DE4739" w:rsidP="00265E57">
      <w:pPr>
        <w:rPr>
          <w:lang w:val="fr-CA"/>
        </w:rPr>
      </w:pPr>
      <w:r w:rsidRPr="008E731A">
        <w:rPr>
          <w:b/>
          <w:u w:val="single"/>
          <w:lang w:val="fr-CA"/>
        </w:rPr>
        <w:lastRenderedPageBreak/>
        <w:t>Phase de la première division méiotique (méiose I)</w:t>
      </w:r>
    </w:p>
    <w:p w14:paraId="63E3C2C0" w14:textId="77777777" w:rsidR="00DE4739" w:rsidRPr="008E731A" w:rsidRDefault="00DE4739" w:rsidP="00265E57">
      <w:pPr>
        <w:rPr>
          <w:lang w:val="fr-CA"/>
        </w:rPr>
      </w:pPr>
      <w:r w:rsidRPr="008E731A">
        <w:rPr>
          <w:u w:val="single"/>
          <w:lang w:val="fr-CA"/>
        </w:rPr>
        <w:t>Interphase préméiotique</w:t>
      </w:r>
    </w:p>
    <w:p w14:paraId="33B33D8E" w14:textId="77777777" w:rsidR="00DE4739" w:rsidRPr="008E731A" w:rsidRDefault="00DE4739" w:rsidP="0053029C">
      <w:pPr>
        <w:pStyle w:val="ListParagraph"/>
        <w:numPr>
          <w:ilvl w:val="0"/>
          <w:numId w:val="6"/>
        </w:numPr>
        <w:ind w:left="284" w:hanging="284"/>
        <w:rPr>
          <w:lang w:val="fr-CA"/>
        </w:rPr>
      </w:pPr>
      <w:r w:rsidRPr="008E731A">
        <w:rPr>
          <w:lang w:val="fr-CA"/>
        </w:rPr>
        <w:t>Précède la première division – se compose de stades G</w:t>
      </w:r>
      <w:r w:rsidRPr="008E731A">
        <w:rPr>
          <w:vertAlign w:val="subscript"/>
          <w:lang w:val="fr-CA"/>
        </w:rPr>
        <w:t>1</w:t>
      </w:r>
      <w:r w:rsidRPr="008E731A">
        <w:rPr>
          <w:lang w:val="fr-CA"/>
        </w:rPr>
        <w:t>, S et G</w:t>
      </w:r>
      <w:r w:rsidRPr="008E731A">
        <w:rPr>
          <w:vertAlign w:val="subscript"/>
          <w:lang w:val="fr-CA"/>
        </w:rPr>
        <w:t>2</w:t>
      </w:r>
    </w:p>
    <w:p w14:paraId="7E4D4973" w14:textId="77777777" w:rsidR="00DE4739" w:rsidRPr="008E731A" w:rsidRDefault="00DE4739" w:rsidP="0053029C">
      <w:pPr>
        <w:pStyle w:val="ListParagraph"/>
        <w:numPr>
          <w:ilvl w:val="0"/>
          <w:numId w:val="6"/>
        </w:numPr>
        <w:ind w:left="284" w:hanging="284"/>
        <w:rPr>
          <w:lang w:val="fr-CA"/>
        </w:rPr>
      </w:pPr>
      <w:r w:rsidRPr="008E731A">
        <w:rPr>
          <w:lang w:val="fr-CA"/>
        </w:rPr>
        <w:t xml:space="preserve">Stade S préméiotique peut durer jusqu’à 20 fois plus longtemps </w:t>
      </w:r>
    </w:p>
    <w:p w14:paraId="7607AAF3" w14:textId="77777777" w:rsidR="00DE4739" w:rsidRPr="008E731A" w:rsidRDefault="00DE4739" w:rsidP="0053029C">
      <w:pPr>
        <w:pStyle w:val="ListParagraph"/>
        <w:numPr>
          <w:ilvl w:val="0"/>
          <w:numId w:val="6"/>
        </w:numPr>
        <w:ind w:left="284" w:hanging="284"/>
        <w:rPr>
          <w:lang w:val="fr-CA"/>
        </w:rPr>
      </w:pPr>
      <w:r w:rsidRPr="008E731A">
        <w:rPr>
          <w:lang w:val="fr-CA"/>
        </w:rPr>
        <w:t xml:space="preserve">Réplication des chromosomes (ADN et protéines) = deux chromatides sœurs identiques reliées au centromère  </w:t>
      </w:r>
      <w:r w:rsidRPr="008E731A">
        <w:rPr>
          <w:lang w:val="fr-CA"/>
        </w:rPr>
        <w:sym w:font="Wingdings" w:char="F0E0"/>
      </w:r>
      <w:r w:rsidRPr="008E731A">
        <w:rPr>
          <w:lang w:val="fr-CA"/>
        </w:rPr>
        <w:t xml:space="preserve"> dans les cellules animales, les paires de centrioles se dupliquent également</w:t>
      </w:r>
    </w:p>
    <w:p w14:paraId="1F3614F4" w14:textId="77777777" w:rsidR="00DE4739" w:rsidRPr="008E731A" w:rsidRDefault="00DE4739" w:rsidP="00DE4739">
      <w:pPr>
        <w:rPr>
          <w:u w:val="single"/>
          <w:lang w:val="fr-CA"/>
        </w:rPr>
      </w:pPr>
      <w:r w:rsidRPr="008E731A">
        <w:rPr>
          <w:u w:val="single"/>
          <w:lang w:val="fr-CA"/>
        </w:rPr>
        <w:t>Prophase I</w:t>
      </w:r>
    </w:p>
    <w:p w14:paraId="78CEA509" w14:textId="77777777" w:rsidR="00DE4739" w:rsidRPr="008E731A" w:rsidRDefault="00DE4739" w:rsidP="0053029C">
      <w:pPr>
        <w:pStyle w:val="ListParagraph"/>
        <w:numPr>
          <w:ilvl w:val="0"/>
          <w:numId w:val="7"/>
        </w:numPr>
        <w:ind w:left="284" w:hanging="284"/>
        <w:rPr>
          <w:lang w:val="fr-CA"/>
        </w:rPr>
      </w:pPr>
      <w:r w:rsidRPr="008E731A">
        <w:rPr>
          <w:lang w:val="fr-CA"/>
        </w:rPr>
        <w:t xml:space="preserve">Chromosomes homologues s’apparient + se recombinent </w:t>
      </w:r>
    </w:p>
    <w:p w14:paraId="2A9E46A7" w14:textId="77777777" w:rsidR="00DE4739" w:rsidRPr="008E731A" w:rsidRDefault="00DE4739" w:rsidP="0053029C">
      <w:pPr>
        <w:pStyle w:val="ListParagraph"/>
        <w:numPr>
          <w:ilvl w:val="0"/>
          <w:numId w:val="7"/>
        </w:numPr>
        <w:ind w:left="284" w:hanging="284"/>
        <w:rPr>
          <w:lang w:val="fr-CA"/>
        </w:rPr>
      </w:pPr>
      <w:r w:rsidRPr="008E731A">
        <w:rPr>
          <w:lang w:val="fr-CA"/>
        </w:rPr>
        <w:t>Synthèse de grandes quantités d’ARN/de protéines</w:t>
      </w:r>
    </w:p>
    <w:p w14:paraId="15093C3A" w14:textId="77777777" w:rsidR="00DE4739" w:rsidRPr="008E731A" w:rsidRDefault="00DE4739" w:rsidP="0053029C">
      <w:pPr>
        <w:pStyle w:val="ListParagraph"/>
        <w:numPr>
          <w:ilvl w:val="0"/>
          <w:numId w:val="7"/>
        </w:numPr>
        <w:ind w:left="284" w:hanging="284"/>
        <w:rPr>
          <w:lang w:val="fr-CA"/>
        </w:rPr>
      </w:pPr>
      <w:r w:rsidRPr="008E731A">
        <w:rPr>
          <w:lang w:val="fr-CA"/>
        </w:rPr>
        <w:t>Très long</w:t>
      </w:r>
      <w:r w:rsidRPr="008E731A">
        <w:rPr>
          <w:lang w:val="fr-CA"/>
        </w:rPr>
        <w:sym w:font="Wingdings" w:char="F0E0"/>
      </w:r>
      <w:r w:rsidRPr="008E731A">
        <w:rPr>
          <w:lang w:val="fr-CA"/>
        </w:rPr>
        <w:t xml:space="preserve"> peut durer des semaines/des années </w:t>
      </w:r>
    </w:p>
    <w:p w14:paraId="1E584275" w14:textId="77777777" w:rsidR="00DE4739" w:rsidRPr="008E731A" w:rsidRDefault="00DE4739" w:rsidP="0053029C">
      <w:pPr>
        <w:pStyle w:val="ListParagraph"/>
        <w:numPr>
          <w:ilvl w:val="0"/>
          <w:numId w:val="7"/>
        </w:numPr>
        <w:ind w:left="284" w:hanging="284"/>
        <w:rPr>
          <w:lang w:val="fr-CA"/>
        </w:rPr>
      </w:pPr>
      <w:r w:rsidRPr="008E731A">
        <w:rPr>
          <w:lang w:val="fr-CA"/>
        </w:rPr>
        <w:t>Peut être divisée en 5 étapes :</w:t>
      </w:r>
    </w:p>
    <w:p w14:paraId="3AFA3D9F" w14:textId="77777777" w:rsidR="00DE4739" w:rsidRPr="008E731A" w:rsidRDefault="00DE4739" w:rsidP="0053029C">
      <w:pPr>
        <w:pStyle w:val="ListParagraph"/>
        <w:numPr>
          <w:ilvl w:val="0"/>
          <w:numId w:val="8"/>
        </w:numPr>
        <w:ind w:left="709" w:hanging="425"/>
        <w:rPr>
          <w:lang w:val="fr-CA"/>
        </w:rPr>
      </w:pPr>
      <w:r w:rsidRPr="008E731A">
        <w:rPr>
          <w:u w:val="single"/>
          <w:lang w:val="fr-CA"/>
        </w:rPr>
        <w:t>Leptotène</w:t>
      </w:r>
      <w:r w:rsidRPr="008E731A">
        <w:rPr>
          <w:i/>
          <w:lang w:val="fr-CA"/>
        </w:rPr>
        <w:t> </w:t>
      </w:r>
      <w:r w:rsidRPr="008E731A">
        <w:rPr>
          <w:lang w:val="fr-CA"/>
        </w:rPr>
        <w:t xml:space="preserve">: chromosomes </w:t>
      </w:r>
      <w:r w:rsidR="00675605" w:rsidRPr="008E731A">
        <w:rPr>
          <w:lang w:val="fr-CA"/>
        </w:rPr>
        <w:t>raccourcissent</w:t>
      </w:r>
      <w:r w:rsidRPr="008E731A">
        <w:rPr>
          <w:lang w:val="fr-CA"/>
        </w:rPr>
        <w:t xml:space="preserve"> + s’épaississent pour former des filaments simples (</w:t>
      </w:r>
      <w:r w:rsidR="00675605" w:rsidRPr="008E731A">
        <w:rPr>
          <w:lang w:val="fr-CA"/>
        </w:rPr>
        <w:t xml:space="preserve">pas de distinction des </w:t>
      </w:r>
      <w:r w:rsidR="00675605" w:rsidRPr="008E731A">
        <w:rPr>
          <w:i/>
          <w:lang w:val="fr-CA"/>
        </w:rPr>
        <w:t>chromatides sœurs</w:t>
      </w:r>
      <w:r w:rsidR="00675605" w:rsidRPr="008E731A">
        <w:rPr>
          <w:lang w:val="fr-CA"/>
        </w:rPr>
        <w:t>) – extrémités des chromosomes (</w:t>
      </w:r>
      <w:r w:rsidR="00675605" w:rsidRPr="008E731A">
        <w:rPr>
          <w:i/>
          <w:lang w:val="fr-CA"/>
        </w:rPr>
        <w:t>télomères</w:t>
      </w:r>
      <w:r w:rsidR="00675605" w:rsidRPr="008E731A">
        <w:rPr>
          <w:lang w:val="fr-CA"/>
        </w:rPr>
        <w:t xml:space="preserve">) sont attachées à l’enveloppe nucléaire </w:t>
      </w:r>
    </w:p>
    <w:p w14:paraId="2D1AE2AA" w14:textId="77777777" w:rsidR="00675605" w:rsidRPr="008E731A" w:rsidRDefault="00675605" w:rsidP="0053029C">
      <w:pPr>
        <w:pStyle w:val="ListParagraph"/>
        <w:numPr>
          <w:ilvl w:val="0"/>
          <w:numId w:val="8"/>
        </w:numPr>
        <w:ind w:left="709" w:hanging="425"/>
        <w:rPr>
          <w:lang w:val="fr-CA"/>
        </w:rPr>
      </w:pPr>
      <w:r w:rsidRPr="008E731A">
        <w:rPr>
          <w:u w:val="single"/>
          <w:lang w:val="fr-CA"/>
        </w:rPr>
        <w:t>Zygotène</w:t>
      </w:r>
      <w:r w:rsidRPr="008E731A">
        <w:rPr>
          <w:lang w:val="fr-CA"/>
        </w:rPr>
        <w:t xml:space="preserve"> : chromosomes </w:t>
      </w:r>
      <w:r w:rsidRPr="008E731A">
        <w:rPr>
          <w:i/>
          <w:lang w:val="fr-CA"/>
        </w:rPr>
        <w:t>homologues</w:t>
      </w:r>
      <w:r w:rsidRPr="008E731A">
        <w:rPr>
          <w:lang w:val="fr-CA"/>
        </w:rPr>
        <w:t>, l’un venant de la mère (maternel), l’</w:t>
      </w:r>
      <w:proofErr w:type="spellStart"/>
      <w:r w:rsidRPr="008E731A">
        <w:rPr>
          <w:lang w:val="fr-CA"/>
        </w:rPr>
        <w:t>ature</w:t>
      </w:r>
      <w:proofErr w:type="spellEnd"/>
      <w:r w:rsidRPr="008E731A">
        <w:rPr>
          <w:lang w:val="fr-CA"/>
        </w:rPr>
        <w:t xml:space="preserve"> du père (paternel) s’apparient dans le sens de la longueur </w:t>
      </w:r>
      <w:r w:rsidRPr="008E731A">
        <w:rPr>
          <w:lang w:val="fr-CA"/>
        </w:rPr>
        <w:sym w:font="Wingdings" w:char="F0E0"/>
      </w:r>
      <w:r w:rsidRPr="008E731A">
        <w:rPr>
          <w:lang w:val="fr-CA"/>
        </w:rPr>
        <w:t xml:space="preserve"> </w:t>
      </w:r>
      <w:proofErr w:type="spellStart"/>
      <w:r w:rsidRPr="008E731A">
        <w:rPr>
          <w:i/>
          <w:lang w:val="fr-CA"/>
        </w:rPr>
        <w:t>synapsis</w:t>
      </w:r>
      <w:proofErr w:type="spellEnd"/>
      <w:r w:rsidRPr="008E731A">
        <w:rPr>
          <w:lang w:val="fr-CA"/>
        </w:rPr>
        <w:t xml:space="preserve"> (ou </w:t>
      </w:r>
      <w:r w:rsidRPr="008E731A">
        <w:rPr>
          <w:i/>
          <w:lang w:val="fr-CA"/>
        </w:rPr>
        <w:t>appariement</w:t>
      </w:r>
      <w:r w:rsidRPr="008E731A">
        <w:rPr>
          <w:lang w:val="fr-CA"/>
        </w:rPr>
        <w:t xml:space="preserve">) – chromatides entre les chromosomes homologues s’entrelacent pour former le </w:t>
      </w:r>
      <w:r w:rsidRPr="008E731A">
        <w:rPr>
          <w:i/>
          <w:lang w:val="fr-CA"/>
        </w:rPr>
        <w:t xml:space="preserve">complexe </w:t>
      </w:r>
      <w:proofErr w:type="spellStart"/>
      <w:r w:rsidRPr="008E731A">
        <w:rPr>
          <w:i/>
          <w:lang w:val="fr-CA"/>
        </w:rPr>
        <w:t>synaptonémal</w:t>
      </w:r>
      <w:proofErr w:type="spellEnd"/>
      <w:r w:rsidRPr="008E731A">
        <w:rPr>
          <w:lang w:val="fr-CA"/>
        </w:rPr>
        <w:t xml:space="preserve"> – peut durer plusieurs heures-3 jours</w:t>
      </w:r>
    </w:p>
    <w:p w14:paraId="7B766ECB" w14:textId="77777777" w:rsidR="00675605" w:rsidRPr="008E731A" w:rsidRDefault="00675605" w:rsidP="0053029C">
      <w:pPr>
        <w:pStyle w:val="ListParagraph"/>
        <w:numPr>
          <w:ilvl w:val="0"/>
          <w:numId w:val="8"/>
        </w:numPr>
        <w:ind w:left="709" w:hanging="425"/>
        <w:rPr>
          <w:lang w:val="fr-CA"/>
        </w:rPr>
      </w:pPr>
      <w:r w:rsidRPr="008E731A">
        <w:rPr>
          <w:u w:val="single"/>
          <w:lang w:val="fr-CA"/>
        </w:rPr>
        <w:t>Pachytène</w:t>
      </w:r>
      <w:r w:rsidRPr="008E731A">
        <w:rPr>
          <w:lang w:val="fr-CA"/>
        </w:rPr>
        <w:t xml:space="preserve"> : chromatides adjacentes se séparent + recombinent </w:t>
      </w:r>
      <w:r w:rsidRPr="008E731A">
        <w:rPr>
          <w:lang w:val="fr-CA"/>
        </w:rPr>
        <w:sym w:font="Wingdings" w:char="F0E0"/>
      </w:r>
      <w:r w:rsidRPr="008E731A">
        <w:rPr>
          <w:lang w:val="fr-CA"/>
        </w:rPr>
        <w:t> </w:t>
      </w:r>
      <w:r w:rsidRPr="008E731A">
        <w:rPr>
          <w:i/>
          <w:lang w:val="fr-CA"/>
        </w:rPr>
        <w:t>enjambement</w:t>
      </w:r>
      <w:r w:rsidRPr="008E731A">
        <w:rPr>
          <w:lang w:val="fr-CA"/>
        </w:rPr>
        <w:t xml:space="preserve"> – les paires de chromosomes homologues sont </w:t>
      </w:r>
      <w:r w:rsidRPr="008E731A">
        <w:rPr>
          <w:i/>
          <w:lang w:val="fr-CA"/>
        </w:rPr>
        <w:t>tétrades</w:t>
      </w:r>
      <w:r w:rsidRPr="008E731A">
        <w:rPr>
          <w:lang w:val="fr-CA"/>
        </w:rPr>
        <w:t xml:space="preserve"> (quatre chromatides) – peut durer de quelques jours-semaines – cet échange de matériel génétique est un facteur important dans la création de diversité génétique</w:t>
      </w:r>
    </w:p>
    <w:p w14:paraId="09855630" w14:textId="77777777" w:rsidR="00675605" w:rsidRPr="008E731A" w:rsidRDefault="00675605" w:rsidP="0053029C">
      <w:pPr>
        <w:pStyle w:val="ListParagraph"/>
        <w:numPr>
          <w:ilvl w:val="0"/>
          <w:numId w:val="8"/>
        </w:numPr>
        <w:ind w:left="709" w:hanging="425"/>
        <w:rPr>
          <w:lang w:val="fr-CA"/>
        </w:rPr>
      </w:pPr>
      <w:r w:rsidRPr="008E731A">
        <w:rPr>
          <w:u w:val="single"/>
          <w:lang w:val="fr-CA"/>
        </w:rPr>
        <w:t>Diplotène</w:t>
      </w:r>
      <w:r w:rsidRPr="008E731A">
        <w:rPr>
          <w:lang w:val="fr-CA"/>
        </w:rPr>
        <w:t xml:space="preserve"> : Chromosomes homologues se séparent davantage – on distingue 4 chromatides de chaque paire – les </w:t>
      </w:r>
      <w:r w:rsidRPr="008E731A">
        <w:rPr>
          <w:i/>
          <w:lang w:val="fr-CA"/>
        </w:rPr>
        <w:t>chiasmas</w:t>
      </w:r>
      <w:r w:rsidRPr="008E731A">
        <w:rPr>
          <w:lang w:val="fr-CA"/>
        </w:rPr>
        <w:t xml:space="preserve"> (régions des enjambements) deviennent visibles – complexe </w:t>
      </w:r>
      <w:proofErr w:type="spellStart"/>
      <w:r w:rsidRPr="008E731A">
        <w:rPr>
          <w:lang w:val="fr-CA"/>
        </w:rPr>
        <w:t>synaptonémal</w:t>
      </w:r>
      <w:proofErr w:type="spellEnd"/>
      <w:r w:rsidRPr="008E731A">
        <w:rPr>
          <w:lang w:val="fr-CA"/>
        </w:rPr>
        <w:t xml:space="preserve"> disparait et les chromosomes se détachent de l’enveloppe nucléaire – chez certains espèces – transcription intensive d’ARN </w:t>
      </w:r>
    </w:p>
    <w:p w14:paraId="5B482D67" w14:textId="77777777" w:rsidR="00675605" w:rsidRPr="008E731A" w:rsidRDefault="00675605" w:rsidP="0053029C">
      <w:pPr>
        <w:pStyle w:val="ListParagraph"/>
        <w:numPr>
          <w:ilvl w:val="0"/>
          <w:numId w:val="8"/>
        </w:numPr>
        <w:ind w:left="709" w:hanging="425"/>
        <w:rPr>
          <w:lang w:val="fr-CA"/>
        </w:rPr>
      </w:pPr>
      <w:r w:rsidRPr="008E731A">
        <w:rPr>
          <w:u w:val="single"/>
          <w:lang w:val="fr-CA"/>
        </w:rPr>
        <w:t>Diacinèse</w:t>
      </w:r>
      <w:r w:rsidRPr="008E731A">
        <w:rPr>
          <w:lang w:val="fr-CA"/>
        </w:rPr>
        <w:t> : chromosomes finissent de raccourcir + modifications finales qui les rendent aptes à se diviser – transcription d’ARN cesse + nucléoles disparaissent</w:t>
      </w:r>
    </w:p>
    <w:p w14:paraId="7B02AA92" w14:textId="77777777" w:rsidR="00675605" w:rsidRPr="008E731A" w:rsidRDefault="00675605" w:rsidP="00675605">
      <w:pPr>
        <w:rPr>
          <w:u w:val="single"/>
          <w:lang w:val="fr-CA"/>
        </w:rPr>
      </w:pPr>
      <w:r w:rsidRPr="008E731A">
        <w:rPr>
          <w:u w:val="single"/>
          <w:lang w:val="fr-CA"/>
        </w:rPr>
        <w:t>Métaphase I</w:t>
      </w:r>
    </w:p>
    <w:p w14:paraId="3056A14B" w14:textId="77777777" w:rsidR="00675605" w:rsidRPr="008E731A" w:rsidRDefault="00675605" w:rsidP="0053029C">
      <w:pPr>
        <w:pStyle w:val="ListParagraph"/>
        <w:numPr>
          <w:ilvl w:val="0"/>
          <w:numId w:val="10"/>
        </w:numPr>
        <w:ind w:left="284" w:hanging="284"/>
        <w:rPr>
          <w:lang w:val="fr-CA"/>
        </w:rPr>
      </w:pPr>
      <w:r w:rsidRPr="008E731A">
        <w:rPr>
          <w:lang w:val="fr-CA"/>
        </w:rPr>
        <w:t>Au début, l’enveloppe nucléaire se décompose</w:t>
      </w:r>
    </w:p>
    <w:p w14:paraId="067696A3" w14:textId="77777777" w:rsidR="00675605" w:rsidRPr="008E731A" w:rsidRDefault="00675605" w:rsidP="0053029C">
      <w:pPr>
        <w:pStyle w:val="ListParagraph"/>
        <w:numPr>
          <w:ilvl w:val="0"/>
          <w:numId w:val="10"/>
        </w:numPr>
        <w:ind w:left="284" w:hanging="284"/>
        <w:rPr>
          <w:lang w:val="fr-CA"/>
        </w:rPr>
      </w:pPr>
      <w:r w:rsidRPr="008E731A">
        <w:rPr>
          <w:lang w:val="fr-CA"/>
        </w:rPr>
        <w:t xml:space="preserve">Paires de chromosomes homologues s’alignent au </w:t>
      </w:r>
      <w:r w:rsidRPr="008E731A">
        <w:rPr>
          <w:i/>
          <w:lang w:val="fr-CA"/>
        </w:rPr>
        <w:t>plaque équatorial</w:t>
      </w:r>
    </w:p>
    <w:p w14:paraId="0E7D9D45" w14:textId="77777777" w:rsidR="00675605" w:rsidRPr="008E731A" w:rsidRDefault="00675605" w:rsidP="0053029C">
      <w:pPr>
        <w:pStyle w:val="ListParagraph"/>
        <w:numPr>
          <w:ilvl w:val="0"/>
          <w:numId w:val="10"/>
        </w:numPr>
        <w:ind w:left="284" w:hanging="284"/>
        <w:rPr>
          <w:lang w:val="fr-CA"/>
        </w:rPr>
      </w:pPr>
      <w:r w:rsidRPr="008E731A">
        <w:rPr>
          <w:lang w:val="fr-CA"/>
        </w:rPr>
        <w:t>Chromosomes d’origine maternelle et paternelle se répartissent d’une manière aléatoire de part et d’autre de l’équateur</w:t>
      </w:r>
    </w:p>
    <w:p w14:paraId="0407206F" w14:textId="77777777" w:rsidR="00675605" w:rsidRPr="008E731A" w:rsidRDefault="00675605" w:rsidP="0053029C">
      <w:pPr>
        <w:pStyle w:val="ListParagraph"/>
        <w:numPr>
          <w:ilvl w:val="0"/>
          <w:numId w:val="10"/>
        </w:numPr>
        <w:ind w:left="284" w:hanging="284"/>
        <w:rPr>
          <w:lang w:val="fr-CA"/>
        </w:rPr>
      </w:pPr>
      <w:r w:rsidRPr="008E731A">
        <w:rPr>
          <w:lang w:val="fr-CA"/>
        </w:rPr>
        <w:t xml:space="preserve">Deux chromatides sœurs de l’un des chromosomes homologues fixent leurs </w:t>
      </w:r>
      <w:r w:rsidRPr="008E731A">
        <w:rPr>
          <w:i/>
          <w:lang w:val="fr-CA"/>
        </w:rPr>
        <w:t>kinétochores</w:t>
      </w:r>
      <w:r w:rsidRPr="008E731A">
        <w:rPr>
          <w:lang w:val="fr-CA"/>
        </w:rPr>
        <w:t xml:space="preserve"> par des microtubules à des pôles opposés </w:t>
      </w:r>
    </w:p>
    <w:p w14:paraId="2073F6ED" w14:textId="77777777" w:rsidR="00675605" w:rsidRPr="008E731A" w:rsidRDefault="00675605" w:rsidP="00675605">
      <w:pPr>
        <w:rPr>
          <w:u w:val="single"/>
          <w:lang w:val="fr-CA"/>
        </w:rPr>
      </w:pPr>
      <w:r w:rsidRPr="008E731A">
        <w:rPr>
          <w:u w:val="single"/>
          <w:lang w:val="fr-CA"/>
        </w:rPr>
        <w:t>Anaphase I</w:t>
      </w:r>
    </w:p>
    <w:p w14:paraId="1BD4A935" w14:textId="77777777" w:rsidR="00675605" w:rsidRPr="008E731A" w:rsidRDefault="00675605" w:rsidP="0053029C">
      <w:pPr>
        <w:pStyle w:val="ListParagraph"/>
        <w:numPr>
          <w:ilvl w:val="0"/>
          <w:numId w:val="11"/>
        </w:numPr>
        <w:ind w:left="284" w:hanging="284"/>
        <w:rPr>
          <w:lang w:val="fr-CA"/>
        </w:rPr>
      </w:pPr>
      <w:r w:rsidRPr="008E731A">
        <w:rPr>
          <w:lang w:val="fr-CA"/>
        </w:rPr>
        <w:t xml:space="preserve">Centromères des paires de chromosomes </w:t>
      </w:r>
      <w:r w:rsidRPr="008E731A">
        <w:rPr>
          <w:u w:val="single"/>
          <w:lang w:val="fr-CA"/>
        </w:rPr>
        <w:t>ne se divisent pas</w:t>
      </w:r>
      <w:r w:rsidRPr="008E731A">
        <w:rPr>
          <w:lang w:val="fr-CA"/>
        </w:rPr>
        <w:t xml:space="preserve"> comme dans la mitose, mais chaque chromosome s’éloigne de son homologue vers un pôle </w:t>
      </w:r>
      <w:r w:rsidR="00535616" w:rsidRPr="008E731A">
        <w:rPr>
          <w:lang w:val="fr-CA"/>
        </w:rPr>
        <w:t xml:space="preserve">= </w:t>
      </w:r>
      <w:r w:rsidR="00535616" w:rsidRPr="008E731A">
        <w:rPr>
          <w:b/>
          <w:lang w:val="fr-CA"/>
        </w:rPr>
        <w:t>différence fondamentale entre la méiose et la mitose qui contribue à la diversité génétique</w:t>
      </w:r>
    </w:p>
    <w:p w14:paraId="5A32BF6D" w14:textId="77777777" w:rsidR="00CE5EF9" w:rsidRPr="008E731A" w:rsidRDefault="00CE5EF9" w:rsidP="00CE5EF9">
      <w:pPr>
        <w:ind w:left="360"/>
        <w:rPr>
          <w:lang w:val="fr-CA"/>
        </w:rPr>
      </w:pPr>
    </w:p>
    <w:p w14:paraId="46800A72" w14:textId="2FDA065C" w:rsidR="00CE5EF9" w:rsidRPr="008E731A" w:rsidRDefault="00CE5EF9" w:rsidP="00CE5EF9">
      <w:pPr>
        <w:rPr>
          <w:b/>
          <w:u w:val="single"/>
          <w:lang w:val="fr-CA"/>
        </w:rPr>
      </w:pPr>
      <w:r w:rsidRPr="008E731A">
        <w:rPr>
          <w:b/>
          <w:u w:val="single"/>
          <w:lang w:val="fr-CA"/>
        </w:rPr>
        <w:t>Stades de la seconde division méiotique (méiose II)</w:t>
      </w:r>
    </w:p>
    <w:p w14:paraId="6C6312ED" w14:textId="57EB31B0" w:rsidR="00CE5EF9" w:rsidRPr="008E731A" w:rsidRDefault="0053029C" w:rsidP="00CE5EF9">
      <w:pPr>
        <w:rPr>
          <w:lang w:val="fr-CA"/>
        </w:rPr>
      </w:pPr>
      <w:r w:rsidRPr="008E731A">
        <w:rPr>
          <w:lang w:val="fr-CA"/>
        </w:rPr>
        <w:sym w:font="Wingdings" w:char="F0E0"/>
      </w:r>
      <w:r w:rsidRPr="008E731A">
        <w:rPr>
          <w:lang w:val="fr-CA"/>
        </w:rPr>
        <w:t xml:space="preserve"> </w:t>
      </w:r>
      <w:proofErr w:type="gramStart"/>
      <w:r w:rsidRPr="008E731A">
        <w:rPr>
          <w:lang w:val="fr-CA"/>
        </w:rPr>
        <w:t>ressemble</w:t>
      </w:r>
      <w:proofErr w:type="gramEnd"/>
      <w:r w:rsidRPr="008E731A">
        <w:rPr>
          <w:lang w:val="fr-CA"/>
        </w:rPr>
        <w:t xml:space="preserve"> beaucoup à une division mitotique</w:t>
      </w:r>
    </w:p>
    <w:p w14:paraId="5C1022C2" w14:textId="435C94DF" w:rsidR="0053029C" w:rsidRPr="008E731A" w:rsidRDefault="0053029C" w:rsidP="00CE5EF9">
      <w:pPr>
        <w:rPr>
          <w:u w:val="single"/>
          <w:lang w:val="fr-CA"/>
        </w:rPr>
      </w:pPr>
      <w:r w:rsidRPr="008E731A">
        <w:rPr>
          <w:u w:val="single"/>
          <w:lang w:val="fr-CA"/>
        </w:rPr>
        <w:t>Prophase II</w:t>
      </w:r>
    </w:p>
    <w:p w14:paraId="51C80F72" w14:textId="71A8AD49" w:rsidR="0053029C" w:rsidRPr="008E731A" w:rsidRDefault="0053029C" w:rsidP="0053029C">
      <w:pPr>
        <w:pStyle w:val="ListParagraph"/>
        <w:numPr>
          <w:ilvl w:val="0"/>
          <w:numId w:val="11"/>
        </w:numPr>
        <w:ind w:left="284" w:hanging="284"/>
        <w:rPr>
          <w:lang w:val="fr-CA"/>
        </w:rPr>
      </w:pPr>
      <w:r w:rsidRPr="008E731A">
        <w:rPr>
          <w:lang w:val="fr-CA"/>
        </w:rPr>
        <w:t>Enveloppe nucléaire se décompose</w:t>
      </w:r>
    </w:p>
    <w:p w14:paraId="681E68D5" w14:textId="7A8AC953" w:rsidR="0053029C" w:rsidRPr="008E731A" w:rsidRDefault="0053029C" w:rsidP="0053029C">
      <w:pPr>
        <w:pStyle w:val="ListParagraph"/>
        <w:numPr>
          <w:ilvl w:val="0"/>
          <w:numId w:val="11"/>
        </w:numPr>
        <w:ind w:left="284" w:hanging="284"/>
        <w:rPr>
          <w:lang w:val="fr-CA"/>
        </w:rPr>
      </w:pPr>
      <w:r w:rsidRPr="008E731A">
        <w:rPr>
          <w:lang w:val="fr-CA"/>
        </w:rPr>
        <w:t xml:space="preserve">Chromosomes raccourcissent et s’épaississent </w:t>
      </w:r>
    </w:p>
    <w:p w14:paraId="59FA8345" w14:textId="79A00BA4" w:rsidR="0053029C" w:rsidRPr="008E731A" w:rsidRDefault="0053029C" w:rsidP="0053029C">
      <w:pPr>
        <w:pStyle w:val="ListParagraph"/>
        <w:numPr>
          <w:ilvl w:val="0"/>
          <w:numId w:val="11"/>
        </w:numPr>
        <w:ind w:left="284" w:hanging="284"/>
        <w:rPr>
          <w:lang w:val="fr-CA"/>
        </w:rPr>
      </w:pPr>
      <w:r w:rsidRPr="008E731A">
        <w:rPr>
          <w:lang w:val="fr-CA"/>
        </w:rPr>
        <w:t>Le fuseau se forme et les kinétochores s’y attachent par des microtubules</w:t>
      </w:r>
    </w:p>
    <w:p w14:paraId="319343E2" w14:textId="1F4D6311" w:rsidR="0053029C" w:rsidRPr="008E731A" w:rsidRDefault="0053029C" w:rsidP="0053029C">
      <w:pPr>
        <w:pStyle w:val="ListParagraph"/>
        <w:numPr>
          <w:ilvl w:val="0"/>
          <w:numId w:val="11"/>
        </w:numPr>
        <w:ind w:left="284" w:hanging="284"/>
        <w:rPr>
          <w:lang w:val="fr-CA"/>
        </w:rPr>
      </w:pPr>
      <w:r w:rsidRPr="008E731A">
        <w:rPr>
          <w:lang w:val="fr-CA"/>
        </w:rPr>
        <w:t>Chromosomes commencent à se déplacer vers l’équateur</w:t>
      </w:r>
    </w:p>
    <w:p w14:paraId="74489372" w14:textId="7A7BC538" w:rsidR="0053029C" w:rsidRPr="008E731A" w:rsidRDefault="0053029C" w:rsidP="0053029C">
      <w:pPr>
        <w:rPr>
          <w:lang w:val="fr-CA"/>
        </w:rPr>
      </w:pPr>
      <w:r w:rsidRPr="008E731A">
        <w:rPr>
          <w:u w:val="single"/>
          <w:lang w:val="fr-CA"/>
        </w:rPr>
        <w:t>Métaphase II</w:t>
      </w:r>
    </w:p>
    <w:p w14:paraId="794A00A2" w14:textId="5B43C930" w:rsidR="0053029C" w:rsidRPr="008E731A" w:rsidRDefault="0053029C" w:rsidP="0053029C">
      <w:pPr>
        <w:pStyle w:val="ListParagraph"/>
        <w:numPr>
          <w:ilvl w:val="0"/>
          <w:numId w:val="12"/>
        </w:numPr>
        <w:ind w:left="284" w:hanging="284"/>
        <w:rPr>
          <w:lang w:val="fr-CA"/>
        </w:rPr>
      </w:pPr>
      <w:r w:rsidRPr="008E731A">
        <w:rPr>
          <w:lang w:val="fr-CA"/>
        </w:rPr>
        <w:t>Chromosomes (formés chacun de deux chromatides) s’aligne à l’équateur</w:t>
      </w:r>
    </w:p>
    <w:p w14:paraId="6B7F6AEE" w14:textId="77777777" w:rsidR="0053029C" w:rsidRPr="008E731A" w:rsidRDefault="0053029C" w:rsidP="0053029C">
      <w:pPr>
        <w:rPr>
          <w:u w:val="single"/>
          <w:lang w:val="fr-CA"/>
        </w:rPr>
      </w:pPr>
    </w:p>
    <w:p w14:paraId="12360BB3" w14:textId="77777777" w:rsidR="0053029C" w:rsidRPr="008E731A" w:rsidRDefault="0053029C" w:rsidP="0053029C">
      <w:pPr>
        <w:rPr>
          <w:u w:val="single"/>
          <w:lang w:val="fr-CA"/>
        </w:rPr>
      </w:pPr>
    </w:p>
    <w:p w14:paraId="32A41198" w14:textId="229EAD82" w:rsidR="0053029C" w:rsidRPr="008E731A" w:rsidRDefault="0053029C" w:rsidP="0053029C">
      <w:pPr>
        <w:rPr>
          <w:u w:val="single"/>
          <w:lang w:val="fr-CA"/>
        </w:rPr>
      </w:pPr>
      <w:r w:rsidRPr="008E731A">
        <w:rPr>
          <w:u w:val="single"/>
          <w:lang w:val="fr-CA"/>
        </w:rPr>
        <w:t>Anaphase II</w:t>
      </w:r>
    </w:p>
    <w:p w14:paraId="6E648DBE" w14:textId="16C87441" w:rsidR="0053029C" w:rsidRPr="008E731A" w:rsidRDefault="0053029C" w:rsidP="0053029C">
      <w:pPr>
        <w:pStyle w:val="ListParagraph"/>
        <w:numPr>
          <w:ilvl w:val="0"/>
          <w:numId w:val="12"/>
        </w:numPr>
        <w:ind w:left="284" w:hanging="284"/>
        <w:rPr>
          <w:lang w:val="fr-CA"/>
        </w:rPr>
      </w:pPr>
      <w:r w:rsidRPr="008E731A">
        <w:rPr>
          <w:lang w:val="fr-CA"/>
        </w:rPr>
        <w:t>Chromatides sœurs se séparent et se déplacent vers les pôles opposés du fuseau</w:t>
      </w:r>
    </w:p>
    <w:p w14:paraId="585A2EF6" w14:textId="69AE8C46" w:rsidR="0053029C" w:rsidRPr="008E731A" w:rsidRDefault="0053029C" w:rsidP="0053029C">
      <w:pPr>
        <w:pStyle w:val="ListParagraph"/>
        <w:numPr>
          <w:ilvl w:val="0"/>
          <w:numId w:val="12"/>
        </w:numPr>
        <w:ind w:left="284" w:hanging="284"/>
        <w:rPr>
          <w:lang w:val="fr-CA"/>
        </w:rPr>
      </w:pPr>
      <w:r w:rsidRPr="008E731A">
        <w:rPr>
          <w:lang w:val="fr-CA"/>
        </w:rPr>
        <w:t>Cytodiérèse commence à la fin de cette phase</w:t>
      </w:r>
    </w:p>
    <w:p w14:paraId="0614DEA8" w14:textId="077A5727" w:rsidR="0053029C" w:rsidRPr="008E731A" w:rsidRDefault="0053029C" w:rsidP="0053029C">
      <w:pPr>
        <w:rPr>
          <w:u w:val="single"/>
          <w:lang w:val="fr-CA"/>
        </w:rPr>
      </w:pPr>
      <w:r w:rsidRPr="008E731A">
        <w:rPr>
          <w:u w:val="single"/>
          <w:lang w:val="fr-CA"/>
        </w:rPr>
        <w:t>Télophase II</w:t>
      </w:r>
    </w:p>
    <w:p w14:paraId="67A21CF8" w14:textId="3D2A0054" w:rsidR="0053029C" w:rsidRPr="008E731A" w:rsidRDefault="0053029C" w:rsidP="0053029C">
      <w:pPr>
        <w:pStyle w:val="ListParagraph"/>
        <w:numPr>
          <w:ilvl w:val="0"/>
          <w:numId w:val="13"/>
        </w:numPr>
        <w:ind w:left="284" w:hanging="284"/>
        <w:rPr>
          <w:lang w:val="fr-CA"/>
        </w:rPr>
      </w:pPr>
      <w:r w:rsidRPr="008E731A">
        <w:rPr>
          <w:lang w:val="fr-CA"/>
        </w:rPr>
        <w:t xml:space="preserve">Chromosomes s’étirent + enveloppe nucléaire se forme autour de chaque cellule fille – les nucléoles se reforment + cytodiérèse termine </w:t>
      </w:r>
      <w:r w:rsidRPr="008E731A">
        <w:rPr>
          <w:lang w:val="fr-CA"/>
        </w:rPr>
        <w:sym w:font="Wingdings" w:char="F0E0"/>
      </w:r>
      <w:r w:rsidRPr="008E731A">
        <w:rPr>
          <w:lang w:val="fr-CA"/>
        </w:rPr>
        <w:t xml:space="preserve"> 4 cellules haploïdes sexuelles avec un contenu génétique différent (peuvent contenir des chromosomes uniquement du type maternel/paternel/des deux) </w:t>
      </w:r>
    </w:p>
    <w:p w14:paraId="0F5B7B99" w14:textId="77777777" w:rsidR="0053029C" w:rsidRPr="008E731A" w:rsidRDefault="0053029C" w:rsidP="0053029C">
      <w:pPr>
        <w:rPr>
          <w:lang w:val="fr-CA"/>
        </w:rPr>
      </w:pPr>
    </w:p>
    <w:p w14:paraId="787A884C" w14:textId="186ADB7B" w:rsidR="0053029C" w:rsidRPr="008E731A" w:rsidRDefault="0053029C" w:rsidP="0053029C">
      <w:pPr>
        <w:rPr>
          <w:b/>
          <w:u w:val="single"/>
          <w:lang w:val="fr-CA"/>
        </w:rPr>
      </w:pPr>
      <w:r w:rsidRPr="008E731A">
        <w:rPr>
          <w:b/>
          <w:u w:val="single"/>
          <w:lang w:val="fr-CA"/>
        </w:rPr>
        <w:t>Méiose chez les plantes</w:t>
      </w:r>
    </w:p>
    <w:p w14:paraId="0FCBCC57" w14:textId="2D1131DF" w:rsidR="0053029C" w:rsidRPr="008E731A" w:rsidRDefault="0053029C" w:rsidP="0061113E">
      <w:pPr>
        <w:pStyle w:val="ListParagraph"/>
        <w:numPr>
          <w:ilvl w:val="0"/>
          <w:numId w:val="14"/>
        </w:numPr>
        <w:ind w:left="284" w:hanging="284"/>
        <w:rPr>
          <w:lang w:val="fr-CA"/>
        </w:rPr>
      </w:pPr>
      <w:r w:rsidRPr="008E731A">
        <w:rPr>
          <w:lang w:val="fr-CA"/>
        </w:rPr>
        <w:t>Chez les Angiospermes (plantes à fleurs), méiose joue un rôle important dans la formation des spores mâles et femelles (</w:t>
      </w:r>
      <w:r w:rsidRPr="008E731A">
        <w:rPr>
          <w:i/>
          <w:lang w:val="fr-CA"/>
        </w:rPr>
        <w:t xml:space="preserve">microspores </w:t>
      </w:r>
      <w:r w:rsidRPr="008E731A">
        <w:rPr>
          <w:lang w:val="fr-CA"/>
        </w:rPr>
        <w:t xml:space="preserve">et </w:t>
      </w:r>
      <w:r w:rsidRPr="008E731A">
        <w:rPr>
          <w:i/>
          <w:lang w:val="fr-CA"/>
        </w:rPr>
        <w:t>macrospores</w:t>
      </w:r>
      <w:r w:rsidRPr="008E731A">
        <w:rPr>
          <w:lang w:val="fr-CA"/>
        </w:rPr>
        <w:t xml:space="preserve">) </w:t>
      </w:r>
    </w:p>
    <w:p w14:paraId="07B313BA" w14:textId="6D89313A" w:rsidR="0053029C" w:rsidRPr="008E731A" w:rsidRDefault="0053029C" w:rsidP="0061113E">
      <w:pPr>
        <w:pStyle w:val="ListParagraph"/>
        <w:numPr>
          <w:ilvl w:val="0"/>
          <w:numId w:val="14"/>
        </w:numPr>
        <w:ind w:left="284" w:hanging="284"/>
        <w:rPr>
          <w:lang w:val="fr-CA"/>
        </w:rPr>
      </w:pPr>
      <w:r w:rsidRPr="008E731A">
        <w:rPr>
          <w:lang w:val="fr-CA"/>
        </w:rPr>
        <w:t xml:space="preserve">Formation des gamètes mâles chez les espèces du genre </w:t>
      </w:r>
      <w:r w:rsidRPr="008E731A">
        <w:rPr>
          <w:i/>
          <w:lang w:val="fr-CA"/>
        </w:rPr>
        <w:t>Lilium</w:t>
      </w:r>
      <w:r w:rsidRPr="008E731A">
        <w:rPr>
          <w:lang w:val="fr-CA"/>
        </w:rPr>
        <w:t xml:space="preserve"> se déroule dans l’anthère</w:t>
      </w:r>
    </w:p>
    <w:p w14:paraId="7C0D02CE" w14:textId="06594551" w:rsidR="0053029C" w:rsidRPr="008E731A" w:rsidRDefault="0053029C" w:rsidP="0061113E">
      <w:pPr>
        <w:pStyle w:val="ListParagraph"/>
        <w:numPr>
          <w:ilvl w:val="0"/>
          <w:numId w:val="14"/>
        </w:numPr>
        <w:ind w:left="284" w:hanging="284"/>
        <w:rPr>
          <w:lang w:val="fr-CA"/>
        </w:rPr>
      </w:pPr>
      <w:r w:rsidRPr="008E731A">
        <w:rPr>
          <w:lang w:val="fr-CA"/>
        </w:rPr>
        <w:t xml:space="preserve">Microspores se forment par méiose à l’intérieur des quatre </w:t>
      </w:r>
      <w:r w:rsidRPr="008E731A">
        <w:rPr>
          <w:i/>
          <w:lang w:val="fr-CA"/>
        </w:rPr>
        <w:t>microsporanges</w:t>
      </w:r>
      <w:r w:rsidRPr="008E731A">
        <w:rPr>
          <w:lang w:val="fr-CA"/>
        </w:rPr>
        <w:t xml:space="preserve"> (sac polliniques) d’anthère – quatre groups de cellules fécondes (</w:t>
      </w:r>
      <w:r w:rsidRPr="008E731A">
        <w:rPr>
          <w:i/>
          <w:lang w:val="fr-CA"/>
        </w:rPr>
        <w:t>cellules sporogènes</w:t>
      </w:r>
      <w:r w:rsidRPr="008E731A">
        <w:rPr>
          <w:lang w:val="fr-CA"/>
        </w:rPr>
        <w:t xml:space="preserve">) s’entoure de plusieurs couches de cellules stériles – couche interne continue le </w:t>
      </w:r>
      <w:r w:rsidRPr="008E731A">
        <w:rPr>
          <w:i/>
          <w:lang w:val="fr-CA"/>
        </w:rPr>
        <w:t>tapetum</w:t>
      </w:r>
      <w:r w:rsidRPr="008E731A">
        <w:rPr>
          <w:lang w:val="fr-CA"/>
        </w:rPr>
        <w:t xml:space="preserve"> </w:t>
      </w:r>
      <w:r w:rsidRPr="008E731A">
        <w:rPr>
          <w:lang w:val="fr-CA"/>
        </w:rPr>
        <w:sym w:font="Wingdings" w:char="F0E0"/>
      </w:r>
      <w:r w:rsidRPr="008E731A">
        <w:rPr>
          <w:lang w:val="fr-CA"/>
        </w:rPr>
        <w:t xml:space="preserve"> ensemble de cellules nourricières des microspores en développement – couche externe forment la paroi du microsporange – cellules sporogènes se développent en </w:t>
      </w:r>
      <w:r w:rsidRPr="008E731A">
        <w:rPr>
          <w:i/>
          <w:lang w:val="fr-CA"/>
        </w:rPr>
        <w:t>microsporocytes</w:t>
      </w:r>
      <w:r w:rsidRPr="008E731A">
        <w:rPr>
          <w:lang w:val="fr-CA"/>
        </w:rPr>
        <w:t xml:space="preserve"> </w:t>
      </w:r>
      <w:r w:rsidR="00592E05" w:rsidRPr="008E731A">
        <w:rPr>
          <w:lang w:val="fr-CA"/>
        </w:rPr>
        <w:t xml:space="preserve">(cellules mères des microspores) – cellules diploïdes se divisent par </w:t>
      </w:r>
      <w:r w:rsidR="00592E05" w:rsidRPr="008E731A">
        <w:rPr>
          <w:i/>
          <w:lang w:val="fr-CA"/>
        </w:rPr>
        <w:t>méiose</w:t>
      </w:r>
      <w:r w:rsidR="00592E05" w:rsidRPr="008E731A">
        <w:rPr>
          <w:lang w:val="fr-CA"/>
        </w:rPr>
        <w:t xml:space="preserve"> pour produire quatre </w:t>
      </w:r>
      <w:r w:rsidR="00592E05" w:rsidRPr="008E731A">
        <w:rPr>
          <w:i/>
          <w:lang w:val="fr-CA"/>
        </w:rPr>
        <w:t>microspores</w:t>
      </w:r>
      <w:r w:rsidR="00592E05" w:rsidRPr="008E731A">
        <w:rPr>
          <w:lang w:val="fr-CA"/>
        </w:rPr>
        <w:t xml:space="preserve"> unicellulaires haploïdes – microspores se divisent par </w:t>
      </w:r>
      <w:r w:rsidR="00592E05" w:rsidRPr="008E731A">
        <w:rPr>
          <w:i/>
          <w:lang w:val="fr-CA"/>
        </w:rPr>
        <w:t>mitose</w:t>
      </w:r>
      <w:r w:rsidR="00592E05" w:rsidRPr="008E731A">
        <w:rPr>
          <w:lang w:val="fr-CA"/>
        </w:rPr>
        <w:t xml:space="preserve"> pour former une </w:t>
      </w:r>
      <w:r w:rsidR="00592E05" w:rsidRPr="008E731A">
        <w:rPr>
          <w:i/>
          <w:lang w:val="fr-CA"/>
        </w:rPr>
        <w:t>cellule tubulaire</w:t>
      </w:r>
      <w:r w:rsidR="00592E05" w:rsidRPr="008E731A">
        <w:rPr>
          <w:lang w:val="fr-CA"/>
        </w:rPr>
        <w:t xml:space="preserve"> et une </w:t>
      </w:r>
      <w:r w:rsidR="00592E05" w:rsidRPr="008E731A">
        <w:rPr>
          <w:i/>
          <w:lang w:val="fr-CA"/>
        </w:rPr>
        <w:t>cellule germinale</w:t>
      </w:r>
      <w:r w:rsidR="00592E05" w:rsidRPr="008E731A">
        <w:rPr>
          <w:lang w:val="fr-CA"/>
        </w:rPr>
        <w:t xml:space="preserve"> (le </w:t>
      </w:r>
      <w:r w:rsidR="00592E05" w:rsidRPr="008E731A">
        <w:rPr>
          <w:i/>
          <w:lang w:val="fr-CA"/>
        </w:rPr>
        <w:t>microgamétophyte</w:t>
      </w:r>
      <w:r w:rsidR="00592E05" w:rsidRPr="008E731A">
        <w:rPr>
          <w:lang w:val="fr-CA"/>
        </w:rPr>
        <w:t>) = ces deux cellules et leurs parois forment un grain de pollen</w:t>
      </w:r>
    </w:p>
    <w:p w14:paraId="10B7EB59" w14:textId="2C47BBC1" w:rsidR="00592E05" w:rsidRPr="008E731A" w:rsidRDefault="00592E05" w:rsidP="0061113E">
      <w:pPr>
        <w:pStyle w:val="ListParagraph"/>
        <w:numPr>
          <w:ilvl w:val="0"/>
          <w:numId w:val="14"/>
        </w:numPr>
        <w:ind w:left="284" w:hanging="284"/>
        <w:rPr>
          <w:lang w:val="fr-CA"/>
        </w:rPr>
      </w:pPr>
      <w:r w:rsidRPr="008E731A">
        <w:rPr>
          <w:lang w:val="fr-CA"/>
        </w:rPr>
        <w:t>Chez environ 60% des Angiospermes, le microgamétophyte est libéré de l’anthère sous cette forme bicellulaire – chez autres plantes à fleurs, le noyau germinal se divise par mitose pour former deux cellules spermatiques avant la division de l’anthère – cellule tubulaire se divisera plus tard par mitose pour former le tube pollinique</w:t>
      </w:r>
    </w:p>
    <w:p w14:paraId="47B956E7" w14:textId="3EC774B3" w:rsidR="00592E05" w:rsidRPr="008E731A" w:rsidRDefault="00592E05" w:rsidP="0061113E">
      <w:pPr>
        <w:pStyle w:val="ListParagraph"/>
        <w:numPr>
          <w:ilvl w:val="0"/>
          <w:numId w:val="14"/>
        </w:numPr>
        <w:ind w:left="284" w:hanging="284"/>
        <w:rPr>
          <w:lang w:val="fr-CA"/>
        </w:rPr>
      </w:pPr>
      <w:r w:rsidRPr="008E731A">
        <w:rPr>
          <w:lang w:val="fr-CA"/>
        </w:rPr>
        <w:t xml:space="preserve">Labo – examination de la </w:t>
      </w:r>
      <w:proofErr w:type="spellStart"/>
      <w:r w:rsidRPr="008E731A">
        <w:rPr>
          <w:lang w:val="fr-CA"/>
        </w:rPr>
        <w:t>microsporogenèse</w:t>
      </w:r>
      <w:proofErr w:type="spellEnd"/>
      <w:r w:rsidRPr="008E731A">
        <w:rPr>
          <w:lang w:val="fr-CA"/>
        </w:rPr>
        <w:t xml:space="preserve"> chez le lys (</w:t>
      </w:r>
      <w:r w:rsidRPr="008E731A">
        <w:rPr>
          <w:i/>
          <w:lang w:val="fr-CA"/>
        </w:rPr>
        <w:t>Lilium</w:t>
      </w:r>
      <w:r w:rsidRPr="008E731A">
        <w:rPr>
          <w:lang w:val="fr-CA"/>
        </w:rPr>
        <w:t>)</w:t>
      </w:r>
    </w:p>
    <w:p w14:paraId="04D4BDFD" w14:textId="77777777" w:rsidR="00592E05" w:rsidRPr="008E731A" w:rsidRDefault="00592E05" w:rsidP="00592E05">
      <w:pPr>
        <w:rPr>
          <w:b/>
          <w:u w:val="single"/>
          <w:lang w:val="fr-CA"/>
        </w:rPr>
      </w:pPr>
    </w:p>
    <w:p w14:paraId="370D9143" w14:textId="43DF4FAB" w:rsidR="0061113E" w:rsidRPr="008E731A" w:rsidRDefault="0061113E" w:rsidP="00592E05">
      <w:pPr>
        <w:rPr>
          <w:b/>
          <w:u w:val="single"/>
          <w:lang w:val="fr-CA"/>
        </w:rPr>
      </w:pPr>
      <w:r w:rsidRPr="008E731A">
        <w:rPr>
          <w:b/>
          <w:u w:val="single"/>
          <w:lang w:val="fr-CA"/>
        </w:rPr>
        <w:t>Méiose chez les animaux</w:t>
      </w:r>
    </w:p>
    <w:p w14:paraId="1E8A8A10" w14:textId="77B5A7EF" w:rsidR="0061113E" w:rsidRPr="008E731A" w:rsidRDefault="0061113E" w:rsidP="0061113E">
      <w:pPr>
        <w:pStyle w:val="ListParagraph"/>
        <w:numPr>
          <w:ilvl w:val="0"/>
          <w:numId w:val="15"/>
        </w:numPr>
        <w:ind w:left="284" w:hanging="284"/>
        <w:rPr>
          <w:lang w:val="fr-CA"/>
        </w:rPr>
      </w:pPr>
      <w:r w:rsidRPr="008E731A">
        <w:rPr>
          <w:lang w:val="fr-CA"/>
        </w:rPr>
        <w:t xml:space="preserve">Lors la </w:t>
      </w:r>
      <w:r w:rsidRPr="008E731A">
        <w:rPr>
          <w:i/>
          <w:lang w:val="fr-CA"/>
        </w:rPr>
        <w:t>spermatogenèse</w:t>
      </w:r>
      <w:r w:rsidRPr="008E731A">
        <w:rPr>
          <w:lang w:val="fr-CA"/>
        </w:rPr>
        <w:t xml:space="preserve"> (formation des gamètes mâles) </w:t>
      </w:r>
      <w:r w:rsidRPr="008E731A">
        <w:rPr>
          <w:lang w:val="fr-CA"/>
        </w:rPr>
        <w:sym w:font="Wingdings" w:char="F0E0"/>
      </w:r>
      <w:r w:rsidRPr="008E731A">
        <w:rPr>
          <w:lang w:val="fr-CA"/>
        </w:rPr>
        <w:t xml:space="preserve"> chaque série de 2 divisions méiotiques produit 4 cellules spermatiques viables</w:t>
      </w:r>
    </w:p>
    <w:p w14:paraId="2FCB268D" w14:textId="49F70E50" w:rsidR="0061113E" w:rsidRPr="008E731A" w:rsidRDefault="0061113E" w:rsidP="0061113E">
      <w:pPr>
        <w:pStyle w:val="ListParagraph"/>
        <w:numPr>
          <w:ilvl w:val="0"/>
          <w:numId w:val="15"/>
        </w:numPr>
        <w:ind w:left="284" w:hanging="284"/>
        <w:rPr>
          <w:lang w:val="fr-CA"/>
        </w:rPr>
      </w:pPr>
      <w:r w:rsidRPr="008E731A">
        <w:rPr>
          <w:lang w:val="fr-CA"/>
        </w:rPr>
        <w:t>Lors l’</w:t>
      </w:r>
      <w:r w:rsidRPr="008E731A">
        <w:rPr>
          <w:i/>
          <w:lang w:val="fr-CA"/>
        </w:rPr>
        <w:t>ovogenèse</w:t>
      </w:r>
      <w:r w:rsidRPr="008E731A">
        <w:rPr>
          <w:lang w:val="fr-CA"/>
        </w:rPr>
        <w:t xml:space="preserve"> (formation des gamètes femelles)</w:t>
      </w:r>
      <w:r w:rsidRPr="008E731A">
        <w:rPr>
          <w:lang w:val="fr-CA"/>
        </w:rPr>
        <w:sym w:font="Wingdings" w:char="F0E0"/>
      </w:r>
      <w:r w:rsidRPr="008E731A">
        <w:rPr>
          <w:lang w:val="fr-CA"/>
        </w:rPr>
        <w:t xml:space="preserve"> tout le cytoplasme/réserve nutritives doivent être conservés dans l’œuf pour permettre le développement de l’embryon </w:t>
      </w:r>
    </w:p>
    <w:p w14:paraId="75D6BBFF" w14:textId="2BAE5A82" w:rsidR="0061113E" w:rsidRPr="008E731A" w:rsidRDefault="0061113E" w:rsidP="0061113E">
      <w:pPr>
        <w:pStyle w:val="ListParagraph"/>
        <w:numPr>
          <w:ilvl w:val="0"/>
          <w:numId w:val="15"/>
        </w:numPr>
        <w:ind w:left="284" w:hanging="284"/>
        <w:rPr>
          <w:lang w:val="fr-CA"/>
        </w:rPr>
      </w:pPr>
      <w:r w:rsidRPr="008E731A">
        <w:rPr>
          <w:lang w:val="fr-CA"/>
        </w:rPr>
        <w:t xml:space="preserve">Globule polaire </w:t>
      </w:r>
      <w:r w:rsidRPr="008E731A">
        <w:rPr>
          <w:lang w:val="fr-CA"/>
        </w:rPr>
        <w:sym w:font="Wingdings" w:char="F0E0"/>
      </w:r>
      <w:r w:rsidRPr="008E731A">
        <w:rPr>
          <w:lang w:val="fr-CA"/>
        </w:rPr>
        <w:t xml:space="preserve"> un des produits de la première division méiotique expulsé sous forme d’un noyau simple et sans cytoplasme</w:t>
      </w:r>
    </w:p>
    <w:p w14:paraId="028B0E40" w14:textId="1E1E58C5" w:rsidR="0061113E" w:rsidRPr="008E731A" w:rsidRDefault="0061113E" w:rsidP="0061113E">
      <w:pPr>
        <w:pStyle w:val="ListParagraph"/>
        <w:numPr>
          <w:ilvl w:val="0"/>
          <w:numId w:val="15"/>
        </w:numPr>
        <w:ind w:left="284" w:hanging="284"/>
        <w:rPr>
          <w:lang w:val="fr-CA"/>
        </w:rPr>
      </w:pPr>
      <w:r w:rsidRPr="008E731A">
        <w:rPr>
          <w:lang w:val="fr-CA"/>
        </w:rPr>
        <w:t xml:space="preserve">Œuf </w:t>
      </w:r>
      <w:r w:rsidRPr="008E731A">
        <w:rPr>
          <w:lang w:val="fr-CA"/>
        </w:rPr>
        <w:sym w:font="Wingdings" w:char="F0E0"/>
      </w:r>
      <w:r w:rsidRPr="008E731A">
        <w:rPr>
          <w:lang w:val="fr-CA"/>
        </w:rPr>
        <w:t xml:space="preserve"> l’autre cellule, plus grosse</w:t>
      </w:r>
    </w:p>
    <w:p w14:paraId="481D10E7" w14:textId="724AAF11" w:rsidR="0061113E" w:rsidRPr="008E731A" w:rsidRDefault="0061113E" w:rsidP="0061113E">
      <w:pPr>
        <w:pStyle w:val="ListParagraph"/>
        <w:numPr>
          <w:ilvl w:val="0"/>
          <w:numId w:val="15"/>
        </w:numPr>
        <w:ind w:left="284" w:hanging="284"/>
        <w:rPr>
          <w:lang w:val="fr-CA"/>
        </w:rPr>
      </w:pPr>
      <w:r w:rsidRPr="008E731A">
        <w:rPr>
          <w:lang w:val="fr-CA"/>
        </w:rPr>
        <w:t xml:space="preserve">La même chose se produit dans méiose II, dont un gros œuf et deux petits globules polaires ne </w:t>
      </w:r>
      <w:r w:rsidR="0080362B" w:rsidRPr="008E731A">
        <w:rPr>
          <w:lang w:val="fr-CA"/>
        </w:rPr>
        <w:t>survivent</w:t>
      </w:r>
      <w:r w:rsidRPr="008E731A">
        <w:rPr>
          <w:lang w:val="fr-CA"/>
        </w:rPr>
        <w:t xml:space="preserve"> pas</w:t>
      </w:r>
    </w:p>
    <w:p w14:paraId="3E9E904A" w14:textId="77777777" w:rsidR="0061113E" w:rsidRPr="008E731A" w:rsidRDefault="0061113E" w:rsidP="0061113E">
      <w:pPr>
        <w:rPr>
          <w:lang w:val="fr-CA"/>
        </w:rPr>
      </w:pPr>
    </w:p>
    <w:p w14:paraId="7A44EB3A" w14:textId="4100FB11" w:rsidR="0061113E" w:rsidRPr="008E731A" w:rsidRDefault="0061113E" w:rsidP="0061113E">
      <w:pPr>
        <w:rPr>
          <w:b/>
          <w:u w:val="single"/>
          <w:lang w:val="fr-CA"/>
        </w:rPr>
      </w:pPr>
      <w:r w:rsidRPr="008E731A">
        <w:rPr>
          <w:b/>
          <w:u w:val="single"/>
          <w:lang w:val="fr-CA"/>
        </w:rPr>
        <w:t>Observation de la méiose chez Ascaris</w:t>
      </w:r>
    </w:p>
    <w:p w14:paraId="0AA5213B" w14:textId="59176510" w:rsidR="0061113E" w:rsidRPr="008E731A" w:rsidRDefault="00AB4310" w:rsidP="00AB4310">
      <w:pPr>
        <w:pStyle w:val="ListParagraph"/>
        <w:numPr>
          <w:ilvl w:val="0"/>
          <w:numId w:val="16"/>
        </w:numPr>
        <w:rPr>
          <w:lang w:val="fr-CA"/>
        </w:rPr>
      </w:pPr>
      <w:r w:rsidRPr="008E731A">
        <w:rPr>
          <w:lang w:val="fr-CA"/>
        </w:rPr>
        <w:t>l’une des premières études morphologiques détaillées de la méiose a été sur l’Ascaris</w:t>
      </w:r>
    </w:p>
    <w:p w14:paraId="66D3CC50" w14:textId="06EB78D6" w:rsidR="00AB4310" w:rsidRPr="008E731A" w:rsidRDefault="00AB4310" w:rsidP="00AB4310">
      <w:pPr>
        <w:pStyle w:val="ListParagraph"/>
        <w:numPr>
          <w:ilvl w:val="0"/>
          <w:numId w:val="16"/>
        </w:numPr>
        <w:rPr>
          <w:lang w:val="fr-CA"/>
        </w:rPr>
      </w:pPr>
      <w:r w:rsidRPr="008E731A">
        <w:rPr>
          <w:lang w:val="fr-CA"/>
        </w:rPr>
        <w:t xml:space="preserve">nombre diploïde de chromosome </w:t>
      </w:r>
      <w:r w:rsidRPr="008E731A">
        <w:rPr>
          <w:lang w:val="fr-CA"/>
        </w:rPr>
        <w:sym w:font="Wingdings" w:char="F0E0"/>
      </w:r>
      <w:r w:rsidRPr="008E731A">
        <w:rPr>
          <w:lang w:val="fr-CA"/>
        </w:rPr>
        <w:t xml:space="preserve"> </w:t>
      </w:r>
      <w:r w:rsidRPr="008E731A">
        <w:rPr>
          <w:b/>
          <w:lang w:val="fr-CA"/>
        </w:rPr>
        <w:t>4</w:t>
      </w:r>
      <w:r w:rsidRPr="008E731A">
        <w:rPr>
          <w:lang w:val="fr-CA"/>
        </w:rPr>
        <w:t xml:space="preserve"> (2n = 4) </w:t>
      </w:r>
      <w:r w:rsidRPr="008E731A">
        <w:rPr>
          <w:lang w:val="fr-CA"/>
        </w:rPr>
        <w:sym w:font="Wingdings" w:char="F0E0"/>
      </w:r>
      <w:r w:rsidRPr="008E731A">
        <w:rPr>
          <w:lang w:val="fr-CA"/>
        </w:rPr>
        <w:t xml:space="preserve"> facile à suivre</w:t>
      </w:r>
    </w:p>
    <w:p w14:paraId="0165EB55" w14:textId="3DB8886C" w:rsidR="00AB4310" w:rsidRPr="008E731A" w:rsidRDefault="00AB4310" w:rsidP="00AB4310">
      <w:pPr>
        <w:pStyle w:val="ListParagraph"/>
        <w:numPr>
          <w:ilvl w:val="0"/>
          <w:numId w:val="16"/>
        </w:numPr>
        <w:rPr>
          <w:lang w:val="fr-CA"/>
        </w:rPr>
      </w:pPr>
      <w:r w:rsidRPr="008E731A">
        <w:rPr>
          <w:lang w:val="fr-CA"/>
        </w:rPr>
        <w:t xml:space="preserve">Les spermatozoïdes complètent leur méiose dans le testicule du mâle – </w:t>
      </w:r>
      <w:proofErr w:type="spellStart"/>
      <w:r w:rsidRPr="008E731A">
        <w:rPr>
          <w:lang w:val="fr-CA"/>
        </w:rPr>
        <w:t>spermatozoides</w:t>
      </w:r>
      <w:proofErr w:type="spellEnd"/>
      <w:r w:rsidRPr="008E731A">
        <w:rPr>
          <w:lang w:val="fr-CA"/>
        </w:rPr>
        <w:t xml:space="preserve"> matures sortent du testicule pour la vésicule séminale</w:t>
      </w:r>
    </w:p>
    <w:p w14:paraId="4C7849EB" w14:textId="1CEBF577" w:rsidR="00AB4310" w:rsidRPr="008E731A" w:rsidRDefault="00AB4310" w:rsidP="00AB4310">
      <w:pPr>
        <w:pStyle w:val="ListParagraph"/>
        <w:numPr>
          <w:ilvl w:val="0"/>
          <w:numId w:val="16"/>
        </w:numPr>
        <w:rPr>
          <w:lang w:val="fr-CA"/>
        </w:rPr>
      </w:pPr>
      <w:r w:rsidRPr="008E731A">
        <w:rPr>
          <w:lang w:val="fr-CA"/>
        </w:rPr>
        <w:t xml:space="preserve">Chez la femelle – œufs en prophase I </w:t>
      </w:r>
      <w:proofErr w:type="gramStart"/>
      <w:r w:rsidRPr="008E731A">
        <w:rPr>
          <w:lang w:val="fr-CA"/>
        </w:rPr>
        <w:t>lorsqu’il sont</w:t>
      </w:r>
      <w:proofErr w:type="gramEnd"/>
      <w:r w:rsidRPr="008E731A">
        <w:rPr>
          <w:lang w:val="fr-CA"/>
        </w:rPr>
        <w:t xml:space="preserve"> éjectés de l’ovaires, et descendent dans l’oviducte sans passer à métaphase I</w:t>
      </w:r>
    </w:p>
    <w:p w14:paraId="73F519CE" w14:textId="34D6DA48" w:rsidR="00AB4310" w:rsidRPr="008E731A" w:rsidRDefault="00AB4310" w:rsidP="00AB4310">
      <w:pPr>
        <w:pStyle w:val="ListParagraph"/>
        <w:numPr>
          <w:ilvl w:val="0"/>
          <w:numId w:val="16"/>
        </w:numPr>
        <w:rPr>
          <w:lang w:val="fr-CA"/>
        </w:rPr>
      </w:pPr>
      <w:r w:rsidRPr="008E731A">
        <w:rPr>
          <w:lang w:val="fr-CA"/>
        </w:rPr>
        <w:t xml:space="preserve">Après accouplement, un </w:t>
      </w:r>
      <w:proofErr w:type="spellStart"/>
      <w:r w:rsidRPr="008E731A">
        <w:rPr>
          <w:lang w:val="fr-CA"/>
        </w:rPr>
        <w:t>spermatozoides</w:t>
      </w:r>
      <w:proofErr w:type="spellEnd"/>
      <w:r w:rsidRPr="008E731A">
        <w:rPr>
          <w:lang w:val="fr-CA"/>
        </w:rPr>
        <w:t xml:space="preserve"> pénètre dans chaque œuf + se dirige vers le centre de l’œuf – il perd sa membrane + libère une masse sombre de chromatine = À l’issue de la prophase I, les chromosomes sont dupliqués et les chromosomes homologues sont appariés pour former 2 </w:t>
      </w:r>
      <w:r w:rsidRPr="008E731A">
        <w:rPr>
          <w:i/>
          <w:lang w:val="fr-CA"/>
        </w:rPr>
        <w:t>bivalents</w:t>
      </w:r>
      <w:r w:rsidRPr="008E731A">
        <w:rPr>
          <w:lang w:val="fr-CA"/>
        </w:rPr>
        <w:t xml:space="preserve"> (ou </w:t>
      </w:r>
      <w:proofErr w:type="spellStart"/>
      <w:r w:rsidRPr="008E731A">
        <w:rPr>
          <w:lang w:val="fr-CA"/>
        </w:rPr>
        <w:t>tétraades</w:t>
      </w:r>
      <w:proofErr w:type="spellEnd"/>
      <w:r w:rsidRPr="008E731A">
        <w:rPr>
          <w:lang w:val="fr-CA"/>
        </w:rPr>
        <w:t xml:space="preserve">) – L’entrée de </w:t>
      </w:r>
      <w:proofErr w:type="spellStart"/>
      <w:r w:rsidRPr="008E731A">
        <w:rPr>
          <w:lang w:val="fr-CA"/>
        </w:rPr>
        <w:t>spermatozoide</w:t>
      </w:r>
      <w:proofErr w:type="spellEnd"/>
      <w:r w:rsidRPr="008E731A">
        <w:rPr>
          <w:lang w:val="fr-CA"/>
        </w:rPr>
        <w:t xml:space="preserve"> stimule l’œuf, qui entre en métaphase I</w:t>
      </w:r>
    </w:p>
    <w:p w14:paraId="6E28F89F" w14:textId="2AF4D167" w:rsidR="00AB4310" w:rsidRPr="008E731A" w:rsidRDefault="0080362B" w:rsidP="00AB4310">
      <w:pPr>
        <w:pStyle w:val="ListParagraph"/>
        <w:numPr>
          <w:ilvl w:val="0"/>
          <w:numId w:val="16"/>
        </w:numPr>
        <w:rPr>
          <w:lang w:val="fr-CA"/>
        </w:rPr>
      </w:pPr>
      <w:r w:rsidRPr="008E731A">
        <w:rPr>
          <w:lang w:val="fr-CA"/>
        </w:rPr>
        <w:t xml:space="preserve">En métaphase, l’enveloppe nucléaire se décompose + un petit fuseau se forme à la périphérie de l’œuf, perpendiculairement à la membrane – les bivalents s’alignent au niveau de la plaque équatoriale + les chromosomes homologues se séparent : une copie des reste au sein de l’œuf tandis que l’autre copie est attirée vers l’extérieur de l’œuf pour être expulsé par pincement de la membrane, pour former le </w:t>
      </w:r>
      <w:r w:rsidRPr="008E731A">
        <w:rPr>
          <w:i/>
          <w:lang w:val="fr-CA"/>
        </w:rPr>
        <w:t>premier globule polaire</w:t>
      </w:r>
      <w:r w:rsidRPr="008E731A">
        <w:rPr>
          <w:lang w:val="fr-CA"/>
        </w:rPr>
        <w:t xml:space="preserve"> – l’œuf + le globule polaire sont tous deux </w:t>
      </w:r>
      <w:proofErr w:type="spellStart"/>
      <w:r w:rsidRPr="008E731A">
        <w:rPr>
          <w:lang w:val="fr-CA"/>
        </w:rPr>
        <w:t>haploides</w:t>
      </w:r>
      <w:proofErr w:type="spellEnd"/>
    </w:p>
    <w:p w14:paraId="32CE2F2E" w14:textId="38F0E5A5" w:rsidR="0080362B" w:rsidRPr="008E731A" w:rsidRDefault="0080362B" w:rsidP="00AB4310">
      <w:pPr>
        <w:pStyle w:val="ListParagraph"/>
        <w:numPr>
          <w:ilvl w:val="0"/>
          <w:numId w:val="16"/>
        </w:numPr>
        <w:rPr>
          <w:lang w:val="fr-CA"/>
        </w:rPr>
      </w:pPr>
      <w:r w:rsidRPr="008E731A">
        <w:rPr>
          <w:lang w:val="fr-CA"/>
        </w:rPr>
        <w:t xml:space="preserve">Un second fuseau méiotique se forme immédiatement après pour préparer la seconde division – cet fois les chromatides sœurs sont séparées – une copie est expulsée dans le </w:t>
      </w:r>
      <w:r w:rsidRPr="008E731A">
        <w:rPr>
          <w:i/>
          <w:lang w:val="fr-CA"/>
        </w:rPr>
        <w:t>second globule polaire</w:t>
      </w:r>
      <w:r w:rsidRPr="008E731A">
        <w:rPr>
          <w:lang w:val="fr-CA"/>
        </w:rPr>
        <w:t>, et l’autre moitié reste dans l’œuf</w:t>
      </w:r>
    </w:p>
    <w:p w14:paraId="33DBD5B1" w14:textId="030D0500" w:rsidR="0080362B" w:rsidRPr="008E731A" w:rsidRDefault="0080362B" w:rsidP="00AB4310">
      <w:pPr>
        <w:pStyle w:val="ListParagraph"/>
        <w:numPr>
          <w:ilvl w:val="0"/>
          <w:numId w:val="16"/>
        </w:numPr>
        <w:rPr>
          <w:lang w:val="fr-CA"/>
        </w:rPr>
      </w:pPr>
      <w:r w:rsidRPr="008E731A">
        <w:rPr>
          <w:lang w:val="fr-CA"/>
        </w:rPr>
        <w:t xml:space="preserve">L’œuf </w:t>
      </w:r>
      <w:proofErr w:type="spellStart"/>
      <w:r w:rsidRPr="008E731A">
        <w:rPr>
          <w:lang w:val="fr-CA"/>
        </w:rPr>
        <w:t>haploide</w:t>
      </w:r>
      <w:proofErr w:type="spellEnd"/>
      <w:r w:rsidRPr="008E731A">
        <w:rPr>
          <w:lang w:val="fr-CA"/>
        </w:rPr>
        <w:t xml:space="preserve"> et le noyau du </w:t>
      </w:r>
      <w:proofErr w:type="spellStart"/>
      <w:r w:rsidRPr="008E731A">
        <w:rPr>
          <w:lang w:val="fr-CA"/>
        </w:rPr>
        <w:t>spermatozoide</w:t>
      </w:r>
      <w:proofErr w:type="spellEnd"/>
      <w:r w:rsidRPr="008E731A">
        <w:rPr>
          <w:lang w:val="fr-CA"/>
        </w:rPr>
        <w:t xml:space="preserve"> restent en interphase, et </w:t>
      </w:r>
      <w:proofErr w:type="spellStart"/>
      <w:r w:rsidRPr="008E731A">
        <w:rPr>
          <w:lang w:val="fr-CA"/>
        </w:rPr>
        <w:t>pportent</w:t>
      </w:r>
      <w:proofErr w:type="spellEnd"/>
      <w:r w:rsidRPr="008E731A">
        <w:rPr>
          <w:lang w:val="fr-CA"/>
        </w:rPr>
        <w:t xml:space="preserve"> le nom de </w:t>
      </w:r>
      <w:r w:rsidRPr="008E731A">
        <w:rPr>
          <w:i/>
          <w:lang w:val="fr-CA"/>
        </w:rPr>
        <w:t>pronucléus</w:t>
      </w:r>
      <w:r w:rsidRPr="008E731A">
        <w:rPr>
          <w:lang w:val="fr-CA"/>
        </w:rPr>
        <w:t xml:space="preserve"> mâle et femelle – fusion des pronucléus et les divisions mitotiques de l’embryon commencent – chaque embryon est entouré d’une coquille chitineuse sécrétée par l’utérus pour l’empêcher de sécher – embryons libérés par la femelle</w:t>
      </w:r>
    </w:p>
    <w:p w14:paraId="37E21031" w14:textId="738D9A57" w:rsidR="0085105F" w:rsidRPr="008E731A" w:rsidRDefault="0085105F" w:rsidP="0085105F">
      <w:pPr>
        <w:pStyle w:val="ListParagraph"/>
        <w:widowControl w:val="0"/>
        <w:autoSpaceDE w:val="0"/>
        <w:autoSpaceDN w:val="0"/>
        <w:adjustRightInd w:val="0"/>
        <w:rPr>
          <w:rFonts w:ascii="Times" w:hAnsi="Times" w:cs="Times"/>
          <w:lang w:val="fr-CA"/>
        </w:rPr>
      </w:pPr>
      <w:r w:rsidRPr="008E731A">
        <w:rPr>
          <w:rFonts w:ascii="Times" w:hAnsi="Times" w:cs="Times"/>
          <w:lang w:val="fr-CA"/>
        </w:rPr>
        <w:t xml:space="preserve"> </w:t>
      </w:r>
    </w:p>
    <w:p w14:paraId="6BE0ADA7" w14:textId="035FF8C2" w:rsidR="0085105F" w:rsidRPr="008E731A" w:rsidRDefault="0085105F" w:rsidP="0085105F">
      <w:pPr>
        <w:pStyle w:val="ListParagraph"/>
        <w:rPr>
          <w:lang w:val="fr-CA"/>
        </w:rPr>
      </w:pPr>
      <w:r w:rsidRPr="008E731A">
        <w:rPr>
          <w:noProof/>
          <w:lang w:val="fr-CA"/>
        </w:rPr>
        <w:drawing>
          <wp:anchor distT="0" distB="0" distL="114300" distR="114300" simplePos="0" relativeHeight="251688960" behindDoc="0" locked="0" layoutInCell="1" allowOverlap="1" wp14:anchorId="1D548303" wp14:editId="66C2E5A3">
            <wp:simplePos x="0" y="0"/>
            <wp:positionH relativeFrom="column">
              <wp:posOffset>-228600</wp:posOffset>
            </wp:positionH>
            <wp:positionV relativeFrom="paragraph">
              <wp:posOffset>94615</wp:posOffset>
            </wp:positionV>
            <wp:extent cx="914400" cy="1187450"/>
            <wp:effectExtent l="0" t="0" r="0" b="6350"/>
            <wp:wrapTight wrapText="bothSides">
              <wp:wrapPolygon edited="0">
                <wp:start x="0" y="0"/>
                <wp:lineTo x="0" y="21253"/>
                <wp:lineTo x="21000" y="21253"/>
                <wp:lineTo x="2100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731A">
        <w:rPr>
          <w:b/>
          <w:lang w:val="fr-CA"/>
        </w:rPr>
        <w:t>Sperme</w:t>
      </w:r>
      <w:r w:rsidRPr="008E731A">
        <w:rPr>
          <w:lang w:val="fr-CA"/>
        </w:rPr>
        <w:t xml:space="preserve"> : structures bleues en forme de glandes visibles sont les </w:t>
      </w:r>
      <w:proofErr w:type="spellStart"/>
      <w:r w:rsidRPr="008E731A">
        <w:rPr>
          <w:i/>
          <w:lang w:val="fr-CA"/>
        </w:rPr>
        <w:t>spermatozoides</w:t>
      </w:r>
      <w:proofErr w:type="spellEnd"/>
      <w:r w:rsidRPr="008E731A">
        <w:rPr>
          <w:lang w:val="fr-CA"/>
        </w:rPr>
        <w:t xml:space="preserve">; point noire = noyau </w:t>
      </w:r>
      <w:proofErr w:type="spellStart"/>
      <w:r w:rsidRPr="008E731A">
        <w:rPr>
          <w:lang w:val="fr-CA"/>
        </w:rPr>
        <w:t>haploide</w:t>
      </w:r>
      <w:proofErr w:type="spellEnd"/>
      <w:r w:rsidRPr="008E731A">
        <w:rPr>
          <w:lang w:val="fr-CA"/>
        </w:rPr>
        <w:t xml:space="preserve">; cytoplasme des </w:t>
      </w:r>
      <w:proofErr w:type="spellStart"/>
      <w:r w:rsidRPr="008E731A">
        <w:rPr>
          <w:lang w:val="fr-CA"/>
        </w:rPr>
        <w:t>ovagonies</w:t>
      </w:r>
      <w:proofErr w:type="spellEnd"/>
      <w:r w:rsidRPr="008E731A">
        <w:rPr>
          <w:lang w:val="fr-CA"/>
        </w:rPr>
        <w:t xml:space="preserve"> comporte des vacuoles + noyau en prophase I visible. Ovogonies n’ont pas encore de coquille – plusieurs ont perdu de l’eau par osmose pendant la période de conservation – un aspect plissé = sphériques chez un individu vivant </w:t>
      </w:r>
    </w:p>
    <w:p w14:paraId="613B0126" w14:textId="4D063D06" w:rsidR="0085105F" w:rsidRPr="008E731A" w:rsidRDefault="0085105F" w:rsidP="0085105F">
      <w:pPr>
        <w:ind w:left="709"/>
        <w:rPr>
          <w:lang w:val="fr-CA"/>
        </w:rPr>
      </w:pPr>
      <w:r w:rsidRPr="008E731A">
        <w:rPr>
          <w:b/>
          <w:lang w:val="fr-CA"/>
        </w:rPr>
        <w:t xml:space="preserve">Entrée de </w:t>
      </w:r>
      <w:proofErr w:type="spellStart"/>
      <w:r w:rsidRPr="008E731A">
        <w:rPr>
          <w:b/>
          <w:lang w:val="fr-CA"/>
        </w:rPr>
        <w:t>spermatozoide</w:t>
      </w:r>
      <w:proofErr w:type="spellEnd"/>
      <w:r w:rsidRPr="008E731A">
        <w:rPr>
          <w:lang w:val="fr-CA"/>
        </w:rPr>
        <w:t xml:space="preserve"> : à l’entrée, le noyau de l’ovocyte de premier ordre </w:t>
      </w:r>
      <w:proofErr w:type="spellStart"/>
      <w:r w:rsidRPr="008E731A">
        <w:rPr>
          <w:lang w:val="fr-CA"/>
        </w:rPr>
        <w:t>reprdn</w:t>
      </w:r>
      <w:proofErr w:type="spellEnd"/>
      <w:r w:rsidRPr="008E731A">
        <w:rPr>
          <w:lang w:val="fr-CA"/>
        </w:rPr>
        <w:t xml:space="preserve"> le processus de méiose – </w:t>
      </w:r>
      <w:proofErr w:type="spellStart"/>
      <w:r w:rsidRPr="008E731A">
        <w:rPr>
          <w:lang w:val="fr-CA"/>
        </w:rPr>
        <w:t>spermatozoide</w:t>
      </w:r>
      <w:proofErr w:type="spellEnd"/>
      <w:r w:rsidRPr="008E731A">
        <w:rPr>
          <w:lang w:val="fr-CA"/>
        </w:rPr>
        <w:t xml:space="preserve"> perd son contour + devient une masse amorphe + noire de chromatine à l’intérieur de l’ovocyte</w:t>
      </w:r>
    </w:p>
    <w:p w14:paraId="13D6DB55" w14:textId="76DE4C68" w:rsidR="0085105F" w:rsidRPr="008E731A" w:rsidRDefault="0073768E" w:rsidP="0085105F">
      <w:pPr>
        <w:ind w:left="709"/>
        <w:rPr>
          <w:lang w:val="fr-CA"/>
        </w:rPr>
      </w:pPr>
      <w:r w:rsidRPr="008E731A">
        <w:rPr>
          <w:rFonts w:ascii="Times" w:hAnsi="Times" w:cs="Times"/>
          <w:noProof/>
          <w:lang w:val="fr-CA"/>
        </w:rPr>
        <w:drawing>
          <wp:anchor distT="0" distB="0" distL="114300" distR="114300" simplePos="0" relativeHeight="251689984" behindDoc="0" locked="0" layoutInCell="1" allowOverlap="1" wp14:anchorId="1BF3DD0D" wp14:editId="72C962BD">
            <wp:simplePos x="0" y="0"/>
            <wp:positionH relativeFrom="column">
              <wp:posOffset>-1003300</wp:posOffset>
            </wp:positionH>
            <wp:positionV relativeFrom="paragraph">
              <wp:posOffset>101600</wp:posOffset>
            </wp:positionV>
            <wp:extent cx="914400" cy="908050"/>
            <wp:effectExtent l="0" t="0" r="0" b="6350"/>
            <wp:wrapTight wrapText="bothSides">
              <wp:wrapPolygon edited="0">
                <wp:start x="0" y="0"/>
                <wp:lineTo x="0" y="21147"/>
                <wp:lineTo x="21000" y="21147"/>
                <wp:lineTo x="2100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908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90FD7" w14:textId="32DDE5BF" w:rsidR="0085105F" w:rsidRPr="008E731A" w:rsidRDefault="0073768E" w:rsidP="0073768E">
      <w:pPr>
        <w:widowControl w:val="0"/>
        <w:autoSpaceDE w:val="0"/>
        <w:autoSpaceDN w:val="0"/>
        <w:adjustRightInd w:val="0"/>
        <w:rPr>
          <w:rFonts w:ascii="Times" w:hAnsi="Times" w:cs="Times"/>
          <w:lang w:val="fr-CA"/>
        </w:rPr>
      </w:pPr>
      <w:r w:rsidRPr="008E731A">
        <w:rPr>
          <w:rFonts w:ascii="Times" w:hAnsi="Times" w:cs="Times"/>
          <w:lang w:val="fr-CA"/>
        </w:rPr>
        <w:t xml:space="preserve"> </w:t>
      </w:r>
      <w:r w:rsidRPr="008E731A">
        <w:rPr>
          <w:b/>
          <w:lang w:val="fr-CA"/>
        </w:rPr>
        <w:t>Métaphase I et Anaphase I </w:t>
      </w:r>
      <w:r w:rsidRPr="008E731A">
        <w:rPr>
          <w:lang w:val="fr-CA"/>
        </w:rPr>
        <w:t>: Dans le métaphase I, il y a deux tétrades, les chromosomes homologues appariés s’alignent à l’équateur de fuseau (au bord de l’ovocyte) – l’ovocyte sécrète sa coquille protectrice – au cours de l’anaphase I, les chromosomes homologues se séparent + se déplacent vers les pôles opposés du fuseau</w:t>
      </w:r>
    </w:p>
    <w:p w14:paraId="2810854D" w14:textId="7AEBA2D6" w:rsidR="0073768E" w:rsidRPr="008E731A" w:rsidRDefault="0073768E" w:rsidP="0073768E">
      <w:pPr>
        <w:ind w:left="709"/>
        <w:rPr>
          <w:lang w:val="fr-CA"/>
        </w:rPr>
      </w:pPr>
      <w:r w:rsidRPr="008E731A">
        <w:rPr>
          <w:rFonts w:ascii="Times" w:hAnsi="Times" w:cs="Times"/>
          <w:noProof/>
          <w:lang w:val="fr-CA"/>
        </w:rPr>
        <w:drawing>
          <wp:anchor distT="0" distB="0" distL="114300" distR="114300" simplePos="0" relativeHeight="251691008" behindDoc="0" locked="0" layoutInCell="1" allowOverlap="1" wp14:anchorId="1A340A29" wp14:editId="2E587340">
            <wp:simplePos x="0" y="0"/>
            <wp:positionH relativeFrom="column">
              <wp:posOffset>-1011555</wp:posOffset>
            </wp:positionH>
            <wp:positionV relativeFrom="paragraph">
              <wp:posOffset>213360</wp:posOffset>
            </wp:positionV>
            <wp:extent cx="930275" cy="937895"/>
            <wp:effectExtent l="0" t="0" r="9525" b="1905"/>
            <wp:wrapTight wrapText="bothSides">
              <wp:wrapPolygon edited="0">
                <wp:start x="0" y="0"/>
                <wp:lineTo x="0" y="21059"/>
                <wp:lineTo x="21231" y="21059"/>
                <wp:lineTo x="21231"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8">
                      <a:extLst>
                        <a:ext uri="{28A0092B-C50C-407E-A947-70E740481C1C}">
                          <a14:useLocalDpi xmlns:a14="http://schemas.microsoft.com/office/drawing/2010/main" val="0"/>
                        </a:ext>
                      </a:extLst>
                    </a:blip>
                    <a:srcRect l="-729" t="-794" r="9613" b="794"/>
                    <a:stretch/>
                  </pic:blipFill>
                  <pic:spPr bwMode="auto">
                    <a:xfrm>
                      <a:off x="0" y="0"/>
                      <a:ext cx="930275" cy="93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4FDBC8" w14:textId="72106B27" w:rsidR="0073768E" w:rsidRPr="008E731A" w:rsidRDefault="0073768E" w:rsidP="0073768E">
      <w:pPr>
        <w:widowControl w:val="0"/>
        <w:autoSpaceDE w:val="0"/>
        <w:autoSpaceDN w:val="0"/>
        <w:adjustRightInd w:val="0"/>
        <w:rPr>
          <w:rFonts w:ascii="Times" w:hAnsi="Times" w:cs="Times"/>
          <w:lang w:val="fr-CA"/>
        </w:rPr>
      </w:pPr>
      <w:r w:rsidRPr="008E731A">
        <w:rPr>
          <w:rFonts w:ascii="Times" w:hAnsi="Times" w:cs="Times"/>
          <w:lang w:val="fr-CA"/>
        </w:rPr>
        <w:t xml:space="preserve"> </w:t>
      </w:r>
    </w:p>
    <w:p w14:paraId="1CD6975E" w14:textId="3CBD1170" w:rsidR="0073768E" w:rsidRPr="008E731A" w:rsidRDefault="0073768E" w:rsidP="0073768E">
      <w:pPr>
        <w:ind w:left="709"/>
        <w:rPr>
          <w:lang w:val="fr-CA"/>
        </w:rPr>
      </w:pPr>
      <w:r w:rsidRPr="008E731A">
        <w:rPr>
          <w:b/>
          <w:lang w:val="fr-CA"/>
        </w:rPr>
        <w:t>Télophase I </w:t>
      </w:r>
      <w:r w:rsidRPr="008E731A">
        <w:rPr>
          <w:lang w:val="fr-CA"/>
        </w:rPr>
        <w:t xml:space="preserve">: Premier </w:t>
      </w:r>
      <w:r w:rsidRPr="008E731A">
        <w:rPr>
          <w:i/>
          <w:lang w:val="fr-CA"/>
        </w:rPr>
        <w:t>globule polaire</w:t>
      </w:r>
      <w:r w:rsidRPr="008E731A">
        <w:rPr>
          <w:lang w:val="fr-CA"/>
        </w:rPr>
        <w:t xml:space="preserve"> est expulsé de l’ovocyte + transporte deux chromosomes doubles (4 chromatides) – </w:t>
      </w:r>
      <w:r w:rsidRPr="008E731A">
        <w:rPr>
          <w:u w:val="single"/>
          <w:lang w:val="fr-CA"/>
        </w:rPr>
        <w:t>ce n’est pas</w:t>
      </w:r>
      <w:r w:rsidRPr="008E731A">
        <w:rPr>
          <w:lang w:val="fr-CA"/>
        </w:rPr>
        <w:t xml:space="preserve"> une tétrade expulsé </w:t>
      </w:r>
    </w:p>
    <w:p w14:paraId="3C52C410" w14:textId="77777777" w:rsidR="0073768E" w:rsidRPr="008E731A" w:rsidRDefault="0073768E" w:rsidP="0073768E">
      <w:pPr>
        <w:ind w:left="709"/>
        <w:rPr>
          <w:lang w:val="fr-CA"/>
        </w:rPr>
      </w:pPr>
    </w:p>
    <w:p w14:paraId="124A1E2B" w14:textId="77777777" w:rsidR="0073768E" w:rsidRPr="008E731A" w:rsidRDefault="0073768E" w:rsidP="0073768E">
      <w:pPr>
        <w:ind w:left="709"/>
        <w:rPr>
          <w:b/>
          <w:lang w:val="fr-CA"/>
        </w:rPr>
      </w:pPr>
    </w:p>
    <w:p w14:paraId="407408C6" w14:textId="77777777" w:rsidR="0073768E" w:rsidRPr="008E731A" w:rsidRDefault="0073768E" w:rsidP="0073768E">
      <w:pPr>
        <w:ind w:left="709"/>
        <w:rPr>
          <w:b/>
          <w:lang w:val="fr-CA"/>
        </w:rPr>
      </w:pPr>
    </w:p>
    <w:p w14:paraId="4E387380" w14:textId="66F0A215" w:rsidR="0073768E" w:rsidRPr="008E731A" w:rsidRDefault="00CC761F" w:rsidP="0073768E">
      <w:pPr>
        <w:widowControl w:val="0"/>
        <w:autoSpaceDE w:val="0"/>
        <w:autoSpaceDN w:val="0"/>
        <w:adjustRightInd w:val="0"/>
        <w:ind w:left="720"/>
        <w:rPr>
          <w:lang w:val="fr-CA"/>
        </w:rPr>
      </w:pPr>
      <w:r w:rsidRPr="008E731A">
        <w:rPr>
          <w:rFonts w:ascii="Times" w:hAnsi="Times" w:cs="Times"/>
          <w:noProof/>
          <w:lang w:val="fr-CA"/>
        </w:rPr>
        <w:drawing>
          <wp:anchor distT="0" distB="0" distL="114300" distR="114300" simplePos="0" relativeHeight="251693056" behindDoc="0" locked="0" layoutInCell="1" allowOverlap="1" wp14:anchorId="4D1CB5C6" wp14:editId="624D706B">
            <wp:simplePos x="0" y="0"/>
            <wp:positionH relativeFrom="column">
              <wp:posOffset>-228600</wp:posOffset>
            </wp:positionH>
            <wp:positionV relativeFrom="paragraph">
              <wp:posOffset>1160145</wp:posOffset>
            </wp:positionV>
            <wp:extent cx="857885" cy="914400"/>
            <wp:effectExtent l="0" t="0" r="5715" b="0"/>
            <wp:wrapTight wrapText="bothSides">
              <wp:wrapPolygon edited="0">
                <wp:start x="0" y="0"/>
                <wp:lineTo x="0" y="21000"/>
                <wp:lineTo x="21104" y="21000"/>
                <wp:lineTo x="2110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9">
                      <a:extLst>
                        <a:ext uri="{28A0092B-C50C-407E-A947-70E740481C1C}">
                          <a14:useLocalDpi xmlns:a14="http://schemas.microsoft.com/office/drawing/2010/main" val="0"/>
                        </a:ext>
                      </a:extLst>
                    </a:blip>
                    <a:srcRect l="8688"/>
                    <a:stretch/>
                  </pic:blipFill>
                  <pic:spPr bwMode="auto">
                    <a:xfrm>
                      <a:off x="0" y="0"/>
                      <a:ext cx="857885"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768E" w:rsidRPr="008E731A">
        <w:rPr>
          <w:rFonts w:ascii="Times" w:hAnsi="Times" w:cs="Times"/>
          <w:noProof/>
          <w:lang w:val="fr-CA"/>
        </w:rPr>
        <w:drawing>
          <wp:anchor distT="0" distB="0" distL="114300" distR="114300" simplePos="0" relativeHeight="251692032" behindDoc="0" locked="0" layoutInCell="1" allowOverlap="1" wp14:anchorId="2964CBE7" wp14:editId="28857194">
            <wp:simplePos x="0" y="0"/>
            <wp:positionH relativeFrom="column">
              <wp:posOffset>-228600</wp:posOffset>
            </wp:positionH>
            <wp:positionV relativeFrom="paragraph">
              <wp:posOffset>131445</wp:posOffset>
            </wp:positionV>
            <wp:extent cx="914400" cy="927100"/>
            <wp:effectExtent l="0" t="0" r="0" b="12700"/>
            <wp:wrapTight wrapText="bothSides">
              <wp:wrapPolygon edited="0">
                <wp:start x="0" y="0"/>
                <wp:lineTo x="0" y="21304"/>
                <wp:lineTo x="21000" y="21304"/>
                <wp:lineTo x="21000"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2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768E" w:rsidRPr="008E731A">
        <w:rPr>
          <w:b/>
          <w:lang w:val="fr-CA"/>
        </w:rPr>
        <w:t>Métaphase II et Anaphase II</w:t>
      </w:r>
      <w:r w:rsidR="0073768E" w:rsidRPr="008E731A">
        <w:rPr>
          <w:lang w:val="fr-CA"/>
        </w:rPr>
        <w:t xml:space="preserve"> : forme sphérique des ovocytes de deuxième ordre entouré d’une coquille épaisse – les ovocytes flottent dans un espèce rempli de liquide + appelées </w:t>
      </w:r>
      <w:r w:rsidR="0073768E" w:rsidRPr="008E731A">
        <w:rPr>
          <w:i/>
          <w:lang w:val="fr-CA"/>
        </w:rPr>
        <w:t>espace périvitellin</w:t>
      </w:r>
      <w:r w:rsidR="0073768E" w:rsidRPr="008E731A">
        <w:rPr>
          <w:lang w:val="fr-CA"/>
        </w:rPr>
        <w:t xml:space="preserve"> – noyau du spermatozoïde est au centre de l’ovocyte – premier globule polaire expulsé est visible dans l’espace entre l’ovocyte de deuxième ordre et la coquille – deux chromosomes restants (chacun formé de deux chromatides) s’alignent à l’équateur au cours de la métaphase II – au cours de l’anaphase II, les centromères divisent + les    chromatides séparent </w:t>
      </w:r>
    </w:p>
    <w:p w14:paraId="54DBE333" w14:textId="4269911B" w:rsidR="0073768E" w:rsidRPr="008E731A" w:rsidRDefault="0073768E" w:rsidP="0073768E">
      <w:pPr>
        <w:widowControl w:val="0"/>
        <w:autoSpaceDE w:val="0"/>
        <w:autoSpaceDN w:val="0"/>
        <w:adjustRightInd w:val="0"/>
        <w:rPr>
          <w:b/>
          <w:lang w:val="fr-CA"/>
        </w:rPr>
      </w:pPr>
    </w:p>
    <w:p w14:paraId="12A80B79" w14:textId="588AAC2F" w:rsidR="0073768E" w:rsidRPr="008E731A" w:rsidRDefault="00CC761F" w:rsidP="0073768E">
      <w:pPr>
        <w:widowControl w:val="0"/>
        <w:autoSpaceDE w:val="0"/>
        <w:autoSpaceDN w:val="0"/>
        <w:adjustRightInd w:val="0"/>
        <w:rPr>
          <w:rFonts w:ascii="Times" w:hAnsi="Times" w:cs="Times"/>
          <w:lang w:val="fr-CA"/>
        </w:rPr>
      </w:pPr>
      <w:r w:rsidRPr="008E731A">
        <w:rPr>
          <w:rFonts w:ascii="Times" w:hAnsi="Times" w:cs="Times"/>
          <w:lang w:val="fr-CA"/>
        </w:rPr>
        <w:t xml:space="preserve"> </w:t>
      </w:r>
      <w:r w:rsidRPr="008E731A">
        <w:rPr>
          <w:b/>
          <w:lang w:val="fr-CA"/>
        </w:rPr>
        <w:t>Télophase II</w:t>
      </w:r>
      <w:r w:rsidRPr="008E731A">
        <w:rPr>
          <w:lang w:val="fr-CA"/>
        </w:rPr>
        <w:t> : second globule polaire contenant deux chromatides est expulsé – l’ovule mature haploïde possède maintenant 2 chromosomes simples – un de chaque type</w:t>
      </w:r>
    </w:p>
    <w:p w14:paraId="7B7360EC" w14:textId="77777777" w:rsidR="00CC761F" w:rsidRPr="008E731A" w:rsidRDefault="00CC761F" w:rsidP="0073768E">
      <w:pPr>
        <w:widowControl w:val="0"/>
        <w:autoSpaceDE w:val="0"/>
        <w:autoSpaceDN w:val="0"/>
        <w:adjustRightInd w:val="0"/>
        <w:rPr>
          <w:lang w:val="fr-CA"/>
        </w:rPr>
      </w:pPr>
    </w:p>
    <w:p w14:paraId="7A912CFB" w14:textId="351B9CD5" w:rsidR="00CC761F" w:rsidRPr="008E731A" w:rsidRDefault="00CC761F" w:rsidP="00CC761F">
      <w:pPr>
        <w:widowControl w:val="0"/>
        <w:autoSpaceDE w:val="0"/>
        <w:autoSpaceDN w:val="0"/>
        <w:adjustRightInd w:val="0"/>
        <w:rPr>
          <w:rFonts w:ascii="Times" w:hAnsi="Times" w:cs="Times"/>
          <w:lang w:val="fr-CA"/>
        </w:rPr>
      </w:pPr>
      <w:r w:rsidRPr="008E731A">
        <w:rPr>
          <w:rFonts w:ascii="Times" w:hAnsi="Times" w:cs="Times"/>
          <w:noProof/>
          <w:lang w:val="fr-CA"/>
        </w:rPr>
        <w:drawing>
          <wp:anchor distT="0" distB="0" distL="114300" distR="114300" simplePos="0" relativeHeight="251694080" behindDoc="0" locked="0" layoutInCell="1" allowOverlap="1" wp14:anchorId="3077DE3F" wp14:editId="2A34D078">
            <wp:simplePos x="0" y="0"/>
            <wp:positionH relativeFrom="column">
              <wp:posOffset>-228600</wp:posOffset>
            </wp:positionH>
            <wp:positionV relativeFrom="paragraph">
              <wp:posOffset>-68580</wp:posOffset>
            </wp:positionV>
            <wp:extent cx="909955" cy="838835"/>
            <wp:effectExtent l="0" t="0" r="4445" b="0"/>
            <wp:wrapTight wrapText="bothSides">
              <wp:wrapPolygon edited="0">
                <wp:start x="0" y="0"/>
                <wp:lineTo x="0" y="20930"/>
                <wp:lineTo x="21103" y="20930"/>
                <wp:lineTo x="21103"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9955"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731A">
        <w:rPr>
          <w:rFonts w:ascii="Times" w:hAnsi="Times" w:cs="Times"/>
          <w:lang w:val="fr-CA"/>
        </w:rPr>
        <w:t xml:space="preserve"> </w:t>
      </w:r>
    </w:p>
    <w:p w14:paraId="7A79C2E5" w14:textId="1DC54CAF" w:rsidR="00CC761F" w:rsidRPr="008E731A" w:rsidRDefault="00CC761F" w:rsidP="0073768E">
      <w:pPr>
        <w:widowControl w:val="0"/>
        <w:autoSpaceDE w:val="0"/>
        <w:autoSpaceDN w:val="0"/>
        <w:adjustRightInd w:val="0"/>
        <w:rPr>
          <w:lang w:val="fr-CA"/>
        </w:rPr>
      </w:pPr>
      <w:r w:rsidRPr="008E731A">
        <w:rPr>
          <w:b/>
          <w:lang w:val="fr-CA"/>
        </w:rPr>
        <w:t>Interphase </w:t>
      </w:r>
      <w:r w:rsidRPr="008E731A">
        <w:rPr>
          <w:lang w:val="fr-CA"/>
        </w:rPr>
        <w:t xml:space="preserve">: pronucléus haploïdes mâle et femelle restent en interphase pendant un certain temps + s’unissent : la </w:t>
      </w:r>
      <w:r w:rsidRPr="008E731A">
        <w:rPr>
          <w:i/>
          <w:lang w:val="fr-CA"/>
        </w:rPr>
        <w:t>fécondation</w:t>
      </w:r>
      <w:r w:rsidRPr="008E731A">
        <w:rPr>
          <w:lang w:val="fr-CA"/>
        </w:rPr>
        <w:t xml:space="preserve"> – le </w:t>
      </w:r>
      <w:r w:rsidRPr="008E731A">
        <w:rPr>
          <w:i/>
          <w:lang w:val="fr-CA"/>
        </w:rPr>
        <w:t>zygote</w:t>
      </w:r>
      <w:r w:rsidRPr="008E731A">
        <w:rPr>
          <w:lang w:val="fr-CA"/>
        </w:rPr>
        <w:t xml:space="preserve"> résultant est diploïde et possède deux paires de chromosomes homologues (2n = 4)</w:t>
      </w:r>
    </w:p>
    <w:p w14:paraId="145A40C9" w14:textId="4C01C663" w:rsidR="00CC761F" w:rsidRPr="008E731A" w:rsidRDefault="00CC761F" w:rsidP="0073768E">
      <w:pPr>
        <w:widowControl w:val="0"/>
        <w:autoSpaceDE w:val="0"/>
        <w:autoSpaceDN w:val="0"/>
        <w:adjustRightInd w:val="0"/>
        <w:rPr>
          <w:lang w:val="fr-CA"/>
        </w:rPr>
      </w:pPr>
    </w:p>
    <w:p w14:paraId="30B72B22" w14:textId="7B24AFB5" w:rsidR="00CC761F" w:rsidRPr="008E731A" w:rsidRDefault="00CC761F" w:rsidP="00CC761F">
      <w:pPr>
        <w:widowControl w:val="0"/>
        <w:autoSpaceDE w:val="0"/>
        <w:autoSpaceDN w:val="0"/>
        <w:adjustRightInd w:val="0"/>
        <w:rPr>
          <w:rFonts w:ascii="Times" w:hAnsi="Times" w:cs="Times"/>
          <w:lang w:val="fr-CA"/>
        </w:rPr>
      </w:pPr>
      <w:r w:rsidRPr="008E731A">
        <w:rPr>
          <w:rFonts w:ascii="Times" w:hAnsi="Times" w:cs="Times"/>
          <w:noProof/>
          <w:lang w:val="fr-CA"/>
        </w:rPr>
        <w:drawing>
          <wp:anchor distT="0" distB="0" distL="114300" distR="114300" simplePos="0" relativeHeight="251695104" behindDoc="0" locked="0" layoutInCell="1" allowOverlap="1" wp14:anchorId="1386AA3D" wp14:editId="05A40DCD">
            <wp:simplePos x="0" y="0"/>
            <wp:positionH relativeFrom="column">
              <wp:posOffset>-228600</wp:posOffset>
            </wp:positionH>
            <wp:positionV relativeFrom="paragraph">
              <wp:posOffset>23495</wp:posOffset>
            </wp:positionV>
            <wp:extent cx="1006475" cy="1028700"/>
            <wp:effectExtent l="0" t="0" r="9525" b="12700"/>
            <wp:wrapTight wrapText="bothSides">
              <wp:wrapPolygon edited="0">
                <wp:start x="0" y="0"/>
                <wp:lineTo x="0" y="21333"/>
                <wp:lineTo x="21259" y="21333"/>
                <wp:lineTo x="2125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647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731A">
        <w:rPr>
          <w:rFonts w:ascii="Times" w:hAnsi="Times" w:cs="Times"/>
          <w:lang w:val="fr-CA"/>
        </w:rPr>
        <w:t xml:space="preserve"> </w:t>
      </w:r>
    </w:p>
    <w:p w14:paraId="64DA1795" w14:textId="3498F660" w:rsidR="00CC761F" w:rsidRPr="008E731A" w:rsidRDefault="00CC761F" w:rsidP="0073768E">
      <w:pPr>
        <w:widowControl w:val="0"/>
        <w:autoSpaceDE w:val="0"/>
        <w:autoSpaceDN w:val="0"/>
        <w:adjustRightInd w:val="0"/>
        <w:rPr>
          <w:lang w:val="fr-CA"/>
        </w:rPr>
      </w:pPr>
      <w:r w:rsidRPr="008E731A">
        <w:rPr>
          <w:b/>
          <w:lang w:val="fr-CA"/>
        </w:rPr>
        <w:t>Divisions</w:t>
      </w:r>
      <w:r w:rsidRPr="008E731A">
        <w:rPr>
          <w:lang w:val="fr-CA"/>
        </w:rPr>
        <w:t xml:space="preserve"> : le </w:t>
      </w:r>
      <w:r w:rsidRPr="008E731A">
        <w:rPr>
          <w:i/>
          <w:lang w:val="fr-CA"/>
        </w:rPr>
        <w:t>zygote</w:t>
      </w:r>
      <w:r w:rsidRPr="008E731A">
        <w:rPr>
          <w:lang w:val="fr-CA"/>
        </w:rPr>
        <w:t xml:space="preserve"> se divise par mitose – l’embryon est formé de deux cellules, puis quatre, huit, etc. les cellules ne se divisent pas nécessairement en même temps – chez Ascaris, au stade des huit cellules – il n’ont pas toutes la même taille</w:t>
      </w:r>
    </w:p>
    <w:p w14:paraId="78E9C601" w14:textId="6855C047" w:rsidR="00CC761F" w:rsidRPr="008E731A" w:rsidRDefault="00CC761F" w:rsidP="0073768E">
      <w:pPr>
        <w:widowControl w:val="0"/>
        <w:autoSpaceDE w:val="0"/>
        <w:autoSpaceDN w:val="0"/>
        <w:adjustRightInd w:val="0"/>
        <w:rPr>
          <w:b/>
          <w:u w:val="single"/>
          <w:lang w:val="fr-CA"/>
        </w:rPr>
      </w:pPr>
      <w:r w:rsidRPr="008E731A">
        <w:rPr>
          <w:b/>
          <w:u w:val="single"/>
          <w:lang w:val="fr-CA"/>
        </w:rPr>
        <w:t>Gamétogénèse chez les mammifères</w:t>
      </w:r>
    </w:p>
    <w:p w14:paraId="137E31AF" w14:textId="1E5BE0D1" w:rsidR="0085105F" w:rsidRPr="008E731A" w:rsidRDefault="00CC761F" w:rsidP="00CC761F">
      <w:pPr>
        <w:widowControl w:val="0"/>
        <w:autoSpaceDE w:val="0"/>
        <w:autoSpaceDN w:val="0"/>
        <w:adjustRightInd w:val="0"/>
        <w:rPr>
          <w:rFonts w:cs="Times"/>
          <w:lang w:val="fr-CA"/>
        </w:rPr>
      </w:pPr>
      <w:r w:rsidRPr="008E731A">
        <w:rPr>
          <w:rFonts w:cs="Times"/>
          <w:u w:val="single"/>
          <w:lang w:val="fr-CA"/>
        </w:rPr>
        <w:t>Spermatogenèse</w:t>
      </w:r>
    </w:p>
    <w:p w14:paraId="45CC6B05" w14:textId="1121B1A2" w:rsidR="00CC761F" w:rsidRPr="008E731A" w:rsidRDefault="00CC761F" w:rsidP="00CC761F">
      <w:pPr>
        <w:widowControl w:val="0"/>
        <w:autoSpaceDE w:val="0"/>
        <w:autoSpaceDN w:val="0"/>
        <w:adjustRightInd w:val="0"/>
        <w:rPr>
          <w:rFonts w:cs="Times"/>
          <w:lang w:val="fr-CA"/>
        </w:rPr>
      </w:pPr>
      <w:r w:rsidRPr="008E731A">
        <w:rPr>
          <w:rFonts w:cs="Times"/>
          <w:lang w:val="fr-CA"/>
        </w:rPr>
        <w:sym w:font="Wingdings" w:char="F0E0"/>
      </w:r>
      <w:r w:rsidRPr="008E731A">
        <w:rPr>
          <w:rFonts w:cs="Times"/>
          <w:lang w:val="fr-CA"/>
        </w:rPr>
        <w:t xml:space="preserve"> </w:t>
      </w:r>
      <w:proofErr w:type="gramStart"/>
      <w:r w:rsidRPr="008E731A">
        <w:rPr>
          <w:rFonts w:cs="Times"/>
          <w:lang w:val="fr-CA"/>
        </w:rPr>
        <w:t>un</w:t>
      </w:r>
      <w:proofErr w:type="gramEnd"/>
      <w:r w:rsidRPr="008E731A">
        <w:rPr>
          <w:rFonts w:cs="Times"/>
          <w:lang w:val="fr-CA"/>
        </w:rPr>
        <w:t xml:space="preserve"> processus continu – on peut tous observer dans une coupe d’une tubule – se déroule de manière ordonnée de l’extérieur vers la lumière (canal) du tubule</w:t>
      </w:r>
    </w:p>
    <w:p w14:paraId="6BBEC893" w14:textId="634388A4" w:rsidR="00CC761F" w:rsidRPr="008E731A" w:rsidRDefault="00CC761F" w:rsidP="00CC761F">
      <w:pPr>
        <w:pStyle w:val="ListParagraph"/>
        <w:widowControl w:val="0"/>
        <w:numPr>
          <w:ilvl w:val="0"/>
          <w:numId w:val="17"/>
        </w:numPr>
        <w:autoSpaceDE w:val="0"/>
        <w:autoSpaceDN w:val="0"/>
        <w:adjustRightInd w:val="0"/>
        <w:rPr>
          <w:rFonts w:cs="Times"/>
          <w:lang w:val="fr-CA"/>
        </w:rPr>
      </w:pPr>
      <w:r w:rsidRPr="008E731A">
        <w:rPr>
          <w:rFonts w:cs="Times"/>
          <w:b/>
          <w:lang w:val="fr-CA"/>
        </w:rPr>
        <w:t>Spermatogonies</w:t>
      </w:r>
      <w:r w:rsidRPr="008E731A">
        <w:rPr>
          <w:rFonts w:cs="Times"/>
          <w:lang w:val="fr-CA"/>
        </w:rPr>
        <w:t xml:space="preserve"> (2n) </w:t>
      </w:r>
      <w:r w:rsidRPr="008E731A">
        <w:rPr>
          <w:lang w:val="fr-CA"/>
        </w:rPr>
        <w:sym w:font="Wingdings" w:char="F0E0"/>
      </w:r>
      <w:r w:rsidRPr="008E731A">
        <w:rPr>
          <w:rFonts w:cs="Times"/>
          <w:lang w:val="fr-CA"/>
        </w:rPr>
        <w:t xml:space="preserve"> les grosses cellules externes fortement teintés + noyau bien défini – se divisent par </w:t>
      </w:r>
      <w:r w:rsidRPr="008E731A">
        <w:rPr>
          <w:rFonts w:cs="Times"/>
          <w:u w:val="single"/>
          <w:lang w:val="fr-CA"/>
        </w:rPr>
        <w:t>mitose</w:t>
      </w:r>
      <w:r w:rsidRPr="008E731A">
        <w:rPr>
          <w:rFonts w:cs="Times"/>
          <w:lang w:val="fr-CA"/>
        </w:rPr>
        <w:t xml:space="preserve"> pour produire davantage de spermatogonies – environ la moitié des spermatogonies produites se divisent par méiose en vue de devenir spermatozoïdes – les autres continuent de se diviser par mitose pour maintenir la population de spermatogonies </w:t>
      </w:r>
    </w:p>
    <w:p w14:paraId="46CA8B01" w14:textId="5DF131BF" w:rsidR="00CC761F" w:rsidRPr="008E731A" w:rsidRDefault="00CC761F" w:rsidP="00CC761F">
      <w:pPr>
        <w:pStyle w:val="ListParagraph"/>
        <w:widowControl w:val="0"/>
        <w:numPr>
          <w:ilvl w:val="0"/>
          <w:numId w:val="17"/>
        </w:numPr>
        <w:autoSpaceDE w:val="0"/>
        <w:autoSpaceDN w:val="0"/>
        <w:adjustRightInd w:val="0"/>
        <w:rPr>
          <w:rFonts w:cs="Times"/>
          <w:lang w:val="fr-CA"/>
        </w:rPr>
      </w:pPr>
      <w:r w:rsidRPr="008E731A">
        <w:rPr>
          <w:rFonts w:cs="Times"/>
          <w:b/>
          <w:lang w:val="fr-CA"/>
        </w:rPr>
        <w:t xml:space="preserve">Spermatocytes de premier ordre </w:t>
      </w:r>
      <w:r w:rsidRPr="008E731A">
        <w:rPr>
          <w:rFonts w:cs="Times"/>
          <w:lang w:val="fr-CA"/>
        </w:rPr>
        <w:t xml:space="preserve">(2n) </w:t>
      </w:r>
      <w:r w:rsidRPr="008E731A">
        <w:rPr>
          <w:rFonts w:cs="Times"/>
          <w:lang w:val="fr-CA"/>
        </w:rPr>
        <w:sym w:font="Wingdings" w:char="F0E0"/>
      </w:r>
      <w:r w:rsidRPr="008E731A">
        <w:rPr>
          <w:rFonts w:cs="Times"/>
          <w:lang w:val="fr-CA"/>
        </w:rPr>
        <w:t xml:space="preserve"> situés en dessus des spermatogonies + moins colorés – spermatocytes primaires sont de grosses cellules qui subissent la première division méiotique</w:t>
      </w:r>
    </w:p>
    <w:p w14:paraId="7E6AB00F" w14:textId="4A72783E" w:rsidR="00CC761F" w:rsidRPr="008E731A" w:rsidRDefault="00CC761F" w:rsidP="00CC761F">
      <w:pPr>
        <w:pStyle w:val="ListParagraph"/>
        <w:widowControl w:val="0"/>
        <w:numPr>
          <w:ilvl w:val="0"/>
          <w:numId w:val="17"/>
        </w:numPr>
        <w:autoSpaceDE w:val="0"/>
        <w:autoSpaceDN w:val="0"/>
        <w:adjustRightInd w:val="0"/>
        <w:rPr>
          <w:rFonts w:cs="Times"/>
          <w:lang w:val="fr-CA"/>
        </w:rPr>
      </w:pPr>
      <w:r w:rsidRPr="008E731A">
        <w:rPr>
          <w:rFonts w:cs="Times"/>
          <w:b/>
          <w:lang w:val="fr-CA"/>
        </w:rPr>
        <w:t xml:space="preserve">Spermatocytes de </w:t>
      </w:r>
      <w:proofErr w:type="spellStart"/>
      <w:r w:rsidRPr="008E731A">
        <w:rPr>
          <w:rFonts w:cs="Times"/>
          <w:b/>
          <w:lang w:val="fr-CA"/>
        </w:rPr>
        <w:t>deuxièmre</w:t>
      </w:r>
      <w:proofErr w:type="spellEnd"/>
      <w:r w:rsidRPr="008E731A">
        <w:rPr>
          <w:rFonts w:cs="Times"/>
          <w:b/>
          <w:lang w:val="fr-CA"/>
        </w:rPr>
        <w:t xml:space="preserve"> ordre </w:t>
      </w:r>
      <w:r w:rsidRPr="008E731A">
        <w:rPr>
          <w:rFonts w:cs="Times"/>
          <w:lang w:val="fr-CA"/>
        </w:rPr>
        <w:t xml:space="preserve">(2n) </w:t>
      </w:r>
      <w:r w:rsidRPr="008E731A">
        <w:rPr>
          <w:rFonts w:cs="Times"/>
          <w:lang w:val="fr-CA"/>
        </w:rPr>
        <w:sym w:font="Wingdings" w:char="F0E0"/>
      </w:r>
      <w:r w:rsidRPr="008E731A">
        <w:rPr>
          <w:rFonts w:cs="Times"/>
          <w:lang w:val="fr-CA"/>
        </w:rPr>
        <w:t xml:space="preserve"> cellules plus petites situées plus vers la lumière – le produit de la première division méiotique – spermatocytes de deuxième ordre sont difficiles à observer parce qu’ils subissent </w:t>
      </w:r>
      <w:proofErr w:type="spellStart"/>
      <w:r w:rsidRPr="008E731A">
        <w:rPr>
          <w:rFonts w:cs="Times"/>
          <w:lang w:val="fr-CA"/>
        </w:rPr>
        <w:t>rapdiement</w:t>
      </w:r>
      <w:proofErr w:type="spellEnd"/>
      <w:r w:rsidRPr="008E731A">
        <w:rPr>
          <w:rFonts w:cs="Times"/>
          <w:lang w:val="fr-CA"/>
        </w:rPr>
        <w:t xml:space="preserve"> la seconde division méiotique pour produire des </w:t>
      </w:r>
      <w:proofErr w:type="spellStart"/>
      <w:r w:rsidRPr="008E731A">
        <w:rPr>
          <w:rFonts w:cs="Times"/>
          <w:lang w:val="fr-CA"/>
        </w:rPr>
        <w:t>permatides</w:t>
      </w:r>
      <w:proofErr w:type="spellEnd"/>
    </w:p>
    <w:p w14:paraId="12FB36D0" w14:textId="402FCA5E" w:rsidR="00CC761F" w:rsidRPr="008E731A" w:rsidRDefault="00CC761F" w:rsidP="00CC761F">
      <w:pPr>
        <w:pStyle w:val="ListParagraph"/>
        <w:widowControl w:val="0"/>
        <w:numPr>
          <w:ilvl w:val="0"/>
          <w:numId w:val="17"/>
        </w:numPr>
        <w:autoSpaceDE w:val="0"/>
        <w:autoSpaceDN w:val="0"/>
        <w:adjustRightInd w:val="0"/>
        <w:rPr>
          <w:rFonts w:cs="Times"/>
          <w:lang w:val="fr-CA"/>
        </w:rPr>
      </w:pPr>
      <w:r w:rsidRPr="008E731A">
        <w:rPr>
          <w:rFonts w:cs="Times"/>
          <w:b/>
          <w:lang w:val="fr-CA"/>
        </w:rPr>
        <w:t xml:space="preserve">Spermatides </w:t>
      </w:r>
      <w:r w:rsidRPr="008E731A">
        <w:rPr>
          <w:rFonts w:cs="Times"/>
          <w:lang w:val="fr-CA"/>
        </w:rPr>
        <w:t xml:space="preserve">(n) </w:t>
      </w:r>
      <w:r w:rsidRPr="008E731A">
        <w:rPr>
          <w:rFonts w:cs="Times"/>
          <w:lang w:val="fr-CA"/>
        </w:rPr>
        <w:sym w:font="Wingdings" w:char="F0E0"/>
      </w:r>
      <w:proofErr w:type="gramStart"/>
      <w:r w:rsidRPr="008E731A">
        <w:rPr>
          <w:rFonts w:cs="Times"/>
          <w:lang w:val="fr-CA"/>
        </w:rPr>
        <w:t xml:space="preserve"> toutes petites cellules circulaires - mature</w:t>
      </w:r>
      <w:proofErr w:type="gramEnd"/>
      <w:r w:rsidRPr="008E731A">
        <w:rPr>
          <w:rFonts w:cs="Times"/>
          <w:lang w:val="fr-CA"/>
        </w:rPr>
        <w:t xml:space="preserve"> pour devenir des </w:t>
      </w:r>
      <w:proofErr w:type="spellStart"/>
      <w:r w:rsidRPr="008E731A">
        <w:rPr>
          <w:rFonts w:cs="Times"/>
          <w:lang w:val="fr-CA"/>
        </w:rPr>
        <w:t>spermatozoides</w:t>
      </w:r>
      <w:proofErr w:type="spellEnd"/>
    </w:p>
    <w:p w14:paraId="71C91486" w14:textId="12A4B45A" w:rsidR="00CC761F" w:rsidRPr="008E731A" w:rsidRDefault="00CC761F" w:rsidP="00CC761F">
      <w:pPr>
        <w:pStyle w:val="ListParagraph"/>
        <w:widowControl w:val="0"/>
        <w:numPr>
          <w:ilvl w:val="0"/>
          <w:numId w:val="17"/>
        </w:numPr>
        <w:autoSpaceDE w:val="0"/>
        <w:autoSpaceDN w:val="0"/>
        <w:adjustRightInd w:val="0"/>
        <w:rPr>
          <w:rFonts w:cs="Times"/>
          <w:lang w:val="fr-CA"/>
        </w:rPr>
      </w:pPr>
      <w:proofErr w:type="spellStart"/>
      <w:r w:rsidRPr="008E731A">
        <w:rPr>
          <w:rFonts w:cs="Times"/>
          <w:b/>
          <w:lang w:val="fr-CA"/>
        </w:rPr>
        <w:t>Spermatozoides</w:t>
      </w:r>
      <w:proofErr w:type="spellEnd"/>
      <w:r w:rsidRPr="008E731A">
        <w:rPr>
          <w:rFonts w:cs="Times"/>
          <w:b/>
          <w:lang w:val="fr-CA"/>
        </w:rPr>
        <w:t xml:space="preserve"> </w:t>
      </w:r>
      <w:r w:rsidRPr="008E731A">
        <w:rPr>
          <w:rFonts w:cs="Times"/>
          <w:lang w:val="fr-CA"/>
        </w:rPr>
        <w:t xml:space="preserve">(n) </w:t>
      </w:r>
      <w:r w:rsidRPr="008E731A">
        <w:rPr>
          <w:rFonts w:cs="Times"/>
          <w:lang w:val="fr-CA"/>
        </w:rPr>
        <w:sym w:font="Wingdings" w:char="F0E0"/>
      </w:r>
      <w:r w:rsidRPr="008E731A">
        <w:rPr>
          <w:rFonts w:cs="Times"/>
          <w:lang w:val="fr-CA"/>
        </w:rPr>
        <w:t xml:space="preserve"> flagelle long + mince bordant la lumière</w:t>
      </w:r>
    </w:p>
    <w:p w14:paraId="577084D5" w14:textId="72173AF7" w:rsidR="00CC761F" w:rsidRPr="008E731A" w:rsidRDefault="00B67ADA" w:rsidP="00CC761F">
      <w:pPr>
        <w:pStyle w:val="ListParagraph"/>
        <w:widowControl w:val="0"/>
        <w:numPr>
          <w:ilvl w:val="0"/>
          <w:numId w:val="17"/>
        </w:numPr>
        <w:autoSpaceDE w:val="0"/>
        <w:autoSpaceDN w:val="0"/>
        <w:adjustRightInd w:val="0"/>
        <w:rPr>
          <w:rFonts w:cs="Times"/>
          <w:lang w:val="fr-CA"/>
        </w:rPr>
      </w:pPr>
      <w:r w:rsidRPr="008E731A">
        <w:rPr>
          <w:noProof/>
          <w:lang w:val="fr-CA"/>
        </w:rPr>
        <w:drawing>
          <wp:anchor distT="0" distB="0" distL="114300" distR="114300" simplePos="0" relativeHeight="251699200" behindDoc="0" locked="0" layoutInCell="1" allowOverlap="1" wp14:anchorId="1BF0D8FF" wp14:editId="0CE1DA95">
            <wp:simplePos x="0" y="0"/>
            <wp:positionH relativeFrom="column">
              <wp:posOffset>228600</wp:posOffset>
            </wp:positionH>
            <wp:positionV relativeFrom="paragraph">
              <wp:posOffset>357505</wp:posOffset>
            </wp:positionV>
            <wp:extent cx="3907790" cy="3461385"/>
            <wp:effectExtent l="0" t="0" r="3810" b="0"/>
            <wp:wrapTight wrapText="bothSides">
              <wp:wrapPolygon edited="0">
                <wp:start x="0" y="0"/>
                <wp:lineTo x="0" y="21398"/>
                <wp:lineTo x="21481" y="21398"/>
                <wp:lineTo x="2148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7790" cy="346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CC761F" w:rsidRPr="008E731A">
        <w:rPr>
          <w:rFonts w:cs="Times"/>
          <w:b/>
          <w:lang w:val="fr-CA"/>
        </w:rPr>
        <w:t xml:space="preserve">Cellules nourricières (de </w:t>
      </w:r>
      <w:proofErr w:type="spellStart"/>
      <w:r w:rsidR="00CC761F" w:rsidRPr="008E731A">
        <w:rPr>
          <w:rFonts w:cs="Times"/>
          <w:b/>
          <w:lang w:val="fr-CA"/>
        </w:rPr>
        <w:t>Sertoli</w:t>
      </w:r>
      <w:proofErr w:type="spellEnd"/>
      <w:r w:rsidR="00CC761F" w:rsidRPr="008E731A">
        <w:rPr>
          <w:rFonts w:cs="Times"/>
          <w:b/>
          <w:lang w:val="fr-CA"/>
        </w:rPr>
        <w:t>)</w:t>
      </w:r>
      <w:r w:rsidR="00CC761F" w:rsidRPr="008E731A">
        <w:rPr>
          <w:rFonts w:cs="Times"/>
          <w:lang w:val="fr-CA"/>
        </w:rPr>
        <w:t xml:space="preserve"> </w:t>
      </w:r>
      <w:r w:rsidR="00CC761F" w:rsidRPr="008E731A">
        <w:rPr>
          <w:rFonts w:cs="Times"/>
          <w:lang w:val="fr-CA"/>
        </w:rPr>
        <w:sym w:font="Wingdings" w:char="F0E0"/>
      </w:r>
      <w:r w:rsidR="00CC761F" w:rsidRPr="008E731A">
        <w:rPr>
          <w:rFonts w:cs="Times"/>
          <w:lang w:val="fr-CA"/>
        </w:rPr>
        <w:t xml:space="preserve"> également présentes dans les parois des </w:t>
      </w:r>
      <w:r w:rsidR="00CC761F" w:rsidRPr="008E731A">
        <w:rPr>
          <w:rFonts w:cs="Times"/>
          <w:i/>
          <w:lang w:val="fr-CA"/>
        </w:rPr>
        <w:t>tubules séminifères</w:t>
      </w:r>
      <w:r w:rsidR="00CC761F" w:rsidRPr="008E731A">
        <w:rPr>
          <w:rFonts w:cs="Times"/>
          <w:lang w:val="fr-CA"/>
        </w:rPr>
        <w:t xml:space="preserve"> – se </w:t>
      </w:r>
      <w:proofErr w:type="spellStart"/>
      <w:r w:rsidR="00CC761F" w:rsidRPr="008E731A">
        <w:rPr>
          <w:rFonts w:cs="Times"/>
          <w:lang w:val="fr-CA"/>
        </w:rPr>
        <w:t>nourissent</w:t>
      </w:r>
      <w:proofErr w:type="spellEnd"/>
      <w:r w:rsidR="00CC761F" w:rsidRPr="008E731A">
        <w:rPr>
          <w:rFonts w:cs="Times"/>
          <w:lang w:val="fr-CA"/>
        </w:rPr>
        <w:t xml:space="preserve"> les spermatides + règlent leur différenciation en </w:t>
      </w:r>
      <w:proofErr w:type="spellStart"/>
      <w:r w:rsidR="00CC761F" w:rsidRPr="008E731A">
        <w:rPr>
          <w:rFonts w:cs="Times"/>
          <w:lang w:val="fr-CA"/>
        </w:rPr>
        <w:t>spermatozoides</w:t>
      </w:r>
      <w:proofErr w:type="spellEnd"/>
      <w:r w:rsidR="00CC761F" w:rsidRPr="008E731A">
        <w:rPr>
          <w:rFonts w:cs="Times"/>
          <w:lang w:val="fr-CA"/>
        </w:rPr>
        <w:t xml:space="preserve"> matures </w:t>
      </w:r>
    </w:p>
    <w:p w14:paraId="10F425DC" w14:textId="72E263B0" w:rsidR="007023A3" w:rsidRPr="008E731A" w:rsidRDefault="007023A3" w:rsidP="007023A3">
      <w:pPr>
        <w:widowControl w:val="0"/>
        <w:autoSpaceDE w:val="0"/>
        <w:autoSpaceDN w:val="0"/>
        <w:adjustRightInd w:val="0"/>
        <w:ind w:left="360"/>
        <w:rPr>
          <w:rFonts w:ascii="Times" w:hAnsi="Times" w:cs="Times"/>
          <w:lang w:val="fr-CA"/>
        </w:rPr>
      </w:pPr>
      <w:r w:rsidRPr="008E731A">
        <w:rPr>
          <w:rFonts w:ascii="Times" w:hAnsi="Times" w:cs="Times"/>
          <w:lang w:val="fr-CA"/>
        </w:rPr>
        <w:t xml:space="preserve"> </w:t>
      </w:r>
    </w:p>
    <w:p w14:paraId="19E7CAF7" w14:textId="0A7705A5" w:rsidR="00CC761F" w:rsidRPr="008E731A" w:rsidRDefault="00065CFF" w:rsidP="00CC761F">
      <w:pPr>
        <w:widowControl w:val="0"/>
        <w:autoSpaceDE w:val="0"/>
        <w:autoSpaceDN w:val="0"/>
        <w:adjustRightInd w:val="0"/>
        <w:ind w:left="360"/>
        <w:rPr>
          <w:rFonts w:cs="Times"/>
          <w:lang w:val="fr-CA"/>
        </w:rPr>
      </w:pPr>
      <w:r w:rsidRPr="008E731A">
        <w:rPr>
          <w:noProof/>
          <w:lang w:val="fr-CA"/>
        </w:rPr>
        <mc:AlternateContent>
          <mc:Choice Requires="wps">
            <w:drawing>
              <wp:anchor distT="0" distB="0" distL="114300" distR="114300" simplePos="0" relativeHeight="251698176" behindDoc="0" locked="0" layoutInCell="1" allowOverlap="1" wp14:anchorId="68084EC6" wp14:editId="1E3B6438">
                <wp:simplePos x="0" y="0"/>
                <wp:positionH relativeFrom="column">
                  <wp:posOffset>4457700</wp:posOffset>
                </wp:positionH>
                <wp:positionV relativeFrom="paragraph">
                  <wp:posOffset>86995</wp:posOffset>
                </wp:positionV>
                <wp:extent cx="987425" cy="342900"/>
                <wp:effectExtent l="0" t="0" r="0" b="12700"/>
                <wp:wrapTight wrapText="bothSides">
                  <wp:wrapPolygon edited="0">
                    <wp:start x="556" y="0"/>
                    <wp:lineTo x="556" y="20800"/>
                    <wp:lineTo x="20558" y="20800"/>
                    <wp:lineTo x="20558" y="0"/>
                    <wp:lineTo x="556" y="0"/>
                  </wp:wrapPolygon>
                </wp:wrapTight>
                <wp:docPr id="27" name="Text Box 27"/>
                <wp:cNvGraphicFramePr/>
                <a:graphic xmlns:a="http://schemas.openxmlformats.org/drawingml/2006/main">
                  <a:graphicData uri="http://schemas.microsoft.com/office/word/2010/wordprocessingShape">
                    <wps:wsp>
                      <wps:cNvSpPr txBox="1"/>
                      <wps:spPr>
                        <a:xfrm>
                          <a:off x="0" y="0"/>
                          <a:ext cx="987425"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2E3794" w14:textId="21AE0806" w:rsidR="008E731A" w:rsidRDefault="008E731A" w:rsidP="007023A3">
                            <w:r>
                              <w:t xml:space="preserve">Lame </w:t>
                            </w:r>
                            <w:proofErr w:type="spellStart"/>
                            <w:r>
                              <w:t>basale</w:t>
                            </w:r>
                            <w:proofErr w:type="spell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7" o:spid="_x0000_s1026" type="#_x0000_t202" style="position:absolute;left:0;text-align:left;margin-left:351pt;margin-top:6.85pt;width:77.75pt;height:27pt;z-index:2516981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" filled="f" stroked="f">
                <v:textbox>
                  <w:txbxContent>
                    <w:p w14:paraId="5B2E3794" w14:textId="21AE0806" w:rsidR="008E731A" w:rsidRDefault="008E731A" w:rsidP="007023A3">
                      <w:r>
                        <w:t xml:space="preserve">Lame </w:t>
                      </w:r>
                      <w:proofErr w:type="spellStart"/>
                      <w:r>
                        <w:t>basale</w:t>
                      </w:r>
                      <w:proofErr w:type="spellEnd"/>
                      <w:r>
                        <w:t xml:space="preserve"> </w:t>
                      </w:r>
                    </w:p>
                  </w:txbxContent>
                </v:textbox>
                <w10:wrap type="tight"/>
              </v:shape>
            </w:pict>
          </mc:Fallback>
        </mc:AlternateContent>
      </w:r>
    </w:p>
    <w:p w14:paraId="6BE31E44" w14:textId="1701982D" w:rsidR="00065CFF" w:rsidRPr="008E731A" w:rsidRDefault="00065CFF" w:rsidP="0085105F">
      <w:pPr>
        <w:ind w:left="360"/>
        <w:rPr>
          <w:lang w:val="fr-CA"/>
        </w:rPr>
      </w:pPr>
      <w:r w:rsidRPr="008E731A">
        <w:rPr>
          <w:noProof/>
          <w:lang w:val="fr-CA"/>
        </w:rPr>
        <mc:AlternateContent>
          <mc:Choice Requires="wps">
            <w:drawing>
              <wp:anchor distT="0" distB="0" distL="114300" distR="114300" simplePos="0" relativeHeight="251722752" behindDoc="0" locked="0" layoutInCell="1" allowOverlap="1" wp14:anchorId="0E4CB5B4" wp14:editId="238095DA">
                <wp:simplePos x="0" y="0"/>
                <wp:positionH relativeFrom="column">
                  <wp:posOffset>3771900</wp:posOffset>
                </wp:positionH>
                <wp:positionV relativeFrom="paragraph">
                  <wp:posOffset>2651760</wp:posOffset>
                </wp:positionV>
                <wp:extent cx="457200" cy="0"/>
                <wp:effectExtent l="76200" t="101600" r="0" b="177800"/>
                <wp:wrapNone/>
                <wp:docPr id="39" name="Straight Arrow Connector 39"/>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39" o:spid="_x0000_s1026" type="#_x0000_t32" style="position:absolute;margin-left:297pt;margin-top:208.8pt;width:36pt;height:0;flip:x;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20704" behindDoc="0" locked="0" layoutInCell="1" allowOverlap="1" wp14:anchorId="7164D32C" wp14:editId="0394407A">
                <wp:simplePos x="0" y="0"/>
                <wp:positionH relativeFrom="column">
                  <wp:posOffset>3543300</wp:posOffset>
                </wp:positionH>
                <wp:positionV relativeFrom="paragraph">
                  <wp:posOffset>2194560</wp:posOffset>
                </wp:positionV>
                <wp:extent cx="685800" cy="0"/>
                <wp:effectExtent l="76200" t="101600" r="0" b="177800"/>
                <wp:wrapNone/>
                <wp:docPr id="38" name="Straight Arrow Connector 38"/>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38" o:spid="_x0000_s1026" type="#_x0000_t32" style="position:absolute;margin-left:279pt;margin-top:172.8pt;width:54pt;height:0;flip:x;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18656" behindDoc="0" locked="0" layoutInCell="1" allowOverlap="1" wp14:anchorId="012C4EBF" wp14:editId="42365A68">
                <wp:simplePos x="0" y="0"/>
                <wp:positionH relativeFrom="column">
                  <wp:posOffset>3429000</wp:posOffset>
                </wp:positionH>
                <wp:positionV relativeFrom="paragraph">
                  <wp:posOffset>1508760</wp:posOffset>
                </wp:positionV>
                <wp:extent cx="571500" cy="0"/>
                <wp:effectExtent l="76200" t="101600" r="0" b="177800"/>
                <wp:wrapNone/>
                <wp:docPr id="37" name="Straight Arrow Connector 37"/>
                <wp:cNvGraphicFramePr/>
                <a:graphic xmlns:a="http://schemas.openxmlformats.org/drawingml/2006/main">
                  <a:graphicData uri="http://schemas.microsoft.com/office/word/2010/wordprocessingShape">
                    <wps:wsp>
                      <wps:cNvCnPr/>
                      <wps:spPr>
                        <a:xfrm flipH="1">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7" o:spid="_x0000_s1026" type="#_x0000_t32" style="position:absolute;margin-left:270pt;margin-top:118.8pt;width:45pt;height:0;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16608" behindDoc="0" locked="0" layoutInCell="1" allowOverlap="1" wp14:anchorId="10CB2A0B" wp14:editId="2030DD56">
                <wp:simplePos x="0" y="0"/>
                <wp:positionH relativeFrom="column">
                  <wp:posOffset>3314700</wp:posOffset>
                </wp:positionH>
                <wp:positionV relativeFrom="paragraph">
                  <wp:posOffset>1051560</wp:posOffset>
                </wp:positionV>
                <wp:extent cx="685800" cy="114300"/>
                <wp:effectExtent l="76200" t="101600" r="76200" b="88900"/>
                <wp:wrapNone/>
                <wp:docPr id="36" name="Straight Arrow Connector 36"/>
                <wp:cNvGraphicFramePr/>
                <a:graphic xmlns:a="http://schemas.openxmlformats.org/drawingml/2006/main">
                  <a:graphicData uri="http://schemas.microsoft.com/office/word/2010/wordprocessingShape">
                    <wps:wsp>
                      <wps:cNvCnPr/>
                      <wps:spPr>
                        <a:xfrm flipH="1" flipV="1">
                          <a:off x="0" y="0"/>
                          <a:ext cx="6858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261pt;margin-top:82.8pt;width:54pt;height:9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14560" behindDoc="0" locked="0" layoutInCell="1" allowOverlap="1" wp14:anchorId="4698D7B4" wp14:editId="7145CA9E">
                <wp:simplePos x="0" y="0"/>
                <wp:positionH relativeFrom="column">
                  <wp:posOffset>3657600</wp:posOffset>
                </wp:positionH>
                <wp:positionV relativeFrom="paragraph">
                  <wp:posOffset>822960</wp:posOffset>
                </wp:positionV>
                <wp:extent cx="457200" cy="0"/>
                <wp:effectExtent l="76200" t="101600" r="0" b="177800"/>
                <wp:wrapNone/>
                <wp:docPr id="35" name="Straight Arrow Connector 35"/>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35" o:spid="_x0000_s1026" type="#_x0000_t32" style="position:absolute;margin-left:4in;margin-top:64.8pt;width:36pt;height:0;flip:x;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12512" behindDoc="0" locked="0" layoutInCell="1" allowOverlap="1" wp14:anchorId="34CC09E8" wp14:editId="1AAE84BA">
                <wp:simplePos x="0" y="0"/>
                <wp:positionH relativeFrom="column">
                  <wp:posOffset>3657600</wp:posOffset>
                </wp:positionH>
                <wp:positionV relativeFrom="paragraph">
                  <wp:posOffset>251460</wp:posOffset>
                </wp:positionV>
                <wp:extent cx="685800" cy="114300"/>
                <wp:effectExtent l="76200" t="101600" r="76200" b="88900"/>
                <wp:wrapNone/>
                <wp:docPr id="34" name="Straight Arrow Connector 34"/>
                <wp:cNvGraphicFramePr/>
                <a:graphic xmlns:a="http://schemas.openxmlformats.org/drawingml/2006/main">
                  <a:graphicData uri="http://schemas.microsoft.com/office/word/2010/wordprocessingShape">
                    <wps:wsp>
                      <wps:cNvCnPr/>
                      <wps:spPr>
                        <a:xfrm flipH="1" flipV="1">
                          <a:off x="0" y="0"/>
                          <a:ext cx="6858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4in;margin-top:19.8pt;width:54pt;height:9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710464" behindDoc="0" locked="0" layoutInCell="1" allowOverlap="1" wp14:anchorId="043BD56A" wp14:editId="5C70F8C5">
                <wp:simplePos x="0" y="0"/>
                <wp:positionH relativeFrom="column">
                  <wp:posOffset>3886200</wp:posOffset>
                </wp:positionH>
                <wp:positionV relativeFrom="paragraph">
                  <wp:posOffset>22860</wp:posOffset>
                </wp:positionV>
                <wp:extent cx="571500" cy="0"/>
                <wp:effectExtent l="76200" t="101600" r="0" b="177800"/>
                <wp:wrapNone/>
                <wp:docPr id="33" name="Straight Arrow Connector 33"/>
                <wp:cNvGraphicFramePr/>
                <a:graphic xmlns:a="http://schemas.openxmlformats.org/drawingml/2006/main">
                  <a:graphicData uri="http://schemas.microsoft.com/office/word/2010/wordprocessingShape">
                    <wps:wsp>
                      <wps:cNvCnPr/>
                      <wps:spPr>
                        <a:xfrm flipH="1">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3" o:spid="_x0000_s1026" type="#_x0000_t32" style="position:absolute;margin-left:306pt;margin-top:1.8pt;width:45pt;height:0;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" strokecolor="black [3213]" strokeweight="2pt">
                <v:stroke endarrow="open"/>
                <v:shadow on="t" opacity="24903f" mv:blur="40000f" origin=",.5" offset="0,20000emu"/>
              </v:shape>
            </w:pict>
          </mc:Fallback>
        </mc:AlternateContent>
      </w:r>
      <w:r w:rsidRPr="008E731A">
        <w:rPr>
          <w:noProof/>
          <w:lang w:val="fr-CA"/>
        </w:rPr>
        <mc:AlternateContent>
          <mc:Choice Requires="wps">
            <w:drawing>
              <wp:anchor distT="0" distB="0" distL="114300" distR="114300" simplePos="0" relativeHeight="251696128" behindDoc="0" locked="0" layoutInCell="1" allowOverlap="1" wp14:anchorId="14D93CA0" wp14:editId="7556D23E">
                <wp:simplePos x="0" y="0"/>
                <wp:positionH relativeFrom="column">
                  <wp:posOffset>4343400</wp:posOffset>
                </wp:positionH>
                <wp:positionV relativeFrom="paragraph">
                  <wp:posOffset>251460</wp:posOffset>
                </wp:positionV>
                <wp:extent cx="1238250" cy="342900"/>
                <wp:effectExtent l="0" t="0" r="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123825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E251C5" w14:textId="26B2E1A9" w:rsidR="008E731A" w:rsidRDefault="008E731A">
                            <w:proofErr w:type="spellStart"/>
                            <w:r>
                              <w:t>Spermatogonies</w:t>
                            </w:r>
                            <w:proofErr w:type="spell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7" type="#_x0000_t202" style="position:absolute;left:0;text-align:left;margin-left:342pt;margin-top:19.8pt;width:97.5pt;height:27pt;z-index:251696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" filled="f" stroked="f">
                <v:textbox>
                  <w:txbxContent>
                    <w:p w14:paraId="22E251C5" w14:textId="26B2E1A9" w:rsidR="008E731A" w:rsidRDefault="008E731A">
                      <w:proofErr w:type="spellStart"/>
                      <w:r>
                        <w:t>Spermatogonies</w:t>
                      </w:r>
                      <w:proofErr w:type="spellEnd"/>
                      <w:r>
                        <w:t xml:space="preserve"> </w:t>
                      </w:r>
                    </w:p>
                  </w:txbxContent>
                </v:textbox>
                <w10:wrap type="square"/>
              </v:shape>
            </w:pict>
          </mc:Fallback>
        </mc:AlternateContent>
      </w:r>
      <w:r w:rsidRPr="008E731A">
        <w:rPr>
          <w:noProof/>
          <w:lang w:val="fr-CA"/>
        </w:rPr>
        <mc:AlternateContent>
          <mc:Choice Requires="wps">
            <w:drawing>
              <wp:anchor distT="0" distB="0" distL="114300" distR="114300" simplePos="0" relativeHeight="251709440" behindDoc="0" locked="0" layoutInCell="1" allowOverlap="1" wp14:anchorId="6FE982AE" wp14:editId="1A811097">
                <wp:simplePos x="0" y="0"/>
                <wp:positionH relativeFrom="column">
                  <wp:posOffset>4229100</wp:posOffset>
                </wp:positionH>
                <wp:positionV relativeFrom="paragraph">
                  <wp:posOffset>2537460</wp:posOffset>
                </wp:positionV>
                <wp:extent cx="1165860" cy="3429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116586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3A842B" w14:textId="0367403E" w:rsidR="008E731A" w:rsidRDefault="008E731A" w:rsidP="00065CFF">
                            <w:proofErr w:type="spellStart"/>
                            <w:r>
                              <w:t>Spermatozoïde</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28" type="#_x0000_t202" style="position:absolute;left:0;text-align:left;margin-left:333pt;margin-top:199.8pt;width:91.8pt;height:27pt;z-index:2517094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" filled="f" stroked="f">
                <v:textbox>
                  <w:txbxContent>
                    <w:p w14:paraId="4C3A842B" w14:textId="0367403E" w:rsidR="008E731A" w:rsidRDefault="008E731A" w:rsidP="00065CFF">
                      <w:proofErr w:type="spellStart"/>
                      <w:r>
                        <w:t>Spermatozoïde</w:t>
                      </w:r>
                      <w:proofErr w:type="spellEnd"/>
                    </w:p>
                  </w:txbxContent>
                </v:textbox>
                <w10:wrap type="square"/>
              </v:shape>
            </w:pict>
          </mc:Fallback>
        </mc:AlternateContent>
      </w:r>
      <w:r w:rsidRPr="008E731A">
        <w:rPr>
          <w:noProof/>
          <w:lang w:val="fr-CA"/>
        </w:rPr>
        <mc:AlternateContent>
          <mc:Choice Requires="wps">
            <w:drawing>
              <wp:anchor distT="0" distB="0" distL="114300" distR="114300" simplePos="0" relativeHeight="251707392" behindDoc="0" locked="0" layoutInCell="1" allowOverlap="1" wp14:anchorId="522881DC" wp14:editId="7DC9E8EB">
                <wp:simplePos x="0" y="0"/>
                <wp:positionH relativeFrom="column">
                  <wp:posOffset>4229100</wp:posOffset>
                </wp:positionH>
                <wp:positionV relativeFrom="paragraph">
                  <wp:posOffset>1965960</wp:posOffset>
                </wp:positionV>
                <wp:extent cx="934720" cy="3429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9347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5C8143" w14:textId="01A258EF" w:rsidR="008E731A" w:rsidRDefault="008E731A" w:rsidP="00065CFF">
                            <w:proofErr w:type="spellStart"/>
                            <w:r>
                              <w:t>Spermatide</w:t>
                            </w:r>
                            <w:proofErr w:type="spell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29" type="#_x0000_t202" style="position:absolute;left:0;text-align:left;margin-left:333pt;margin-top:154.8pt;width:73.6pt;height:27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" filled="f" stroked="f">
                <v:textbox>
                  <w:txbxContent>
                    <w:p w14:paraId="755C8143" w14:textId="01A258EF" w:rsidR="008E731A" w:rsidRDefault="008E731A" w:rsidP="00065CFF">
                      <w:proofErr w:type="spellStart"/>
                      <w:r>
                        <w:t>Spermatide</w:t>
                      </w:r>
                      <w:proofErr w:type="spellEnd"/>
                      <w:r>
                        <w:t xml:space="preserve"> </w:t>
                      </w:r>
                    </w:p>
                  </w:txbxContent>
                </v:textbox>
                <w10:wrap type="square"/>
              </v:shape>
            </w:pict>
          </mc:Fallback>
        </mc:AlternateContent>
      </w:r>
      <w:r w:rsidRPr="008E731A">
        <w:rPr>
          <w:noProof/>
          <w:lang w:val="fr-CA"/>
        </w:rPr>
        <mc:AlternateContent>
          <mc:Choice Requires="wps">
            <w:drawing>
              <wp:anchor distT="0" distB="0" distL="114300" distR="114300" simplePos="0" relativeHeight="251705344" behindDoc="0" locked="0" layoutInCell="1" allowOverlap="1" wp14:anchorId="0AB95014" wp14:editId="51C515F5">
                <wp:simplePos x="0" y="0"/>
                <wp:positionH relativeFrom="column">
                  <wp:posOffset>4000500</wp:posOffset>
                </wp:positionH>
                <wp:positionV relativeFrom="paragraph">
                  <wp:posOffset>1394460</wp:posOffset>
                </wp:positionV>
                <wp:extent cx="2112010" cy="342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211201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778192" w14:textId="3D9417A9" w:rsidR="008E731A" w:rsidRDefault="008E731A" w:rsidP="007023A3">
                            <w:r>
                              <w:t xml:space="preserve">Spermatocyte de 2ième </w:t>
                            </w:r>
                            <w:proofErr w:type="spellStart"/>
                            <w:r>
                              <w:t>ordre</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0" type="#_x0000_t202" style="position:absolute;left:0;text-align:left;margin-left:315pt;margin-top:109.8pt;width:166.3pt;height:27pt;z-index:2517053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" filled="f" stroked="f">
                <v:textbox>
                  <w:txbxContent>
                    <w:p w14:paraId="07778192" w14:textId="3D9417A9" w:rsidR="008E731A" w:rsidRDefault="008E731A" w:rsidP="007023A3">
                      <w:r>
                        <w:t xml:space="preserve">Spermatocyte de 2ième </w:t>
                      </w:r>
                      <w:proofErr w:type="spellStart"/>
                      <w:r>
                        <w:t>ordre</w:t>
                      </w:r>
                      <w:proofErr w:type="spellEnd"/>
                    </w:p>
                  </w:txbxContent>
                </v:textbox>
                <w10:wrap type="square"/>
              </v:shape>
            </w:pict>
          </mc:Fallback>
        </mc:AlternateContent>
      </w:r>
      <w:r w:rsidRPr="008E731A">
        <w:rPr>
          <w:noProof/>
          <w:lang w:val="fr-CA"/>
        </w:rPr>
        <mc:AlternateContent>
          <mc:Choice Requires="wps">
            <w:drawing>
              <wp:anchor distT="0" distB="0" distL="114300" distR="114300" simplePos="0" relativeHeight="251703296" behindDoc="0" locked="0" layoutInCell="1" allowOverlap="1" wp14:anchorId="3704EF25" wp14:editId="228E8E5C">
                <wp:simplePos x="0" y="0"/>
                <wp:positionH relativeFrom="column">
                  <wp:posOffset>4000500</wp:posOffset>
                </wp:positionH>
                <wp:positionV relativeFrom="paragraph">
                  <wp:posOffset>1051560</wp:posOffset>
                </wp:positionV>
                <wp:extent cx="193167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193167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10914A" w14:textId="485F34C0" w:rsidR="008E731A" w:rsidRDefault="008E731A" w:rsidP="007023A3">
                            <w:r>
                              <w:t xml:space="preserve">Spermatocyte de 1er </w:t>
                            </w:r>
                            <w:proofErr w:type="spellStart"/>
                            <w:r>
                              <w:t>ordre</w:t>
                            </w:r>
                            <w:proofErr w:type="spell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 o:spid="_x0000_s1031" type="#_x0000_t202" style="position:absolute;left:0;text-align:left;margin-left:315pt;margin-top:82.8pt;width:152.1pt;height:27pt;z-index:2517032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" filled="f" stroked="f">
                <v:textbox>
                  <w:txbxContent>
                    <w:p w14:paraId="7410914A" w14:textId="485F34C0" w:rsidR="008E731A" w:rsidRDefault="008E731A" w:rsidP="007023A3">
                      <w:r>
                        <w:t xml:space="preserve">Spermatocyte de 1er </w:t>
                      </w:r>
                      <w:proofErr w:type="spellStart"/>
                      <w:r>
                        <w:t>ordre</w:t>
                      </w:r>
                      <w:proofErr w:type="spellEnd"/>
                      <w:r>
                        <w:t xml:space="preserve"> </w:t>
                      </w:r>
                    </w:p>
                  </w:txbxContent>
                </v:textbox>
                <w10:wrap type="square"/>
              </v:shape>
            </w:pict>
          </mc:Fallback>
        </mc:AlternateContent>
      </w:r>
      <w:r w:rsidRPr="008E731A">
        <w:rPr>
          <w:noProof/>
          <w:lang w:val="fr-CA"/>
        </w:rPr>
        <mc:AlternateContent>
          <mc:Choice Requires="wps">
            <w:drawing>
              <wp:anchor distT="0" distB="0" distL="114300" distR="114300" simplePos="0" relativeHeight="251701248" behindDoc="0" locked="0" layoutInCell="1" allowOverlap="1" wp14:anchorId="0DAE6BA1" wp14:editId="0D61A07F">
                <wp:simplePos x="0" y="0"/>
                <wp:positionH relativeFrom="column">
                  <wp:posOffset>4114800</wp:posOffset>
                </wp:positionH>
                <wp:positionV relativeFrom="paragraph">
                  <wp:posOffset>708660</wp:posOffset>
                </wp:positionV>
                <wp:extent cx="1908175" cy="3429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1908175"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769058" w14:textId="510CD33C" w:rsidR="008E731A" w:rsidRDefault="008E731A" w:rsidP="007023A3">
                            <w:proofErr w:type="spellStart"/>
                            <w:r>
                              <w:t>Noyau</w:t>
                            </w:r>
                            <w:proofErr w:type="spellEnd"/>
                            <w:r>
                              <w:t xml:space="preserve"> de cellule de </w:t>
                            </w:r>
                            <w:proofErr w:type="spellStart"/>
                            <w:r>
                              <w:t>Sertoli</w:t>
                            </w:r>
                            <w:proofErr w:type="spellEnd"/>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32" type="#_x0000_t202" style="position:absolute;left:0;text-align:left;margin-left:324pt;margin-top:55.8pt;width:150.25pt;height:27pt;z-index:251701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" filled="f" stroked="f">
                <v:textbox>
                  <w:txbxContent>
                    <w:p w14:paraId="2C769058" w14:textId="510CD33C" w:rsidR="008E731A" w:rsidRDefault="008E731A" w:rsidP="007023A3">
                      <w:proofErr w:type="spellStart"/>
                      <w:r>
                        <w:t>Noyau</w:t>
                      </w:r>
                      <w:proofErr w:type="spellEnd"/>
                      <w:r>
                        <w:t xml:space="preserve"> de cellule de </w:t>
                      </w:r>
                      <w:proofErr w:type="spellStart"/>
                      <w:r>
                        <w:t>Sertoli</w:t>
                      </w:r>
                      <w:proofErr w:type="spellEnd"/>
                      <w:r>
                        <w:t xml:space="preserve"> </w:t>
                      </w:r>
                    </w:p>
                  </w:txbxContent>
                </v:textbox>
                <w10:wrap type="square"/>
              </v:shape>
            </w:pict>
          </mc:Fallback>
        </mc:AlternateContent>
      </w:r>
    </w:p>
    <w:p w14:paraId="76318C43" w14:textId="77777777" w:rsidR="00065CFF" w:rsidRPr="008E731A" w:rsidRDefault="00065CFF" w:rsidP="00065CFF">
      <w:pPr>
        <w:rPr>
          <w:lang w:val="fr-CA"/>
        </w:rPr>
      </w:pPr>
    </w:p>
    <w:p w14:paraId="310BCD98" w14:textId="77777777" w:rsidR="00065CFF" w:rsidRPr="008E731A" w:rsidRDefault="00065CFF" w:rsidP="00065CFF">
      <w:pPr>
        <w:rPr>
          <w:lang w:val="fr-CA"/>
        </w:rPr>
      </w:pPr>
    </w:p>
    <w:p w14:paraId="680E5676" w14:textId="77777777" w:rsidR="00065CFF" w:rsidRPr="008E731A" w:rsidRDefault="00065CFF" w:rsidP="00065CFF">
      <w:pPr>
        <w:rPr>
          <w:lang w:val="fr-CA"/>
        </w:rPr>
      </w:pPr>
    </w:p>
    <w:p w14:paraId="73D51564" w14:textId="77777777" w:rsidR="00065CFF" w:rsidRPr="008E731A" w:rsidRDefault="00065CFF" w:rsidP="00065CFF">
      <w:pPr>
        <w:rPr>
          <w:lang w:val="fr-CA"/>
        </w:rPr>
      </w:pPr>
    </w:p>
    <w:p w14:paraId="09F25730" w14:textId="77777777" w:rsidR="00065CFF" w:rsidRPr="008E731A" w:rsidRDefault="00065CFF" w:rsidP="00065CFF">
      <w:pPr>
        <w:rPr>
          <w:lang w:val="fr-CA"/>
        </w:rPr>
      </w:pPr>
    </w:p>
    <w:p w14:paraId="08B19AF3" w14:textId="77777777" w:rsidR="00065CFF" w:rsidRPr="008E731A" w:rsidRDefault="00065CFF" w:rsidP="00065CFF">
      <w:pPr>
        <w:rPr>
          <w:lang w:val="fr-CA"/>
        </w:rPr>
      </w:pPr>
    </w:p>
    <w:p w14:paraId="1EDD8C01" w14:textId="77777777" w:rsidR="00065CFF" w:rsidRPr="008E731A" w:rsidRDefault="00065CFF" w:rsidP="00065CFF">
      <w:pPr>
        <w:rPr>
          <w:lang w:val="fr-CA"/>
        </w:rPr>
      </w:pPr>
    </w:p>
    <w:p w14:paraId="1770E9E0" w14:textId="77777777" w:rsidR="00065CFF" w:rsidRPr="008E731A" w:rsidRDefault="00065CFF" w:rsidP="00065CFF">
      <w:pPr>
        <w:rPr>
          <w:lang w:val="fr-CA"/>
        </w:rPr>
      </w:pPr>
    </w:p>
    <w:p w14:paraId="751BF237" w14:textId="77777777" w:rsidR="00065CFF" w:rsidRPr="008E731A" w:rsidRDefault="00065CFF" w:rsidP="00065CFF">
      <w:pPr>
        <w:rPr>
          <w:lang w:val="fr-CA"/>
        </w:rPr>
      </w:pPr>
    </w:p>
    <w:p w14:paraId="3B8C058B" w14:textId="77777777" w:rsidR="00065CFF" w:rsidRPr="008E731A" w:rsidRDefault="00065CFF" w:rsidP="00065CFF">
      <w:pPr>
        <w:rPr>
          <w:lang w:val="fr-CA"/>
        </w:rPr>
      </w:pPr>
    </w:p>
    <w:p w14:paraId="5126FF49" w14:textId="77777777" w:rsidR="00065CFF" w:rsidRPr="008E731A" w:rsidRDefault="00065CFF" w:rsidP="00065CFF">
      <w:pPr>
        <w:rPr>
          <w:lang w:val="fr-CA"/>
        </w:rPr>
      </w:pPr>
    </w:p>
    <w:p w14:paraId="3E400CB9" w14:textId="77777777" w:rsidR="00065CFF" w:rsidRPr="008E731A" w:rsidRDefault="00065CFF" w:rsidP="00065CFF">
      <w:pPr>
        <w:rPr>
          <w:lang w:val="fr-CA"/>
        </w:rPr>
      </w:pPr>
    </w:p>
    <w:p w14:paraId="1AFD19F5" w14:textId="77777777" w:rsidR="00065CFF" w:rsidRPr="008E731A" w:rsidRDefault="00065CFF" w:rsidP="00065CFF">
      <w:pPr>
        <w:rPr>
          <w:lang w:val="fr-CA"/>
        </w:rPr>
      </w:pPr>
    </w:p>
    <w:p w14:paraId="0749A8D9" w14:textId="77777777" w:rsidR="00065CFF" w:rsidRPr="008E731A" w:rsidRDefault="00065CFF" w:rsidP="00065CFF">
      <w:pPr>
        <w:rPr>
          <w:lang w:val="fr-CA"/>
        </w:rPr>
      </w:pPr>
    </w:p>
    <w:p w14:paraId="2284EA71" w14:textId="77777777" w:rsidR="00065CFF" w:rsidRPr="008E731A" w:rsidRDefault="00065CFF" w:rsidP="00065CFF">
      <w:pPr>
        <w:rPr>
          <w:lang w:val="fr-CA"/>
        </w:rPr>
      </w:pPr>
    </w:p>
    <w:p w14:paraId="301F31E6" w14:textId="77777777" w:rsidR="00065CFF" w:rsidRPr="008E731A" w:rsidRDefault="00065CFF" w:rsidP="00065CFF">
      <w:pPr>
        <w:rPr>
          <w:lang w:val="fr-CA"/>
        </w:rPr>
      </w:pPr>
    </w:p>
    <w:p w14:paraId="3337B0DE" w14:textId="1DF21825" w:rsidR="0080362B" w:rsidRPr="008E731A" w:rsidRDefault="00065CFF" w:rsidP="00065CFF">
      <w:pPr>
        <w:tabs>
          <w:tab w:val="left" w:pos="1337"/>
        </w:tabs>
        <w:rPr>
          <w:lang w:val="fr-CA"/>
        </w:rPr>
      </w:pPr>
      <w:r w:rsidRPr="008E731A">
        <w:rPr>
          <w:b/>
          <w:u w:val="single"/>
          <w:lang w:val="fr-CA"/>
        </w:rPr>
        <w:t>Ovogenèse</w:t>
      </w:r>
    </w:p>
    <w:p w14:paraId="6B94F6C4" w14:textId="2B1AE826" w:rsidR="00065CFF" w:rsidRPr="008E731A" w:rsidRDefault="00065CFF" w:rsidP="00065CFF">
      <w:pPr>
        <w:pStyle w:val="ListParagraph"/>
        <w:numPr>
          <w:ilvl w:val="0"/>
          <w:numId w:val="16"/>
        </w:numPr>
        <w:tabs>
          <w:tab w:val="left" w:pos="1337"/>
        </w:tabs>
        <w:rPr>
          <w:i/>
          <w:lang w:val="fr-CA"/>
        </w:rPr>
      </w:pPr>
      <w:r w:rsidRPr="008E731A">
        <w:rPr>
          <w:lang w:val="fr-CA"/>
        </w:rPr>
        <w:t xml:space="preserve">Différent de l’Ascaris, les ovaires des Mammifères sont pleines ou les cellules forment les œufs se développent dans de petites cavités doublées de cellules </w:t>
      </w:r>
      <w:r w:rsidRPr="008E731A">
        <w:rPr>
          <w:lang w:val="fr-CA"/>
        </w:rPr>
        <w:sym w:font="Wingdings" w:char="F0E0"/>
      </w:r>
      <w:r w:rsidRPr="008E731A">
        <w:rPr>
          <w:lang w:val="fr-CA"/>
        </w:rPr>
        <w:t xml:space="preserve"> </w:t>
      </w:r>
      <w:r w:rsidRPr="008E731A">
        <w:rPr>
          <w:i/>
          <w:lang w:val="fr-CA"/>
        </w:rPr>
        <w:t>follicules</w:t>
      </w:r>
    </w:p>
    <w:p w14:paraId="0F022E1C" w14:textId="79B36F3E" w:rsidR="00065CFF" w:rsidRPr="008E731A" w:rsidRDefault="00065CFF" w:rsidP="00065CFF">
      <w:pPr>
        <w:pStyle w:val="ListParagraph"/>
        <w:numPr>
          <w:ilvl w:val="0"/>
          <w:numId w:val="16"/>
        </w:numPr>
        <w:tabs>
          <w:tab w:val="left" w:pos="1337"/>
        </w:tabs>
        <w:rPr>
          <w:i/>
          <w:lang w:val="fr-CA"/>
        </w:rPr>
      </w:pPr>
      <w:r w:rsidRPr="008E731A">
        <w:rPr>
          <w:lang w:val="fr-CA"/>
        </w:rPr>
        <w:t xml:space="preserve">À naissance, la femelle mammifère possède déjà toutes les </w:t>
      </w:r>
      <w:r w:rsidRPr="008E731A">
        <w:rPr>
          <w:i/>
          <w:lang w:val="fr-CA"/>
        </w:rPr>
        <w:t>ovogonies</w:t>
      </w:r>
      <w:r w:rsidRPr="008E731A">
        <w:rPr>
          <w:lang w:val="fr-CA"/>
        </w:rPr>
        <w:t xml:space="preserve"> besoin pendant toutes les années de sa période de reproduction</w:t>
      </w:r>
    </w:p>
    <w:p w14:paraId="72992F2B" w14:textId="24F6B0F1" w:rsidR="00065CFF" w:rsidRPr="008E731A" w:rsidRDefault="00065CFF" w:rsidP="00065CFF">
      <w:pPr>
        <w:pStyle w:val="ListParagraph"/>
        <w:numPr>
          <w:ilvl w:val="0"/>
          <w:numId w:val="16"/>
        </w:numPr>
        <w:tabs>
          <w:tab w:val="left" w:pos="1337"/>
        </w:tabs>
        <w:rPr>
          <w:i/>
          <w:lang w:val="fr-CA"/>
        </w:rPr>
      </w:pPr>
      <w:r w:rsidRPr="008E731A">
        <w:rPr>
          <w:lang w:val="fr-CA"/>
        </w:rPr>
        <w:t xml:space="preserve">Chaque </w:t>
      </w:r>
      <w:r w:rsidRPr="008E731A">
        <w:rPr>
          <w:i/>
          <w:lang w:val="fr-CA"/>
        </w:rPr>
        <w:t>ovogonie</w:t>
      </w:r>
      <w:r w:rsidRPr="008E731A">
        <w:rPr>
          <w:lang w:val="fr-CA"/>
        </w:rPr>
        <w:t xml:space="preserve"> est entourée d’une couche de </w:t>
      </w:r>
      <w:r w:rsidRPr="008E731A">
        <w:rPr>
          <w:i/>
          <w:lang w:val="fr-CA"/>
        </w:rPr>
        <w:t>cellules folliculeuses</w:t>
      </w:r>
      <w:r w:rsidRPr="008E731A">
        <w:rPr>
          <w:lang w:val="fr-CA"/>
        </w:rPr>
        <w:t xml:space="preserve"> </w:t>
      </w:r>
      <w:r w:rsidRPr="008E731A">
        <w:rPr>
          <w:lang w:val="fr-CA"/>
        </w:rPr>
        <w:sym w:font="Wingdings" w:char="F0E0"/>
      </w:r>
      <w:r w:rsidRPr="008E731A">
        <w:rPr>
          <w:lang w:val="fr-CA"/>
        </w:rPr>
        <w:t xml:space="preserve"> constitue un follicule primaire</w:t>
      </w:r>
    </w:p>
    <w:p w14:paraId="3CABC6CE" w14:textId="5D6C942B" w:rsidR="00065CFF" w:rsidRPr="008E731A" w:rsidRDefault="00065CFF" w:rsidP="00065CFF">
      <w:pPr>
        <w:pStyle w:val="ListParagraph"/>
        <w:numPr>
          <w:ilvl w:val="0"/>
          <w:numId w:val="16"/>
        </w:numPr>
        <w:tabs>
          <w:tab w:val="left" w:pos="1337"/>
        </w:tabs>
        <w:rPr>
          <w:i/>
          <w:lang w:val="fr-CA"/>
        </w:rPr>
      </w:pPr>
      <w:r w:rsidRPr="008E731A">
        <w:rPr>
          <w:lang w:val="fr-CA"/>
        </w:rPr>
        <w:t xml:space="preserve">Au début de la première division méiotique, l’ovogonie s’agrandit pour devenir un </w:t>
      </w:r>
      <w:r w:rsidRPr="008E731A">
        <w:rPr>
          <w:i/>
          <w:lang w:val="fr-CA"/>
        </w:rPr>
        <w:t>ovocyte de premier ordre</w:t>
      </w:r>
      <w:r w:rsidRPr="008E731A">
        <w:rPr>
          <w:lang w:val="fr-CA"/>
        </w:rPr>
        <w:t xml:space="preserve"> – les cellules folliculeuses qui l’entourent prolifèrent + forment un </w:t>
      </w:r>
      <w:r w:rsidRPr="008E731A">
        <w:rPr>
          <w:i/>
          <w:lang w:val="fr-CA"/>
        </w:rPr>
        <w:t>follicule en croissance</w:t>
      </w:r>
      <w:r w:rsidRPr="008E731A">
        <w:rPr>
          <w:lang w:val="fr-CA"/>
        </w:rPr>
        <w:t xml:space="preserve"> avec l’ovocyte </w:t>
      </w:r>
    </w:p>
    <w:p w14:paraId="2BBBC475" w14:textId="497713DB" w:rsidR="00065CFF" w:rsidRPr="008E731A" w:rsidRDefault="00065CFF" w:rsidP="00065CFF">
      <w:pPr>
        <w:pStyle w:val="ListParagraph"/>
        <w:numPr>
          <w:ilvl w:val="0"/>
          <w:numId w:val="16"/>
        </w:numPr>
        <w:tabs>
          <w:tab w:val="left" w:pos="1337"/>
        </w:tabs>
        <w:rPr>
          <w:i/>
          <w:lang w:val="fr-CA"/>
        </w:rPr>
      </w:pPr>
      <w:r w:rsidRPr="008E731A">
        <w:rPr>
          <w:lang w:val="fr-CA"/>
        </w:rPr>
        <w:t xml:space="preserve">Cytodiérèse de l’ovocyte de premier ordre à la fin de la première division méiotique produit un gros </w:t>
      </w:r>
      <w:r w:rsidRPr="008E731A">
        <w:rPr>
          <w:i/>
          <w:lang w:val="fr-CA"/>
        </w:rPr>
        <w:t>ovocyte de deuxième ordre</w:t>
      </w:r>
      <w:r w:rsidRPr="008E731A">
        <w:rPr>
          <w:lang w:val="fr-CA"/>
        </w:rPr>
        <w:t xml:space="preserve"> et un premier petit </w:t>
      </w:r>
      <w:r w:rsidRPr="008E731A">
        <w:rPr>
          <w:i/>
          <w:lang w:val="fr-CA"/>
        </w:rPr>
        <w:t>globule polaire</w:t>
      </w:r>
    </w:p>
    <w:p w14:paraId="784189A1" w14:textId="4C2A9F33" w:rsidR="00065CFF" w:rsidRPr="008E731A" w:rsidRDefault="00065CFF" w:rsidP="00065CFF">
      <w:pPr>
        <w:pStyle w:val="ListParagraph"/>
        <w:numPr>
          <w:ilvl w:val="0"/>
          <w:numId w:val="16"/>
        </w:numPr>
        <w:tabs>
          <w:tab w:val="left" w:pos="1337"/>
        </w:tabs>
        <w:rPr>
          <w:i/>
          <w:lang w:val="fr-CA"/>
        </w:rPr>
      </w:pPr>
      <w:r w:rsidRPr="008E731A">
        <w:rPr>
          <w:lang w:val="fr-CA"/>
        </w:rPr>
        <w:t xml:space="preserve">Seconde division méiotique de l’ovocyte de deuxième ordre </w:t>
      </w:r>
      <w:r w:rsidR="00B67ADA">
        <w:rPr>
          <w:lang w:val="fr-CA"/>
        </w:rPr>
        <w:t>commence - à métaphase II (arrêt)</w:t>
      </w:r>
    </w:p>
    <w:p w14:paraId="2BB8D494" w14:textId="77777777" w:rsidR="008E731A" w:rsidRPr="008E731A" w:rsidRDefault="008E731A" w:rsidP="00065CFF">
      <w:pPr>
        <w:pStyle w:val="ListParagraph"/>
        <w:numPr>
          <w:ilvl w:val="0"/>
          <w:numId w:val="16"/>
        </w:numPr>
        <w:tabs>
          <w:tab w:val="left" w:pos="1337"/>
        </w:tabs>
        <w:rPr>
          <w:i/>
          <w:lang w:val="fr-CA"/>
        </w:rPr>
      </w:pPr>
      <w:r w:rsidRPr="008E731A">
        <w:rPr>
          <w:lang w:val="fr-CA"/>
        </w:rPr>
        <w:t xml:space="preserve">En réponse à la stimulation hormonale, le follicule se développe pour former un </w:t>
      </w:r>
      <w:r w:rsidRPr="008E731A">
        <w:rPr>
          <w:i/>
          <w:lang w:val="fr-CA"/>
        </w:rPr>
        <w:t>follicule mature</w:t>
      </w:r>
      <w:r w:rsidRPr="008E731A">
        <w:rPr>
          <w:lang w:val="fr-CA"/>
        </w:rPr>
        <w:t xml:space="preserve"> (ou </w:t>
      </w:r>
      <w:r w:rsidRPr="008E731A">
        <w:rPr>
          <w:i/>
          <w:lang w:val="fr-CA"/>
        </w:rPr>
        <w:t>follicule de Graaf</w:t>
      </w:r>
      <w:r w:rsidRPr="008E731A">
        <w:rPr>
          <w:lang w:val="fr-CA"/>
        </w:rPr>
        <w:t xml:space="preserve">) – l’ovocyte de deuxième ordre (toujours arrêté à métaphase II), devient un </w:t>
      </w:r>
      <w:r w:rsidRPr="008E731A">
        <w:rPr>
          <w:i/>
          <w:lang w:val="fr-CA"/>
        </w:rPr>
        <w:t>ovocyte mature</w:t>
      </w:r>
      <w:r w:rsidRPr="008E731A">
        <w:rPr>
          <w:lang w:val="fr-CA"/>
        </w:rPr>
        <w:t xml:space="preserve"> </w:t>
      </w:r>
    </w:p>
    <w:p w14:paraId="76DBFBAF" w14:textId="77777777" w:rsidR="008E731A" w:rsidRPr="008E731A" w:rsidRDefault="008E731A" w:rsidP="00065CFF">
      <w:pPr>
        <w:pStyle w:val="ListParagraph"/>
        <w:numPr>
          <w:ilvl w:val="0"/>
          <w:numId w:val="16"/>
        </w:numPr>
        <w:tabs>
          <w:tab w:val="left" w:pos="1337"/>
        </w:tabs>
        <w:rPr>
          <w:i/>
          <w:lang w:val="fr-CA"/>
        </w:rPr>
      </w:pPr>
      <w:r w:rsidRPr="008E731A">
        <w:rPr>
          <w:lang w:val="fr-CA"/>
        </w:rPr>
        <w:t xml:space="preserve">Après une courte période = rupture du follicule mature + libération de l’ovocyte mature (processus </w:t>
      </w:r>
      <w:r w:rsidRPr="008E731A">
        <w:rPr>
          <w:i/>
          <w:lang w:val="fr-CA"/>
        </w:rPr>
        <w:t>d’ovulation</w:t>
      </w:r>
      <w:r w:rsidRPr="008E731A">
        <w:rPr>
          <w:lang w:val="fr-CA"/>
        </w:rPr>
        <w:t>) – méiose reprendra chez l’ovocyte mature qu’après la pénétration par un spermatozoïde</w:t>
      </w:r>
    </w:p>
    <w:p w14:paraId="1806D33F" w14:textId="1255414B" w:rsidR="008E731A" w:rsidRPr="008E731A" w:rsidRDefault="008E731A" w:rsidP="008E731A">
      <w:pPr>
        <w:pStyle w:val="ListParagraph"/>
        <w:numPr>
          <w:ilvl w:val="0"/>
          <w:numId w:val="18"/>
        </w:numPr>
        <w:tabs>
          <w:tab w:val="left" w:pos="1337"/>
        </w:tabs>
        <w:rPr>
          <w:lang w:val="fr-CA"/>
        </w:rPr>
      </w:pPr>
      <w:r w:rsidRPr="008E731A">
        <w:rPr>
          <w:b/>
          <w:lang w:val="fr-CA"/>
        </w:rPr>
        <w:t>Follicules primaires</w:t>
      </w:r>
      <w:r w:rsidRPr="008E731A">
        <w:rPr>
          <w:lang w:val="fr-CA"/>
        </w:rPr>
        <w:t xml:space="preserve"> </w:t>
      </w:r>
      <w:r w:rsidRPr="008E731A">
        <w:rPr>
          <w:lang w:val="fr-CA"/>
        </w:rPr>
        <w:sym w:font="Wingdings" w:char="F0E0"/>
      </w:r>
      <w:r w:rsidRPr="008E731A">
        <w:rPr>
          <w:lang w:val="fr-CA"/>
        </w:rPr>
        <w:t xml:space="preserve"> les nombreuses petites structures rondes situées à la périphérie de l’ovaire – chaque follicule primaire contient un ovogonie (2n) remplissant l’espace délimité par une couche de cellules folliculeuses</w:t>
      </w:r>
    </w:p>
    <w:p w14:paraId="6260A08D" w14:textId="77777777" w:rsidR="008E731A" w:rsidRPr="008E731A" w:rsidRDefault="008E731A" w:rsidP="008E731A">
      <w:pPr>
        <w:pStyle w:val="ListParagraph"/>
        <w:numPr>
          <w:ilvl w:val="0"/>
          <w:numId w:val="18"/>
        </w:numPr>
        <w:tabs>
          <w:tab w:val="left" w:pos="1337"/>
        </w:tabs>
        <w:rPr>
          <w:i/>
          <w:lang w:val="fr-CA"/>
        </w:rPr>
      </w:pPr>
      <w:r w:rsidRPr="008E731A">
        <w:rPr>
          <w:b/>
          <w:lang w:val="fr-CA"/>
        </w:rPr>
        <w:t xml:space="preserve">Follicules en croissance </w:t>
      </w:r>
      <w:r w:rsidRPr="008E731A">
        <w:rPr>
          <w:b/>
          <w:lang w:val="fr-CA"/>
        </w:rPr>
        <w:sym w:font="Wingdings" w:char="F0E0"/>
      </w:r>
      <w:r w:rsidRPr="008E731A">
        <w:rPr>
          <w:lang w:val="fr-CA"/>
        </w:rPr>
        <w:t xml:space="preserve"> des follicules plus gros comportant quelques couches de cellules folliculeuses – contient un ovocyte de premier ordre (2n) ou de deuxième ordre (n) nouvellement formé dans sa petite cavité remplie de liquide</w:t>
      </w:r>
    </w:p>
    <w:p w14:paraId="77240501" w14:textId="3D58BE6F" w:rsidR="008E731A" w:rsidRPr="008E731A" w:rsidRDefault="008E731A" w:rsidP="008E731A">
      <w:pPr>
        <w:pStyle w:val="ListParagraph"/>
        <w:numPr>
          <w:ilvl w:val="0"/>
          <w:numId w:val="18"/>
        </w:numPr>
        <w:tabs>
          <w:tab w:val="left" w:pos="1337"/>
        </w:tabs>
        <w:rPr>
          <w:i/>
          <w:lang w:val="fr-CA"/>
        </w:rPr>
      </w:pPr>
      <w:r w:rsidRPr="008E731A">
        <w:rPr>
          <w:rFonts w:ascii="Times" w:hAnsi="Times" w:cs="Times"/>
          <w:noProof/>
          <w:lang w:val="fr-CA"/>
        </w:rPr>
        <w:drawing>
          <wp:anchor distT="0" distB="0" distL="114300" distR="114300" simplePos="0" relativeHeight="251723776" behindDoc="0" locked="0" layoutInCell="1" allowOverlap="1" wp14:anchorId="638B2E7D" wp14:editId="43F916C8">
            <wp:simplePos x="0" y="0"/>
            <wp:positionH relativeFrom="column">
              <wp:posOffset>1600200</wp:posOffset>
            </wp:positionH>
            <wp:positionV relativeFrom="paragraph">
              <wp:posOffset>227330</wp:posOffset>
            </wp:positionV>
            <wp:extent cx="4318635" cy="1640840"/>
            <wp:effectExtent l="0" t="0" r="0" b="10160"/>
            <wp:wrapTight wrapText="bothSides">
              <wp:wrapPolygon edited="0">
                <wp:start x="0" y="0"/>
                <wp:lineTo x="0" y="21399"/>
                <wp:lineTo x="21470" y="21399"/>
                <wp:lineTo x="21470"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8635" cy="1640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731A">
        <w:rPr>
          <w:b/>
          <w:lang w:val="fr-CA"/>
        </w:rPr>
        <w:t xml:space="preserve">Follicules de </w:t>
      </w:r>
      <w:proofErr w:type="spellStart"/>
      <w:r w:rsidRPr="008E731A">
        <w:rPr>
          <w:b/>
          <w:lang w:val="fr-CA"/>
        </w:rPr>
        <w:t>De</w:t>
      </w:r>
      <w:proofErr w:type="spellEnd"/>
      <w:r w:rsidRPr="008E731A">
        <w:rPr>
          <w:b/>
          <w:lang w:val="fr-CA"/>
        </w:rPr>
        <w:t xml:space="preserve"> Graaf</w:t>
      </w:r>
      <w:r w:rsidRPr="008E731A">
        <w:rPr>
          <w:lang w:val="fr-CA"/>
        </w:rPr>
        <w:t xml:space="preserve"> </w:t>
      </w:r>
      <w:r w:rsidRPr="008E731A">
        <w:rPr>
          <w:lang w:val="fr-CA"/>
        </w:rPr>
        <w:sym w:font="Wingdings" w:char="F0E0"/>
      </w:r>
      <w:r w:rsidRPr="008E731A">
        <w:rPr>
          <w:lang w:val="fr-CA"/>
        </w:rPr>
        <w:t xml:space="preserve"> très gros follicules constitués par une grande cavité remplie d’un liquide </w:t>
      </w:r>
      <w:proofErr w:type="gramStart"/>
      <w:r w:rsidRPr="008E731A">
        <w:rPr>
          <w:lang w:val="fr-CA"/>
        </w:rPr>
        <w:t>claire</w:t>
      </w:r>
      <w:proofErr w:type="gramEnd"/>
      <w:r w:rsidRPr="008E731A">
        <w:rPr>
          <w:lang w:val="fr-CA"/>
        </w:rPr>
        <w:t xml:space="preserve"> </w:t>
      </w:r>
    </w:p>
    <w:p w14:paraId="448B888A" w14:textId="77C0DFDB" w:rsidR="008E731A" w:rsidRPr="008E731A" w:rsidRDefault="008E731A" w:rsidP="008E731A">
      <w:pPr>
        <w:widowControl w:val="0"/>
        <w:autoSpaceDE w:val="0"/>
        <w:autoSpaceDN w:val="0"/>
        <w:adjustRightInd w:val="0"/>
        <w:rPr>
          <w:rFonts w:ascii="Times" w:hAnsi="Times" w:cs="Times"/>
          <w:lang w:val="fr-CA"/>
        </w:rPr>
      </w:pPr>
      <w:r w:rsidRPr="008E731A">
        <w:rPr>
          <w:lang w:val="fr-CA"/>
        </w:rPr>
        <w:t xml:space="preserve"> </w:t>
      </w:r>
      <w:r w:rsidR="00065CFF" w:rsidRPr="008E731A">
        <w:rPr>
          <w:lang w:val="fr-CA"/>
        </w:rPr>
        <w:t xml:space="preserve"> </w:t>
      </w:r>
      <w:r w:rsidRPr="008E731A">
        <w:rPr>
          <w:lang w:val="fr-CA"/>
        </w:rPr>
        <w:br/>
      </w:r>
      <w:r w:rsidRPr="008E731A">
        <w:rPr>
          <w:rFonts w:ascii="Times" w:hAnsi="Times" w:cs="Times"/>
          <w:lang w:val="fr-CA"/>
        </w:rPr>
        <w:t xml:space="preserve"> </w:t>
      </w:r>
    </w:p>
    <w:p w14:paraId="355F96FC" w14:textId="502A3750" w:rsidR="008E731A" w:rsidRPr="008E731A" w:rsidRDefault="008E731A" w:rsidP="008E731A">
      <w:pPr>
        <w:tabs>
          <w:tab w:val="left" w:pos="1337"/>
        </w:tabs>
        <w:rPr>
          <w:i/>
          <w:lang w:val="fr-CA"/>
        </w:rPr>
      </w:pPr>
    </w:p>
    <w:p w14:paraId="4FDF713B" w14:textId="77777777" w:rsidR="008E731A" w:rsidRPr="008E731A" w:rsidRDefault="008E731A" w:rsidP="008E731A">
      <w:pPr>
        <w:tabs>
          <w:tab w:val="left" w:pos="1337"/>
        </w:tabs>
        <w:rPr>
          <w:i/>
          <w:lang w:val="fr-CA"/>
        </w:rPr>
      </w:pPr>
    </w:p>
    <w:p w14:paraId="4A07B881" w14:textId="77777777" w:rsidR="008E731A" w:rsidRPr="008E731A" w:rsidRDefault="008E731A" w:rsidP="008E731A">
      <w:pPr>
        <w:tabs>
          <w:tab w:val="left" w:pos="1337"/>
        </w:tabs>
        <w:rPr>
          <w:i/>
          <w:lang w:val="fr-CA"/>
        </w:rPr>
      </w:pPr>
    </w:p>
    <w:p w14:paraId="253DFF10" w14:textId="77777777" w:rsidR="008E731A" w:rsidRPr="008E731A" w:rsidRDefault="008E731A" w:rsidP="008E731A">
      <w:pPr>
        <w:tabs>
          <w:tab w:val="left" w:pos="1337"/>
        </w:tabs>
        <w:rPr>
          <w:i/>
          <w:lang w:val="fr-CA"/>
        </w:rPr>
      </w:pPr>
    </w:p>
    <w:p w14:paraId="566EC641" w14:textId="77777777" w:rsidR="008E731A" w:rsidRPr="008E731A" w:rsidRDefault="008E731A" w:rsidP="008E731A">
      <w:pPr>
        <w:tabs>
          <w:tab w:val="left" w:pos="1337"/>
        </w:tabs>
        <w:rPr>
          <w:i/>
          <w:lang w:val="fr-CA"/>
        </w:rPr>
      </w:pPr>
    </w:p>
    <w:p w14:paraId="72B8835A" w14:textId="77777777" w:rsidR="008E731A" w:rsidRPr="008E731A" w:rsidRDefault="008E731A" w:rsidP="008E731A">
      <w:pPr>
        <w:tabs>
          <w:tab w:val="left" w:pos="1337"/>
        </w:tabs>
        <w:rPr>
          <w:i/>
          <w:lang w:val="fr-CA"/>
        </w:rPr>
      </w:pPr>
    </w:p>
    <w:p w14:paraId="7BA49F0F" w14:textId="77777777" w:rsidR="008E731A" w:rsidRDefault="008E731A" w:rsidP="008E731A">
      <w:pPr>
        <w:widowControl w:val="0"/>
        <w:autoSpaceDE w:val="0"/>
        <w:autoSpaceDN w:val="0"/>
        <w:adjustRightInd w:val="0"/>
        <w:spacing w:after="240"/>
        <w:rPr>
          <w:rFonts w:cs="Calibri"/>
          <w:lang w:val="fr-CA"/>
        </w:rPr>
      </w:pPr>
    </w:p>
    <w:tbl>
      <w:tblPr>
        <w:tblStyle w:val="TableGrid"/>
        <w:tblW w:w="0" w:type="auto"/>
        <w:tblLook w:val="04A0" w:firstRow="1" w:lastRow="0" w:firstColumn="1" w:lastColumn="0" w:noHBand="0" w:noVBand="1"/>
      </w:tblPr>
      <w:tblGrid>
        <w:gridCol w:w="5508"/>
        <w:gridCol w:w="5508"/>
      </w:tblGrid>
      <w:tr w:rsidR="008E731A" w:rsidRPr="008E731A" w14:paraId="0B564B9E" w14:textId="77777777" w:rsidTr="008E731A">
        <w:trPr>
          <w:trHeight w:val="375"/>
        </w:trPr>
        <w:tc>
          <w:tcPr>
            <w:tcW w:w="5508" w:type="dxa"/>
          </w:tcPr>
          <w:p w14:paraId="5121A345" w14:textId="6F9A342B" w:rsidR="008E731A" w:rsidRPr="00B67ADA" w:rsidRDefault="008E731A" w:rsidP="008E731A">
            <w:pPr>
              <w:widowControl w:val="0"/>
              <w:autoSpaceDE w:val="0"/>
              <w:autoSpaceDN w:val="0"/>
              <w:adjustRightInd w:val="0"/>
              <w:spacing w:after="240"/>
              <w:jc w:val="center"/>
              <w:rPr>
                <w:rFonts w:cs="Times"/>
                <w:b/>
                <w:sz w:val="26"/>
                <w:szCs w:val="26"/>
                <w:lang w:val="fr-CA"/>
              </w:rPr>
            </w:pPr>
            <w:r w:rsidRPr="00B67ADA">
              <w:rPr>
                <w:rFonts w:cs="Times"/>
                <w:b/>
                <w:sz w:val="26"/>
                <w:szCs w:val="26"/>
                <w:lang w:val="fr-CA"/>
              </w:rPr>
              <w:t>Mitose</w:t>
            </w:r>
          </w:p>
        </w:tc>
        <w:tc>
          <w:tcPr>
            <w:tcW w:w="5508" w:type="dxa"/>
          </w:tcPr>
          <w:p w14:paraId="12817446" w14:textId="45EBD42B" w:rsidR="008E731A" w:rsidRPr="00B67ADA" w:rsidRDefault="008E731A" w:rsidP="008E731A">
            <w:pPr>
              <w:widowControl w:val="0"/>
              <w:autoSpaceDE w:val="0"/>
              <w:autoSpaceDN w:val="0"/>
              <w:adjustRightInd w:val="0"/>
              <w:spacing w:after="240"/>
              <w:jc w:val="center"/>
              <w:rPr>
                <w:rFonts w:cs="Times"/>
                <w:b/>
                <w:sz w:val="26"/>
                <w:szCs w:val="26"/>
                <w:lang w:val="fr-CA"/>
              </w:rPr>
            </w:pPr>
            <w:r w:rsidRPr="00B67ADA">
              <w:rPr>
                <w:rFonts w:cs="Times"/>
                <w:b/>
                <w:sz w:val="26"/>
                <w:szCs w:val="26"/>
                <w:lang w:val="fr-CA"/>
              </w:rPr>
              <w:t>Méiose</w:t>
            </w:r>
          </w:p>
        </w:tc>
      </w:tr>
      <w:tr w:rsidR="008E731A" w:rsidRPr="008E731A" w14:paraId="43734AFD" w14:textId="77777777" w:rsidTr="008E731A">
        <w:tc>
          <w:tcPr>
            <w:tcW w:w="5508" w:type="dxa"/>
          </w:tcPr>
          <w:p w14:paraId="089FA9FE" w14:textId="42201730"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1. Séparation des chromatides sœurs durant l'anaphase. </w:t>
            </w:r>
          </w:p>
        </w:tc>
        <w:tc>
          <w:tcPr>
            <w:tcW w:w="5508" w:type="dxa"/>
          </w:tcPr>
          <w:p w14:paraId="70493496" w14:textId="4509294A" w:rsidR="008E731A" w:rsidRPr="00B67ADA" w:rsidRDefault="008E731A" w:rsidP="008E731A">
            <w:pPr>
              <w:widowControl w:val="0"/>
              <w:autoSpaceDE w:val="0"/>
              <w:autoSpaceDN w:val="0"/>
              <w:adjustRightInd w:val="0"/>
              <w:spacing w:after="240"/>
              <w:rPr>
                <w:rFonts w:cs="Times"/>
                <w:sz w:val="20"/>
                <w:szCs w:val="20"/>
                <w:lang w:val="fr-CA"/>
              </w:rPr>
            </w:pPr>
            <w:r w:rsidRPr="00B67ADA">
              <w:rPr>
                <w:rFonts w:cs="Calibri"/>
                <w:sz w:val="20"/>
                <w:szCs w:val="20"/>
                <w:lang w:val="fr-CA"/>
              </w:rPr>
              <w:t xml:space="preserve">1. La première phase consiste en une division réductrice qui sépare les chromosomes homologues durant l'anaphase I. La séparation des chromatides en parts égales par division homotypique intervient au cours de l'anaphase II. </w:t>
            </w:r>
          </w:p>
        </w:tc>
      </w:tr>
      <w:tr w:rsidR="008E731A" w:rsidRPr="008E731A" w14:paraId="4AB8BFC0" w14:textId="77777777" w:rsidTr="008E731A">
        <w:tc>
          <w:tcPr>
            <w:tcW w:w="5508" w:type="dxa"/>
          </w:tcPr>
          <w:p w14:paraId="3910A659" w14:textId="64266A3F"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2. Une division par cycle. </w:t>
            </w:r>
          </w:p>
        </w:tc>
        <w:tc>
          <w:tcPr>
            <w:tcW w:w="5508" w:type="dxa"/>
          </w:tcPr>
          <w:p w14:paraId="4ECA8763" w14:textId="6065F9DD" w:rsidR="008E731A" w:rsidRPr="00B67ADA" w:rsidRDefault="008E731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2. Deux divisions par cycle. </w:t>
            </w:r>
          </w:p>
        </w:tc>
      </w:tr>
      <w:tr w:rsidR="008E731A" w:rsidRPr="008E731A" w14:paraId="17307F02" w14:textId="77777777" w:rsidTr="008E731A">
        <w:tc>
          <w:tcPr>
            <w:tcW w:w="5508" w:type="dxa"/>
          </w:tcPr>
          <w:p w14:paraId="2CA0F9F9" w14:textId="1A264DBC"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3. Pas d’appariement des chromosomes. Pas de formation de chiasmas. Aucun échange génétique entre chromosomes homologues. </w:t>
            </w:r>
          </w:p>
        </w:tc>
        <w:tc>
          <w:tcPr>
            <w:tcW w:w="5508" w:type="dxa"/>
          </w:tcPr>
          <w:p w14:paraId="36A29B67" w14:textId="432F7178"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3. Appariement des chromosomes. Formation de chiasmas. Échange génétique entre chromosomes homologues. </w:t>
            </w:r>
          </w:p>
        </w:tc>
      </w:tr>
      <w:tr w:rsidR="008E731A" w:rsidRPr="008E731A" w14:paraId="00043090" w14:textId="77777777" w:rsidTr="008E731A">
        <w:tc>
          <w:tcPr>
            <w:tcW w:w="5508" w:type="dxa"/>
          </w:tcPr>
          <w:p w14:paraId="3A85393B" w14:textId="4A80F638"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4. Deux cellules filles produites par cycle. </w:t>
            </w:r>
          </w:p>
        </w:tc>
        <w:tc>
          <w:tcPr>
            <w:tcW w:w="5508" w:type="dxa"/>
          </w:tcPr>
          <w:p w14:paraId="23F16D8B" w14:textId="0E20EECD"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4. Quatre cellules filles (gamètes ou spores) produites par cycle. </w:t>
            </w:r>
          </w:p>
        </w:tc>
      </w:tr>
      <w:tr w:rsidR="008E731A" w:rsidRPr="008E731A" w14:paraId="1740A081" w14:textId="77777777" w:rsidTr="008E731A">
        <w:tc>
          <w:tcPr>
            <w:tcW w:w="5508" w:type="dxa"/>
          </w:tcPr>
          <w:p w14:paraId="3BC7A73B" w14:textId="5072A2C7"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5. Contenu génétique des cellules filles identique aux cellules originales. </w:t>
            </w:r>
          </w:p>
        </w:tc>
        <w:tc>
          <w:tcPr>
            <w:tcW w:w="5508" w:type="dxa"/>
          </w:tcPr>
          <w:p w14:paraId="75674EA2" w14:textId="2075D8A9"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5. Contenu génétique des cellules filles différent de celui des cellules originales (chromosomes de type paternel, maternel, ou une combinaison des deux). </w:t>
            </w:r>
          </w:p>
        </w:tc>
      </w:tr>
      <w:tr w:rsidR="008E731A" w:rsidRPr="008E731A" w14:paraId="65AA1017" w14:textId="77777777" w:rsidTr="008E731A">
        <w:tc>
          <w:tcPr>
            <w:tcW w:w="5508" w:type="dxa"/>
          </w:tcPr>
          <w:p w14:paraId="255A2DE3" w14:textId="58DB7D5D"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6. Nombre chromosomique des cellules filles identique à celui de la cellule mère. </w:t>
            </w:r>
          </w:p>
        </w:tc>
        <w:tc>
          <w:tcPr>
            <w:tcW w:w="5508" w:type="dxa"/>
          </w:tcPr>
          <w:p w14:paraId="0F9F19B6" w14:textId="640588FC"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6. Nombre chromosomique des cellules filles égal à la moitié de celui de la cellule mère. </w:t>
            </w:r>
          </w:p>
        </w:tc>
      </w:tr>
      <w:tr w:rsidR="008E731A" w:rsidRPr="008E731A" w14:paraId="172488A1" w14:textId="77777777" w:rsidTr="008E731A">
        <w:tc>
          <w:tcPr>
            <w:tcW w:w="5508" w:type="dxa"/>
          </w:tcPr>
          <w:p w14:paraId="48382C4E" w14:textId="77654727" w:rsidR="008E731A" w:rsidRPr="008E731A" w:rsidRDefault="008E731A" w:rsidP="008E731A">
            <w:pPr>
              <w:widowControl w:val="0"/>
              <w:autoSpaceDE w:val="0"/>
              <w:autoSpaceDN w:val="0"/>
              <w:adjustRightInd w:val="0"/>
              <w:spacing w:after="240"/>
              <w:rPr>
                <w:rFonts w:cs="Times"/>
                <w:sz w:val="22"/>
                <w:szCs w:val="22"/>
                <w:lang w:val="fr-CA"/>
              </w:rPr>
            </w:pPr>
            <w:r w:rsidRPr="008E731A">
              <w:rPr>
                <w:rFonts w:cs="Calibri"/>
                <w:sz w:val="22"/>
                <w:szCs w:val="22"/>
                <w:lang w:val="fr-CA"/>
              </w:rPr>
              <w:t xml:space="preserve">7. Cellules filles généralement aptes à subir d'autres divisions mitotiques </w:t>
            </w:r>
          </w:p>
        </w:tc>
        <w:tc>
          <w:tcPr>
            <w:tcW w:w="5508" w:type="dxa"/>
          </w:tcPr>
          <w:p w14:paraId="2E088008" w14:textId="58723954"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7. Cellules filles incapable</w:t>
            </w:r>
            <w:r>
              <w:rPr>
                <w:rFonts w:cs="Calibri"/>
                <w:sz w:val="22"/>
                <w:szCs w:val="22"/>
                <w:lang w:val="fr-CA"/>
              </w:rPr>
              <w:t>s</w:t>
            </w:r>
            <w:r w:rsidRPr="00B67ADA">
              <w:rPr>
                <w:rFonts w:cs="Calibri"/>
                <w:sz w:val="22"/>
                <w:szCs w:val="22"/>
                <w:lang w:val="fr-CA"/>
              </w:rPr>
              <w:t xml:space="preserve"> subir d'autres divisions méiotiques, mais éventuellement aptes à subir une division mitotique. </w:t>
            </w:r>
          </w:p>
        </w:tc>
      </w:tr>
      <w:tr w:rsidR="008E731A" w:rsidRPr="008E731A" w14:paraId="17DBA441" w14:textId="77777777" w:rsidTr="008E731A">
        <w:tc>
          <w:tcPr>
            <w:tcW w:w="5508" w:type="dxa"/>
          </w:tcPr>
          <w:p w14:paraId="3AECC579" w14:textId="0367925E" w:rsidR="008E731A" w:rsidRPr="008E731A" w:rsidRDefault="008E731A" w:rsidP="008E731A">
            <w:pPr>
              <w:widowControl w:val="0"/>
              <w:autoSpaceDE w:val="0"/>
              <w:autoSpaceDN w:val="0"/>
              <w:adjustRightInd w:val="0"/>
              <w:spacing w:after="240"/>
              <w:rPr>
                <w:rFonts w:cs="Calibri"/>
                <w:sz w:val="22"/>
                <w:szCs w:val="22"/>
                <w:lang w:val="fr-CA"/>
              </w:rPr>
            </w:pPr>
            <w:r w:rsidRPr="008E731A">
              <w:rPr>
                <w:rFonts w:cs="Calibri"/>
                <w:sz w:val="22"/>
                <w:szCs w:val="22"/>
                <w:lang w:val="fr-CA"/>
              </w:rPr>
              <w:t xml:space="preserve">8. Processus normal dans la plupart des cellules somatiques. </w:t>
            </w:r>
          </w:p>
        </w:tc>
        <w:tc>
          <w:tcPr>
            <w:tcW w:w="5508" w:type="dxa"/>
          </w:tcPr>
          <w:p w14:paraId="286077AB" w14:textId="1752A435" w:rsidR="008E731A" w:rsidRPr="00B67ADA" w:rsidRDefault="00B67ADA" w:rsidP="008E731A">
            <w:pPr>
              <w:widowControl w:val="0"/>
              <w:autoSpaceDE w:val="0"/>
              <w:autoSpaceDN w:val="0"/>
              <w:adjustRightInd w:val="0"/>
              <w:spacing w:after="240"/>
              <w:rPr>
                <w:rFonts w:cs="Times"/>
                <w:sz w:val="22"/>
                <w:szCs w:val="22"/>
                <w:lang w:val="fr-CA"/>
              </w:rPr>
            </w:pPr>
            <w:r w:rsidRPr="00B67ADA">
              <w:rPr>
                <w:rFonts w:cs="Calibri"/>
                <w:sz w:val="22"/>
                <w:szCs w:val="22"/>
                <w:lang w:val="fr-CA"/>
              </w:rPr>
              <w:t xml:space="preserve">8. Processus réservé aux cellules germinales spécialisées. </w:t>
            </w:r>
          </w:p>
        </w:tc>
      </w:tr>
    </w:tbl>
    <w:p w14:paraId="6878BAA7" w14:textId="77777777" w:rsidR="008E731A" w:rsidRPr="008E731A" w:rsidRDefault="008E731A" w:rsidP="008E731A">
      <w:pPr>
        <w:widowControl w:val="0"/>
        <w:autoSpaceDE w:val="0"/>
        <w:autoSpaceDN w:val="0"/>
        <w:adjustRightInd w:val="0"/>
        <w:spacing w:after="240"/>
        <w:rPr>
          <w:rFonts w:cs="Times"/>
          <w:sz w:val="22"/>
          <w:szCs w:val="22"/>
          <w:lang w:val="fr-CA"/>
        </w:rPr>
      </w:pPr>
    </w:p>
    <w:p w14:paraId="5872006B" w14:textId="77777777" w:rsidR="008E731A" w:rsidRPr="008E731A" w:rsidRDefault="008E731A" w:rsidP="008E731A">
      <w:pPr>
        <w:tabs>
          <w:tab w:val="left" w:pos="1337"/>
        </w:tabs>
        <w:rPr>
          <w:lang w:val="fr-CA"/>
        </w:rPr>
      </w:pPr>
    </w:p>
    <w:sectPr w:rsidR="008E731A" w:rsidRPr="008E731A" w:rsidSect="00265E5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4A10"/>
    <w:multiLevelType w:val="hybridMultilevel"/>
    <w:tmpl w:val="0116F5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EA4E3C"/>
    <w:multiLevelType w:val="hybridMultilevel"/>
    <w:tmpl w:val="2BF0DE5A"/>
    <w:lvl w:ilvl="0" w:tplc="9A88F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5D65BC7"/>
    <w:multiLevelType w:val="hybridMultilevel"/>
    <w:tmpl w:val="3E9AF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EB1C5E"/>
    <w:multiLevelType w:val="hybridMultilevel"/>
    <w:tmpl w:val="F91C6A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065B5A"/>
    <w:multiLevelType w:val="hybridMultilevel"/>
    <w:tmpl w:val="78E44B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4732C"/>
    <w:multiLevelType w:val="hybridMultilevel"/>
    <w:tmpl w:val="D5825D50"/>
    <w:lvl w:ilvl="0" w:tplc="02F600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4F5E69"/>
    <w:multiLevelType w:val="hybridMultilevel"/>
    <w:tmpl w:val="42C4EA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1C5D57"/>
    <w:multiLevelType w:val="hybridMultilevel"/>
    <w:tmpl w:val="4D7AA1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DD4D30"/>
    <w:multiLevelType w:val="hybridMultilevel"/>
    <w:tmpl w:val="3FDE9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42D9D"/>
    <w:multiLevelType w:val="hybridMultilevel"/>
    <w:tmpl w:val="1A36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1A3207"/>
    <w:multiLevelType w:val="hybridMultilevel"/>
    <w:tmpl w:val="FEDE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720C75"/>
    <w:multiLevelType w:val="hybridMultilevel"/>
    <w:tmpl w:val="37680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161D7E"/>
    <w:multiLevelType w:val="hybridMultilevel"/>
    <w:tmpl w:val="543A8A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8A0010"/>
    <w:multiLevelType w:val="hybridMultilevel"/>
    <w:tmpl w:val="060AFE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95782E"/>
    <w:multiLevelType w:val="hybridMultilevel"/>
    <w:tmpl w:val="3A52BFFE"/>
    <w:lvl w:ilvl="0" w:tplc="DB2CD69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FF47E5"/>
    <w:multiLevelType w:val="hybridMultilevel"/>
    <w:tmpl w:val="CDDAC7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B555F9"/>
    <w:multiLevelType w:val="hybridMultilevel"/>
    <w:tmpl w:val="5EA8C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6D4C65"/>
    <w:multiLevelType w:val="hybridMultilevel"/>
    <w:tmpl w:val="E90C24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5"/>
  </w:num>
  <w:num w:numId="4">
    <w:abstractNumId w:val="2"/>
  </w:num>
  <w:num w:numId="5">
    <w:abstractNumId w:val="9"/>
  </w:num>
  <w:num w:numId="6">
    <w:abstractNumId w:val="6"/>
  </w:num>
  <w:num w:numId="7">
    <w:abstractNumId w:val="3"/>
  </w:num>
  <w:num w:numId="8">
    <w:abstractNumId w:val="1"/>
  </w:num>
  <w:num w:numId="9">
    <w:abstractNumId w:val="0"/>
  </w:num>
  <w:num w:numId="10">
    <w:abstractNumId w:val="12"/>
  </w:num>
  <w:num w:numId="11">
    <w:abstractNumId w:val="13"/>
  </w:num>
  <w:num w:numId="12">
    <w:abstractNumId w:val="4"/>
  </w:num>
  <w:num w:numId="13">
    <w:abstractNumId w:val="17"/>
  </w:num>
  <w:num w:numId="14">
    <w:abstractNumId w:val="11"/>
  </w:num>
  <w:num w:numId="15">
    <w:abstractNumId w:val="15"/>
  </w:num>
  <w:num w:numId="16">
    <w:abstractNumId w:val="14"/>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57"/>
    <w:rsid w:val="00065CFF"/>
    <w:rsid w:val="00265E57"/>
    <w:rsid w:val="0053029C"/>
    <w:rsid w:val="00535616"/>
    <w:rsid w:val="00592E05"/>
    <w:rsid w:val="0061113E"/>
    <w:rsid w:val="00675605"/>
    <w:rsid w:val="007023A3"/>
    <w:rsid w:val="0073768E"/>
    <w:rsid w:val="0080362B"/>
    <w:rsid w:val="0085105F"/>
    <w:rsid w:val="008E731A"/>
    <w:rsid w:val="00AB4310"/>
    <w:rsid w:val="00B67ADA"/>
    <w:rsid w:val="00CC761F"/>
    <w:rsid w:val="00CE5EF9"/>
    <w:rsid w:val="00DE4739"/>
    <w:rsid w:val="00E519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21CD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57"/>
    <w:pPr>
      <w:ind w:left="720"/>
      <w:contextualSpacing/>
    </w:pPr>
  </w:style>
  <w:style w:type="paragraph" w:styleId="BalloonText">
    <w:name w:val="Balloon Text"/>
    <w:basedOn w:val="Normal"/>
    <w:link w:val="BalloonTextChar"/>
    <w:uiPriority w:val="99"/>
    <w:semiHidden/>
    <w:unhideWhenUsed/>
    <w:rsid w:val="008510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105F"/>
    <w:rPr>
      <w:rFonts w:ascii="Lucida Grande" w:hAnsi="Lucida Grande" w:cs="Lucida Grande"/>
      <w:sz w:val="18"/>
      <w:szCs w:val="18"/>
    </w:rPr>
  </w:style>
  <w:style w:type="table" w:styleId="TableGrid">
    <w:name w:val="Table Grid"/>
    <w:basedOn w:val="TableNormal"/>
    <w:uiPriority w:val="59"/>
    <w:rsid w:val="008E73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57"/>
    <w:pPr>
      <w:ind w:left="720"/>
      <w:contextualSpacing/>
    </w:pPr>
  </w:style>
  <w:style w:type="paragraph" w:styleId="BalloonText">
    <w:name w:val="Balloon Text"/>
    <w:basedOn w:val="Normal"/>
    <w:link w:val="BalloonTextChar"/>
    <w:uiPriority w:val="99"/>
    <w:semiHidden/>
    <w:unhideWhenUsed/>
    <w:rsid w:val="008510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105F"/>
    <w:rPr>
      <w:rFonts w:ascii="Lucida Grande" w:hAnsi="Lucida Grande" w:cs="Lucida Grande"/>
      <w:sz w:val="18"/>
      <w:szCs w:val="18"/>
    </w:rPr>
  </w:style>
  <w:style w:type="table" w:styleId="TableGrid">
    <w:name w:val="Table Grid"/>
    <w:basedOn w:val="TableNormal"/>
    <w:uiPriority w:val="59"/>
    <w:rsid w:val="008E73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2419</Words>
  <Characters>13790</Characters>
  <Application>Microsoft Macintosh Word</Application>
  <DocSecurity>0</DocSecurity>
  <Lines>114</Lines>
  <Paragraphs>32</Paragraphs>
  <ScaleCrop>false</ScaleCrop>
  <Company/>
  <LinksUpToDate>false</LinksUpToDate>
  <CharactersWithSpaces>16177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 Soucy</dc:creator>
  <cp:keywords/>
  <dc:description/>
  <cp:lastModifiedBy>Nura Soucy</cp:lastModifiedBy>
  <cp:revision>5</cp:revision>
  <dcterms:created xsi:type="dcterms:W3CDTF">2015-04-02T19:08:00Z</dcterms:created>
  <dcterms:modified xsi:type="dcterms:W3CDTF">2015-04-03T01:07:00Z</dcterms:modified>
</cp:coreProperties>
</file>