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ind w:left="-630"/>
      </w:pPr>
      <w:r>
        <w:rPr>
          <w:rFonts w:ascii="Times New Roman" w:hAnsi="Times New Roman" w:cs="Times New Roman"/>
          <w:sz w:val="26"/>
          <w:sz-cs w:val="26"/>
          <w:b/>
        </w:rPr>
        <w:t xml:space="preserve">Chapter 2: Organizational Learning</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TRUE/FALSE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Organizational learning refers to the process of creating, sharing, storing, and applying knowledge in organizations.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Definition of organizational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Peter Sengalis is known as the originator of the concept of learning organizations.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Peter Senge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If individuals in an organization learn, then the organization becomes a learning organization.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Individual learning is necessary but not sufficient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In order to survive and develop, organizations must learn how to manage their capacity to learn and change.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37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VanCity’s employees have a wide array of programs available in supporting their development. In fact, VanCity will reimburse up to 100 percent of expenses should an employee decide to take a course that is not related to his/her current role.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50 percent only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36</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Learning organizations improve their effectiveness and attain their goals by acquiring, sharing, creating, and storing knowledge and information. They are constantly in a state of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r>
    </w:p>
    <w:p>
      <w:pPr/>
      <w:r>
        <w:rPr>
          <w:rFonts w:ascii="Times New Roman" w:hAnsi="Times New Roman" w:cs="Times New Roman"/>
          <w:sz w:val="24"/>
          <w:sz-cs w:val="24"/>
        </w:rPr>
        <w:t xml:space="preserve">continuous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7.</w:t>
        <w:tab/>
        <w:t xml:space="preserve"/>
      </w:r>
      <w:r>
        <w:rPr>
          <w:rFonts w:ascii="Times New Roman" w:hAnsi="Times New Roman" w:cs="Times New Roman"/>
          <w:sz w:val="24"/>
          <w:sz-cs w:val="24"/>
        </w:rPr>
        <w:t xml:space="preserve">Peter Senge characterized learning organizations as having five core principles. Of these five principles, mental models embody the concept of viewing the organization holistically.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Systems thinking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38</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A learning culture is best described as the norms and values an organization has toward its stakeholders.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41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According to the Conference Board of Canada, senior management needs to be explicit in defining the type of knowledge that is important to their organizations.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40</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10.</w:t>
        <w:tab/>
        <w:t xml:space="preserve"/>
      </w:r>
      <w:r>
        <w:rPr>
          <w:rFonts w:ascii="Times New Roman" w:hAnsi="Times New Roman" w:cs="Times New Roman"/>
          <w:sz w:val="24"/>
          <w:sz-cs w:val="24"/>
        </w:rPr>
        <w:t xml:space="preserve">Tacit knowledge could be described as policies and procedures often found in a company’s intranet site and procedures manuals.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Explicit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Intellectual capital is an organization’s knowledge, experience, relationships, process discoveries, innovations, market presence, and community influence.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Intellectual capital is knowledge that may or may not have value to a company.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Has value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42</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Human capital includes elements of cognitive intelligence and emotional intelligence.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43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Human capital includes the knowledge, skills, and abilities of employees.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43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15.</w:t>
        <w:tab/>
        <w:t xml:space="preserve"/>
      </w:r>
      <w:r>
        <w:rPr>
          <w:rFonts w:ascii="Times New Roman" w:hAnsi="Times New Roman" w:cs="Times New Roman"/>
          <w:sz w:val="24"/>
          <w:sz-cs w:val="24"/>
        </w:rPr>
        <w:t xml:space="preserve">An example of structural capital would be a company’s policy manual.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43</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spacing w:after="1"/>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Informal learning could be characterized as a standardized cross-training program.</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49</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According to the Conference Board of Canada, approximately 61 percent of Canadian companies have in place procedures ensuring that knowledge is codified, stored, and freely shared amongst employees.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About 31 percent</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44</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Recent advancements in technology are playing a significant role in supporting knowledge sharing within and between companies.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T</w:t>
        <w:tab/>
        <w:t xml:space="preserve">PTS:</w:t>
        <w:tab/>
        <w:t xml:space="preserve">1</w:t>
        <w:tab/>
        <w:t xml:space="preserve">REF:</w:t>
        <w:tab/>
        <w:t xml:space="preserve">47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Communities of practice are typically formed in an informal manner. For that reason, management plays no role in supporting and nourishing such communities of practice.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tab/>
        <w:t xml:space="preserve">PTS:</w:t>
        <w:tab/>
        <w:t xml:space="preserve">1</w:t>
        <w:tab/>
        <w:t xml:space="preserve">REF:</w:t>
        <w:tab/>
        <w:t xml:space="preserve">47</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Organizational learning can be represented with a multilevel systems model that has four levels of learning including societal, organizational, group, and individual.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F</w:t>
      </w:r>
    </w:p>
    <w:p>
      <w:pPr/>
      <w:r>
        <w:rPr>
          <w:rFonts w:ascii="Times New Roman" w:hAnsi="Times New Roman" w:cs="Times New Roman"/>
          <w:sz w:val="24"/>
          <w:sz-cs w:val="24"/>
        </w:rPr>
        <w:t xml:space="preserve">three levels not including societal</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51</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MULTIPLE CHOICE</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In 2011, VanCity committed to double its expenditures in training and development. What need(s) was VanCity trying to address with this new expenditure?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maximizing profits for its current members while growing its footprint as a credit union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creating a more efficient workforce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delivering on its corporate social responsibility mandate of helping create a sustainable community</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strengthening its workforce capacity to enable the company to meet its objectives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36</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Your textbook contains the quote, “Individual learning does not guarantee organizational learning. But without it, no organizational learning occurs.” Which author said this about organizational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Alan Saks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Judy Shuttleworth</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Josh Blair</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Peter Senge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37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What must an organization do to become truly competitive and effective with its organizational learning initiatives?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It must make a strategic shift in orientation in order to transform itself into a learning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It must secure the support and commitment of all organizational stakeholders, past and present.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It must link its initiatives to the relevant sources of information and knowledge available.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It must be willing to adapt to the external environment and change its values in order to achieve its objectives.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37|38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4.</w:t>
        <w:tab/>
        <w:t xml:space="preserve"/>
      </w:r>
      <w:r>
        <w:rPr>
          <w:rFonts w:ascii="Times New Roman" w:hAnsi="Times New Roman" w:cs="Times New Roman"/>
          <w:sz w:val="24"/>
          <w:sz-cs w:val="24"/>
        </w:rPr>
        <w:t xml:space="preserve">Which of the following disciplines incorporates the other four by looking at the organization holistically?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personal mastery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systems thinking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mental models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building a shared mission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38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5.</w:t>
        <w:tab/>
        <w:t xml:space="preserve"/>
      </w:r>
      <w:r>
        <w:rPr>
          <w:rFonts w:ascii="Times New Roman" w:hAnsi="Times New Roman" w:cs="Times New Roman"/>
          <w:sz w:val="24"/>
          <w:sz-cs w:val="24"/>
        </w:rPr>
        <w:t xml:space="preserve">According to the Conference Board of Canada, what percentage of Canadian organizations do NOT consider themselves to be learning organizations, even to a moderate extent?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29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45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34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67 percent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r>
    </w:p>
    <w:p>
      <w:pPr/>
      <w:r>
        <w:rPr>
          <w:rFonts w:ascii="Times New Roman" w:hAnsi="Times New Roman" w:cs="Times New Roman"/>
          <w:sz w:val="24"/>
          <w:sz-cs w:val="24"/>
        </w:rPr>
        <w:t xml:space="preserve">(100% -71%)</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tab/>
        <w:t xml:space="preserve">REF:</w:t>
        <w:tab/>
        <w:t xml:space="preserve">40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6.</w:t>
        <w:tab/>
        <w:t xml:space="preserve"/>
      </w:r>
      <w:r>
        <w:rPr>
          <w:rFonts w:ascii="Times New Roman" w:hAnsi="Times New Roman" w:cs="Times New Roman"/>
          <w:sz w:val="24"/>
          <w:sz-cs w:val="24"/>
        </w:rPr>
        <w:t xml:space="preserve">At D&amp;D Automation, what is the most important input for maintaining the company’s learning culture?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manufacturing and technology—state of the art systems and processes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training and development—both internal and external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community involvement—supports robotics skills competitions at local high schools and co-op programs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employee empowerment—measured via annual employee engagement surveys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40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7.</w:t>
        <w:tab/>
        <w:t xml:space="preserve"/>
      </w:r>
      <w:r>
        <w:rPr>
          <w:rFonts w:ascii="Times New Roman" w:hAnsi="Times New Roman" w:cs="Times New Roman"/>
          <w:sz w:val="24"/>
          <w:sz-cs w:val="24"/>
        </w:rPr>
        <w:t xml:space="preserve">Carlos, a manager at a local manufacturing firm, often changes his approach to annual performance conversations based on his understanding of what factors motivate each employee. What is Carlos demonstrating?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explicit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human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tacit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intellectual capital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42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8.</w:t>
        <w:tab/>
        <w:t xml:space="preserve"/>
      </w:r>
      <w:r>
        <w:rPr>
          <w:rFonts w:ascii="Times New Roman" w:hAnsi="Times New Roman" w:cs="Times New Roman"/>
          <w:sz w:val="24"/>
          <w:sz-cs w:val="24"/>
        </w:rPr>
        <w:t xml:space="preserve">With what category is intellectual capital grouped?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organizational assets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organizational liabilities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organizational expenditures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organizational income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42</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9.</w:t>
        <w:tab/>
        <w:t xml:space="preserve"/>
      </w:r>
      <w:r>
        <w:rPr>
          <w:rFonts w:ascii="Times New Roman" w:hAnsi="Times New Roman" w:cs="Times New Roman"/>
          <w:sz w:val="24"/>
          <w:sz-cs w:val="24"/>
        </w:rPr>
        <w:t xml:space="preserve">Which of the following is characterized as human capital?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 company’s patent on a new manufacturing process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an employee’s ability to create products with a zero error rate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a company’s strong working relationship with a key supplier of inputs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 company’s consistently high engagement score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43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10.</w:t>
        <w:tab/>
        <w:t xml:space="preserve"/>
      </w:r>
      <w:r>
        <w:rPr>
          <w:rFonts w:ascii="Times New Roman" w:hAnsi="Times New Roman" w:cs="Times New Roman"/>
          <w:sz w:val="24"/>
          <w:sz-cs w:val="24"/>
        </w:rPr>
        <w:t xml:space="preserve">The intellectual capital cycle moves through four types of work. What begins the intellectual capital cycle?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investments in human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renewal capital and structural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productive relationship capital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financial performance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11.</w:t>
        <w:tab/>
        <w:t xml:space="preserve"/>
      </w:r>
      <w:r>
        <w:rPr>
          <w:rFonts w:ascii="Times New Roman" w:hAnsi="Times New Roman" w:cs="Times New Roman"/>
          <w:sz w:val="24"/>
          <w:sz-cs w:val="24"/>
        </w:rPr>
        <w:t xml:space="preserve">What is a potential indicator that knowledge is being shared in an organization?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problem solving becomes more complex yet, less effective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expertise is not captured and stored as explicit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unnecessary and needless staffing changes continue to take place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employees attract and obtain increased opportunities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44</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12.</w:t>
        <w:tab/>
        <w:t xml:space="preserve"/>
      </w:r>
      <w:r>
        <w:rPr>
          <w:rFonts w:ascii="Times New Roman" w:hAnsi="Times New Roman" w:cs="Times New Roman"/>
          <w:sz w:val="24"/>
          <w:sz-cs w:val="24"/>
        </w:rPr>
        <w:t xml:space="preserve">According to research conducted by the Conference Board of Canada, what percentage of respondents indicated that systems and structures exist within their organizations to ensure that important knowledge is coded, stored, and made available to those who need it?</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11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21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31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41 percent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44</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13.</w:t>
        <w:tab/>
        <w:t xml:space="preserve"/>
      </w:r>
      <w:r>
        <w:rPr>
          <w:rFonts w:ascii="Times New Roman" w:hAnsi="Times New Roman" w:cs="Times New Roman"/>
          <w:sz w:val="24"/>
          <w:sz-cs w:val="24"/>
        </w:rPr>
        <w:t xml:space="preserve">A senior manager in an organization asks you to describe the most important way for an organization to acquire or create new knowledge. How would you respond?</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brainstorming with internal and external partners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scanning the environment by leveraging internal and external means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benchmarking competitors for best practices and adopting them</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using scenario forecasting to develop plans to deal with internal changes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45</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14.</w:t>
        <w:tab/>
        <w:t xml:space="preserve"/>
      </w:r>
      <w:r>
        <w:rPr>
          <w:rFonts w:ascii="Times New Roman" w:hAnsi="Times New Roman" w:cs="Times New Roman"/>
          <w:sz w:val="24"/>
          <w:sz-cs w:val="24"/>
        </w:rPr>
        <w:t xml:space="preserve">Who are the typical internal sources of information used in environmental scanning?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employees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customers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suppliers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creditors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45</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15.</w:t>
        <w:tab/>
        <w:t xml:space="preserve"/>
      </w:r>
      <w:r>
        <w:rPr>
          <w:rFonts w:ascii="Times New Roman" w:hAnsi="Times New Roman" w:cs="Times New Roman"/>
          <w:sz w:val="24"/>
          <w:sz-cs w:val="24"/>
        </w:rPr>
        <w:t xml:space="preserve">What estimated percentage of what employees know about their jobs is acquired via a formal process?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30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50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66 percent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70 percent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16.</w:t>
        <w:tab/>
        <w:t xml:space="preserve"/>
      </w:r>
      <w:r>
        <w:rPr>
          <w:rFonts w:ascii="Times New Roman" w:hAnsi="Times New Roman" w:cs="Times New Roman"/>
          <w:sz w:val="24"/>
          <w:sz-cs w:val="24"/>
        </w:rPr>
        <w:t xml:space="preserve">What are the typical characteristics of informal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spontaneous, immediate, and task-specific</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strategic, goal-oriented, and short-term</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structured, individual-focused, and unplanned</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defined, organization-wide, and explicit</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49</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17.</w:t>
        <w:tab/>
        <w:t xml:space="preserve"/>
      </w:r>
      <w:r>
        <w:rPr>
          <w:rFonts w:ascii="Times New Roman" w:hAnsi="Times New Roman" w:cs="Times New Roman"/>
          <w:sz w:val="24"/>
          <w:sz-cs w:val="24"/>
        </w:rPr>
        <w:t xml:space="preserve">Which of the following is a factor used to differentiate formal and informal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climate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management style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process driven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49|50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18.</w:t>
        <w:tab/>
        <w:t xml:space="preserve"/>
      </w:r>
      <w:r>
        <w:rPr>
          <w:rFonts w:ascii="Times New Roman" w:hAnsi="Times New Roman" w:cs="Times New Roman"/>
          <w:sz w:val="24"/>
          <w:sz-cs w:val="24"/>
        </w:rPr>
        <w:t xml:space="preserve">According to the textbook, what are the two most-used methods for informal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face-to-face interactions and email communication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social networking and internet searches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structured mentoring and coaching sessions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email communications and intranet sites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50</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19.</w:t>
        <w:tab/>
        <w:t xml:space="preserve"/>
      </w:r>
      <w:r>
        <w:rPr>
          <w:rFonts w:ascii="Times New Roman" w:hAnsi="Times New Roman" w:cs="Times New Roman"/>
          <w:sz w:val="24"/>
          <w:sz-cs w:val="24"/>
        </w:rPr>
        <w:t xml:space="preserve">Which of the following best captures the role management can play in supporting communities of practice?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provide the necessary funding</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provide the infrastructure and evaluate relevance to the company</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control topics, timing, and participation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ensure all communication between group members is codified</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47|48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20.</w:t>
        <w:tab/>
        <w:t xml:space="preserve"/>
      </w:r>
      <w:r>
        <w:rPr>
          <w:rFonts w:ascii="Times New Roman" w:hAnsi="Times New Roman" w:cs="Times New Roman"/>
          <w:sz w:val="24"/>
          <w:sz-cs w:val="24"/>
        </w:rPr>
        <w:t xml:space="preserve">Which of the following best describes the relationship between formal and informal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formal learning must first occur before informal learning can take place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formal learning and informal learning share the same characteristics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formal and informal learning are not mutually exclusive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informal learning must first occur before formal learning can take place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49|50</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21.</w:t>
        <w:tab/>
        <w:t xml:space="preserve"/>
      </w:r>
      <w:r>
        <w:rPr>
          <w:rFonts w:ascii="Times New Roman" w:hAnsi="Times New Roman" w:cs="Times New Roman"/>
          <w:sz w:val="24"/>
          <w:sz-cs w:val="24"/>
        </w:rPr>
        <w:t xml:space="preserve">What two benefits can be realized from communities of practice?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promoting best practices, and adapting skills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driving strategy, and initiating restructuring</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solving problems, and aiding in recruitment</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generating new business, and improving quality</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47|48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22.</w:t>
        <w:tab/>
        <w:t xml:space="preserve"/>
      </w:r>
      <w:r>
        <w:rPr>
          <w:rFonts w:ascii="Times New Roman" w:hAnsi="Times New Roman" w:cs="Times New Roman"/>
          <w:sz w:val="24"/>
          <w:sz-cs w:val="24"/>
        </w:rPr>
        <w:t xml:space="preserve">Which concept is defined as deeply ingrained assumptions, generalizations, or images that influence how we understand the world and how we take action?</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mental models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organizational culture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implicit knowledge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informal learning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38</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23.</w:t>
        <w:tab/>
        <w:t xml:space="preserve"/>
      </w:r>
      <w:r>
        <w:rPr>
          <w:rFonts w:ascii="Times New Roman" w:hAnsi="Times New Roman" w:cs="Times New Roman"/>
          <w:sz w:val="24"/>
          <w:sz-cs w:val="24"/>
        </w:rPr>
        <w:t xml:space="preserve">Why is the concept of informal learning receiving so much attention from managers?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because of the need to reduce expenditure in training and development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because of the speed of change and demographic realities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because of the level of attention the topic of informal learning has received from academics and management gurus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because it requires fewer resources and management attention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49</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24.</w:t>
        <w:tab/>
        <w:t xml:space="preserve"/>
      </w:r>
      <w:r>
        <w:rPr>
          <w:rFonts w:ascii="Times New Roman" w:hAnsi="Times New Roman" w:cs="Times New Roman"/>
          <w:sz w:val="24"/>
          <w:sz-cs w:val="24"/>
        </w:rPr>
        <w:t xml:space="preserve">What is an effective way to develop shared mental models?</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create work processes that require team involvement</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remove physical barriers so as to facilitate regular contact between management and employees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develop communities of practice focused on solving specific challenges facing the organization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provide social networking sites so as to facilitate informal learning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48</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25.</w:t>
        <w:tab/>
        <w:t xml:space="preserve"/>
      </w:r>
      <w:r>
        <w:rPr>
          <w:rFonts w:ascii="Times New Roman" w:hAnsi="Times New Roman" w:cs="Times New Roman"/>
          <w:sz w:val="24"/>
          <w:sz-cs w:val="24"/>
        </w:rPr>
        <w:t xml:space="preserve">Knowledge was traditionally disseminated by oral traditions. What are two of the current techniques used for disseminating knowledge?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virtual conference rooms and wikis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electronic bulletin boards and libraries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connected knowledge bases and professional associations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information technology and teleconferencing</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B</w:t>
        <w:tab/>
        <w:t xml:space="preserve">PTS:</w:t>
        <w:tab/>
        <w:t xml:space="preserve">1</w:t>
        <w:tab/>
        <w:t xml:space="preserve">REF:</w:t>
        <w:tab/>
        <w:t xml:space="preserve">46</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26.</w:t>
        <w:tab/>
        <w:t xml:space="preserve"/>
      </w:r>
      <w:r>
        <w:rPr>
          <w:rFonts w:ascii="Times New Roman" w:hAnsi="Times New Roman" w:cs="Times New Roman"/>
          <w:sz w:val="24"/>
          <w:sz-cs w:val="24"/>
        </w:rPr>
        <w:t xml:space="preserve">What specific factor has made knowledge repositories more widespread and accessible?</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available technology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a more technologically savvy workforce</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management’s commitment to knowledge repositories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decreasing cost of managing these repositories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47</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27.</w:t>
        <w:tab/>
        <w:t xml:space="preserve"/>
      </w:r>
      <w:r>
        <w:rPr>
          <w:rFonts w:ascii="Times New Roman" w:hAnsi="Times New Roman" w:cs="Times New Roman"/>
          <w:sz w:val="24"/>
          <w:sz-cs w:val="24"/>
        </w:rPr>
        <w:t xml:space="preserve">According to the textbook, what is one unique method for capturing tacit knowledge that does not typically rely on computer technology?</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transcripts</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stories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narratives</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artefacts</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A</w:t>
        <w:tab/>
        <w:t xml:space="preserve">PTS:</w:t>
        <w:tab/>
        <w:t xml:space="preserve">1</w:t>
        <w:tab/>
        <w:t xml:space="preserve">REF:</w:t>
        <w:tab/>
        <w:t xml:space="preserve">47</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28.</w:t>
        <w:tab/>
        <w:t xml:space="preserve"/>
      </w:r>
      <w:r>
        <w:rPr>
          <w:rFonts w:ascii="Times New Roman" w:hAnsi="Times New Roman" w:cs="Times New Roman"/>
          <w:sz w:val="24"/>
          <w:sz-cs w:val="24"/>
        </w:rPr>
        <w:t xml:space="preserve">Which of the following is typically considered a level of analysis for organizational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society</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task</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divisional</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individual</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53</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29.</w:t>
        <w:tab/>
        <w:t xml:space="preserve"/>
      </w:r>
      <w:r>
        <w:rPr>
          <w:rFonts w:ascii="Times New Roman" w:hAnsi="Times New Roman" w:cs="Times New Roman"/>
          <w:sz w:val="24"/>
          <w:sz-cs w:val="24"/>
        </w:rPr>
        <w:t xml:space="preserve">What statement best describes the insights offered by a multilevel systems model of organizational learning?</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group learning is the most critical variable given its central role</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group learning is a necessary and sufficient condition for the organization to learn</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if individuals learn, then the organization must also learn</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organizational learning can take place only if the group and individuals learn</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D</w:t>
        <w:tab/>
        <w:t xml:space="preserve">PTS:</w:t>
        <w:tab/>
        <w:t xml:space="preserve">1</w:t>
        <w:tab/>
        <w:t xml:space="preserve">REF:</w:t>
        <w:tab/>
        <w:t xml:space="preserve">53</w:t>
        <w:tab/>
        <w:t xml:space="preserve">BLM:</w:t>
        <w:tab/>
        <w:t xml:space="preserve">Higher order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30.</w:t>
        <w:tab/>
        <w:t xml:space="preserve"/>
      </w:r>
      <w:r>
        <w:rPr>
          <w:rFonts w:ascii="Times New Roman" w:hAnsi="Times New Roman" w:cs="Times New Roman"/>
          <w:sz w:val="24"/>
          <w:sz-cs w:val="24"/>
        </w:rPr>
        <w:t xml:space="preserve">Which of the following factors are important at the group level?</w:t>
      </w:r>
    </w:p>
    <w:p>
      <w:pPr/>
      <w:r>
        <w:rPr>
          <w:rFonts w:ascii="Times New Roman" w:hAnsi="Times New Roman" w:cs="Times New Roman"/>
          <w:sz w:val="22"/>
          <w:sz-cs w:val="22"/>
        </w:rPr>
        <w:t xml:space="preserve">a.</w:t>
      </w:r>
    </w:p>
    <w:p>
      <w:pPr/>
      <w:r>
        <w:rPr>
          <w:rFonts w:ascii="Times New Roman" w:hAnsi="Times New Roman" w:cs="Times New Roman"/>
          <w:sz w:val="24"/>
          <w:sz-cs w:val="24"/>
        </w:rPr>
        <w:t xml:space="preserve">vision and leadership</w:t>
      </w:r>
      <w:r>
        <w:rPr>
          <w:rFonts w:ascii="Times New Roman" w:hAnsi="Times New Roman" w:cs="Times New Roman"/>
          <w:sz w:val="22"/>
          <w:sz-cs w:val="22"/>
        </w:rPr>
        <w:t xml:space="preserve"/>
      </w:r>
    </w:p>
    <w:p>
      <w:pPr/>
      <w:r>
        <w:rPr>
          <w:rFonts w:ascii="Times New Roman" w:hAnsi="Times New Roman" w:cs="Times New Roman"/>
          <w:sz w:val="22"/>
          <w:sz-cs w:val="22"/>
        </w:rPr>
        <w:t xml:space="preserve">b.</w:t>
      </w:r>
    </w:p>
    <w:p>
      <w:pPr/>
      <w:r>
        <w:rPr>
          <w:rFonts w:ascii="Times New Roman" w:hAnsi="Times New Roman" w:cs="Times New Roman"/>
          <w:sz w:val="24"/>
          <w:sz-cs w:val="24"/>
        </w:rPr>
        <w:t xml:space="preserve">group structure and reporting relationships</w:t>
      </w:r>
      <w:r>
        <w:rPr>
          <w:rFonts w:ascii="Times New Roman" w:hAnsi="Times New Roman" w:cs="Times New Roman"/>
          <w:sz w:val="22"/>
          <w:sz-cs w:val="22"/>
        </w:rPr>
        <w:t xml:space="preserve"/>
      </w:r>
    </w:p>
    <w:p>
      <w:pPr/>
      <w:r>
        <w:rPr>
          <w:rFonts w:ascii="Times New Roman" w:hAnsi="Times New Roman" w:cs="Times New Roman"/>
          <w:sz w:val="22"/>
          <w:sz-cs w:val="22"/>
        </w:rPr>
        <w:t xml:space="preserve">c.</w:t>
      </w:r>
    </w:p>
    <w:p>
      <w:pPr/>
      <w:r>
        <w:rPr>
          <w:rFonts w:ascii="Times New Roman" w:hAnsi="Times New Roman" w:cs="Times New Roman"/>
          <w:sz w:val="24"/>
          <w:sz-cs w:val="24"/>
        </w:rPr>
        <w:t xml:space="preserve">level of complexity and task interdependence</w:t>
      </w:r>
      <w:r>
        <w:rPr>
          <w:rFonts w:ascii="Times New Roman" w:hAnsi="Times New Roman" w:cs="Times New Roman"/>
          <w:sz w:val="22"/>
          <w:sz-cs w:val="22"/>
        </w:rPr>
        <w:t xml:space="preserve"/>
      </w:r>
    </w:p>
    <w:p>
      <w:pPr/>
      <w:r>
        <w:rPr>
          <w:rFonts w:ascii="Times New Roman" w:hAnsi="Times New Roman" w:cs="Times New Roman"/>
          <w:sz w:val="22"/>
          <w:sz-cs w:val="22"/>
        </w:rPr>
        <w:t xml:space="preserve">d.</w:t>
      </w:r>
    </w:p>
    <w:p>
      <w:pPr/>
      <w:r>
        <w:rPr>
          <w:rFonts w:ascii="Times New Roman" w:hAnsi="Times New Roman" w:cs="Times New Roman"/>
          <w:sz w:val="24"/>
          <w:sz-cs w:val="24"/>
        </w:rPr>
        <w:t xml:space="preserve">a reward system must be in place to reward individuals for learning and applying newly found skills/knowledge</w:t>
      </w:r>
      <w:r>
        <w:rPr>
          <w:rFonts w:ascii="Times New Roman" w:hAnsi="Times New Roman" w:cs="Times New Roman"/>
          <w:sz w:val="22"/>
          <w:sz-cs w:val="22"/>
        </w:rPr>
        <w:t xml:space="preserve"/>
      </w:r>
    </w:p>
    <w:p>
      <w:pPr/>
      <w:r>
        <w:rPr>
          <w:rFonts w:ascii="Times New Roman" w:hAnsi="Times New Roman" w:cs="Times New Roman"/>
          <w:sz w:val="2"/>
          <w:sz-cs w:val="2"/>
        </w:rPr>
        <w:t xml:space="preserve"/>
      </w:r>
    </w:p>
    <w:p>
      <w:pPr>
        <w:spacing w:after="1"/>
      </w:pPr>
      <w:r>
        <w:rPr>
          <w:rFonts w:ascii="Times New Roman" w:hAnsi="Times New Roman" w:cs="Times New Roman"/>
          <w:sz w:val="12"/>
          <w:sz-cs w:val="12"/>
        </w:rPr>
        <w:t xml:space="preserve"/>
      </w:r>
    </w:p>
    <w:p>
      <w:pPr/>
      <w:r>
        <w:rPr>
          <w:rFonts w:ascii="Times New Roman" w:hAnsi="Times New Roman" w:cs="Times New Roman"/>
          <w:sz w:val="22"/>
          <w:sz-cs w:val="22"/>
        </w:rPr>
        <w:t xml:space="preserve">ANS:</w:t>
        <w:tab/>
        <w:t xml:space="preserve">C</w:t>
        <w:tab/>
        <w:t xml:space="preserve">PTS:</w:t>
        <w:tab/>
        <w:t xml:space="preserve">1</w:t>
        <w:tab/>
        <w:t xml:space="preserve">REF:</w:t>
        <w:tab/>
        <w:t xml:space="preserve">52</w:t>
        <w:tab/>
        <w:t xml:space="preserve">BLM:</w:t>
        <w:tab/>
        <w:t xml:space="preserve">Remember</w:t>
      </w:r>
      <w:r>
        <w:rPr>
          <w:rFonts w:ascii="Times New Roman" w:hAnsi="Times New Roman" w:cs="Times New Roman"/>
          <w:sz w:val="2"/>
          <w:sz-cs w:val="2"/>
        </w:rPr>
        <w:t xml:space="preserve"/>
      </w:r>
    </w:p>
    <w:p>
      <w:pPr/>
      <w:r>
        <w:rPr>
          <w:rFonts w:ascii="Times New Roman" w:hAnsi="Times New Roman" w:cs="Times New Roman"/>
          <w:sz w:val="36"/>
          <w:sz-cs w:val="36"/>
        </w:rPr>
        <w:t xml:space="preserve"/>
      </w:r>
    </w:p>
    <w:p>
      <w:pPr>
        <w:ind w:left="-630"/>
      </w:pPr>
      <w:r>
        <w:rPr>
          <w:rFonts w:ascii="Times New Roman" w:hAnsi="Times New Roman" w:cs="Times New Roman"/>
          <w:sz w:val="22"/>
          <w:sz-cs w:val="22"/>
          <w:b/>
        </w:rPr>
        <w:t xml:space="preserve"/>
        <w:br w:type="page"/>
        <w:t xml:space="preserve">SHORT ANSWER</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1.</w:t>
        <w:tab/>
        <w:t xml:space="preserve"/>
      </w:r>
      <w:r>
        <w:rPr>
          <w:rFonts w:ascii="Times New Roman" w:hAnsi="Times New Roman" w:cs="Times New Roman"/>
          <w:sz w:val="24"/>
          <w:sz-cs w:val="24"/>
        </w:rPr>
        <w:t xml:space="preserve">Identify and briefly describe the four dimensions the Conference Board of Canada has identified as critical in creating and sustaining a learning organization.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The four dimensions are:</w:t>
      </w:r>
    </w:p>
    <w:p>
      <w:pPr/>
      <w:r>
        <w:rPr>
          <w:rFonts w:ascii="Symbol" w:hAnsi="Symbol" w:cs="Symbol"/>
          <w:sz w:val="24"/>
          <w:sz-cs w:val="24"/>
        </w:rPr>
        <w:t xml:space="preserve">•</w:t>
        <w:tab/>
        <w:t xml:space="preserve"/>
      </w:r>
      <w:r>
        <w:rPr>
          <w:rFonts w:ascii="Times New Roman" w:hAnsi="Times New Roman" w:cs="Times New Roman"/>
          <w:sz w:val="24"/>
          <w:sz-cs w:val="24"/>
        </w:rPr>
        <w:t xml:space="preserve">Vision/support—there is a clear vision of the organization’s strategy and goals and learning is seen as critical to their achievement; </w:t>
      </w:r>
    </w:p>
    <w:p>
      <w:pPr/>
      <w:r>
        <w:rPr>
          <w:rFonts w:ascii="Symbol" w:hAnsi="Symbol" w:cs="Symbol"/>
          <w:sz w:val="24"/>
          <w:sz-cs w:val="24"/>
        </w:rPr>
        <w:t xml:space="preserve">•</w:t>
        <w:tab/>
        <w:t xml:space="preserve"/>
      </w:r>
      <w:r>
        <w:rPr>
          <w:rFonts w:ascii="Times New Roman" w:hAnsi="Times New Roman" w:cs="Times New Roman"/>
          <w:sz w:val="24"/>
          <w:sz-cs w:val="24"/>
        </w:rPr>
        <w:t xml:space="preserve">Culture—the culture supports learning through the sharing of knowledge and information and through continuous learning which is everyone’s responsibility;</w:t>
      </w:r>
    </w:p>
    <w:p>
      <w:pPr/>
      <w:r>
        <w:rPr>
          <w:rFonts w:ascii="Symbol" w:hAnsi="Symbol" w:cs="Symbol"/>
          <w:sz w:val="24"/>
          <w:sz-cs w:val="24"/>
        </w:rPr>
        <w:t xml:space="preserve">•</w:t>
        <w:tab/>
        <w:t xml:space="preserve"/>
      </w:r>
      <w:r>
        <w:rPr>
          <w:rFonts w:ascii="Times New Roman" w:hAnsi="Times New Roman" w:cs="Times New Roman"/>
          <w:sz w:val="24"/>
          <w:sz-cs w:val="24"/>
        </w:rPr>
        <w:t xml:space="preserve">Learning systems/dynamics—a systems approach is applied to problem solving whereby all employees are encouraged to consider patterns of interdependency; and</w:t>
      </w:r>
    </w:p>
    <w:p>
      <w:pPr/>
      <w:r>
        <w:rPr>
          <w:rFonts w:ascii="Symbol" w:hAnsi="Symbol" w:cs="Symbol"/>
          <w:sz w:val="24"/>
          <w:sz-cs w:val="24"/>
        </w:rPr>
        <w:t xml:space="preserve">•</w:t>
        <w:tab/>
        <w:t xml:space="preserve"/>
      </w:r>
      <w:r>
        <w:rPr>
          <w:rFonts w:ascii="Times New Roman" w:hAnsi="Times New Roman" w:cs="Times New Roman"/>
          <w:sz w:val="24"/>
          <w:sz-cs w:val="24"/>
        </w:rPr>
        <w:t xml:space="preserve">Knowledge management/infrastructure—systems and structures are in place to acquire, code, store, and distribute important information and knowledge so that those who need it can access it in a timely manner.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2.</w:t>
        <w:tab/>
        <w:t xml:space="preserve"/>
      </w:r>
      <w:r>
        <w:rPr>
          <w:rFonts w:ascii="Times New Roman" w:hAnsi="Times New Roman" w:cs="Times New Roman"/>
          <w:sz w:val="24"/>
          <w:sz-cs w:val="24"/>
        </w:rPr>
        <w:t xml:space="preserve">Define “communities of practice,” provide an example of a community of practice, and explain their importance to organizational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“Communities of practice” are networks of people who work together and regularly share information and knowledge. Examples would include best practice teams or apprenticeships. Communities of practice are important to organizational learning because learning is social and knowledge will not be valued unless there is a shared understanding of its importance.</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3.</w:t>
        <w:tab/>
        <w:t xml:space="preserve"/>
      </w:r>
      <w:r>
        <w:rPr>
          <w:rFonts w:ascii="Times New Roman" w:hAnsi="Times New Roman" w:cs="Times New Roman"/>
          <w:sz w:val="24"/>
          <w:sz-cs w:val="24"/>
        </w:rPr>
        <w:t xml:space="preserve">Differentiate between the terms “information” and “knowledge” from the perspective of a learning organization. Provide an example for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Information is plentiful and easy to acquire. Knowledge, on the other hand, is information that has been edited, put into context, and analyzed in a way that makes it meaningful and valuable to an organization.</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4.</w:t>
        <w:tab/>
        <w:t xml:space="preserve"/>
      </w:r>
      <w:r>
        <w:rPr>
          <w:rFonts w:ascii="Times New Roman" w:hAnsi="Times New Roman" w:cs="Times New Roman"/>
          <w:sz w:val="24"/>
          <w:sz-cs w:val="24"/>
        </w:rPr>
        <w:t xml:space="preserve">Briefly define “explicit knowledge” and “tacit knowledge,” and provide an example for each.</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Explicit knowledge refers to things you can buy or trade, such as copyrights or patents. An example would be the formula for Coke, Col. Sanders’s “secret recipe” for Kentucky Fried Chicken, or the Ford Motor Company blue oval.</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Tacit knowledge is the wisdom that is learned from experience or insight. Examples would include things like insight, intuition, little tricks, and judgment. An example would be gifted artistic and musical abilities.</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tab/>
        <w:t xml:space="preserve">5.</w:t>
        <w:tab/>
        <w:t xml:space="preserve"/>
      </w:r>
      <w:r>
        <w:rPr>
          <w:rFonts w:ascii="Times New Roman" w:hAnsi="Times New Roman" w:cs="Times New Roman"/>
          <w:sz w:val="24"/>
          <w:sz-cs w:val="24"/>
        </w:rPr>
        <w:t xml:space="preserve">Describe four ways in which organizations can encourage informal learning. Briefly discuss the role that informal learning plays in organizational learning.</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See The Trainer’s Notebook 2.1 on page 41.</w:t>
      </w:r>
    </w:p>
    <w:p>
      <w:pPr/>
      <w:r>
        <w:rPr>
          <w:rFonts w:ascii="Times New Roman" w:hAnsi="Times New Roman" w:cs="Times New Roman"/>
          <w:sz w:val="24"/>
          <w:sz-cs w:val="24"/>
        </w:rPr>
        <w:t xml:space="preserve">(1) Encourage employees to foster informal learning in organizations</w:t>
      </w:r>
    </w:p>
    <w:p>
      <w:pPr/>
      <w:r>
        <w:rPr>
          <w:rFonts w:ascii="Times New Roman" w:hAnsi="Times New Roman" w:cs="Times New Roman"/>
          <w:sz w:val="24"/>
          <w:sz-cs w:val="24"/>
        </w:rPr>
        <w:t xml:space="preserve">(2) Form casual discussion groups of employees with similar projects and tasks</w:t>
      </w:r>
    </w:p>
    <w:p>
      <w:pPr/>
      <w:r>
        <w:rPr>
          <w:rFonts w:ascii="Times New Roman" w:hAnsi="Times New Roman" w:cs="Times New Roman"/>
          <w:sz w:val="24"/>
          <w:sz-cs w:val="24"/>
        </w:rPr>
        <w:t xml:space="preserve">(3) Create meeting areas that can be used by employees to congregate and communicate</w:t>
      </w:r>
    </w:p>
    <w:p>
      <w:pPr/>
      <w:r>
        <w:rPr>
          <w:rFonts w:ascii="Times New Roman" w:hAnsi="Times New Roman" w:cs="Times New Roman"/>
          <w:sz w:val="24"/>
          <w:sz-cs w:val="24"/>
        </w:rPr>
        <w:t xml:space="preserve">(4) Remove physical barriers that prevent employees from communicating</w:t>
      </w:r>
    </w:p>
    <w:p>
      <w:pPr/>
      <w:r>
        <w:rPr>
          <w:rFonts w:ascii="Times New Roman" w:hAnsi="Times New Roman" w:cs="Times New Roman"/>
          <w:sz w:val="24"/>
          <w:sz-cs w:val="24"/>
        </w:rPr>
        <w:t xml:space="preserve">(5) Create overlaps in shifts</w:t>
      </w:r>
    </w:p>
    <w:p>
      <w:pPr/>
      <w:r>
        <w:rPr>
          <w:rFonts w:ascii="Times New Roman" w:hAnsi="Times New Roman" w:cs="Times New Roman"/>
          <w:sz w:val="24"/>
          <w:sz-cs w:val="24"/>
        </w:rPr>
        <w:t xml:space="preserve">(6) Create small teams with a specialized focus</w:t>
      </w:r>
    </w:p>
    <w:p>
      <w:pPr/>
      <w:r>
        <w:rPr>
          <w:rFonts w:ascii="Times New Roman" w:hAnsi="Times New Roman" w:cs="Times New Roman"/>
          <w:sz w:val="24"/>
          <w:sz-cs w:val="24"/>
        </w:rPr>
        <w:t xml:space="preserve">(7) Allow groups to break for their routines for team discussions</w:t>
      </w:r>
    </w:p>
    <w:p>
      <w:pPr/>
      <w:r>
        <w:rPr>
          <w:rFonts w:ascii="Times New Roman" w:hAnsi="Times New Roman" w:cs="Times New Roman"/>
          <w:sz w:val="24"/>
          <w:sz-cs w:val="24"/>
        </w:rPr>
        <w:t xml:space="preserve">(8) Provide autonomy to modify work processes</w:t>
      </w:r>
    </w:p>
    <w:p>
      <w:pPr/>
      <w:r>
        <w:rPr>
          <w:rFonts w:ascii="Times New Roman" w:hAnsi="Times New Roman" w:cs="Times New Roman"/>
          <w:sz w:val="24"/>
          <w:sz-cs w:val="24"/>
        </w:rPr>
        <w:t xml:space="preserve">(9) Eliminate barriers to communication and give employees authority to take training on themselves</w:t>
      </w:r>
    </w:p>
    <w:p>
      <w:pPr/>
      <w:r>
        <w:rPr>
          <w:rFonts w:ascii="Times New Roman" w:hAnsi="Times New Roman" w:cs="Times New Roman"/>
          <w:sz w:val="24"/>
          <w:sz-cs w:val="24"/>
        </w:rPr>
        <w:t xml:space="preserve">(10) Condense office space and make room for an open gathering area</w:t>
      </w:r>
    </w:p>
    <w:p>
      <w:pPr/>
      <w:r>
        <w:rPr>
          <w:rFonts w:ascii="Times New Roman" w:hAnsi="Times New Roman" w:cs="Times New Roman"/>
          <w:sz w:val="24"/>
          <w:sz-cs w:val="24"/>
        </w:rPr>
        <w:t xml:space="preserve">(11) Match new hires with seasoned employees</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Informal means of learning such as employees teaching each other their tips and tricks for performing tasks account for more than half of all workplace learning, so it is very important that it be encouraged and supported in a systematic way.</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r>
        <w:rPr>
          <w:rFonts w:ascii="Times New Roman" w:hAnsi="Times New Roman" w:cs="Times New Roman"/>
          <w:sz w:val="2"/>
          <w:sz-cs w:val="2"/>
        </w:rPr>
        <w:t xml:space="preserve"/>
      </w:r>
    </w:p>
    <w:p>
      <w:pPr/>
      <w:r>
        <w:rPr>
          <w:rFonts w:ascii="Times New Roman" w:hAnsi="Times New Roman" w:cs="Times New Roman"/>
          <w:sz w:val="22"/>
          <w:sz-cs w:val="22"/>
        </w:rPr>
        <w:t xml:space="preserve"/>
      </w:r>
    </w:p>
    <w:p>
      <w:pPr>
        <w:ind w:first-line="-630"/>
      </w:pPr>
      <w:r>
        <w:rPr>
          <w:rFonts w:ascii="Times New Roman" w:hAnsi="Times New Roman" w:cs="Times New Roman"/>
          <w:sz w:val="22"/>
          <w:sz-cs w:val="22"/>
        </w:rPr>
        <w:t xml:space="preserve"/>
        <w:br w:type="page"/>
        <w:t xml:space="preserve"/>
        <w:tab/>
        <w:t xml:space="preserve">6.</w:t>
        <w:tab/>
        <w:t xml:space="preserve"/>
      </w:r>
      <w:r>
        <w:rPr>
          <w:rFonts w:ascii="Times New Roman" w:hAnsi="Times New Roman" w:cs="Times New Roman"/>
          <w:sz w:val="24"/>
          <w:sz-cs w:val="24"/>
        </w:rPr>
        <w:t xml:space="preserve">Identify and describe barriers that may exist in an organization that impede knowledge sharing between employees. How would a manager begin to remove some of the barriers you have identified?</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ANS:</w:t>
        <w:tab/>
        <w:t xml:space="preserve"/>
      </w:r>
    </w:p>
    <w:p>
      <w:pPr/>
      <w:r>
        <w:rPr>
          <w:rFonts w:ascii="Times New Roman" w:hAnsi="Times New Roman" w:cs="Times New Roman"/>
          <w:sz w:val="24"/>
          <w:sz-cs w:val="24"/>
        </w:rPr>
        <w:t xml:space="preserve">(1)  Potential structure and organization design factors—reporting relationships, task design, and task complexity</w:t>
      </w:r>
    </w:p>
    <w:p>
      <w:pPr/>
      <w:r>
        <w:rPr>
          <w:rFonts w:ascii="Times New Roman" w:hAnsi="Times New Roman" w:cs="Times New Roman"/>
          <w:sz w:val="24"/>
          <w:sz-cs w:val="24"/>
        </w:rPr>
        <w:t xml:space="preserve">(2) Rewards and incentives may not be congruent with knowledge sharing environments</w:t>
      </w:r>
    </w:p>
    <w:p>
      <w:pPr/>
      <w:r>
        <w:rPr>
          <w:rFonts w:ascii="Times New Roman" w:hAnsi="Times New Roman" w:cs="Times New Roman"/>
          <w:sz w:val="24"/>
          <w:sz-cs w:val="24"/>
        </w:rPr>
        <w:t xml:space="preserve">(3) Organizational culture</w:t>
      </w:r>
    </w:p>
    <w:p>
      <w:pPr/>
      <w:r>
        <w:rPr>
          <w:rFonts w:ascii="Times New Roman" w:hAnsi="Times New Roman" w:cs="Times New Roman"/>
          <w:sz w:val="24"/>
          <w:sz-cs w:val="24"/>
        </w:rPr>
        <w:t xml:space="preserve">Etc.</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(4) How would you convince a senior manager on the merits of enhancing an organization’s capacity to learn? How would you leverage the multilevel systems model of organizational learning in supporting your answer?</w:t>
      </w:r>
      <w:r>
        <w:rPr>
          <w:rFonts w:ascii="Times New Roman" w:hAnsi="Times New Roman" w:cs="Times New Roman"/>
          <w:sz w:val="2"/>
          <w:sz-cs w:val="2"/>
        </w:rPr>
        <w:t xml:space="preserve"/>
      </w:r>
    </w:p>
    <w:p>
      <w:pPr>
        <w:spacing w:after="1"/>
      </w:pPr>
      <w:r>
        <w:rPr>
          <w:rFonts w:ascii="Times New Roman" w:hAnsi="Times New Roman" w:cs="Times New Roman"/>
          <w:sz w:val="22"/>
          <w:sz-cs w:val="22"/>
        </w:rPr>
        <w:t xml:space="preserve"/>
      </w:r>
    </w:p>
    <w:p>
      <w:pPr/>
      <w:r>
        <w:rPr>
          <w:rFonts w:ascii="Times New Roman" w:hAnsi="Times New Roman" w:cs="Times New Roman"/>
          <w:sz w:val="22"/>
          <w:sz-cs w:val="22"/>
        </w:rPr>
        <w:t xml:space="preserve">PTS:</w:t>
        <w:tab/>
        <w:t xml:space="preserve">1</w:t>
      </w:r>
    </w:p>
    <w:sectPr>
      <w:pgSz w:w="12240" w:h="15840"/>
      <w:pgMar w:top="720" w:right="1080" w:bottom="1440" w:left="207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CocoaOOXMLWriter/1038.36</generator>
</meta>
</file>