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6A07" w:rsidRDefault="00815C22" w:rsidP="00815C22">
      <w:pPr>
        <w:pStyle w:val="Title"/>
      </w:pPr>
      <w:r>
        <w:t>Chapter 3: Audit planning I</w:t>
      </w:r>
    </w:p>
    <w:p w:rsidR="00815C22" w:rsidRDefault="00F27FBC" w:rsidP="002A2CEA">
      <w:pPr>
        <w:pStyle w:val="Heading1"/>
      </w:pPr>
      <w:r>
        <w:t>3.1 Stages of an audit</w:t>
      </w:r>
    </w:p>
    <w:p w:rsidR="00F27FBC" w:rsidRDefault="00116243">
      <w:r w:rsidRPr="00116243">
        <w:rPr>
          <w:b/>
        </w:rPr>
        <w:t>Planning</w:t>
      </w:r>
      <w:r>
        <w:t xml:space="preserve">: assessing risk and </w:t>
      </w:r>
      <w:proofErr w:type="gramStart"/>
      <w:r w:rsidR="00673A1F">
        <w:t>materiality,</w:t>
      </w:r>
      <w:proofErr w:type="gramEnd"/>
      <w:r>
        <w:t xml:space="preserve"> determine audit strategy, identify nature and timin</w:t>
      </w:r>
      <w:r w:rsidR="005D2D66">
        <w:t>g of procedures to be performed</w:t>
      </w:r>
    </w:p>
    <w:p w:rsidR="005D2D66" w:rsidRDefault="005D2D66" w:rsidP="005D2D66">
      <w:pPr>
        <w:pStyle w:val="ListParagraph"/>
        <w:numPr>
          <w:ilvl w:val="0"/>
          <w:numId w:val="1"/>
        </w:numPr>
      </w:pPr>
      <w:r>
        <w:t xml:space="preserve">Ensure that </w:t>
      </w:r>
      <w:r w:rsidRPr="005D2D66">
        <w:rPr>
          <w:b/>
        </w:rPr>
        <w:t>sufficient appropriate evidence</w:t>
      </w:r>
      <w:r>
        <w:t xml:space="preserve"> is gathered for those accounts at most risk of MM</w:t>
      </w:r>
    </w:p>
    <w:p w:rsidR="005D2D66" w:rsidRDefault="005D2D66" w:rsidP="005D2D66">
      <w:pPr>
        <w:pStyle w:val="ListParagraph"/>
        <w:numPr>
          <w:ilvl w:val="0"/>
          <w:numId w:val="1"/>
        </w:numPr>
      </w:pPr>
      <w:r>
        <w:t>Understand the client</w:t>
      </w:r>
    </w:p>
    <w:p w:rsidR="005D2D66" w:rsidRDefault="005D2D66" w:rsidP="005D2D66">
      <w:pPr>
        <w:pStyle w:val="ListParagraph"/>
        <w:numPr>
          <w:ilvl w:val="0"/>
          <w:numId w:val="1"/>
        </w:numPr>
      </w:pPr>
      <w:r>
        <w:t>Assess RMM due to fraud and consider whether going concern is an issue</w:t>
      </w:r>
    </w:p>
    <w:p w:rsidR="005D2D66" w:rsidRDefault="005D2D66" w:rsidP="005D2D66">
      <w:pPr>
        <w:pStyle w:val="ListParagraph"/>
        <w:numPr>
          <w:ilvl w:val="0"/>
          <w:numId w:val="1"/>
        </w:numPr>
      </w:pPr>
      <w:r>
        <w:t xml:space="preserve">Assess </w:t>
      </w:r>
      <w:r w:rsidRPr="005D2D66">
        <w:rPr>
          <w:b/>
        </w:rPr>
        <w:t xml:space="preserve">corporate governance </w:t>
      </w:r>
      <w:r>
        <w:t>structure (rules, systems, processes used to guide and control)</w:t>
      </w:r>
    </w:p>
    <w:p w:rsidR="005D2D66" w:rsidRDefault="005D2D66" w:rsidP="005D2D66">
      <w:pPr>
        <w:pStyle w:val="ListParagraph"/>
        <w:numPr>
          <w:ilvl w:val="0"/>
          <w:numId w:val="1"/>
        </w:numPr>
      </w:pPr>
      <w:r>
        <w:t>Understand internal controls</w:t>
      </w:r>
    </w:p>
    <w:p w:rsidR="005D2D66" w:rsidRDefault="005D2D66" w:rsidP="005D2D66">
      <w:pPr>
        <w:pStyle w:val="ListParagraph"/>
        <w:numPr>
          <w:ilvl w:val="0"/>
          <w:numId w:val="1"/>
        </w:numPr>
      </w:pPr>
      <w:r w:rsidRPr="005D2D66">
        <w:rPr>
          <w:b/>
        </w:rPr>
        <w:t>Closing procedures</w:t>
      </w:r>
      <w:r>
        <w:t xml:space="preserve"> (processes to finalize the books for an accounting period)</w:t>
      </w:r>
    </w:p>
    <w:p w:rsidR="005D2D66" w:rsidRDefault="002A2CEA" w:rsidP="005D2D66">
      <w:r w:rsidRPr="002A2CEA">
        <w:rPr>
          <w:b/>
        </w:rPr>
        <w:t>Performing</w:t>
      </w:r>
      <w:r>
        <w:t>: involves detailed testing of controls, transactions, and balances, and detailed substantive tests of transactions and balances</w:t>
      </w:r>
    </w:p>
    <w:p w:rsidR="002A2CEA" w:rsidRDefault="002A2CEA" w:rsidP="005D2D66">
      <w:r w:rsidRPr="002A2CEA">
        <w:rPr>
          <w:b/>
        </w:rPr>
        <w:t>Concluding</w:t>
      </w:r>
      <w:r>
        <w:t>: draw conclusions based on evidence gathered and arrive at opinion regarding the fair presentation of the F/S (audit report)</w:t>
      </w:r>
    </w:p>
    <w:p w:rsidR="002A2CEA" w:rsidRDefault="002A2CEA" w:rsidP="002A2CEA">
      <w:pPr>
        <w:pStyle w:val="Heading1"/>
      </w:pPr>
      <w:r>
        <w:t>3.2 Gaining and understanding of the client</w:t>
      </w:r>
    </w:p>
    <w:p w:rsidR="00B06C26" w:rsidRDefault="00B06C26" w:rsidP="00B06C26">
      <w:r>
        <w:t>Steps to help auditor gain an understanding of the issues at entity, industry, and economy level</w:t>
      </w:r>
    </w:p>
    <w:p w:rsidR="002A2CEA" w:rsidRDefault="00B06C26" w:rsidP="002A2CEA">
      <w:pPr>
        <w:pStyle w:val="ListParagraph"/>
        <w:numPr>
          <w:ilvl w:val="0"/>
          <w:numId w:val="2"/>
        </w:numPr>
      </w:pPr>
      <w:r>
        <w:t>Make inquiries of management and other staff: governance, internal audit, sales, operations</w:t>
      </w:r>
    </w:p>
    <w:p w:rsidR="00B06C26" w:rsidRDefault="00B06C26" w:rsidP="002A2CEA">
      <w:pPr>
        <w:pStyle w:val="ListParagraph"/>
        <w:numPr>
          <w:ilvl w:val="0"/>
          <w:numId w:val="2"/>
        </w:numPr>
      </w:pPr>
      <w:r>
        <w:t>Analytical procedures at planning stage to identify unusual relationships</w:t>
      </w:r>
    </w:p>
    <w:p w:rsidR="00B06C26" w:rsidRDefault="00B06C26" w:rsidP="002A2CEA">
      <w:pPr>
        <w:pStyle w:val="ListParagraph"/>
        <w:numPr>
          <w:ilvl w:val="0"/>
          <w:numId w:val="2"/>
        </w:numPr>
      </w:pPr>
      <w:r>
        <w:t>Observation and inspection procedures (premises, business plans, manuals, reports)</w:t>
      </w:r>
    </w:p>
    <w:p w:rsidR="00B06C26" w:rsidRDefault="00B06C26" w:rsidP="00B06C26">
      <w:r w:rsidRPr="00B06C26">
        <w:rPr>
          <w:b/>
        </w:rPr>
        <w:t>Entity level</w:t>
      </w:r>
      <w:r>
        <w:rPr>
          <w:b/>
        </w:rPr>
        <w:t xml:space="preserve">: </w:t>
      </w:r>
      <w:r>
        <w:t>knowledge gained through interviews with client personnel, those charged with governance, what they do, how it functions, how ownership is structured, sources of financing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Major customers identified (likeliness to pay on a timely basis, contracts)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Major suppliers identified (goods supplied on a timely basis, contracts)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Importer/exporter</w:t>
      </w:r>
      <w:r w:rsidR="00ED7079">
        <w:t>?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Capacity to adapt to changes in tech and other trends (can affect going concern assumption)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Warranties: adequacy of warranty provision, identify goods that keep getting returned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Discounts: bargaining power of the client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Reputation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Operations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Employment contracts and relations with employees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Sources of financing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Ownership structure</w:t>
      </w:r>
    </w:p>
    <w:p w:rsidR="00B06C26" w:rsidRDefault="00B06C26">
      <w:r>
        <w:br w:type="page"/>
      </w:r>
    </w:p>
    <w:p w:rsidR="00B06C26" w:rsidRDefault="00B06C26" w:rsidP="00B06C26">
      <w:r w:rsidRPr="00B06C26">
        <w:rPr>
          <w:b/>
        </w:rPr>
        <w:lastRenderedPageBreak/>
        <w:t>Industry level</w:t>
      </w:r>
      <w:r>
        <w:t>: know client’s position within its industry, level of competition, and client’s size relative to competitors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Level of competition : the more competitive the industry, the more pressure placed on profits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Reputation: poor reputation?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Government support: important if there’s significant int’l competition or if industry is new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Government regulation: tariffs, trade restrictions, FX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>Demand: seasonality, changing trends</w:t>
      </w:r>
    </w:p>
    <w:p w:rsidR="00B06C26" w:rsidRDefault="00B06C26" w:rsidP="00B06C26">
      <w:r w:rsidRPr="00D15397">
        <w:rPr>
          <w:b/>
        </w:rPr>
        <w:t>Economy level</w:t>
      </w:r>
      <w:r>
        <w:t>: upturns/downturns, interest rates, currency fluctuations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 xml:space="preserve">Focus is on risk of overstatement of revenues and understatement of expenses </w:t>
      </w:r>
    </w:p>
    <w:p w:rsidR="00B06C26" w:rsidRDefault="00B06C26" w:rsidP="00B06C26">
      <w:pPr>
        <w:pStyle w:val="ListParagraph"/>
        <w:numPr>
          <w:ilvl w:val="0"/>
          <w:numId w:val="1"/>
        </w:numPr>
      </w:pPr>
      <w:r>
        <w:t xml:space="preserve">“Take a bath”: </w:t>
      </w:r>
      <w:r w:rsidR="00D15397">
        <w:t xml:space="preserve">purposefully understate profits during downturn to maximize </w:t>
      </w:r>
      <w:proofErr w:type="spellStart"/>
      <w:r w:rsidR="00D15397">
        <w:t>writeoffs</w:t>
      </w:r>
      <w:proofErr w:type="spellEnd"/>
    </w:p>
    <w:p w:rsidR="00D15397" w:rsidRDefault="00D15397" w:rsidP="00D15397">
      <w:pPr>
        <w:pStyle w:val="Heading1"/>
      </w:pPr>
      <w:r>
        <w:t>3.3 Related parties</w:t>
      </w:r>
    </w:p>
    <w:p w:rsidR="00D15397" w:rsidRDefault="009A12A5" w:rsidP="00D15397">
      <w:r w:rsidRPr="009A12A5">
        <w:rPr>
          <w:b/>
        </w:rPr>
        <w:t>Related parties</w:t>
      </w:r>
      <w:r>
        <w:t xml:space="preserve">: parent companies, subsidiaries, joint ventures, associates, company management, close family members of key management </w:t>
      </w:r>
    </w:p>
    <w:p w:rsidR="009A12A5" w:rsidRDefault="009A12A5" w:rsidP="00D15397">
      <w:r>
        <w:t xml:space="preserve">Related party transaction (RPT) examples: 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>Sales transactions between companies under common control or when one party has significant influence over another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>Rent paid from one RP to another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>Loans made to senior management or shareholders</w:t>
      </w:r>
    </w:p>
    <w:p w:rsidR="009A12A5" w:rsidRDefault="009A12A5" w:rsidP="009A12A5">
      <w:r>
        <w:t>Auditors need to: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>Discern the susceptibility of the F/S to MM due to fraud that could result from the entity’s RPTs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>Ask management to identify all RPs and explain why they exist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>Understand processes/procedures in place to ensure all RPTs are identified, authorized, accounted for, and disclosed properly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>Watch out for sneaky shit in docs such as bank confirmations, unusual sales, meeting minutes</w:t>
      </w:r>
    </w:p>
    <w:p w:rsidR="009A12A5" w:rsidRDefault="009A12A5" w:rsidP="009A12A5">
      <w:pPr>
        <w:pStyle w:val="ListParagraph"/>
        <w:numPr>
          <w:ilvl w:val="0"/>
          <w:numId w:val="1"/>
        </w:numPr>
      </w:pPr>
      <w:r>
        <w:t xml:space="preserve">Identify and assess risk that transactions may not be in the normal course of operations </w:t>
      </w:r>
    </w:p>
    <w:p w:rsidR="009A12A5" w:rsidRDefault="009A12A5" w:rsidP="009A12A5">
      <w:pPr>
        <w:pStyle w:val="Heading1"/>
      </w:pPr>
      <w:r>
        <w:t>3.4 Fraud risk</w:t>
      </w:r>
    </w:p>
    <w:p w:rsidR="00B06C26" w:rsidRDefault="009A12A5" w:rsidP="00B06C26">
      <w:r w:rsidRPr="009A12A5">
        <w:rPr>
          <w:b/>
        </w:rPr>
        <w:t>Professional scepticism</w:t>
      </w:r>
      <w:r>
        <w:t>: maintaining an attitude that includes a questioning mind, being alert to conditions that may indicate possible misstatement due to error/fraud, and a critical assessment of audit evidence</w:t>
      </w:r>
    </w:p>
    <w:p w:rsidR="009A12A5" w:rsidRDefault="00ED7079" w:rsidP="00B06C26">
      <w:r>
        <w:t>Red flags for fraud: key finance personnel refusing to take leave, poor compensation practices, complex business structure, weak internal controls, etc.</w:t>
      </w:r>
    </w:p>
    <w:p w:rsidR="00ED7079" w:rsidRDefault="00ED707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ED7079" w:rsidTr="00ED7079">
        <w:tc>
          <w:tcPr>
            <w:tcW w:w="4788" w:type="dxa"/>
          </w:tcPr>
          <w:p w:rsidR="00ED7079" w:rsidRPr="00ED7079" w:rsidRDefault="00ED7079" w:rsidP="00B06C26">
            <w:pPr>
              <w:rPr>
                <w:b/>
              </w:rPr>
            </w:pPr>
            <w:r w:rsidRPr="00ED7079">
              <w:rPr>
                <w:b/>
              </w:rPr>
              <w:lastRenderedPageBreak/>
              <w:t>Financial reporting fraud</w:t>
            </w:r>
          </w:p>
        </w:tc>
        <w:tc>
          <w:tcPr>
            <w:tcW w:w="4788" w:type="dxa"/>
          </w:tcPr>
          <w:p w:rsidR="00ED7079" w:rsidRPr="00ED7079" w:rsidRDefault="00ED7079" w:rsidP="00B06C26">
            <w:pPr>
              <w:rPr>
                <w:b/>
              </w:rPr>
            </w:pPr>
            <w:r w:rsidRPr="00ED7079">
              <w:rPr>
                <w:b/>
              </w:rPr>
              <w:t>Misappropriation of assets fraud</w:t>
            </w:r>
          </w:p>
        </w:tc>
      </w:tr>
      <w:tr w:rsidR="00ED7079" w:rsidTr="00ED7079">
        <w:tc>
          <w:tcPr>
            <w:tcW w:w="4788" w:type="dxa"/>
          </w:tcPr>
          <w:p w:rsidR="00ED7079" w:rsidRDefault="00ED7079" w:rsidP="00ED7079">
            <w:pPr>
              <w:pStyle w:val="ListParagraph"/>
              <w:numPr>
                <w:ilvl w:val="0"/>
                <w:numId w:val="1"/>
              </w:numPr>
            </w:pPr>
            <w:r>
              <w:t>Improper asset valuations</w:t>
            </w:r>
          </w:p>
          <w:p w:rsidR="00ED7079" w:rsidRDefault="00ED7079" w:rsidP="00ED7079">
            <w:pPr>
              <w:pStyle w:val="ListParagraph"/>
              <w:numPr>
                <w:ilvl w:val="0"/>
                <w:numId w:val="1"/>
              </w:numPr>
            </w:pPr>
            <w:r>
              <w:t>Timing – bringing forward revenue recognition and delaying expenses recognition</w:t>
            </w:r>
          </w:p>
          <w:p w:rsidR="00ED7079" w:rsidRDefault="00ED7079" w:rsidP="00ED7079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Understating expenses </w:t>
            </w:r>
          </w:p>
        </w:tc>
        <w:tc>
          <w:tcPr>
            <w:tcW w:w="4788" w:type="dxa"/>
          </w:tcPr>
          <w:p w:rsidR="00ED7079" w:rsidRDefault="00ED7079" w:rsidP="00ED7079">
            <w:pPr>
              <w:pStyle w:val="ListParagraph"/>
              <w:numPr>
                <w:ilvl w:val="0"/>
                <w:numId w:val="1"/>
              </w:numPr>
            </w:pPr>
            <w:r>
              <w:t>Using company CC for personal use</w:t>
            </w:r>
          </w:p>
          <w:p w:rsidR="00ED7079" w:rsidRDefault="00ED7079" w:rsidP="00ED7079">
            <w:pPr>
              <w:pStyle w:val="ListParagraph"/>
              <w:numPr>
                <w:ilvl w:val="0"/>
                <w:numId w:val="1"/>
              </w:numPr>
            </w:pPr>
            <w:r>
              <w:t>Unauthorized discounts/refunds to customers</w:t>
            </w:r>
          </w:p>
          <w:p w:rsidR="00ED7079" w:rsidRDefault="00ED7079" w:rsidP="00ED7079">
            <w:pPr>
              <w:pStyle w:val="ListParagraph"/>
              <w:numPr>
                <w:ilvl w:val="0"/>
                <w:numId w:val="1"/>
              </w:numPr>
            </w:pPr>
            <w:r>
              <w:t>Using a company car for unauthorized personal use</w:t>
            </w:r>
          </w:p>
        </w:tc>
      </w:tr>
    </w:tbl>
    <w:p w:rsidR="00ED7079" w:rsidRDefault="00ED7079" w:rsidP="00B06C26"/>
    <w:p w:rsidR="00ED7079" w:rsidRDefault="00ED7079" w:rsidP="00B06C26">
      <w:r w:rsidRPr="00ED7079">
        <w:rPr>
          <w:b/>
        </w:rPr>
        <w:t>Incentives to commit fraud</w:t>
      </w:r>
      <w:r>
        <w:t>: highly competitive industry, threat of takeover, ongoing losses, planning to list on stock exchange</w:t>
      </w:r>
    </w:p>
    <w:p w:rsidR="00ED7079" w:rsidRDefault="00ED7079" w:rsidP="00B06C26">
      <w:r w:rsidRPr="00ED7079">
        <w:rPr>
          <w:b/>
        </w:rPr>
        <w:t>Opportunities to perpetrate fraud</w:t>
      </w:r>
      <w:r>
        <w:t>: accounts that rely on estimates, significant adjusting entries and reversals after year end, poor internal controls, out of character transactions</w:t>
      </w:r>
    </w:p>
    <w:p w:rsidR="00ED7079" w:rsidRDefault="00ED7079" w:rsidP="00B06C26">
      <w:r w:rsidRPr="00ED7079">
        <w:rPr>
          <w:b/>
        </w:rPr>
        <w:t>Rationalizations to justify fraud</w:t>
      </w:r>
      <w:r>
        <w:t>: poor tone of senior management, excessive focus on profit maximization and/or share price, poor attitude to</w:t>
      </w:r>
      <w:r w:rsidR="005B0487">
        <w:t>wards</w:t>
      </w:r>
      <w:r>
        <w:t xml:space="preserve"> compliance with regulations</w:t>
      </w:r>
    </w:p>
    <w:p w:rsidR="00ED7079" w:rsidRDefault="00ED7079" w:rsidP="00B06C26">
      <w:r>
        <w:t xml:space="preserve">Audit procedures relating to fraud: </w:t>
      </w:r>
    </w:p>
    <w:p w:rsidR="00ED7079" w:rsidRDefault="00ED7079" w:rsidP="00ED7079">
      <w:pPr>
        <w:pStyle w:val="ListParagraph"/>
        <w:numPr>
          <w:ilvl w:val="0"/>
          <w:numId w:val="3"/>
        </w:numPr>
      </w:pPr>
      <w:r>
        <w:t>Ask management and those charged with governance if they aware of known fraud or suspect there has been fraud</w:t>
      </w:r>
    </w:p>
    <w:p w:rsidR="00ED7079" w:rsidRDefault="00ED7079" w:rsidP="00ED7079">
      <w:pPr>
        <w:pStyle w:val="ListParagraph"/>
        <w:numPr>
          <w:ilvl w:val="0"/>
          <w:numId w:val="3"/>
        </w:numPr>
      </w:pPr>
      <w:r>
        <w:t>Audit team attends team planning meeting where significant fraud risk factors and F/S are reviewed</w:t>
      </w:r>
    </w:p>
    <w:p w:rsidR="00ED7079" w:rsidRDefault="00ED7079" w:rsidP="00ED7079">
      <w:pPr>
        <w:pStyle w:val="ListParagraph"/>
        <w:numPr>
          <w:ilvl w:val="0"/>
          <w:numId w:val="3"/>
        </w:numPr>
      </w:pPr>
      <w:r>
        <w:t>Preliminary analytics performed to identify unusual relationships</w:t>
      </w:r>
    </w:p>
    <w:p w:rsidR="00ED7079" w:rsidRDefault="00ED7079" w:rsidP="00ED7079">
      <w:pPr>
        <w:pStyle w:val="ListParagraph"/>
        <w:numPr>
          <w:ilvl w:val="0"/>
          <w:numId w:val="3"/>
        </w:numPr>
      </w:pPr>
      <w:r>
        <w:t xml:space="preserve">Consider risk of management override </w:t>
      </w:r>
      <w:r>
        <w:sym w:font="Wingdings" w:char="F0E0"/>
      </w:r>
      <w:r>
        <w:t xml:space="preserve"> test sample of J/E’s, review accounting estimates for reasonableness, contemplate risk of earnings management </w:t>
      </w:r>
    </w:p>
    <w:p w:rsidR="00ED7079" w:rsidRDefault="00ED7079" w:rsidP="00ED7079">
      <w:pPr>
        <w:pStyle w:val="Heading1"/>
      </w:pPr>
      <w:r>
        <w:t>3.5 Going concern</w:t>
      </w:r>
    </w:p>
    <w:p w:rsidR="00ED7079" w:rsidRDefault="00ED7079" w:rsidP="00ED7079">
      <w:r w:rsidRPr="00ED7079">
        <w:rPr>
          <w:b/>
        </w:rPr>
        <w:t>Going concern</w:t>
      </w:r>
      <w:r>
        <w:t xml:space="preserve"> assumption is made when it is believed that a company will remain in business for the foreseeable future</w:t>
      </w:r>
    </w:p>
    <w:p w:rsidR="006C1063" w:rsidRDefault="006C1063" w:rsidP="00ED7079">
      <w:r>
        <w:t>Indicators of going concern risk: significant debt-to-equity ratio, prolonged losses, overreliance on a few customers or suppliers, staff regularly out on strike, falling behind competitors</w:t>
      </w:r>
    </w:p>
    <w:p w:rsidR="006C1063" w:rsidRDefault="006C1063" w:rsidP="00ED7079">
      <w:pPr>
        <w:pStyle w:val="ListParagraph"/>
        <w:numPr>
          <w:ilvl w:val="0"/>
          <w:numId w:val="4"/>
        </w:numPr>
      </w:pPr>
      <w:r>
        <w:t>Identify risk factor, gather evidence to support or rebuke the going concern assumption from assessment and conclusion</w:t>
      </w:r>
    </w:p>
    <w:p w:rsidR="006C1063" w:rsidRDefault="006C1063" w:rsidP="00ED7079">
      <w:pPr>
        <w:pStyle w:val="ListParagraph"/>
        <w:numPr>
          <w:ilvl w:val="0"/>
          <w:numId w:val="4"/>
        </w:numPr>
      </w:pPr>
      <w:r>
        <w:t xml:space="preserve">If auditor believes that there is an unresolved going concern issue outstanding, an assessment is made of the appropriateness of management disclosures in the notes to the F/S regarding that issue </w:t>
      </w:r>
    </w:p>
    <w:p w:rsidR="006C1063" w:rsidRDefault="00F50A00" w:rsidP="00F50A00">
      <w:r>
        <w:t>Further procedures taken: assess cash flows/revenue/expense items/interim F/S, review debt contracts, discuss with management and lawyers</w:t>
      </w:r>
    </w:p>
    <w:p w:rsidR="00F50A00" w:rsidRDefault="00F50A00" w:rsidP="00F50A00">
      <w:r>
        <w:t>How to mitigate going concern risk: letter of guarantee from parent company, ability to raise funds through sale of shares/borrowings</w:t>
      </w:r>
    </w:p>
    <w:p w:rsidR="00F50A00" w:rsidRDefault="00F50A00">
      <w:r>
        <w:br w:type="page"/>
      </w:r>
    </w:p>
    <w:p w:rsidR="00F50A00" w:rsidRDefault="00F50A00" w:rsidP="00F50A00">
      <w:pPr>
        <w:pStyle w:val="Heading1"/>
      </w:pPr>
      <w:r>
        <w:lastRenderedPageBreak/>
        <w:t>3.6 Corporate governance</w:t>
      </w:r>
    </w:p>
    <w:p w:rsidR="00F50A00" w:rsidRDefault="00F50A00" w:rsidP="00F50A00">
      <w:r>
        <w:t>Corporate governance is the rules, systems, and processes within companies used to guide and control</w:t>
      </w:r>
    </w:p>
    <w:p w:rsidR="00F50A00" w:rsidRDefault="00F50A00" w:rsidP="00F50A00">
      <w:r>
        <w:t xml:space="preserve">RIs must disclose their corporate governance practices and state why they believe these practices are appropriate for the entity </w:t>
      </w:r>
    </w:p>
    <w:p w:rsidR="00F50A00" w:rsidRDefault="00F50A00" w:rsidP="00F50A00">
      <w:r>
        <w:t>CSA guidelines require at least 3 board directors who are independent of the entity, also recommend that the chair of the board be an independent</w:t>
      </w:r>
    </w:p>
    <w:p w:rsidR="00D47A7F" w:rsidRDefault="00F50A00" w:rsidP="00F50A00">
      <w:r>
        <w:t xml:space="preserve">Board should develop written mandate in which it explicitly acknowledges responsibility for the stewardship of the entity and to assure that the </w:t>
      </w:r>
      <w:r w:rsidR="002D75C2">
        <w:t>entity has systems/</w:t>
      </w:r>
      <w:r w:rsidR="00D47A7F">
        <w:t xml:space="preserve">practices in place to address strategic planning, risk identification/mitigation, internal control, code of conduct, succession planning, and supervision of senior management </w:t>
      </w:r>
    </w:p>
    <w:p w:rsidR="00D47A7F" w:rsidRDefault="00D47A7F" w:rsidP="00D47A7F">
      <w:pPr>
        <w:pStyle w:val="Heading1"/>
      </w:pPr>
      <w:r>
        <w:t>3.7 Information technology</w:t>
      </w:r>
    </w:p>
    <w:p w:rsidR="00F50A00" w:rsidRDefault="00D47A7F" w:rsidP="00F50A00">
      <w:r>
        <w:t>Risks associated with IT include unauthorized access to computers, software, and data; errors in programs, lack of backup, loss of data</w:t>
      </w:r>
    </w:p>
    <w:p w:rsidR="00D47A7F" w:rsidRDefault="00D47A7F" w:rsidP="00D47A7F">
      <w:pPr>
        <w:pStyle w:val="ListParagraph"/>
        <w:numPr>
          <w:ilvl w:val="0"/>
          <w:numId w:val="4"/>
        </w:numPr>
      </w:pPr>
      <w:r>
        <w:t>General controls apply  to a company’s IT system as a whole, including policies and procedures for the purchase, maintenance, and daily operations of an IT system, security, and staff training</w:t>
      </w:r>
    </w:p>
    <w:p w:rsidR="00D47A7F" w:rsidRDefault="00D47A7F" w:rsidP="00D47A7F">
      <w:pPr>
        <w:pStyle w:val="ListParagraph"/>
        <w:numPr>
          <w:ilvl w:val="0"/>
          <w:numId w:val="4"/>
        </w:numPr>
      </w:pPr>
      <w:r>
        <w:t xml:space="preserve">Application controls: manual or automated controls that operate at a business process level and apply to the processing of transactions by individual applications </w:t>
      </w:r>
    </w:p>
    <w:p w:rsidR="00D47A7F" w:rsidRDefault="00D47A7F" w:rsidP="00D47A7F">
      <w:pPr>
        <w:pStyle w:val="ListParagraph"/>
        <w:numPr>
          <w:ilvl w:val="1"/>
          <w:numId w:val="4"/>
        </w:numPr>
      </w:pPr>
      <w:r>
        <w:t>Designed to detect a MM in the F/S by ensuring all transactions are recorded once, and rejected transactions are identified and corrected</w:t>
      </w:r>
    </w:p>
    <w:p w:rsidR="00D47A7F" w:rsidRDefault="00D47A7F" w:rsidP="00D47A7F">
      <w:pPr>
        <w:pStyle w:val="ListParagraph"/>
        <w:numPr>
          <w:ilvl w:val="1"/>
          <w:numId w:val="4"/>
        </w:numPr>
      </w:pPr>
      <w:r>
        <w:t>Used for data entry, processing and output, reporting. Include reconciliation checks between input/output data to ensure accuracy</w:t>
      </w:r>
    </w:p>
    <w:p w:rsidR="00D47A7F" w:rsidRDefault="00D47A7F" w:rsidP="00D47A7F">
      <w:pPr>
        <w:pStyle w:val="Heading1"/>
      </w:pPr>
      <w:r>
        <w:t>3.8 Closing procedures</w:t>
      </w:r>
    </w:p>
    <w:p w:rsidR="00D47A7F" w:rsidRDefault="00D47A7F" w:rsidP="00D47A7F">
      <w:r>
        <w:t>Responsibility of those charged with governance that transactions and events have been recorded in the correct accounting period; responsibility of the auditor to ensure that the client has applied its closing procedures appropriately</w:t>
      </w:r>
    </w:p>
    <w:p w:rsidR="00D47A7F" w:rsidRDefault="00D47A7F" w:rsidP="00D47A7F">
      <w:pPr>
        <w:pStyle w:val="ListParagraph"/>
        <w:numPr>
          <w:ilvl w:val="0"/>
          <w:numId w:val="4"/>
        </w:numPr>
      </w:pPr>
      <w:r>
        <w:t xml:space="preserve">Auditor checks accuracy of accrual calculations around year end, look at earnings trends to assess whether reported income is in line with similar periods in prior years </w:t>
      </w:r>
    </w:p>
    <w:p w:rsidR="00D47A7F" w:rsidRDefault="00D47A7F" w:rsidP="00D47A7F">
      <w:pPr>
        <w:pStyle w:val="ListParagraph"/>
        <w:numPr>
          <w:ilvl w:val="0"/>
          <w:numId w:val="4"/>
        </w:numPr>
      </w:pPr>
      <w:r>
        <w:t xml:space="preserve">If client is under pressure, there is a risk that revenues earned after year end will be included in the current year’s income and expenses incurred before year end will be excluded </w:t>
      </w:r>
    </w:p>
    <w:p w:rsidR="00D47A7F" w:rsidRDefault="00D47A7F" w:rsidP="00D47A7F"/>
    <w:p w:rsidR="002A2CEA" w:rsidRPr="002A2CEA" w:rsidRDefault="002A2CEA" w:rsidP="002A2CEA">
      <w:bookmarkStart w:id="0" w:name="_GoBack"/>
      <w:bookmarkEnd w:id="0"/>
    </w:p>
    <w:p w:rsidR="002A2CEA" w:rsidRDefault="002A2CEA" w:rsidP="005D2D66"/>
    <w:sectPr w:rsidR="002A2CEA" w:rsidSect="00B06C26">
      <w:pgSz w:w="12240" w:h="15840"/>
      <w:pgMar w:top="1134" w:right="1440" w:bottom="113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97CB4"/>
    <w:multiLevelType w:val="hybridMultilevel"/>
    <w:tmpl w:val="58A6476A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547521"/>
    <w:multiLevelType w:val="hybridMultilevel"/>
    <w:tmpl w:val="6C2C2DA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5936CC"/>
    <w:multiLevelType w:val="hybridMultilevel"/>
    <w:tmpl w:val="CEE25C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BE29E9"/>
    <w:multiLevelType w:val="hybridMultilevel"/>
    <w:tmpl w:val="311A0E0E"/>
    <w:lvl w:ilvl="0" w:tplc="3E245F84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5C22"/>
    <w:rsid w:val="00116243"/>
    <w:rsid w:val="002A2CEA"/>
    <w:rsid w:val="002D75C2"/>
    <w:rsid w:val="005B0487"/>
    <w:rsid w:val="005D2D66"/>
    <w:rsid w:val="00673A1F"/>
    <w:rsid w:val="006C1063"/>
    <w:rsid w:val="00815C22"/>
    <w:rsid w:val="009A12A5"/>
    <w:rsid w:val="00A76A07"/>
    <w:rsid w:val="00B06C26"/>
    <w:rsid w:val="00D15397"/>
    <w:rsid w:val="00D47A7F"/>
    <w:rsid w:val="00ED7079"/>
    <w:rsid w:val="00F27FBC"/>
    <w:rsid w:val="00F50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C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5C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5C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D2D6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A2C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ED7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A2CE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815C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815C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5D2D6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A2CE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ED7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1220</Words>
  <Characters>6959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Raymond2</dc:creator>
  <cp:lastModifiedBy>wootwoot</cp:lastModifiedBy>
  <cp:revision>6</cp:revision>
  <dcterms:created xsi:type="dcterms:W3CDTF">2015-03-03T02:55:00Z</dcterms:created>
  <dcterms:modified xsi:type="dcterms:W3CDTF">2015-03-04T20:23:00Z</dcterms:modified>
</cp:coreProperties>
</file>