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6A07" w:rsidRDefault="00232838" w:rsidP="00232838">
      <w:pPr>
        <w:pStyle w:val="Title"/>
      </w:pPr>
      <w:r>
        <w:t>Chapter 1: Introduction</w:t>
      </w:r>
    </w:p>
    <w:p w:rsidR="00232838" w:rsidRDefault="00232838" w:rsidP="00232838">
      <w:pPr>
        <w:pStyle w:val="Heading1"/>
      </w:pPr>
      <w:r>
        <w:t>1.1 Auditing and assurance defined</w:t>
      </w:r>
    </w:p>
    <w:p w:rsidR="00232838" w:rsidRDefault="00232838" w:rsidP="00232838">
      <w:r w:rsidRPr="00232838">
        <w:rPr>
          <w:b/>
        </w:rPr>
        <w:t>Assurance engagement:</w:t>
      </w:r>
      <w:r>
        <w:t xml:space="preserve"> engagement performed by auditor/consultant to enhance the reliability of the subject matter </w:t>
      </w:r>
    </w:p>
    <w:p w:rsidR="00232838" w:rsidRDefault="00232838" w:rsidP="00232838">
      <w:r w:rsidRPr="00232838">
        <w:rPr>
          <w:b/>
        </w:rPr>
        <w:t>Accountability relationship</w:t>
      </w:r>
      <w:r>
        <w:t>: one party is answerable to another for the subject matter</w:t>
      </w:r>
    </w:p>
    <w:p w:rsidR="00232838" w:rsidRDefault="00232838" w:rsidP="00232838">
      <w:pPr>
        <w:pStyle w:val="ListParagraph"/>
        <w:numPr>
          <w:ilvl w:val="0"/>
          <w:numId w:val="1"/>
        </w:numPr>
      </w:pPr>
      <w:r>
        <w:t>Company is accountable party, shareholders are users, subject matter is financial statements</w:t>
      </w:r>
    </w:p>
    <w:p w:rsidR="00232838" w:rsidRDefault="00232838" w:rsidP="00232838">
      <w:pPr>
        <w:pStyle w:val="ListParagraph"/>
        <w:numPr>
          <w:ilvl w:val="0"/>
          <w:numId w:val="1"/>
        </w:numPr>
      </w:pPr>
      <w:r>
        <w:t>Management and tax consulting are NOT assurance engagement as there is no accountability relationship between management and users</w:t>
      </w:r>
    </w:p>
    <w:p w:rsidR="00684FF3" w:rsidRDefault="00684FF3" w:rsidP="00684FF3">
      <w:pPr>
        <w:pStyle w:val="Heading1"/>
      </w:pPr>
      <w:r>
        <w:t>1.2 Demand for audit and assurance services</w:t>
      </w:r>
    </w:p>
    <w:p w:rsidR="00C04B44" w:rsidRDefault="00C04B44" w:rsidP="00232838">
      <w:r>
        <w:t>Financial statement users:</w:t>
      </w:r>
    </w:p>
    <w:p w:rsidR="00C04B44" w:rsidRDefault="00C04B44" w:rsidP="00C04B44">
      <w:pPr>
        <w:pStyle w:val="ListParagraph"/>
        <w:numPr>
          <w:ilvl w:val="0"/>
          <w:numId w:val="1"/>
        </w:numPr>
      </w:pPr>
      <w:r>
        <w:t>Investors: interested in going concern in foreseeable future, ability to pay dividends, whether they should buy shares</w:t>
      </w:r>
    </w:p>
    <w:p w:rsidR="00C04B44" w:rsidRDefault="00C04B44" w:rsidP="00C04B44">
      <w:pPr>
        <w:pStyle w:val="ListParagraph"/>
        <w:numPr>
          <w:ilvl w:val="0"/>
          <w:numId w:val="1"/>
        </w:numPr>
      </w:pPr>
      <w:r>
        <w:t>Suppliers: can the entity pay for goods supplied, going concern</w:t>
      </w:r>
    </w:p>
    <w:p w:rsidR="00C04B44" w:rsidRDefault="00C04B44" w:rsidP="00C04B44">
      <w:pPr>
        <w:pStyle w:val="ListParagraph"/>
        <w:numPr>
          <w:ilvl w:val="0"/>
          <w:numId w:val="1"/>
        </w:numPr>
      </w:pPr>
      <w:r>
        <w:t>Customers: going concern</w:t>
      </w:r>
    </w:p>
    <w:p w:rsidR="00C04B44" w:rsidRDefault="00C04B44" w:rsidP="00C04B44">
      <w:pPr>
        <w:pStyle w:val="ListParagraph"/>
        <w:numPr>
          <w:ilvl w:val="0"/>
          <w:numId w:val="1"/>
        </w:numPr>
      </w:pPr>
      <w:r>
        <w:t>Lenders: can the entity pay interest/principal on loans</w:t>
      </w:r>
    </w:p>
    <w:p w:rsidR="00C04B44" w:rsidRDefault="00C04B44" w:rsidP="00C04B44">
      <w:pPr>
        <w:pStyle w:val="ListParagraph"/>
        <w:numPr>
          <w:ilvl w:val="0"/>
          <w:numId w:val="1"/>
        </w:numPr>
      </w:pPr>
      <w:r>
        <w:t>Employees: can the entity pay wages</w:t>
      </w:r>
    </w:p>
    <w:p w:rsidR="00C04B44" w:rsidRDefault="00C04B44" w:rsidP="00C04B44">
      <w:pPr>
        <w:pStyle w:val="ListParagraph"/>
        <w:numPr>
          <w:ilvl w:val="0"/>
          <w:numId w:val="1"/>
        </w:numPr>
      </w:pPr>
      <w:r>
        <w:t>Governments: complying with regulations, paying taxes</w:t>
      </w:r>
    </w:p>
    <w:p w:rsidR="00C04B44" w:rsidRDefault="00C04B44" w:rsidP="00C04B44">
      <w:r>
        <w:t xml:space="preserve">Users demand audited statements to reduce </w:t>
      </w:r>
      <w:r>
        <w:rPr>
          <w:b/>
        </w:rPr>
        <w:t xml:space="preserve">information risk, </w:t>
      </w:r>
      <w:r>
        <w:t>the risk that the users will rely on incorrect information to make a decision. Caused by remoteness, complexity, competing incentives, reliability.</w:t>
      </w:r>
    </w:p>
    <w:p w:rsidR="00BC26B5" w:rsidRDefault="00BC26B5" w:rsidP="00C04B44">
      <w:r>
        <w:t>3 theories that explain why audits occurred before regulations:</w:t>
      </w:r>
    </w:p>
    <w:p w:rsidR="00BC26B5" w:rsidRDefault="00BC26B5" w:rsidP="00BC26B5">
      <w:pPr>
        <w:pStyle w:val="ListParagraph"/>
        <w:numPr>
          <w:ilvl w:val="0"/>
          <w:numId w:val="1"/>
        </w:numPr>
      </w:pPr>
      <w:r>
        <w:t>Agency theory: agents have the incentive to provide favorable results</w:t>
      </w:r>
    </w:p>
    <w:p w:rsidR="00BC26B5" w:rsidRDefault="00BC26B5" w:rsidP="00BC26B5">
      <w:pPr>
        <w:pStyle w:val="ListParagraph"/>
        <w:numPr>
          <w:ilvl w:val="0"/>
          <w:numId w:val="1"/>
        </w:numPr>
      </w:pPr>
      <w:r>
        <w:t>Information hypothesis: need high quality information to make financial decisions</w:t>
      </w:r>
    </w:p>
    <w:p w:rsidR="00BC26B5" w:rsidRDefault="00BC26B5" w:rsidP="00BC26B5">
      <w:pPr>
        <w:pStyle w:val="ListParagraph"/>
        <w:numPr>
          <w:ilvl w:val="0"/>
          <w:numId w:val="1"/>
        </w:numPr>
      </w:pPr>
      <w:r>
        <w:t xml:space="preserve">Insurance hypothesis: </w:t>
      </w:r>
      <w:r w:rsidR="00DB1AB6">
        <w:t>for investors, an audit is one way to insure against part of their loss if the company they invest in fail</w:t>
      </w:r>
    </w:p>
    <w:p w:rsidR="00DB1AB6" w:rsidRDefault="00DB1AB6" w:rsidP="00DB1AB6">
      <w:pPr>
        <w:pStyle w:val="Heading1"/>
      </w:pPr>
      <w:r>
        <w:t>1.3 Difference assurance services</w:t>
      </w:r>
    </w:p>
    <w:p w:rsidR="00C04B44" w:rsidRDefault="00DB1AB6" w:rsidP="00C04B44">
      <w:r w:rsidRPr="00736B16">
        <w:rPr>
          <w:b/>
        </w:rPr>
        <w:t>Financial statement audit</w:t>
      </w:r>
      <w:r w:rsidR="00736B16" w:rsidRPr="00736B16">
        <w:rPr>
          <w:b/>
        </w:rPr>
        <w:t>:</w:t>
      </w:r>
      <w:r w:rsidR="00736B16">
        <w:t xml:space="preserve"> Provides assurance about whether the F/S are prepared in all material respects in accordance with the </w:t>
      </w:r>
      <w:r w:rsidR="00E61831">
        <w:t xml:space="preserve">appropriate </w:t>
      </w:r>
      <w:r w:rsidR="00736B16">
        <w:t>financial reporting framework (</w:t>
      </w:r>
      <w:proofErr w:type="spellStart"/>
      <w:r w:rsidR="00736B16">
        <w:t>eg</w:t>
      </w:r>
      <w:proofErr w:type="spellEnd"/>
      <w:r w:rsidR="00736B16">
        <w:t>. Canadian GAAP)</w:t>
      </w:r>
    </w:p>
    <w:p w:rsidR="00736B16" w:rsidRDefault="00A464E8" w:rsidP="00736B16">
      <w:pPr>
        <w:pStyle w:val="ListParagraph"/>
        <w:numPr>
          <w:ilvl w:val="0"/>
          <w:numId w:val="1"/>
        </w:numPr>
      </w:pPr>
      <w:r>
        <w:t xml:space="preserve">Planning: overall risk assessment </w:t>
      </w:r>
      <w:r>
        <w:sym w:font="Wingdings" w:char="F0E0"/>
      </w:r>
      <w:r>
        <w:t xml:space="preserve"> Execution: do work </w:t>
      </w:r>
      <w:r>
        <w:sym w:font="Wingdings" w:char="F0E0"/>
      </w:r>
      <w:r>
        <w:t xml:space="preserve"> Create working paper</w:t>
      </w:r>
    </w:p>
    <w:p w:rsidR="004F5DF4" w:rsidRPr="00E61831" w:rsidRDefault="004F5DF4" w:rsidP="00736B16">
      <w:pPr>
        <w:pStyle w:val="ListParagraph"/>
        <w:numPr>
          <w:ilvl w:val="0"/>
          <w:numId w:val="1"/>
        </w:numPr>
      </w:pPr>
      <w:r>
        <w:t xml:space="preserve">If the partner believes there is sufficient/appropriate evidence in audit file and F/S appear fairly stated, they issue an </w:t>
      </w:r>
      <w:r>
        <w:rPr>
          <w:b/>
        </w:rPr>
        <w:t xml:space="preserve">unmodified audit opinion </w:t>
      </w:r>
      <w:r w:rsidRPr="00E61831">
        <w:t>on the F/S</w:t>
      </w:r>
    </w:p>
    <w:p w:rsidR="004F5DF4" w:rsidRDefault="004F5DF4" w:rsidP="004F5DF4">
      <w:r>
        <w:lastRenderedPageBreak/>
        <w:t xml:space="preserve">A </w:t>
      </w:r>
      <w:r w:rsidRPr="004F5DF4">
        <w:rPr>
          <w:b/>
        </w:rPr>
        <w:t>compliance audit</w:t>
      </w:r>
      <w:r>
        <w:t xml:space="preserve"> determines whether the entity has conformed with regulations, rules, or processes. </w:t>
      </w:r>
      <w:proofErr w:type="spellStart"/>
      <w:r>
        <w:t>Eg</w:t>
      </w:r>
      <w:proofErr w:type="spellEnd"/>
      <w:r>
        <w:t>. tax audit</w:t>
      </w:r>
    </w:p>
    <w:p w:rsidR="004F5DF4" w:rsidRDefault="004F5DF4" w:rsidP="004F5DF4">
      <w:r>
        <w:t xml:space="preserve">An </w:t>
      </w:r>
      <w:r w:rsidRPr="004F5DF4">
        <w:rPr>
          <w:b/>
        </w:rPr>
        <w:t>operational audit</w:t>
      </w:r>
      <w:r>
        <w:t xml:space="preserve"> is an assessment of the economy, efficiency, and effectiveness of an org’s operations. </w:t>
      </w:r>
      <w:proofErr w:type="spellStart"/>
      <w:r>
        <w:t>Eg</w:t>
      </w:r>
      <w:proofErr w:type="spellEnd"/>
      <w:r>
        <w:t>. cost of inputs, wages, use of inputs to achieve outputs, achieve of goals or production levels</w:t>
      </w:r>
    </w:p>
    <w:p w:rsidR="004F5DF4" w:rsidRDefault="004F5DF4" w:rsidP="004F5DF4">
      <w:r>
        <w:t xml:space="preserve">A </w:t>
      </w:r>
      <w:r w:rsidRPr="004F5DF4">
        <w:rPr>
          <w:b/>
        </w:rPr>
        <w:t>comprehensive audit</w:t>
      </w:r>
      <w:r>
        <w:t xml:space="preserve"> encompasses a range of audit and audit-related activities such as a F/S, operational, and compliance audit.</w:t>
      </w:r>
    </w:p>
    <w:p w:rsidR="004F5DF4" w:rsidRDefault="004F5DF4" w:rsidP="004F5DF4">
      <w:r>
        <w:t xml:space="preserve">An </w:t>
      </w:r>
      <w:r>
        <w:rPr>
          <w:b/>
        </w:rPr>
        <w:t xml:space="preserve">internal audit </w:t>
      </w:r>
      <w:r>
        <w:t>evaluates and improves risk management, internal control procedures, and governance.</w:t>
      </w:r>
    </w:p>
    <w:p w:rsidR="004F5DF4" w:rsidRDefault="004F5DF4" w:rsidP="004F5DF4">
      <w:pPr>
        <w:pStyle w:val="Heading1"/>
      </w:pPr>
      <w:r>
        <w:t>1.4 Difference levels of assurance</w:t>
      </w:r>
    </w:p>
    <w:p w:rsidR="004F5DF4" w:rsidRDefault="00B16D4D" w:rsidP="004F5DF4">
      <w:r w:rsidRPr="00B16D4D">
        <w:rPr>
          <w:b/>
        </w:rPr>
        <w:t>Reasonable assurance</w:t>
      </w:r>
      <w:r>
        <w:t>: provides high but not absolute assurance on the reliability of the subject matter</w:t>
      </w:r>
    </w:p>
    <w:p w:rsidR="00B16D4D" w:rsidRDefault="00B16D4D" w:rsidP="00B16D4D">
      <w:pPr>
        <w:pStyle w:val="ListParagraph"/>
        <w:numPr>
          <w:ilvl w:val="0"/>
          <w:numId w:val="1"/>
        </w:numPr>
      </w:pPr>
      <w:r>
        <w:t>auditor has done adequate work to report with reasonable certainty that the info being assured is, or is not, reliable</w:t>
      </w:r>
    </w:p>
    <w:p w:rsidR="00B16D4D" w:rsidRDefault="00B16D4D" w:rsidP="00B16D4D">
      <w:r w:rsidRPr="00B16D4D">
        <w:rPr>
          <w:b/>
        </w:rPr>
        <w:t>Moderate assurance</w:t>
      </w:r>
      <w:r>
        <w:t>: provides negative assurance on the reliability of the subject matter</w:t>
      </w:r>
    </w:p>
    <w:p w:rsidR="00B16D4D" w:rsidRDefault="00B16D4D" w:rsidP="00B16D4D">
      <w:pPr>
        <w:pStyle w:val="ListParagraph"/>
        <w:numPr>
          <w:ilvl w:val="0"/>
          <w:numId w:val="1"/>
        </w:numPr>
      </w:pPr>
      <w:r>
        <w:t>auditor is not in a position to say that in their opinion the F/S are in accordance with th</w:t>
      </w:r>
      <w:r w:rsidR="006C7324">
        <w:t>e</w:t>
      </w:r>
      <w:r>
        <w:t xml:space="preserve"> relevant law and accounting standards and does present fairly the </w:t>
      </w:r>
      <w:r w:rsidRPr="00E61831">
        <w:rPr>
          <w:b/>
        </w:rPr>
        <w:t>financial position and performance</w:t>
      </w:r>
      <w:r>
        <w:t xml:space="preserve"> of the reporting entity</w:t>
      </w:r>
    </w:p>
    <w:p w:rsidR="004F5DF4" w:rsidRDefault="006C7324" w:rsidP="004F5DF4">
      <w:pPr>
        <w:pStyle w:val="ListParagraph"/>
        <w:numPr>
          <w:ilvl w:val="0"/>
          <w:numId w:val="1"/>
        </w:numPr>
      </w:pPr>
      <w:r w:rsidRPr="006C7324">
        <w:rPr>
          <w:b/>
        </w:rPr>
        <w:t>Review engagement</w:t>
      </w:r>
      <w:r>
        <w:t>: auditor does adequate work to report whether or not anything came to their attention that would lead them to believe that the information being assured is not fairly presented</w:t>
      </w:r>
    </w:p>
    <w:p w:rsidR="006C7324" w:rsidRDefault="00BE3C6B" w:rsidP="004F5DF4">
      <w:pPr>
        <w:pStyle w:val="ListParagraph"/>
        <w:numPr>
          <w:ilvl w:val="0"/>
          <w:numId w:val="1"/>
        </w:numPr>
      </w:pPr>
      <w:r>
        <w:t>Full audits will involve enquiries of key personnel, analytical procedures, and discussions with client staff</w:t>
      </w:r>
    </w:p>
    <w:p w:rsidR="00BE3C6B" w:rsidRDefault="00BE3C6B" w:rsidP="00BE3C6B">
      <w:r w:rsidRPr="00BE3C6B">
        <w:rPr>
          <w:b/>
        </w:rPr>
        <w:t>No assurance</w:t>
      </w:r>
      <w:r>
        <w:t xml:space="preserve">: what results when an auditor completes tasks requested by the client and reports factually on the results of that work to the client </w:t>
      </w:r>
    </w:p>
    <w:p w:rsidR="00BE3C6B" w:rsidRDefault="00BE3C6B" w:rsidP="00BE3C6B">
      <w:pPr>
        <w:pStyle w:val="ListParagraph"/>
        <w:numPr>
          <w:ilvl w:val="0"/>
          <w:numId w:val="1"/>
        </w:numPr>
      </w:pPr>
      <w:r w:rsidRPr="00BE3C6B">
        <w:rPr>
          <w:b/>
        </w:rPr>
        <w:t>Compilation engagement</w:t>
      </w:r>
      <w:r>
        <w:t>: auditor compiles financial info into F/S</w:t>
      </w:r>
    </w:p>
    <w:p w:rsidR="00BE3C6B" w:rsidRDefault="00BE3C6B" w:rsidP="00BE3C6B">
      <w:pPr>
        <w:pStyle w:val="ListParagraph"/>
        <w:numPr>
          <w:ilvl w:val="0"/>
          <w:numId w:val="1"/>
        </w:numPr>
      </w:pPr>
      <w:r>
        <w:t xml:space="preserve">Auditor attaches </w:t>
      </w:r>
      <w:r w:rsidRPr="00BE3C6B">
        <w:rPr>
          <w:b/>
        </w:rPr>
        <w:t>notice to reader</w:t>
      </w:r>
      <w:r>
        <w:t xml:space="preserve"> report explicitly stating that no assurance is being provided</w:t>
      </w:r>
    </w:p>
    <w:p w:rsidR="005036C8" w:rsidRDefault="005036C8" w:rsidP="005036C8">
      <w:pPr>
        <w:pStyle w:val="Heading1"/>
      </w:pPr>
      <w:r>
        <w:t>1.5 Audit opinions</w:t>
      </w:r>
    </w:p>
    <w:p w:rsidR="005036C8" w:rsidRDefault="005036C8" w:rsidP="005036C8">
      <w:r>
        <w:t>Unmodified opinion: clean audit, auditor concludes that F/S are fairly presented</w:t>
      </w:r>
    </w:p>
    <w:p w:rsidR="00AF1FF4" w:rsidRDefault="00AF1FF4" w:rsidP="00AF1FF4">
      <w:pPr>
        <w:pStyle w:val="ListParagraph"/>
        <w:numPr>
          <w:ilvl w:val="0"/>
          <w:numId w:val="1"/>
        </w:numPr>
      </w:pPr>
      <w:r w:rsidRPr="0046444A">
        <w:rPr>
          <w:b/>
        </w:rPr>
        <w:t>Emphasis of matter paragraph</w:t>
      </w:r>
      <w:r>
        <w:t xml:space="preserve">: when there is a significant issue that is adequately disclosed and </w:t>
      </w:r>
    </w:p>
    <w:p w:rsidR="00AF1FF4" w:rsidRDefault="00AF1FF4" w:rsidP="0046444A">
      <w:pPr>
        <w:pStyle w:val="ListParagraph"/>
      </w:pPr>
      <w:r>
        <w:t>there is a need to draw the attention of the user to it</w:t>
      </w:r>
    </w:p>
    <w:p w:rsidR="009A6FE0" w:rsidRDefault="009A6FE0">
      <w:r>
        <w:br w:type="page"/>
      </w:r>
    </w:p>
    <w:p w:rsidR="00AF1FF4" w:rsidRDefault="00AF1FF4" w:rsidP="00AF1FF4">
      <w:r>
        <w:lastRenderedPageBreak/>
        <w:t>All other audit reports are modified in some way:</w:t>
      </w:r>
    </w:p>
    <w:p w:rsidR="00AF1FF4" w:rsidRDefault="00AF1FF4" w:rsidP="00AF1FF4">
      <w:pPr>
        <w:pStyle w:val="ListParagraph"/>
        <w:numPr>
          <w:ilvl w:val="0"/>
          <w:numId w:val="1"/>
        </w:numPr>
      </w:pPr>
      <w:r w:rsidRPr="009A6FE0">
        <w:rPr>
          <w:b/>
        </w:rPr>
        <w:t>Qualified opinion</w:t>
      </w:r>
      <w:r>
        <w:t>: when auditor concludes that the F/S contain a MM</w:t>
      </w:r>
    </w:p>
    <w:p w:rsidR="00AF1FF4" w:rsidRDefault="00AF1FF4" w:rsidP="00AF1FF4">
      <w:pPr>
        <w:pStyle w:val="ListParagraph"/>
        <w:numPr>
          <w:ilvl w:val="1"/>
          <w:numId w:val="1"/>
        </w:numPr>
      </w:pPr>
      <w:r>
        <w:t>MM is not pervasive, meaning it’s confined to individual accounts or elem</w:t>
      </w:r>
      <w:r w:rsidR="0046444A">
        <w:t>e</w:t>
      </w:r>
      <w:r>
        <w:t>nts of the F/S</w:t>
      </w:r>
    </w:p>
    <w:p w:rsidR="00AF1FF4" w:rsidRDefault="00AF1FF4" w:rsidP="00AF1FF4">
      <w:pPr>
        <w:pStyle w:val="ListParagraph"/>
        <w:numPr>
          <w:ilvl w:val="0"/>
          <w:numId w:val="1"/>
        </w:numPr>
      </w:pPr>
      <w:r w:rsidRPr="009A6FE0">
        <w:rPr>
          <w:b/>
        </w:rPr>
        <w:t>Adverse opinion:</w:t>
      </w:r>
      <w:r>
        <w:t xml:space="preserve"> there is a pervasive MM in F/S</w:t>
      </w:r>
    </w:p>
    <w:p w:rsidR="009A6FE0" w:rsidRDefault="009A6FE0" w:rsidP="009A6FE0">
      <w:pPr>
        <w:pStyle w:val="ListParagraph"/>
        <w:numPr>
          <w:ilvl w:val="1"/>
          <w:numId w:val="1"/>
        </w:numPr>
      </w:pPr>
      <w:r>
        <w:t>There is evidence that identified misstatements, individually or in aggregate, are material and pervasive to F/S</w:t>
      </w:r>
    </w:p>
    <w:p w:rsidR="009A6FE0" w:rsidRDefault="009A6FE0" w:rsidP="009A6FE0">
      <w:pPr>
        <w:pStyle w:val="ListParagraph"/>
        <w:numPr>
          <w:ilvl w:val="0"/>
          <w:numId w:val="1"/>
        </w:numPr>
      </w:pPr>
      <w:r w:rsidRPr="009A6FE0">
        <w:rPr>
          <w:b/>
        </w:rPr>
        <w:t>Disclaimer of opinion:</w:t>
      </w:r>
      <w:r>
        <w:t xml:space="preserve"> when the impact of a scope limitation is so extreme that auditor is unable to obtain sufficient appropriate evidence to base an opinion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92"/>
        <w:gridCol w:w="3192"/>
        <w:gridCol w:w="3192"/>
      </w:tblGrid>
      <w:tr w:rsidR="009A6FE0" w:rsidTr="009A6FE0">
        <w:trPr>
          <w:trHeight w:val="135"/>
        </w:trPr>
        <w:tc>
          <w:tcPr>
            <w:tcW w:w="3192" w:type="dxa"/>
            <w:vMerge w:val="restart"/>
          </w:tcPr>
          <w:p w:rsidR="009A6FE0" w:rsidRPr="00AF1FF4" w:rsidRDefault="009A6FE0" w:rsidP="009A6FE0">
            <w:pPr>
              <w:rPr>
                <w:b/>
              </w:rPr>
            </w:pPr>
            <w:r w:rsidRPr="00AF1FF4">
              <w:rPr>
                <w:b/>
              </w:rPr>
              <w:t>Nature of the matter</w:t>
            </w:r>
          </w:p>
        </w:tc>
        <w:tc>
          <w:tcPr>
            <w:tcW w:w="6384" w:type="dxa"/>
            <w:gridSpan w:val="2"/>
          </w:tcPr>
          <w:p w:rsidR="009A6FE0" w:rsidRPr="00AF1FF4" w:rsidRDefault="009A6FE0" w:rsidP="009A6FE0">
            <w:pPr>
              <w:rPr>
                <w:b/>
              </w:rPr>
            </w:pPr>
            <w:r w:rsidRPr="00AF1FF4">
              <w:rPr>
                <w:b/>
              </w:rPr>
              <w:t>Auditor’s judgement about the effects on F/S</w:t>
            </w:r>
          </w:p>
        </w:tc>
      </w:tr>
      <w:tr w:rsidR="009A6FE0" w:rsidTr="009A6FE0">
        <w:trPr>
          <w:trHeight w:val="135"/>
        </w:trPr>
        <w:tc>
          <w:tcPr>
            <w:tcW w:w="3192" w:type="dxa"/>
            <w:vMerge/>
          </w:tcPr>
          <w:p w:rsidR="009A6FE0" w:rsidRPr="00AF1FF4" w:rsidRDefault="009A6FE0" w:rsidP="009A6FE0">
            <w:pPr>
              <w:rPr>
                <w:b/>
              </w:rPr>
            </w:pPr>
          </w:p>
        </w:tc>
        <w:tc>
          <w:tcPr>
            <w:tcW w:w="3192" w:type="dxa"/>
          </w:tcPr>
          <w:p w:rsidR="009A6FE0" w:rsidRPr="00AF1FF4" w:rsidRDefault="009A6FE0" w:rsidP="009A6FE0">
            <w:pPr>
              <w:rPr>
                <w:b/>
              </w:rPr>
            </w:pPr>
            <w:r w:rsidRPr="00AF1FF4">
              <w:rPr>
                <w:b/>
              </w:rPr>
              <w:t>Material but not pervasive</w:t>
            </w:r>
          </w:p>
        </w:tc>
        <w:tc>
          <w:tcPr>
            <w:tcW w:w="3192" w:type="dxa"/>
          </w:tcPr>
          <w:p w:rsidR="009A6FE0" w:rsidRPr="00AF1FF4" w:rsidRDefault="009A6FE0" w:rsidP="009A6FE0">
            <w:pPr>
              <w:rPr>
                <w:b/>
              </w:rPr>
            </w:pPr>
            <w:r w:rsidRPr="00AF1FF4">
              <w:rPr>
                <w:b/>
              </w:rPr>
              <w:t>Material and pervasive</w:t>
            </w:r>
          </w:p>
        </w:tc>
      </w:tr>
      <w:tr w:rsidR="009A6FE0" w:rsidTr="009A6FE0">
        <w:tc>
          <w:tcPr>
            <w:tcW w:w="3192" w:type="dxa"/>
          </w:tcPr>
          <w:p w:rsidR="009A6FE0" w:rsidRDefault="009A6FE0" w:rsidP="009A6FE0">
            <w:r>
              <w:t>F/S are MM</w:t>
            </w:r>
          </w:p>
        </w:tc>
        <w:tc>
          <w:tcPr>
            <w:tcW w:w="3192" w:type="dxa"/>
          </w:tcPr>
          <w:p w:rsidR="009A6FE0" w:rsidRDefault="009A6FE0" w:rsidP="009A6FE0">
            <w:r>
              <w:t>Qualified opinion</w:t>
            </w:r>
          </w:p>
        </w:tc>
        <w:tc>
          <w:tcPr>
            <w:tcW w:w="3192" w:type="dxa"/>
          </w:tcPr>
          <w:p w:rsidR="009A6FE0" w:rsidRDefault="009A6FE0" w:rsidP="009A6FE0">
            <w:r>
              <w:t>Adverse opinion</w:t>
            </w:r>
          </w:p>
        </w:tc>
      </w:tr>
      <w:tr w:rsidR="009A6FE0" w:rsidTr="009A6FE0">
        <w:tc>
          <w:tcPr>
            <w:tcW w:w="3192" w:type="dxa"/>
          </w:tcPr>
          <w:p w:rsidR="009A6FE0" w:rsidRDefault="009A6FE0" w:rsidP="009A6FE0">
            <w:r>
              <w:t>Inability to obtain</w:t>
            </w:r>
          </w:p>
        </w:tc>
        <w:tc>
          <w:tcPr>
            <w:tcW w:w="3192" w:type="dxa"/>
          </w:tcPr>
          <w:p w:rsidR="009A6FE0" w:rsidRDefault="009A6FE0" w:rsidP="009A6FE0">
            <w:r>
              <w:t>Qualified opinion</w:t>
            </w:r>
          </w:p>
        </w:tc>
        <w:tc>
          <w:tcPr>
            <w:tcW w:w="3192" w:type="dxa"/>
          </w:tcPr>
          <w:p w:rsidR="009A6FE0" w:rsidRDefault="009A6FE0" w:rsidP="009A6FE0">
            <w:r>
              <w:t>Disclaimer of opinion</w:t>
            </w:r>
          </w:p>
        </w:tc>
      </w:tr>
    </w:tbl>
    <w:p w:rsidR="009A6FE0" w:rsidRDefault="009A6FE0" w:rsidP="00291B7D">
      <w:pPr>
        <w:pStyle w:val="Heading1"/>
      </w:pPr>
      <w:r>
        <w:t>1.6 Preparers and auditors</w:t>
      </w:r>
    </w:p>
    <w:p w:rsidR="00291B7D" w:rsidRDefault="00291B7D" w:rsidP="00291B7D">
      <w:r w:rsidRPr="00291B7D">
        <w:rPr>
          <w:b/>
        </w:rPr>
        <w:t>Preparers</w:t>
      </w:r>
      <w:r>
        <w:t>: F/S includes balance sheet, income statement, statement of cash flows, statement of changes in equity, and notes. Must be…</w:t>
      </w:r>
    </w:p>
    <w:p w:rsidR="00291B7D" w:rsidRDefault="00291B7D" w:rsidP="00291B7D">
      <w:pPr>
        <w:pStyle w:val="ListParagraph"/>
        <w:numPr>
          <w:ilvl w:val="0"/>
          <w:numId w:val="1"/>
        </w:numPr>
      </w:pPr>
      <w:r w:rsidRPr="00291B7D">
        <w:rPr>
          <w:b/>
        </w:rPr>
        <w:t>Relevant</w:t>
      </w:r>
      <w:r>
        <w:t xml:space="preserve"> to users of that report if it has an impact on the decisions made by users</w:t>
      </w:r>
    </w:p>
    <w:p w:rsidR="00291B7D" w:rsidRDefault="00291B7D" w:rsidP="00291B7D">
      <w:pPr>
        <w:pStyle w:val="ListParagraph"/>
        <w:numPr>
          <w:ilvl w:val="0"/>
          <w:numId w:val="1"/>
        </w:numPr>
      </w:pPr>
      <w:r w:rsidRPr="00291B7D">
        <w:rPr>
          <w:b/>
        </w:rPr>
        <w:t>Reliable</w:t>
      </w:r>
      <w:r>
        <w:t xml:space="preserve"> to users when it is free from MM</w:t>
      </w:r>
    </w:p>
    <w:p w:rsidR="00291B7D" w:rsidRDefault="00291B7D" w:rsidP="00291B7D">
      <w:pPr>
        <w:pStyle w:val="ListParagraph"/>
        <w:numPr>
          <w:ilvl w:val="0"/>
          <w:numId w:val="1"/>
        </w:numPr>
      </w:pPr>
      <w:r w:rsidRPr="00291B7D">
        <w:rPr>
          <w:b/>
        </w:rPr>
        <w:t>Comparable</w:t>
      </w:r>
      <w:r>
        <w:t xml:space="preserve"> through time, able to be benchmarked</w:t>
      </w:r>
    </w:p>
    <w:p w:rsidR="00291B7D" w:rsidRPr="00291B7D" w:rsidRDefault="00291B7D" w:rsidP="00291B7D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U</w:t>
      </w:r>
      <w:r w:rsidRPr="00291B7D">
        <w:rPr>
          <w:b/>
        </w:rPr>
        <w:t>nderstandable</w:t>
      </w:r>
    </w:p>
    <w:p w:rsidR="00291B7D" w:rsidRPr="00291B7D" w:rsidRDefault="00291B7D" w:rsidP="00291B7D">
      <w:pPr>
        <w:pStyle w:val="ListParagraph"/>
        <w:numPr>
          <w:ilvl w:val="0"/>
          <w:numId w:val="1"/>
        </w:numPr>
        <w:rPr>
          <w:b/>
        </w:rPr>
      </w:pPr>
      <w:r w:rsidRPr="00291B7D">
        <w:rPr>
          <w:b/>
        </w:rPr>
        <w:t xml:space="preserve">Fairly presented </w:t>
      </w:r>
      <w:r>
        <w:t>in accordance with accounting standards/applicable framework (auditor’s work)</w:t>
      </w:r>
    </w:p>
    <w:p w:rsidR="00291B7D" w:rsidRDefault="00291B7D" w:rsidP="00291B7D">
      <w:r w:rsidRPr="00291B7D">
        <w:rPr>
          <w:b/>
        </w:rPr>
        <w:t>Auditors</w:t>
      </w:r>
    </w:p>
    <w:p w:rsidR="00AA6B17" w:rsidRPr="00AA6B17" w:rsidRDefault="00AA6B17" w:rsidP="00AA6B17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 xml:space="preserve">Professional scepticism: </w:t>
      </w:r>
      <w:r>
        <w:t>auditor remains independent of the entity, its management, and staff. Seeks independent evidence in addition to thoroughly investigating client information</w:t>
      </w:r>
    </w:p>
    <w:p w:rsidR="00AA6B17" w:rsidRPr="00AA6B17" w:rsidRDefault="00AA6B17" w:rsidP="00AA6B17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Professional judgement:</w:t>
      </w:r>
      <w:r>
        <w:t xml:space="preserve"> Auditor relies on their level of expertise, knowledge and training to further decision-making</w:t>
      </w:r>
    </w:p>
    <w:p w:rsidR="00AA6B17" w:rsidRPr="00AA6B17" w:rsidRDefault="00AA6B17" w:rsidP="00AA6B17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Due care:</w:t>
      </w:r>
      <w:r>
        <w:t xml:space="preserve"> being diligent and documenting stages</w:t>
      </w:r>
    </w:p>
    <w:p w:rsidR="00AA6B17" w:rsidRPr="00A13B9B" w:rsidRDefault="00A13B9B" w:rsidP="00A13B9B">
      <w:pPr>
        <w:rPr>
          <w:b/>
        </w:rPr>
      </w:pPr>
      <w:r w:rsidRPr="00A13B9B">
        <w:rPr>
          <w:b/>
        </w:rPr>
        <w:t>1.7 Regulators and regulations – lots of acronyms</w:t>
      </w:r>
    </w:p>
    <w:p w:rsidR="00A13B9B" w:rsidRDefault="00A13B9B" w:rsidP="00A13B9B">
      <w:pPr>
        <w:pStyle w:val="Heading1"/>
      </w:pPr>
      <w:r>
        <w:t>1.8 Audit expectation gap</w:t>
      </w:r>
    </w:p>
    <w:p w:rsidR="00A13B9B" w:rsidRDefault="00A13B9B" w:rsidP="00AA6B17">
      <w:r>
        <w:t>What users expect from auditors:</w:t>
      </w:r>
    </w:p>
    <w:p w:rsidR="00A13B9B" w:rsidRDefault="00A13B9B" w:rsidP="00A13B9B">
      <w:pPr>
        <w:pStyle w:val="ListParagraph"/>
        <w:numPr>
          <w:ilvl w:val="0"/>
          <w:numId w:val="1"/>
        </w:numPr>
      </w:pPr>
      <w:r>
        <w:t>Complete assurance, guarantee on the future viability of the entity, unqualified audit opinion indicates complete accuracy, detect all frauds, checked all transactions</w:t>
      </w:r>
    </w:p>
    <w:p w:rsidR="00A13B9B" w:rsidRDefault="00A13B9B" w:rsidP="00A13B9B">
      <w:r>
        <w:t>What actually happens:</w:t>
      </w:r>
      <w:bookmarkStart w:id="0" w:name="_GoBack"/>
      <w:bookmarkEnd w:id="0"/>
    </w:p>
    <w:p w:rsidR="00A13B9B" w:rsidRDefault="00A13B9B" w:rsidP="00A13B9B">
      <w:pPr>
        <w:pStyle w:val="ListParagraph"/>
        <w:numPr>
          <w:ilvl w:val="0"/>
          <w:numId w:val="1"/>
        </w:numPr>
      </w:pPr>
      <w:r>
        <w:t>reasonable assurance, unqualified opinion indicates that there are no MM in the F/S</w:t>
      </w:r>
    </w:p>
    <w:p w:rsidR="00A13B9B" w:rsidRDefault="00A13B9B" w:rsidP="00A13B9B">
      <w:pPr>
        <w:pStyle w:val="ListParagraph"/>
        <w:numPr>
          <w:ilvl w:val="0"/>
          <w:numId w:val="1"/>
        </w:numPr>
      </w:pPr>
      <w:r>
        <w:t xml:space="preserve">Fraud risk is assessed and tests will be conducted to try to uncover any fraud </w:t>
      </w:r>
    </w:p>
    <w:p w:rsidR="00A13B9B" w:rsidRPr="00A13B9B" w:rsidRDefault="00A13B9B" w:rsidP="00A13B9B">
      <w:pPr>
        <w:pStyle w:val="ListParagraph"/>
      </w:pPr>
    </w:p>
    <w:sectPr w:rsidR="00A13B9B" w:rsidRPr="00A13B9B" w:rsidSect="009A6FE0">
      <w:pgSz w:w="12240" w:h="15840"/>
      <w:pgMar w:top="1134" w:right="1440" w:bottom="1134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88020F"/>
    <w:multiLevelType w:val="hybridMultilevel"/>
    <w:tmpl w:val="3DB47732"/>
    <w:lvl w:ilvl="0" w:tplc="6B46C9C6">
      <w:start w:val="1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2838"/>
    <w:rsid w:val="00232838"/>
    <w:rsid w:val="00291B7D"/>
    <w:rsid w:val="004620DE"/>
    <w:rsid w:val="0046444A"/>
    <w:rsid w:val="004F5DF4"/>
    <w:rsid w:val="005036C8"/>
    <w:rsid w:val="005527EB"/>
    <w:rsid w:val="00684FF3"/>
    <w:rsid w:val="006C7324"/>
    <w:rsid w:val="00736B16"/>
    <w:rsid w:val="009856E1"/>
    <w:rsid w:val="009A6FE0"/>
    <w:rsid w:val="00A13B9B"/>
    <w:rsid w:val="00A464E8"/>
    <w:rsid w:val="00A76A07"/>
    <w:rsid w:val="00AA6B17"/>
    <w:rsid w:val="00AC0617"/>
    <w:rsid w:val="00AF1FF4"/>
    <w:rsid w:val="00B16D4D"/>
    <w:rsid w:val="00BC26B5"/>
    <w:rsid w:val="00BE3C6B"/>
    <w:rsid w:val="00C04B44"/>
    <w:rsid w:val="00D71816"/>
    <w:rsid w:val="00DB1AB6"/>
    <w:rsid w:val="00E61831"/>
    <w:rsid w:val="00EE7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3283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23283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23283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23283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Paragraph">
    <w:name w:val="List Paragraph"/>
    <w:basedOn w:val="Normal"/>
    <w:uiPriority w:val="34"/>
    <w:qFormat/>
    <w:rsid w:val="00232838"/>
    <w:pPr>
      <w:ind w:left="720"/>
      <w:contextualSpacing/>
    </w:pPr>
  </w:style>
  <w:style w:type="paragraph" w:styleId="NoSpacing">
    <w:name w:val="No Spacing"/>
    <w:uiPriority w:val="1"/>
    <w:qFormat/>
    <w:rsid w:val="00DB1AB6"/>
    <w:pPr>
      <w:spacing w:after="0" w:line="240" w:lineRule="auto"/>
    </w:pPr>
  </w:style>
  <w:style w:type="table" w:styleId="TableGrid">
    <w:name w:val="Table Grid"/>
    <w:basedOn w:val="TableNormal"/>
    <w:uiPriority w:val="59"/>
    <w:rsid w:val="00AF1F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3283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23283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23283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23283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Paragraph">
    <w:name w:val="List Paragraph"/>
    <w:basedOn w:val="Normal"/>
    <w:uiPriority w:val="34"/>
    <w:qFormat/>
    <w:rsid w:val="00232838"/>
    <w:pPr>
      <w:ind w:left="720"/>
      <w:contextualSpacing/>
    </w:pPr>
  </w:style>
  <w:style w:type="paragraph" w:styleId="NoSpacing">
    <w:name w:val="No Spacing"/>
    <w:uiPriority w:val="1"/>
    <w:qFormat/>
    <w:rsid w:val="00DB1AB6"/>
    <w:pPr>
      <w:spacing w:after="0" w:line="240" w:lineRule="auto"/>
    </w:pPr>
  </w:style>
  <w:style w:type="table" w:styleId="TableGrid">
    <w:name w:val="Table Grid"/>
    <w:basedOn w:val="TableNormal"/>
    <w:uiPriority w:val="59"/>
    <w:rsid w:val="00AF1F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1267</TotalTime>
  <Pages>1</Pages>
  <Words>885</Words>
  <Characters>5050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Raymond2</dc:creator>
  <cp:lastModifiedBy>Raymond2</cp:lastModifiedBy>
  <cp:revision>11</cp:revision>
  <dcterms:created xsi:type="dcterms:W3CDTF">2015-03-01T02:44:00Z</dcterms:created>
  <dcterms:modified xsi:type="dcterms:W3CDTF">2015-03-05T05:04:00Z</dcterms:modified>
</cp:coreProperties>
</file>