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2C4E" w:rsidRDefault="00EC152A" w:rsidP="00EC152A">
      <w:pPr>
        <w:jc w:val="center"/>
        <w:rPr>
          <w:u w:val="single"/>
        </w:rPr>
      </w:pPr>
      <w:r w:rsidRPr="00EC152A">
        <w:rPr>
          <w:b/>
          <w:u w:val="double"/>
        </w:rPr>
        <w:t>Readings</w:t>
      </w:r>
    </w:p>
    <w:p w:rsidR="00EC152A" w:rsidRPr="002102DD" w:rsidRDefault="00EC152A" w:rsidP="00EC152A">
      <w:pPr>
        <w:rPr>
          <w:b/>
          <w:u w:val="single"/>
        </w:rPr>
      </w:pPr>
      <w:r w:rsidRPr="00B95389">
        <w:rPr>
          <w:b/>
          <w:u w:val="single"/>
        </w:rPr>
        <w:t>JANUARY 13 &amp; 16:  INTRODUCTION TO COURSE / PRISON AS A DETERMINANT OF HEALTH</w:t>
      </w:r>
    </w:p>
    <w:p w:rsidR="00EC152A" w:rsidRDefault="00EC152A" w:rsidP="00EC152A">
      <w:r w:rsidRPr="00365E17">
        <w:t xml:space="preserve">1. Bryant, T., Dennis, R., </w:t>
      </w:r>
      <w:proofErr w:type="spellStart"/>
      <w:r w:rsidRPr="00365E17">
        <w:t>Shrecker</w:t>
      </w:r>
      <w:proofErr w:type="spellEnd"/>
      <w:r w:rsidRPr="00365E17">
        <w:t xml:space="preserve">, T., &amp; </w:t>
      </w:r>
      <w:proofErr w:type="spellStart"/>
      <w:r w:rsidRPr="00365E17">
        <w:t>Labonte</w:t>
      </w:r>
      <w:proofErr w:type="spellEnd"/>
      <w:r w:rsidRPr="00365E17">
        <w:t xml:space="preserve">, R. (2011). Canada: A Land of Missed  Opportunity for </w:t>
      </w:r>
      <w:r>
        <w:tab/>
      </w:r>
      <w:r w:rsidRPr="00365E17">
        <w:t>Addressing the Social Determinants of Health. Health Policy 101, 44</w:t>
      </w:r>
      <w:r>
        <w:t xml:space="preserve">-58. </w:t>
      </w:r>
    </w:p>
    <w:p w:rsidR="00EC152A" w:rsidRPr="00D26C5E" w:rsidRDefault="00EC152A" w:rsidP="00EC152A">
      <w:pPr>
        <w:pStyle w:val="ListParagraph"/>
        <w:numPr>
          <w:ilvl w:val="0"/>
          <w:numId w:val="1"/>
        </w:numPr>
        <w:rPr>
          <w:b/>
        </w:rPr>
      </w:pPr>
      <w:r w:rsidRPr="00D26C5E">
        <w:rPr>
          <w:b/>
        </w:rPr>
        <w:t>Five respects related to SDH:</w:t>
      </w:r>
    </w:p>
    <w:p w:rsidR="00EC152A" w:rsidRDefault="00EC152A" w:rsidP="00EC152A">
      <w:pPr>
        <w:pStyle w:val="ListParagraph"/>
      </w:pPr>
      <w:r>
        <w:t>a) the overall redistributive impact of tax and transfer policies</w:t>
      </w:r>
    </w:p>
    <w:p w:rsidR="00EC152A" w:rsidRDefault="00EC152A" w:rsidP="00EC152A">
      <w:pPr>
        <w:pStyle w:val="ListParagraph"/>
      </w:pPr>
      <w:r>
        <w:t>b) reduction of family and child poverty</w:t>
      </w:r>
    </w:p>
    <w:p w:rsidR="00EC152A" w:rsidRDefault="00EC152A" w:rsidP="00EC152A">
      <w:pPr>
        <w:pStyle w:val="ListParagraph"/>
      </w:pPr>
      <w:r>
        <w:t>c) housing policy</w:t>
      </w:r>
    </w:p>
    <w:p w:rsidR="00EC152A" w:rsidRDefault="00EC152A" w:rsidP="00EC152A">
      <w:pPr>
        <w:pStyle w:val="ListParagraph"/>
      </w:pPr>
      <w:r>
        <w:t>d) early childhood education and care</w:t>
      </w:r>
    </w:p>
    <w:p w:rsidR="00EC152A" w:rsidRDefault="00EC152A" w:rsidP="00EC152A">
      <w:pPr>
        <w:pStyle w:val="ListParagraph"/>
      </w:pPr>
      <w:r>
        <w:t>e) urban/metropolitan health policy have reduced Canada's capacity to reduce existing health inequalities</w:t>
      </w:r>
    </w:p>
    <w:p w:rsidR="00EC152A" w:rsidRPr="00D26C5E" w:rsidRDefault="00EC152A" w:rsidP="00EC152A">
      <w:pPr>
        <w:pStyle w:val="ListParagraph"/>
        <w:numPr>
          <w:ilvl w:val="0"/>
          <w:numId w:val="1"/>
        </w:numPr>
        <w:rPr>
          <w:b/>
        </w:rPr>
      </w:pPr>
      <w:r w:rsidRPr="00D26C5E">
        <w:rPr>
          <w:b/>
        </w:rPr>
        <w:t>Health care, SDH, and health inequalities in Canada</w:t>
      </w:r>
    </w:p>
    <w:p w:rsidR="00EC152A" w:rsidRDefault="00EC152A" w:rsidP="00EC152A">
      <w:pPr>
        <w:pStyle w:val="ListParagraph"/>
      </w:pPr>
      <w:r>
        <w:t xml:space="preserve">- The proportion of health care costs covered by the public system in Canada (~70%) is among the lowest of member nations of the Organisation for Economic Cooperation and Development. </w:t>
      </w:r>
    </w:p>
    <w:p w:rsidR="00EC152A" w:rsidRDefault="00EC152A" w:rsidP="00EC152A">
      <w:pPr>
        <w:pStyle w:val="ListParagraph"/>
      </w:pPr>
      <w:r>
        <w:t>- Canada falls well behind other nations in:</w:t>
      </w:r>
    </w:p>
    <w:p w:rsidR="00EC152A" w:rsidRDefault="00EC152A" w:rsidP="00EC152A">
      <w:pPr>
        <w:pStyle w:val="ListParagraph"/>
      </w:pPr>
      <w:r>
        <w:tab/>
        <w:t xml:space="preserve">a) the objective quality and the distribution of these SDH as compared to other wealthy </w:t>
      </w:r>
      <w:r>
        <w:tab/>
        <w:t>nations of the OECD</w:t>
      </w:r>
    </w:p>
    <w:p w:rsidR="00EC152A" w:rsidRDefault="00EC152A" w:rsidP="00EC152A">
      <w:pPr>
        <w:pStyle w:val="ListParagraph"/>
      </w:pPr>
      <w:r>
        <w:tab/>
        <w:t xml:space="preserve">b) its apparent willingness to address the SDH through public policy action </w:t>
      </w:r>
    </w:p>
    <w:p w:rsidR="00EC152A" w:rsidRDefault="00EC152A" w:rsidP="00EC152A">
      <w:pPr>
        <w:pStyle w:val="ListParagraph"/>
      </w:pPr>
      <w:r>
        <w:t>- the problem seems to be shifts in the political economy of the nation that has led to welfare stat retrenchment and governmental withdrawal from assuring an equitable distribution of the social determinants of health across the population</w:t>
      </w:r>
    </w:p>
    <w:p w:rsidR="00EC152A" w:rsidRDefault="00EC152A" w:rsidP="00EC152A">
      <w:pPr>
        <w:pStyle w:val="ListParagraph"/>
      </w:pPr>
    </w:p>
    <w:p w:rsidR="00EC152A" w:rsidRPr="00D26C5E" w:rsidRDefault="00EC152A" w:rsidP="00EC152A">
      <w:pPr>
        <w:pStyle w:val="ListParagraph"/>
        <w:numPr>
          <w:ilvl w:val="0"/>
          <w:numId w:val="1"/>
        </w:numPr>
      </w:pPr>
      <w:r>
        <w:rPr>
          <w:b/>
        </w:rPr>
        <w:t>A brief review of the SDH concept in Canada</w:t>
      </w:r>
    </w:p>
    <w:p w:rsidR="00EC152A" w:rsidRDefault="00EC152A" w:rsidP="00EC152A">
      <w:pPr>
        <w:pStyle w:val="ListParagraph"/>
      </w:pPr>
      <w:r>
        <w:t>- distinction between social determinants of health (focus is on how these factors shape health outcomes in general) and the distribution of the social determinants of health (focus is on how the inequitable distribution of these determinants comes to cause health inequalities</w:t>
      </w:r>
    </w:p>
    <w:p w:rsidR="00EC152A" w:rsidRDefault="00EC152A" w:rsidP="00EC152A">
      <w:pPr>
        <w:pStyle w:val="ListParagraph"/>
      </w:pPr>
      <w:r>
        <w:t>- reducing health inequalities could be accomplished through strengthening income security, employment, education, housing, business, agriculture, transportation, justice, and technology policies, among others</w:t>
      </w:r>
    </w:p>
    <w:p w:rsidR="00EC152A" w:rsidRDefault="00EC152A" w:rsidP="00EC152A">
      <w:pPr>
        <w:pStyle w:val="ListParagraph"/>
      </w:pPr>
      <w:r>
        <w:t>- governments , disease associations, and the media have focused - with some notable though scattered exceptions - on the importance of influencing biomedical risk factors and Canadians "lifestyle choices"</w:t>
      </w:r>
    </w:p>
    <w:p w:rsidR="00EC152A" w:rsidRDefault="00EC152A" w:rsidP="00EC152A">
      <w:pPr>
        <w:pStyle w:val="ListParagraph"/>
        <w:numPr>
          <w:ilvl w:val="0"/>
          <w:numId w:val="1"/>
        </w:numPr>
      </w:pPr>
      <w:r>
        <w:rPr>
          <w:b/>
        </w:rPr>
        <w:t>An overview of the Canadian population health scene</w:t>
      </w:r>
    </w:p>
    <w:p w:rsidR="00EC152A" w:rsidRDefault="00EC152A" w:rsidP="00EC152A">
      <w:pPr>
        <w:pStyle w:val="ListParagraph"/>
      </w:pPr>
      <w:r>
        <w:t>- insight into the changing Canadian health scene is provided by its infant mortality rate which is often identified as a sensitive indicator of overall population health</w:t>
      </w:r>
    </w:p>
    <w:p w:rsidR="00EC152A" w:rsidRDefault="00EC152A" w:rsidP="00EC152A">
      <w:pPr>
        <w:pStyle w:val="ListParagraph"/>
      </w:pPr>
      <w:r>
        <w:t>- health inequalities in Canada are widespread and manifest in numerous indicators of health such as life expectancy, infant mortality, disease incidence and mortality, and injuries at every stage of the life course</w:t>
      </w:r>
    </w:p>
    <w:p w:rsidR="00EC152A" w:rsidRDefault="00EC152A" w:rsidP="00EC152A">
      <w:pPr>
        <w:pStyle w:val="ListParagraph"/>
        <w:numPr>
          <w:ilvl w:val="0"/>
          <w:numId w:val="1"/>
        </w:numPr>
      </w:pPr>
      <w:r>
        <w:rPr>
          <w:b/>
        </w:rPr>
        <w:t>An overview of the Canadian SDH scene</w:t>
      </w:r>
    </w:p>
    <w:p w:rsidR="00EC152A" w:rsidRDefault="00EC152A" w:rsidP="00EC152A">
      <w:pPr>
        <w:pStyle w:val="ListParagraph"/>
      </w:pPr>
      <w:r>
        <w:lastRenderedPageBreak/>
        <w:t>- three key SDH-related issues: income inequality, incidence of poverty and the extent of housing affordability</w:t>
      </w:r>
    </w:p>
    <w:p w:rsidR="00EC152A" w:rsidRDefault="00EC152A" w:rsidP="00EC152A">
      <w:pPr>
        <w:pStyle w:val="ListParagraph"/>
      </w:pPr>
      <w:r>
        <w:t>- income has been identified by various sources as a key determinant of health: for some, its distribution - primarily its skewed distribution - is the direct cause of health-related inequalities. for others, it is the material and social deprivation associated with lack of income that has health consequences</w:t>
      </w:r>
    </w:p>
    <w:p w:rsidR="00EC152A" w:rsidRDefault="00EC152A" w:rsidP="00EC152A">
      <w:pPr>
        <w:pStyle w:val="ListParagraph"/>
      </w:pPr>
      <w:r>
        <w:t>- housing is of special importance in Canada as a social determinant of health as Canada has undergone significant policy shifts in this area that have led to both a "housing crisis" and a "homelessness disaster"</w:t>
      </w:r>
    </w:p>
    <w:p w:rsidR="00EC152A" w:rsidRPr="00354C90" w:rsidRDefault="00EC152A" w:rsidP="00EC152A">
      <w:pPr>
        <w:pStyle w:val="ListParagraph"/>
        <w:numPr>
          <w:ilvl w:val="0"/>
          <w:numId w:val="1"/>
        </w:numPr>
      </w:pPr>
      <w:r>
        <w:rPr>
          <w:b/>
        </w:rPr>
        <w:t>Income inequality and poverty in Canada</w:t>
      </w:r>
    </w:p>
    <w:p w:rsidR="00EC152A" w:rsidRDefault="00EC152A" w:rsidP="00EC152A">
      <w:pPr>
        <w:pStyle w:val="ListParagraph"/>
      </w:pPr>
      <w:r>
        <w:t xml:space="preserve">- income inequality in Canada has increased since 1980 with the increase being especially great for market income </w:t>
      </w:r>
    </w:p>
    <w:p w:rsidR="00EC152A" w:rsidRDefault="00EC152A" w:rsidP="00EC152A">
      <w:pPr>
        <w:pStyle w:val="ListParagraph"/>
      </w:pPr>
      <w:r>
        <w:t>- Canada is one of the few nations where child poverty rates were higher than overall poverty rates</w:t>
      </w:r>
    </w:p>
    <w:p w:rsidR="00EC152A" w:rsidRDefault="00EC152A" w:rsidP="00EC152A">
      <w:pPr>
        <w:pStyle w:val="ListParagraph"/>
      </w:pPr>
      <w:r>
        <w:t xml:space="preserve">- </w:t>
      </w:r>
      <w:r w:rsidRPr="00403CC5">
        <w:rPr>
          <w:u w:val="single"/>
        </w:rPr>
        <w:t>Housing affordability:</w:t>
      </w:r>
    </w:p>
    <w:p w:rsidR="00EC152A" w:rsidRDefault="00EC152A" w:rsidP="00EC152A">
      <w:pPr>
        <w:pStyle w:val="ListParagraph"/>
      </w:pPr>
      <w:r>
        <w:tab/>
        <w:t xml:space="preserve">- spending large amounts of income on housing reduces resources available for other </w:t>
      </w:r>
      <w:r>
        <w:tab/>
        <w:t xml:space="preserve">SDH such as food and recreation </w:t>
      </w:r>
    </w:p>
    <w:p w:rsidR="00EC152A" w:rsidRDefault="00EC152A" w:rsidP="00EC152A">
      <w:pPr>
        <w:pStyle w:val="ListParagraph"/>
      </w:pPr>
      <w:r>
        <w:tab/>
        <w:t xml:space="preserve">- shelter costs include the following: </w:t>
      </w:r>
    </w:p>
    <w:p w:rsidR="00EC152A" w:rsidRDefault="00EC152A" w:rsidP="00EC152A">
      <w:pPr>
        <w:pStyle w:val="ListParagraph"/>
      </w:pPr>
      <w:r>
        <w:tab/>
      </w:r>
      <w:r>
        <w:tab/>
        <w:t xml:space="preserve">a) for renters, rent and any payments for electricity, fuel, water and other </w:t>
      </w:r>
      <w:r>
        <w:tab/>
      </w:r>
      <w:r>
        <w:tab/>
      </w:r>
      <w:r>
        <w:tab/>
        <w:t>municipal services</w:t>
      </w:r>
    </w:p>
    <w:p w:rsidR="00EC152A" w:rsidRDefault="00EC152A" w:rsidP="00EC152A">
      <w:pPr>
        <w:pStyle w:val="ListParagraph"/>
      </w:pPr>
      <w:r>
        <w:tab/>
      </w:r>
      <w:r>
        <w:tab/>
        <w:t xml:space="preserve">b) for owners, mortgage payments (principal and interest), property taxes, and </w:t>
      </w:r>
      <w:r>
        <w:tab/>
      </w:r>
      <w:r>
        <w:tab/>
      </w:r>
      <w:r>
        <w:tab/>
        <w:t xml:space="preserve">any condominium fees, along with payments for electricity, fuel, water and </w:t>
      </w:r>
      <w:r>
        <w:tab/>
      </w:r>
      <w:r>
        <w:tab/>
      </w:r>
      <w:r>
        <w:tab/>
        <w:t>other municipal services</w:t>
      </w:r>
    </w:p>
    <w:p w:rsidR="00EC152A" w:rsidRDefault="00EC152A" w:rsidP="00EC152A">
      <w:pPr>
        <w:pStyle w:val="ListParagraph"/>
      </w:pPr>
      <w:r>
        <w:tab/>
        <w:t xml:space="preserve">- rental costs have far outpaced income increases among low-income renters in virtually </w:t>
      </w:r>
      <w:r>
        <w:tab/>
        <w:t>all Canadian urban areas</w:t>
      </w:r>
    </w:p>
    <w:p w:rsidR="00EC152A" w:rsidRDefault="00EC152A" w:rsidP="00EC152A">
      <w:pPr>
        <w:pStyle w:val="ListParagraph"/>
      </w:pPr>
      <w:r>
        <w:tab/>
        <w:t xml:space="preserve">- some provincial governments have abolished rent control which has reduced </w:t>
      </w:r>
      <w:r>
        <w:tab/>
        <w:t xml:space="preserve">affordability in the private rental market, as rent control and other measures that </w:t>
      </w:r>
      <w:r>
        <w:tab/>
        <w:t xml:space="preserve">ensured an affordable private rental market were seen as artificial impediments to the </w:t>
      </w:r>
      <w:r>
        <w:tab/>
        <w:t>proper functioning of the private market</w:t>
      </w:r>
    </w:p>
    <w:p w:rsidR="00EC152A" w:rsidRDefault="00EC152A" w:rsidP="00EC152A">
      <w:pPr>
        <w:pStyle w:val="ListParagraph"/>
        <w:numPr>
          <w:ilvl w:val="0"/>
          <w:numId w:val="1"/>
        </w:numPr>
      </w:pPr>
      <w:r>
        <w:rPr>
          <w:b/>
        </w:rPr>
        <w:t>Canadian public policy in broader perspective</w:t>
      </w:r>
    </w:p>
    <w:p w:rsidR="00EC152A" w:rsidRDefault="00EC152A" w:rsidP="00EC152A">
      <w:pPr>
        <w:pStyle w:val="ListParagraph"/>
      </w:pPr>
      <w:r>
        <w:t>- Three distinct types of welfare (liberal, conservative, social democratic)</w:t>
      </w:r>
    </w:p>
    <w:p w:rsidR="00EC152A" w:rsidRDefault="00EC152A" w:rsidP="00EC152A">
      <w:pPr>
        <w:pStyle w:val="ListParagraph"/>
      </w:pPr>
      <w:r>
        <w:t xml:space="preserve">- </w:t>
      </w:r>
      <w:r w:rsidRPr="00773142">
        <w:rPr>
          <w:u w:val="single"/>
        </w:rPr>
        <w:t>Three (or four or two) forms of the welfare state:</w:t>
      </w:r>
    </w:p>
    <w:p w:rsidR="00EC152A" w:rsidRDefault="00EC152A" w:rsidP="00EC152A">
      <w:pPr>
        <w:pStyle w:val="ListParagraph"/>
      </w:pPr>
      <w:r>
        <w:tab/>
        <w:t xml:space="preserve">- liberal political economies are distinguished - in comparison to conservative and social </w:t>
      </w:r>
      <w:r>
        <w:tab/>
      </w:r>
      <w:r>
        <w:tab/>
        <w:t xml:space="preserve">democratic regimes - by less attention to citizen security and provision which translates </w:t>
      </w:r>
      <w:r>
        <w:tab/>
        <w:t xml:space="preserve">into lower quality and greater </w:t>
      </w:r>
      <w:proofErr w:type="spellStart"/>
      <w:r>
        <w:t>commodification</w:t>
      </w:r>
      <w:proofErr w:type="spellEnd"/>
      <w:r>
        <w:t xml:space="preserve"> of resources associated with the SDH</w:t>
      </w:r>
    </w:p>
    <w:p w:rsidR="00EC152A" w:rsidRDefault="00EC152A" w:rsidP="00EC152A">
      <w:pPr>
        <w:pStyle w:val="ListParagraph"/>
      </w:pPr>
      <w:r>
        <w:tab/>
        <w:t xml:space="preserve">- the key difference between conservative and social democratic regimes lies in their </w:t>
      </w:r>
      <w:r>
        <w:tab/>
        <w:t xml:space="preserve">approach to gender equity issues, and tax-supported (social democratic) versus </w:t>
      </w:r>
      <w:r>
        <w:tab/>
        <w:t xml:space="preserve">contributory, social insurance-based (conservative) programs </w:t>
      </w:r>
    </w:p>
    <w:p w:rsidR="00EC152A" w:rsidRDefault="00EC152A" w:rsidP="00EC152A">
      <w:pPr>
        <w:pStyle w:val="ListParagraph"/>
      </w:pPr>
      <w:r>
        <w:t xml:space="preserve">- </w:t>
      </w:r>
      <w:r w:rsidRPr="008C219D">
        <w:rPr>
          <w:u w:val="single"/>
        </w:rPr>
        <w:t>Total public expenditures:</w:t>
      </w:r>
    </w:p>
    <w:p w:rsidR="00EC152A" w:rsidRDefault="00EC152A" w:rsidP="00EC152A">
      <w:pPr>
        <w:pStyle w:val="ListParagraph"/>
      </w:pPr>
      <w:r>
        <w:tab/>
        <w:t xml:space="preserve">- research shows that increased public spending on citizens through social and health </w:t>
      </w:r>
      <w:r>
        <w:tab/>
        <w:t>programs is beneficial to the health and well-being of populations.</w:t>
      </w:r>
    </w:p>
    <w:p w:rsidR="00EC152A" w:rsidRDefault="00EC152A" w:rsidP="00EC152A">
      <w:pPr>
        <w:pStyle w:val="ListParagraph"/>
      </w:pPr>
      <w:r>
        <w:t xml:space="preserve">- </w:t>
      </w:r>
      <w:r w:rsidRPr="00383109">
        <w:rPr>
          <w:u w:val="single"/>
        </w:rPr>
        <w:t>Public spending on health care:</w:t>
      </w:r>
    </w:p>
    <w:p w:rsidR="00EC152A" w:rsidRDefault="00EC152A" w:rsidP="00EC152A">
      <w:pPr>
        <w:pStyle w:val="ListParagraph"/>
      </w:pPr>
      <w:r>
        <w:lastRenderedPageBreak/>
        <w:tab/>
        <w:t>- has been shown to be related to longer life expectancy and lower infant mortality rate.</w:t>
      </w:r>
    </w:p>
    <w:p w:rsidR="00EC152A" w:rsidRDefault="00EC152A" w:rsidP="00EC152A">
      <w:pPr>
        <w:pStyle w:val="ListParagraph"/>
      </w:pPr>
      <w:r>
        <w:tab/>
        <w:t xml:space="preserve">- Canada and USA spending can be seen as excessively high as pubic coverage of health </w:t>
      </w:r>
      <w:r>
        <w:tab/>
        <w:t>care costs is only 70% and that for the USA is 45%.</w:t>
      </w:r>
    </w:p>
    <w:p w:rsidR="00EC152A" w:rsidRDefault="00EC152A" w:rsidP="00EC152A">
      <w:pPr>
        <w:pStyle w:val="ListParagraph"/>
      </w:pPr>
      <w:r>
        <w:tab/>
        <w:t xml:space="preserve">- It is in public spending in support of non-health care-related areas that Canada clearly </w:t>
      </w:r>
      <w:r>
        <w:tab/>
        <w:t>lags.</w:t>
      </w:r>
    </w:p>
    <w:p w:rsidR="00EC152A" w:rsidRDefault="00EC152A" w:rsidP="00EC152A">
      <w:pPr>
        <w:pStyle w:val="ListParagraph"/>
      </w:pPr>
      <w:r>
        <w:t xml:space="preserve">- </w:t>
      </w:r>
      <w:r w:rsidRPr="00A82C50">
        <w:rPr>
          <w:u w:val="single"/>
        </w:rPr>
        <w:t>Public spending on families and old age:</w:t>
      </w:r>
    </w:p>
    <w:p w:rsidR="00EC152A" w:rsidRDefault="00EC152A" w:rsidP="00EC152A">
      <w:pPr>
        <w:pStyle w:val="ListParagraph"/>
      </w:pPr>
      <w:r>
        <w:tab/>
        <w:t xml:space="preserve">- Notable in two aspects: it is unchanged from 1980 to 2005, and it is very low in </w:t>
      </w:r>
      <w:r>
        <w:tab/>
        <w:t>comparison to the OECD average and six selected nations.</w:t>
      </w:r>
    </w:p>
    <w:p w:rsidR="00EC152A" w:rsidRDefault="00EC152A" w:rsidP="00EC152A">
      <w:pPr>
        <w:pStyle w:val="ListParagraph"/>
      </w:pPr>
      <w:r>
        <w:tab/>
        <w:t xml:space="preserve">- Since the 1980s, there has been a scaling back of family-related benefits programs such </w:t>
      </w:r>
      <w:r>
        <w:tab/>
        <w:t>that family benefits were first reduced and then eliminated.</w:t>
      </w:r>
    </w:p>
    <w:p w:rsidR="00EC152A" w:rsidRPr="00A82C50" w:rsidRDefault="00EC152A" w:rsidP="00EC152A">
      <w:pPr>
        <w:pStyle w:val="ListParagraph"/>
        <w:rPr>
          <w:u w:val="single"/>
        </w:rPr>
      </w:pPr>
      <w:r>
        <w:t xml:space="preserve">- </w:t>
      </w:r>
      <w:r w:rsidRPr="00A82C50">
        <w:rPr>
          <w:u w:val="single"/>
        </w:rPr>
        <w:t>Income inequality and poverty in comparative perspective</w:t>
      </w:r>
      <w:r>
        <w:rPr>
          <w:u w:val="single"/>
        </w:rPr>
        <w:t>:</w:t>
      </w:r>
    </w:p>
    <w:p w:rsidR="00EC152A" w:rsidRDefault="00EC152A" w:rsidP="00EC152A">
      <w:pPr>
        <w:pStyle w:val="ListParagraph"/>
      </w:pPr>
      <w:r>
        <w:tab/>
        <w:t>- Canada, the USA, Germany, and the UK are distinguished by their relatively high poverty rates</w:t>
      </w:r>
    </w:p>
    <w:p w:rsidR="00EC152A" w:rsidRDefault="00EC152A" w:rsidP="00EC152A">
      <w:pPr>
        <w:pStyle w:val="ListParagraph"/>
      </w:pPr>
      <w:r>
        <w:tab/>
        <w:t>- The Canadian increase in income inequality (and poverty) has been especially great over the last 10 years.</w:t>
      </w:r>
    </w:p>
    <w:p w:rsidR="00EC152A" w:rsidRPr="00543E26" w:rsidRDefault="00EC152A" w:rsidP="00EC152A">
      <w:pPr>
        <w:pStyle w:val="ListParagraph"/>
        <w:numPr>
          <w:ilvl w:val="0"/>
          <w:numId w:val="1"/>
        </w:numPr>
      </w:pPr>
      <w:r>
        <w:rPr>
          <w:b/>
        </w:rPr>
        <w:t>Canadian public policy and the SDH</w:t>
      </w:r>
    </w:p>
    <w:p w:rsidR="00EC152A" w:rsidRDefault="00EC152A" w:rsidP="00EC152A">
      <w:pPr>
        <w:pStyle w:val="ListParagraph"/>
      </w:pPr>
      <w:r>
        <w:t>- Public policy is an important influence upon population health outcomes among other developing and developed nations</w:t>
      </w:r>
    </w:p>
    <w:p w:rsidR="00EC152A" w:rsidRDefault="00EC152A" w:rsidP="00EC152A">
      <w:pPr>
        <w:pStyle w:val="ListParagraph"/>
      </w:pPr>
      <w:r>
        <w:t>- Public policy approaches are clear reflections of national differences in governmental willingness to intervene in the operation of the economic system or marketplace and have been shown to be clear precursors of SDH-supporting public policy by such diverse agencies as UNICEF, the SDH Commission, the OECD, and researchers concerned with the political economy of health.</w:t>
      </w:r>
    </w:p>
    <w:p w:rsidR="00EC152A" w:rsidRDefault="00EC152A" w:rsidP="00EC152A">
      <w:pPr>
        <w:pStyle w:val="ListParagraph"/>
      </w:pPr>
      <w:r>
        <w:t>- Profound shift in the federal influence on public policy which has led to a deterioration in the quality of the SDH for many Canadians.</w:t>
      </w:r>
    </w:p>
    <w:p w:rsidR="00EC152A" w:rsidRDefault="00EC152A" w:rsidP="00EC152A">
      <w:pPr>
        <w:pStyle w:val="ListParagraph"/>
      </w:pPr>
      <w:r>
        <w:t xml:space="preserve">- </w:t>
      </w:r>
      <w:r w:rsidRPr="0061387D">
        <w:rPr>
          <w:u w:val="single"/>
        </w:rPr>
        <w:t>Income and income distribution:</w:t>
      </w:r>
    </w:p>
    <w:p w:rsidR="00EC152A" w:rsidRPr="00543E26" w:rsidRDefault="00EC152A" w:rsidP="00EC152A">
      <w:pPr>
        <w:pStyle w:val="ListParagraph"/>
      </w:pPr>
      <w:r>
        <w:tab/>
        <w:t xml:space="preserve">- Canadians experience a disturbingly high incidence of poverty and the OECD notes </w:t>
      </w:r>
      <w:r>
        <w:tab/>
        <w:t xml:space="preserve">striking increases in income inequality and poverty rates since the mid-1990s. </w:t>
      </w:r>
    </w:p>
    <w:p w:rsidR="00EC152A" w:rsidRDefault="00EC152A" w:rsidP="00EC152A">
      <w:pPr>
        <w:pStyle w:val="ListParagraph"/>
      </w:pPr>
      <w:r>
        <w:tab/>
        <w:t>- Come about through changes in the tax structures that redistribute wealth</w:t>
      </w:r>
    </w:p>
    <w:p w:rsidR="00EC152A" w:rsidRDefault="00EC152A" w:rsidP="00EC152A">
      <w:pPr>
        <w:pStyle w:val="ListParagraph"/>
      </w:pPr>
      <w:r>
        <w:tab/>
        <w:t xml:space="preserve">- During the 1980s the federal government began to limit its cost-sharing of social and </w:t>
      </w:r>
      <w:r>
        <w:tab/>
        <w:t xml:space="preserve">health programs with the provinces, forcing retrenchment in many social programs. </w:t>
      </w:r>
    </w:p>
    <w:p w:rsidR="00EC152A" w:rsidRDefault="00EC152A" w:rsidP="00EC152A">
      <w:pPr>
        <w:pStyle w:val="ListParagraph"/>
      </w:pPr>
      <w:r>
        <w:tab/>
        <w:t xml:space="preserve">- Provinces began to transfer resources from the social services envelope, not a program </w:t>
      </w:r>
      <w:r>
        <w:tab/>
        <w:t>with wide popular support, to the other two more popular policy areas (health and post-</w:t>
      </w:r>
      <w:r>
        <w:tab/>
        <w:t>secondary education)</w:t>
      </w:r>
    </w:p>
    <w:p w:rsidR="00EC152A" w:rsidRDefault="00EC152A" w:rsidP="00EC152A">
      <w:pPr>
        <w:pStyle w:val="ListParagraph"/>
      </w:pPr>
      <w:r>
        <w:tab/>
        <w:t xml:space="preserve">- Minimum wages (which are set provincially) also began to fall well-behind inflation and </w:t>
      </w:r>
      <w:r>
        <w:tab/>
        <w:t>increases in living costs in the late 1980s.</w:t>
      </w:r>
    </w:p>
    <w:p w:rsidR="00EC152A" w:rsidRDefault="00EC152A" w:rsidP="00EC152A">
      <w:pPr>
        <w:pStyle w:val="ListParagraph"/>
      </w:pPr>
      <w:r>
        <w:tab/>
        <w:t xml:space="preserve">- In Ontario, Canada's largest and most industrialized province, unionization was made </w:t>
      </w:r>
      <w:r>
        <w:tab/>
        <w:t xml:space="preserve">significantly more difficult as a result of public policy changes associated with the </w:t>
      </w:r>
      <w:r>
        <w:tab/>
        <w:t xml:space="preserve">election of a Conservative, explicitly business-friendly provincial government in 1995. </w:t>
      </w:r>
    </w:p>
    <w:p w:rsidR="00EC152A" w:rsidRPr="00972411" w:rsidRDefault="00EC152A" w:rsidP="00EC152A">
      <w:pPr>
        <w:pStyle w:val="ListParagraph"/>
        <w:rPr>
          <w:u w:val="single"/>
        </w:rPr>
      </w:pPr>
      <w:r>
        <w:t>-</w:t>
      </w:r>
      <w:r w:rsidRPr="00972411">
        <w:rPr>
          <w:u w:val="single"/>
        </w:rPr>
        <w:t xml:space="preserve"> Reduction of family and child poverty:</w:t>
      </w:r>
    </w:p>
    <w:p w:rsidR="00EC152A" w:rsidRDefault="00EC152A" w:rsidP="00EC152A">
      <w:pPr>
        <w:pStyle w:val="ListParagraph"/>
      </w:pPr>
      <w:r>
        <w:tab/>
        <w:t xml:space="preserve">- The mix of public policies related to income and social assistance levels and housing </w:t>
      </w:r>
      <w:r>
        <w:tab/>
        <w:t>issues have done little to reduce Canada's relatively high child and poverty rates</w:t>
      </w:r>
    </w:p>
    <w:p w:rsidR="00EC152A" w:rsidRDefault="00EC152A" w:rsidP="00EC152A">
      <w:pPr>
        <w:pStyle w:val="ListParagraph"/>
      </w:pPr>
      <w:r>
        <w:lastRenderedPageBreak/>
        <w:tab/>
        <w:t xml:space="preserve">- Canada's economic and political structures do little to intervene in the operation of the </w:t>
      </w:r>
      <w:r>
        <w:tab/>
        <w:t>marketplace</w:t>
      </w:r>
    </w:p>
    <w:p w:rsidR="00EC152A" w:rsidRDefault="00EC152A" w:rsidP="00EC152A">
      <w:pPr>
        <w:pStyle w:val="ListParagraph"/>
      </w:pPr>
      <w:r>
        <w:tab/>
        <w:t xml:space="preserve">- Several anti-poverty initiatives have also been announced by provincial governments </w:t>
      </w:r>
      <w:r>
        <w:tab/>
        <w:t xml:space="preserve">but combined with an unwillingness to deal with issues of unequal power, increasingly </w:t>
      </w:r>
      <w:r>
        <w:tab/>
        <w:t xml:space="preserve">unfair tax structures, and weakened ability of labour to influence public policy making, </w:t>
      </w:r>
      <w:r>
        <w:tab/>
        <w:t>these efforts have come to little</w:t>
      </w:r>
    </w:p>
    <w:p w:rsidR="00EC152A" w:rsidRDefault="00EC152A" w:rsidP="00EC152A">
      <w:pPr>
        <w:pStyle w:val="ListParagraph"/>
      </w:pPr>
      <w:r>
        <w:tab/>
        <w:t xml:space="preserve">- The increased incidence of low-income has become especially problematic in major </w:t>
      </w:r>
      <w:r>
        <w:tab/>
        <w:t>Canadian urban areas.</w:t>
      </w:r>
    </w:p>
    <w:p w:rsidR="00EC152A" w:rsidRDefault="00EC152A" w:rsidP="00EC152A">
      <w:pPr>
        <w:pStyle w:val="ListParagraph"/>
      </w:pPr>
      <w:r>
        <w:tab/>
        <w:t xml:space="preserve">- Poverty is now heavily concentrated in the large urban areas of Vancouver, Toronto, </w:t>
      </w:r>
      <w:r>
        <w:tab/>
        <w:t xml:space="preserve">and Montreal. </w:t>
      </w:r>
    </w:p>
    <w:p w:rsidR="00EC152A" w:rsidRDefault="00EC152A" w:rsidP="00EC152A">
      <w:pPr>
        <w:pStyle w:val="ListParagraph"/>
      </w:pPr>
      <w:r>
        <w:tab/>
        <w:t xml:space="preserve">- Significant proportion of lone-parent families, 90% of which are led by women, live in </w:t>
      </w:r>
      <w:r>
        <w:tab/>
        <w:t>poverty</w:t>
      </w:r>
    </w:p>
    <w:p w:rsidR="00EC152A" w:rsidRPr="00B747C0" w:rsidRDefault="00EC152A" w:rsidP="00EC152A">
      <w:pPr>
        <w:pStyle w:val="ListParagraph"/>
        <w:rPr>
          <w:u w:val="single"/>
        </w:rPr>
      </w:pPr>
      <w:r>
        <w:t xml:space="preserve">- </w:t>
      </w:r>
      <w:r w:rsidRPr="00B747C0">
        <w:rPr>
          <w:u w:val="single"/>
        </w:rPr>
        <w:t>Housing:</w:t>
      </w:r>
    </w:p>
    <w:p w:rsidR="00EC152A" w:rsidRDefault="00EC152A" w:rsidP="00EC152A">
      <w:pPr>
        <w:pStyle w:val="ListParagraph"/>
      </w:pPr>
      <w:r>
        <w:tab/>
        <w:t xml:space="preserve">- The end of WWII until 1993 saw the federal government (with some cost-sharing from </w:t>
      </w:r>
      <w:r>
        <w:tab/>
        <w:t xml:space="preserve">the provinces) funding about 650,000 housing units for low-income Canadians, </w:t>
      </w:r>
    </w:p>
    <w:p w:rsidR="00EC152A" w:rsidRDefault="00EC152A" w:rsidP="00EC152A">
      <w:pPr>
        <w:pStyle w:val="ListParagraph"/>
      </w:pPr>
      <w:r>
        <w:tab/>
        <w:t xml:space="preserve">- Upon the election of a Conservative government in 1984, the federal government </w:t>
      </w:r>
      <w:r>
        <w:tab/>
        <w:t xml:space="preserve">began to withdraw its commitment to housing provision. Within 10 years, almost $2 </w:t>
      </w:r>
      <w:r>
        <w:tab/>
        <w:t xml:space="preserve">billion from housing programs was withdrawn and all new social housing cancelled. </w:t>
      </w:r>
    </w:p>
    <w:p w:rsidR="00EC152A" w:rsidRDefault="00EC152A" w:rsidP="00EC152A">
      <w:pPr>
        <w:pStyle w:val="ListParagraph"/>
      </w:pPr>
      <w:r>
        <w:tab/>
        <w:t xml:space="preserve">- The election of a Liberal government in 1993 saw a 1996 announcement of plans to </w:t>
      </w:r>
      <w:r>
        <w:tab/>
        <w:t>end all federal government involvement in the provision of affordable housing</w:t>
      </w:r>
    </w:p>
    <w:p w:rsidR="00EC152A" w:rsidRDefault="00EC152A" w:rsidP="00EC152A">
      <w:pPr>
        <w:pStyle w:val="ListParagraph"/>
      </w:pPr>
      <w:r>
        <w:tab/>
        <w:t xml:space="preserve">- The pronounced increase in homelessness in Canada that resulted from these shifts led </w:t>
      </w:r>
      <w:r>
        <w:tab/>
        <w:t xml:space="preserve">to growing pressures on the federal government to respond. </w:t>
      </w:r>
    </w:p>
    <w:p w:rsidR="00EC152A" w:rsidRDefault="00EC152A" w:rsidP="00EC152A">
      <w:pPr>
        <w:pStyle w:val="ListParagraph"/>
      </w:pPr>
      <w:r>
        <w:tab/>
        <w:t>- In December 1999, a national homelessness strategy was implemented.</w:t>
      </w:r>
    </w:p>
    <w:p w:rsidR="00EC152A" w:rsidRDefault="00EC152A" w:rsidP="00EC152A">
      <w:pPr>
        <w:pStyle w:val="ListParagraph"/>
      </w:pPr>
      <w:r>
        <w:tab/>
        <w:t xml:space="preserve">- In November 2001, the federal government signed the Affordable Housing Framework </w:t>
      </w:r>
      <w:r>
        <w:tab/>
        <w:t xml:space="preserve">Agreement with every province and territory. The federal government agreed to provide </w:t>
      </w:r>
      <w:r>
        <w:tab/>
        <w:t xml:space="preserve">$1 billion over 5 years. Provinces and territories agreed to match the federal dollars </w:t>
      </w:r>
      <w:r>
        <w:tab/>
        <w:t>however:</w:t>
      </w:r>
    </w:p>
    <w:p w:rsidR="00EC152A" w:rsidRDefault="00EC152A" w:rsidP="00EC152A">
      <w:pPr>
        <w:pStyle w:val="ListParagraph"/>
        <w:numPr>
          <w:ilvl w:val="0"/>
          <w:numId w:val="2"/>
        </w:numPr>
      </w:pPr>
      <w:r>
        <w:t>most provinces are not paying their matching share, as many as two-thirds of renters cannot afford average rents, which puts the housing out of the reach of those who need it the most</w:t>
      </w:r>
    </w:p>
    <w:p w:rsidR="00EC152A" w:rsidRDefault="00EC152A" w:rsidP="00EC152A">
      <w:pPr>
        <w:pStyle w:val="ListParagraph"/>
        <w:numPr>
          <w:ilvl w:val="0"/>
          <w:numId w:val="2"/>
        </w:numPr>
        <w:spacing w:after="0"/>
      </w:pPr>
      <w:r>
        <w:t>even if the framework agreement was fully funded, the total number of units would be well short of the amount required to meet the massive and growing need for affordable rental housing</w:t>
      </w:r>
    </w:p>
    <w:p w:rsidR="00EC152A" w:rsidRDefault="00EC152A" w:rsidP="00EC152A">
      <w:pPr>
        <w:pStyle w:val="ListParagraph"/>
        <w:numPr>
          <w:ilvl w:val="0"/>
          <w:numId w:val="2"/>
        </w:numPr>
        <w:spacing w:after="0"/>
      </w:pPr>
      <w:r>
        <w:t xml:space="preserve">it is well within the reach of Canadian governments to end the homelessness crisis by increasing their budgetary allocation for housing by 1% of overall government spending. Canadian governments are unwilling to make such a commitment. </w:t>
      </w:r>
    </w:p>
    <w:p w:rsidR="00EC152A" w:rsidRDefault="00EC152A" w:rsidP="00EC152A">
      <w:pPr>
        <w:spacing w:after="0"/>
      </w:pPr>
      <w:r>
        <w:tab/>
        <w:t xml:space="preserve">- </w:t>
      </w:r>
      <w:r>
        <w:rPr>
          <w:u w:val="single"/>
        </w:rPr>
        <w:t>Early child development:</w:t>
      </w:r>
    </w:p>
    <w:p w:rsidR="00EC152A" w:rsidRDefault="00EC152A" w:rsidP="00EC152A">
      <w:pPr>
        <w:spacing w:after="0"/>
      </w:pPr>
      <w:r>
        <w:tab/>
      </w:r>
      <w:r>
        <w:tab/>
        <w:t>- Canada allocates rather few national resources towards families</w:t>
      </w:r>
    </w:p>
    <w:p w:rsidR="00EC152A" w:rsidRDefault="00EC152A" w:rsidP="00EC152A">
      <w:pPr>
        <w:spacing w:after="0"/>
      </w:pPr>
      <w:r>
        <w:tab/>
      </w:r>
      <w:r>
        <w:tab/>
        <w:t xml:space="preserve">- Positive conditions during the childhood not only support child health, but have long </w:t>
      </w:r>
      <w:r>
        <w:tab/>
      </w:r>
      <w:r>
        <w:tab/>
      </w:r>
      <w:r>
        <w:tab/>
        <w:t>lasting effects on health and the development of disease during adulthood.</w:t>
      </w:r>
    </w:p>
    <w:p w:rsidR="00EC152A" w:rsidRDefault="00EC152A" w:rsidP="00EC152A">
      <w:pPr>
        <w:spacing w:after="0"/>
      </w:pPr>
      <w:r>
        <w:lastRenderedPageBreak/>
        <w:tab/>
      </w:r>
      <w:r>
        <w:tab/>
        <w:t xml:space="preserve">- Early childhood development is influenced itself by other determinants of health such </w:t>
      </w:r>
      <w:r>
        <w:tab/>
      </w:r>
      <w:r>
        <w:tab/>
      </w:r>
      <w:r>
        <w:tab/>
        <w:t>as adequate income, housing and food security</w:t>
      </w:r>
    </w:p>
    <w:p w:rsidR="00EC152A" w:rsidRDefault="00EC152A" w:rsidP="00EC152A">
      <w:pPr>
        <w:spacing w:after="0"/>
      </w:pPr>
      <w:r>
        <w:tab/>
      </w:r>
      <w:r>
        <w:tab/>
        <w:t xml:space="preserve">- Regulated quality childcare is particularly important in early child development. It has a </w:t>
      </w:r>
      <w:r>
        <w:tab/>
      </w:r>
      <w:r>
        <w:tab/>
        <w:t xml:space="preserve">especially positive impact on children living in the worst socioeconomic conditions </w:t>
      </w:r>
    </w:p>
    <w:p w:rsidR="00EC152A" w:rsidRDefault="00EC152A" w:rsidP="00EC152A">
      <w:pPr>
        <w:spacing w:after="0"/>
      </w:pPr>
      <w:r>
        <w:tab/>
      </w:r>
      <w:r>
        <w:tab/>
        <w:t xml:space="preserve">- Recent reports on OECD nations' spending on childcare and pre-primary spending </w:t>
      </w:r>
      <w:r>
        <w:tab/>
      </w:r>
      <w:r>
        <w:tab/>
      </w:r>
      <w:r>
        <w:tab/>
        <w:t xml:space="preserve">placed Canada 36th of 37 nations and in the case of paid maternity leave (in weeks) </w:t>
      </w:r>
      <w:r>
        <w:tab/>
      </w:r>
      <w:r>
        <w:tab/>
      </w:r>
      <w:r>
        <w:tab/>
        <w:t xml:space="preserve">multiplied by percent of usual salary paid, gave Canada a ranking of 13th of 25 nations. </w:t>
      </w:r>
    </w:p>
    <w:p w:rsidR="00EC152A" w:rsidRDefault="00EC152A" w:rsidP="00EC152A">
      <w:pPr>
        <w:spacing w:after="0"/>
      </w:pPr>
      <w:r>
        <w:tab/>
        <w:t xml:space="preserve">- </w:t>
      </w:r>
      <w:r>
        <w:rPr>
          <w:u w:val="single"/>
        </w:rPr>
        <w:t>Urban/metropolitan areas as settings for the social determinants of health:</w:t>
      </w:r>
    </w:p>
    <w:p w:rsidR="00EC152A" w:rsidRDefault="00EC152A" w:rsidP="00EC152A">
      <w:pPr>
        <w:spacing w:after="0"/>
      </w:pPr>
      <w:r>
        <w:tab/>
      </w:r>
      <w:r>
        <w:tab/>
        <w:t xml:space="preserve">- deepening spatial segregation along social class and racial lines, of how a range of </w:t>
      </w:r>
      <w:r>
        <w:tab/>
      </w:r>
      <w:r>
        <w:tab/>
      </w:r>
      <w:r>
        <w:tab/>
        <w:t>neighborhood-scale social and economic variables influence health.</w:t>
      </w:r>
    </w:p>
    <w:p w:rsidR="00EC152A" w:rsidRDefault="00EC152A" w:rsidP="00EC152A">
      <w:pPr>
        <w:spacing w:after="0"/>
      </w:pPr>
      <w:r>
        <w:tab/>
      </w:r>
      <w:r>
        <w:tab/>
        <w:t xml:space="preserve">- The rising income gap between high and low-income families was mirrored by a rising </w:t>
      </w:r>
      <w:r>
        <w:tab/>
      </w:r>
      <w:r>
        <w:tab/>
      </w:r>
      <w:r>
        <w:tab/>
        <w:t>gap between high and low-income neighborhoods.</w:t>
      </w:r>
    </w:p>
    <w:p w:rsidR="00EC152A" w:rsidRDefault="00EC152A" w:rsidP="00EC152A">
      <w:pPr>
        <w:spacing w:after="0"/>
      </w:pPr>
      <w:r>
        <w:tab/>
      </w:r>
      <w:r>
        <w:tab/>
        <w:t xml:space="preserve">- Steady rise in the income of high-income neighborhoods suggests a widening gap </w:t>
      </w:r>
      <w:r>
        <w:tab/>
      </w:r>
      <w:r>
        <w:tab/>
      </w:r>
      <w:r>
        <w:tab/>
        <w:t xml:space="preserve">between the rich and poor that is not only seen in income polarization but also in terms </w:t>
      </w:r>
      <w:r>
        <w:tab/>
      </w:r>
      <w:r>
        <w:tab/>
      </w:r>
      <w:r>
        <w:tab/>
        <w:t>of spatial polarization</w:t>
      </w:r>
    </w:p>
    <w:p w:rsidR="00EC152A" w:rsidRDefault="00EC152A" w:rsidP="00EC152A">
      <w:pPr>
        <w:spacing w:after="0"/>
      </w:pPr>
      <w:r>
        <w:tab/>
      </w:r>
      <w:r>
        <w:tab/>
        <w:t xml:space="preserve">- In the case of Toronto certain high-poverty areas are characterized by concentrations </w:t>
      </w:r>
      <w:r>
        <w:tab/>
      </w:r>
      <w:r>
        <w:tab/>
      </w:r>
      <w:r>
        <w:tab/>
        <w:t>of low-rent apartment housing and of recent low-income immigrants</w:t>
      </w:r>
    </w:p>
    <w:p w:rsidR="00EC152A" w:rsidRDefault="00EC152A" w:rsidP="00EC152A">
      <w:pPr>
        <w:spacing w:after="0"/>
      </w:pPr>
      <w:r>
        <w:tab/>
      </w:r>
      <w:r>
        <w:tab/>
        <w:t xml:space="preserve">- The growth of poverty and substandard housing for low-income households shows </w:t>
      </w:r>
      <w:r>
        <w:tab/>
      </w:r>
      <w:r>
        <w:tab/>
      </w:r>
      <w:r>
        <w:tab/>
        <w:t xml:space="preserve">that urban areas have developed into platforms for the unequal distribution of risk </w:t>
      </w:r>
      <w:r>
        <w:tab/>
      </w:r>
      <w:r>
        <w:tab/>
      </w:r>
      <w:r>
        <w:tab/>
        <w:t>within a population</w:t>
      </w:r>
    </w:p>
    <w:p w:rsidR="00EC152A" w:rsidRDefault="00EC152A" w:rsidP="00EC152A">
      <w:pPr>
        <w:spacing w:after="0"/>
      </w:pPr>
      <w:r>
        <w:tab/>
      </w:r>
      <w:r>
        <w:tab/>
        <w:t xml:space="preserve">- Households experiencing material deprivation often live in conditions that can be </w:t>
      </w:r>
      <w:r>
        <w:tab/>
      </w:r>
      <w:r>
        <w:tab/>
      </w:r>
      <w:r>
        <w:tab/>
        <w:t>dangerous with implications for their long-term health,</w:t>
      </w:r>
    </w:p>
    <w:p w:rsidR="00EC152A" w:rsidRDefault="00EC152A" w:rsidP="00EC152A">
      <w:pPr>
        <w:spacing w:after="0"/>
      </w:pPr>
      <w:r>
        <w:tab/>
      </w:r>
      <w:r>
        <w:tab/>
        <w:t>- Low-income households are forced to become consumers in the private market.</w:t>
      </w:r>
    </w:p>
    <w:p w:rsidR="00EC152A" w:rsidRDefault="00EC152A" w:rsidP="00EC152A">
      <w:pPr>
        <w:pStyle w:val="ListParagraph"/>
        <w:numPr>
          <w:ilvl w:val="0"/>
          <w:numId w:val="1"/>
        </w:numPr>
        <w:spacing w:after="0"/>
      </w:pPr>
      <w:r>
        <w:rPr>
          <w:b/>
        </w:rPr>
        <w:t xml:space="preserve">Discussion: welfare state development and retrenchment </w:t>
      </w:r>
    </w:p>
    <w:p w:rsidR="00EC152A" w:rsidRDefault="00EC152A" w:rsidP="00EC152A">
      <w:pPr>
        <w:pStyle w:val="ListParagraph"/>
        <w:spacing w:after="0"/>
      </w:pPr>
      <w:r>
        <w:t>- Canada is clearly distinguished from both the social democratic and conservative welfare state exemplars.</w:t>
      </w:r>
    </w:p>
    <w:p w:rsidR="00EC152A" w:rsidRDefault="00EC152A" w:rsidP="00EC152A">
      <w:pPr>
        <w:pStyle w:val="ListParagraph"/>
        <w:spacing w:after="0"/>
      </w:pPr>
      <w:r>
        <w:t xml:space="preserve">- National governments intervened in social provision, including housing, social services such as social assistance, unemployment insurance, and health care to ensure all citizens had access to these goods. </w:t>
      </w:r>
    </w:p>
    <w:p w:rsidR="00EC152A" w:rsidRDefault="00EC152A" w:rsidP="00EC152A">
      <w:pPr>
        <w:pStyle w:val="ListParagraph"/>
        <w:spacing w:after="0"/>
      </w:pPr>
      <w:r>
        <w:t xml:space="preserve">- Clear relationship between public policy choices and the SDH. Public policies can promote income redistribution and can directly influence the quality of other important social determinants such as housing, food security and employment security and working conditions through legislation, </w:t>
      </w:r>
    </w:p>
    <w:p w:rsidR="00EC152A" w:rsidRDefault="00EC152A" w:rsidP="00EC152A">
      <w:pPr>
        <w:pStyle w:val="ListParagraph"/>
        <w:spacing w:after="0"/>
      </w:pPr>
      <w:r>
        <w:t xml:space="preserve">- The health care system in Canada is financed from general revenues received through taxation, fulfilling one of the principles of health system efficiency: cross-subsidization from rich to poor, and from healthy to ill. </w:t>
      </w:r>
    </w:p>
    <w:p w:rsidR="00EC152A" w:rsidRDefault="00EC152A" w:rsidP="00EC152A">
      <w:pPr>
        <w:pStyle w:val="ListParagraph"/>
        <w:spacing w:after="0"/>
      </w:pPr>
      <w:r>
        <w:t xml:space="preserve">- All developed economies have limited increases, and in some cases, reduced public spending in response to global economic pressures, </w:t>
      </w:r>
    </w:p>
    <w:p w:rsidR="00EC152A" w:rsidRDefault="00EC152A" w:rsidP="00EC152A">
      <w:pPr>
        <w:pStyle w:val="ListParagraph"/>
        <w:spacing w:after="0"/>
      </w:pPr>
      <w:r>
        <w:t xml:space="preserve">- The proffered justification for reduced public expenditures is that it enhances a nation's competitiveness in the global economy. </w:t>
      </w:r>
    </w:p>
    <w:p w:rsidR="00EC152A" w:rsidRDefault="00EC152A" w:rsidP="00EC152A">
      <w:pPr>
        <w:pStyle w:val="ListParagraph"/>
        <w:spacing w:after="0"/>
      </w:pPr>
      <w:r>
        <w:t xml:space="preserve">- Labour market restructuring in Canada resulted in increasing precarious employment, low-paying jobs, and growing income and wealth inequality in Canada. </w:t>
      </w:r>
    </w:p>
    <w:p w:rsidR="00EC152A" w:rsidRDefault="00EC152A" w:rsidP="00EC152A">
      <w:pPr>
        <w:pStyle w:val="ListParagraph"/>
        <w:spacing w:after="0"/>
      </w:pPr>
      <w:r>
        <w:lastRenderedPageBreak/>
        <w:t xml:space="preserve">- Canada is now among nations with the highest percentage of low-paying jobs at 25%. The incidence of low-paying jobs is one of the best predictors of higher child and family poverty ,Not surprisingly, income, housing, and food security have become strikingly apparent across Canada. </w:t>
      </w:r>
    </w:p>
    <w:p w:rsidR="00EC152A" w:rsidRDefault="00EC152A" w:rsidP="00EC152A">
      <w:pPr>
        <w:pStyle w:val="ListParagraph"/>
        <w:spacing w:after="0"/>
      </w:pPr>
      <w:r>
        <w:t>- There are two stylized explanations of how these policy directions came about:</w:t>
      </w:r>
    </w:p>
    <w:p w:rsidR="00EC152A" w:rsidRDefault="00EC152A" w:rsidP="00EC152A">
      <w:pPr>
        <w:pStyle w:val="ListParagraph"/>
        <w:spacing w:after="0"/>
      </w:pPr>
      <w:r>
        <w:tab/>
        <w:t>a) inadequate or ineffective knowledge translation, and</w:t>
      </w:r>
    </w:p>
    <w:p w:rsidR="00EC152A" w:rsidRDefault="00EC152A" w:rsidP="00EC152A">
      <w:pPr>
        <w:pStyle w:val="ListParagraph"/>
        <w:spacing w:after="0"/>
      </w:pPr>
      <w:r>
        <w:tab/>
        <w:t>b) changes in Canada's economic and political structure, partly related to increased integration into the world economy, and the associated impact on political allegiances and values.</w:t>
      </w:r>
    </w:p>
    <w:p w:rsidR="00EC152A" w:rsidRDefault="00EC152A" w:rsidP="00EC152A">
      <w:pPr>
        <w:pStyle w:val="ListParagraph"/>
        <w:spacing w:after="0"/>
      </w:pPr>
      <w:r>
        <w:t xml:space="preserve">- In Canada, governing authorities have been resistant to actions that would strengthen </w:t>
      </w:r>
    </w:p>
    <w:p w:rsidR="00EC152A" w:rsidRDefault="00EC152A" w:rsidP="00EC152A">
      <w:pPr>
        <w:pStyle w:val="ListParagraph"/>
      </w:pPr>
      <w:r>
        <w:t>the SDH.</w:t>
      </w:r>
    </w:p>
    <w:p w:rsidR="00EC152A" w:rsidRDefault="00EC152A" w:rsidP="00EC152A">
      <w:pPr>
        <w:pStyle w:val="ListParagraph"/>
      </w:pPr>
      <w:r>
        <w:t xml:space="preserve">- The reduced federal contribution has imposed more responsibility on the provincial governments to finance social programs. In their quest to raise these funds, provinces have increasingly turned to privatization as means of financing health care, municipal services, and other governmental programs through public-private partnership and outright contracting out of private firms. The result has been downward pressures on wages and the inability of governments to influence the provision and quality of these services. </w:t>
      </w:r>
    </w:p>
    <w:p w:rsidR="00EC152A" w:rsidRPr="00187473" w:rsidRDefault="00EC152A" w:rsidP="00EC152A">
      <w:pPr>
        <w:pStyle w:val="ListParagraph"/>
        <w:numPr>
          <w:ilvl w:val="0"/>
          <w:numId w:val="1"/>
        </w:numPr>
      </w:pPr>
      <w:r>
        <w:rPr>
          <w:b/>
        </w:rPr>
        <w:t>Conclusion</w:t>
      </w:r>
    </w:p>
    <w:p w:rsidR="00EC152A" w:rsidRDefault="00EC152A" w:rsidP="00EC152A">
      <w:pPr>
        <w:pStyle w:val="ListParagraph"/>
      </w:pPr>
      <w:r>
        <w:t>- The changes in SDH are related to changes in the operations of Canada's economic and political system</w:t>
      </w:r>
    </w:p>
    <w:p w:rsidR="00EC152A" w:rsidRDefault="00EC152A" w:rsidP="00EC152A">
      <w:pPr>
        <w:pStyle w:val="ListParagraph"/>
      </w:pPr>
      <w:r>
        <w:t>- Although decisive political and professional leadership may be necessary conditions for strengthening the SDH and reducing health inequalities, the ideological bent of such leadership can (rather rapidly) push public policy in an opposite direction.</w:t>
      </w:r>
    </w:p>
    <w:p w:rsidR="00EC152A" w:rsidRPr="00187473" w:rsidRDefault="00EC152A" w:rsidP="00EC152A">
      <w:pPr>
        <w:pStyle w:val="ListParagraph"/>
      </w:pPr>
    </w:p>
    <w:p w:rsidR="00EC152A" w:rsidRDefault="00EC152A" w:rsidP="00EC152A">
      <w:r>
        <w:t xml:space="preserve">2. De </w:t>
      </w:r>
      <w:proofErr w:type="spellStart"/>
      <w:r>
        <w:t>Viggiani</w:t>
      </w:r>
      <w:proofErr w:type="spellEnd"/>
      <w:r>
        <w:t xml:space="preserve">, N. (2006). </w:t>
      </w:r>
      <w:r w:rsidRPr="00365E17">
        <w:t xml:space="preserve">Surviving Prison: Exploring Prison Social Life as a Determinant of  Health.  </w:t>
      </w:r>
      <w:r>
        <w:tab/>
      </w:r>
      <w:r w:rsidRPr="00365E17">
        <w:t xml:space="preserve">International Journal of Prisoner Health 2(2)  </w:t>
      </w:r>
    </w:p>
    <w:p w:rsidR="00EC152A" w:rsidRDefault="00171169" w:rsidP="00171169">
      <w:pPr>
        <w:pStyle w:val="ListParagraph"/>
        <w:numPr>
          <w:ilvl w:val="0"/>
          <w:numId w:val="1"/>
        </w:numPr>
      </w:pPr>
      <w:r>
        <w:rPr>
          <w:b/>
        </w:rPr>
        <w:t>Abstract</w:t>
      </w:r>
    </w:p>
    <w:p w:rsidR="00171169" w:rsidRDefault="00171169" w:rsidP="00171169">
      <w:pPr>
        <w:pStyle w:val="ListParagraph"/>
      </w:pPr>
      <w:r>
        <w:t>- Prison social environments play an important role in the health of prisoners.</w:t>
      </w:r>
    </w:p>
    <w:p w:rsidR="00171169" w:rsidRDefault="00171169" w:rsidP="00171169">
      <w:pPr>
        <w:pStyle w:val="ListParagraph"/>
      </w:pPr>
      <w:r>
        <w:t>- The social world of prison and a prisoner's dislocation from society constitute two key areas of 'deprivation' that can have important health impacts</w:t>
      </w:r>
    </w:p>
    <w:p w:rsidR="00171169" w:rsidRDefault="00171169" w:rsidP="00171169">
      <w:pPr>
        <w:pStyle w:val="ListParagraph"/>
        <w:numPr>
          <w:ilvl w:val="0"/>
          <w:numId w:val="1"/>
        </w:numPr>
      </w:pPr>
      <w:r>
        <w:rPr>
          <w:b/>
        </w:rPr>
        <w:t>Introduction</w:t>
      </w:r>
    </w:p>
    <w:p w:rsidR="00171169" w:rsidRDefault="00171169" w:rsidP="00171169">
      <w:pPr>
        <w:pStyle w:val="ListParagraph"/>
      </w:pPr>
      <w:r>
        <w:t>- Capacity to cope with prison depends largely on how they integrate socially with others in the prison 'community'</w:t>
      </w:r>
    </w:p>
    <w:p w:rsidR="00D0359A" w:rsidRDefault="00D0359A" w:rsidP="00171169">
      <w:pPr>
        <w:pStyle w:val="ListParagraph"/>
      </w:pPr>
      <w:r>
        <w:t>- England prison between 1999 and 2001</w:t>
      </w:r>
    </w:p>
    <w:p w:rsidR="00D0359A" w:rsidRDefault="00D0359A" w:rsidP="00171169">
      <w:pPr>
        <w:pStyle w:val="ListParagraph"/>
      </w:pPr>
      <w:r>
        <w:t>- Argues that the social environment of prison has an important bearing on the health of prisoners and proposes that prison health research, policy and provision should be driven by the World Health Organisation's core principles for public health and health promotion</w:t>
      </w:r>
    </w:p>
    <w:p w:rsidR="00D0359A" w:rsidRDefault="00D0359A" w:rsidP="00D0359A">
      <w:pPr>
        <w:pStyle w:val="ListParagraph"/>
        <w:numPr>
          <w:ilvl w:val="0"/>
          <w:numId w:val="1"/>
        </w:numPr>
      </w:pPr>
      <w:r>
        <w:rPr>
          <w:b/>
        </w:rPr>
        <w:t>Explaining prison health</w:t>
      </w:r>
    </w:p>
    <w:p w:rsidR="00D0359A" w:rsidRDefault="00D0359A" w:rsidP="00D0359A">
      <w:pPr>
        <w:pStyle w:val="ListParagraph"/>
      </w:pPr>
      <w:r>
        <w:t>- In the UK, strongly aligned with medical treatment, with the dominance of the biomedical paradigm since the nineteenth century</w:t>
      </w:r>
    </w:p>
    <w:p w:rsidR="00D0359A" w:rsidRDefault="00D0359A" w:rsidP="00D0359A">
      <w:pPr>
        <w:pStyle w:val="ListParagraph"/>
      </w:pPr>
      <w:r>
        <w:lastRenderedPageBreak/>
        <w:t xml:space="preserve">- Prison health research remains focused primarily on physical and psychiatric morbidity and mortality </w:t>
      </w:r>
    </w:p>
    <w:p w:rsidR="00D0359A" w:rsidRDefault="00D0359A" w:rsidP="00D0359A">
      <w:pPr>
        <w:pStyle w:val="ListParagraph"/>
      </w:pPr>
      <w:r>
        <w:t xml:space="preserve">- </w:t>
      </w:r>
      <w:r w:rsidR="008872DE">
        <w:t>Prisoners in general experience poorer levels of physical and mental health comp</w:t>
      </w:r>
      <w:r w:rsidR="00840625">
        <w:t xml:space="preserve">ared with the general population </w:t>
      </w:r>
    </w:p>
    <w:p w:rsidR="00840625" w:rsidRDefault="00840625" w:rsidP="00D0359A">
      <w:pPr>
        <w:pStyle w:val="ListParagraph"/>
      </w:pPr>
      <w:r>
        <w:t>- Prison health services are thus principally orientated towards short-term problem solution rather than more long-term, sustainable preventive and developmental public health goals. This trend is particularly evident with the management of drug misuse, suicide and self-harm, where energy is directed at containment and treatment rather than prevention</w:t>
      </w:r>
    </w:p>
    <w:p w:rsidR="00840625" w:rsidRDefault="00840625" w:rsidP="00D0359A">
      <w:pPr>
        <w:pStyle w:val="ListParagraph"/>
      </w:pPr>
      <w:r>
        <w:t>- Prisoners have extensive and diverse health and social needs that prison health services rarely address</w:t>
      </w:r>
    </w:p>
    <w:p w:rsidR="00840625" w:rsidRDefault="00840625" w:rsidP="00D0359A">
      <w:pPr>
        <w:pStyle w:val="ListParagraph"/>
      </w:pPr>
      <w:r>
        <w:t xml:space="preserve">- </w:t>
      </w:r>
      <w:r w:rsidR="009931A1">
        <w:t>Opportunities for health improvement in prisons will remain limited while acute secondary health care provision is prioritised above the broader determinants of health</w:t>
      </w:r>
    </w:p>
    <w:p w:rsidR="009931A1" w:rsidRDefault="009931A1" w:rsidP="00D0359A">
      <w:pPr>
        <w:pStyle w:val="ListParagraph"/>
      </w:pPr>
      <w:r>
        <w:t xml:space="preserve">- </w:t>
      </w:r>
      <w:r w:rsidR="000379C4">
        <w:t xml:space="preserve">Recent Inspectorate reports have stated that prisons in England and Wales </w:t>
      </w:r>
      <w:r w:rsidR="0035110D">
        <w:t xml:space="preserve">are consistently failing in their duty of care, particularly because most are overcrowded, operating close to full capacity, record on average two self-inflicted deaths a week and prisoners are being discharged without education, training or resettlement. </w:t>
      </w:r>
    </w:p>
    <w:p w:rsidR="0035110D" w:rsidRDefault="0035110D" w:rsidP="00D0359A">
      <w:pPr>
        <w:pStyle w:val="ListParagraph"/>
      </w:pPr>
      <w:r>
        <w:t xml:space="preserve">- Socioeconomic background, childhood experiences, stressful life events, adverse experiences in prison, and experiences of victimisation inside and outside prison have also been directly linked to physical and mental health problems </w:t>
      </w:r>
    </w:p>
    <w:p w:rsidR="0035110D" w:rsidRPr="0035110D" w:rsidRDefault="0035110D" w:rsidP="0035110D">
      <w:pPr>
        <w:pStyle w:val="ListParagraph"/>
        <w:numPr>
          <w:ilvl w:val="0"/>
          <w:numId w:val="1"/>
        </w:numPr>
      </w:pPr>
      <w:r>
        <w:rPr>
          <w:b/>
        </w:rPr>
        <w:t>Prison Deprivations</w:t>
      </w:r>
    </w:p>
    <w:p w:rsidR="0035110D" w:rsidRDefault="0035110D" w:rsidP="0035110D">
      <w:pPr>
        <w:pStyle w:val="ListParagraph"/>
      </w:pPr>
      <w:r>
        <w:t>- Argued that prison is harmful , that it deprives individuals of basic human rights and needs, bringing physical, mental and social harm to prisoners and rendering them powerless and institutionalised</w:t>
      </w:r>
    </w:p>
    <w:p w:rsidR="00686015" w:rsidRDefault="00686015" w:rsidP="0035110D">
      <w:pPr>
        <w:pStyle w:val="ListParagraph"/>
      </w:pPr>
      <w:r>
        <w:t xml:space="preserve">- Two key arguments: </w:t>
      </w:r>
    </w:p>
    <w:p w:rsidR="00686015" w:rsidRDefault="00686015" w:rsidP="0035110D">
      <w:pPr>
        <w:pStyle w:val="ListParagraph"/>
      </w:pPr>
      <w:r>
        <w:tab/>
        <w:t xml:space="preserve">1) imprisonment is synonymous with deprivation and, </w:t>
      </w:r>
    </w:p>
    <w:p w:rsidR="00686015" w:rsidRDefault="00686015" w:rsidP="0035110D">
      <w:pPr>
        <w:pStyle w:val="ListParagraph"/>
      </w:pPr>
      <w:r>
        <w:tab/>
        <w:t xml:space="preserve">2) prison deprivations have significant physical, psychological, emotional and social </w:t>
      </w:r>
      <w:r>
        <w:tab/>
        <w:t>repercussions for individuals</w:t>
      </w:r>
    </w:p>
    <w:p w:rsidR="00171169" w:rsidRDefault="00D0158B" w:rsidP="00171169">
      <w:pPr>
        <w:pStyle w:val="ListParagraph"/>
      </w:pPr>
      <w:r>
        <w:t>- Prisons deprives individuals of certain key rights and possessions, including liberty, goods and services, heterosexual relationships, security and autonomy, which in turn brings pain and hardship, threatening prisoners' sense of personal worth, self-esteem and identity</w:t>
      </w:r>
    </w:p>
    <w:p w:rsidR="00D0158B" w:rsidRDefault="00D0158B" w:rsidP="00171169">
      <w:pPr>
        <w:pStyle w:val="ListParagraph"/>
      </w:pPr>
      <w:r>
        <w:t>- "Prisonisation" describes the regimented, habitual and institutionalized behaviour of prisoners as they became progressively socialised into the prison community</w:t>
      </w:r>
    </w:p>
    <w:p w:rsidR="00D0158B" w:rsidRDefault="00D0158B" w:rsidP="00171169">
      <w:pPr>
        <w:pStyle w:val="ListParagraph"/>
      </w:pPr>
      <w:r>
        <w:t xml:space="preserve">- </w:t>
      </w:r>
      <w:r w:rsidR="00ED3FB6">
        <w:t>Social status is governed by allegiance to the code, loyalty to fellow prisoners and criminal reputation</w:t>
      </w:r>
    </w:p>
    <w:p w:rsidR="00ED3FB6" w:rsidRDefault="00ED3FB6" w:rsidP="00171169">
      <w:pPr>
        <w:pStyle w:val="ListParagraph"/>
      </w:pPr>
      <w:r>
        <w:t>- Violence is then the center catalyst of prison social life, where fighting, victimisation and bullying are routine, institutionalised and symbolic rituals characteristic of the hostile prison environment</w:t>
      </w:r>
    </w:p>
    <w:p w:rsidR="00ED3FB6" w:rsidRDefault="00ED3FB6" w:rsidP="00ED3FB6">
      <w:pPr>
        <w:pStyle w:val="ListParagraph"/>
        <w:numPr>
          <w:ilvl w:val="0"/>
          <w:numId w:val="1"/>
        </w:numPr>
      </w:pPr>
      <w:r>
        <w:rPr>
          <w:b/>
        </w:rPr>
        <w:t>Importation</w:t>
      </w:r>
    </w:p>
    <w:p w:rsidR="00ED3FB6" w:rsidRDefault="00ED3FB6" w:rsidP="00ED3FB6">
      <w:pPr>
        <w:pStyle w:val="ListParagraph"/>
      </w:pPr>
      <w:r>
        <w:t>- Prisoners 'import' values, attitudes, beliefs and social norms for their respective communities</w:t>
      </w:r>
    </w:p>
    <w:p w:rsidR="00ED3FB6" w:rsidRDefault="00ED3FB6" w:rsidP="00ED3FB6">
      <w:pPr>
        <w:pStyle w:val="ListParagraph"/>
        <w:numPr>
          <w:ilvl w:val="0"/>
          <w:numId w:val="1"/>
        </w:numPr>
      </w:pPr>
      <w:r>
        <w:rPr>
          <w:b/>
        </w:rPr>
        <w:t>Research design and methodology</w:t>
      </w:r>
    </w:p>
    <w:p w:rsidR="00ED3FB6" w:rsidRDefault="00ED3FB6" w:rsidP="00ED3FB6">
      <w:pPr>
        <w:pStyle w:val="ListParagraph"/>
      </w:pPr>
      <w:r>
        <w:lastRenderedPageBreak/>
        <w:t xml:space="preserve">- </w:t>
      </w:r>
      <w:r w:rsidR="00B10A6C">
        <w:t>researchers visited the prison for 5 months, usually for whole days at a time, meeting prisoners and staff and learning about prison life</w:t>
      </w:r>
    </w:p>
    <w:p w:rsidR="00B10A6C" w:rsidRDefault="00B10A6C" w:rsidP="00ED3FB6">
      <w:pPr>
        <w:pStyle w:val="ListParagraph"/>
      </w:pPr>
      <w:r>
        <w:t xml:space="preserve">- The earlier weeks were used to visit departments and wings, engage in sporadic conversations with staff and prisoners, maintain a field diary and reflect on the day-to-day experience, with the objectives of becoming accustomed to prison life and the regime, overcoming personal fears and prejudgments and becoming increasingly socially engaged with research participants. </w:t>
      </w:r>
    </w:p>
    <w:p w:rsidR="00B10A6C" w:rsidRDefault="00B10A6C" w:rsidP="00ED3FB6">
      <w:pPr>
        <w:pStyle w:val="ListParagraph"/>
      </w:pPr>
      <w:r>
        <w:t xml:space="preserve">- Prolonged periods were spent by the researcher in the prison, often playing pool, darts, board games, watching television or spectating at outdoor football and softball tournaments between the wings. Also involved making tea for the wing officers, thereby enabling the researcher to chat informally with them, listen to gossip and arrange meetings with new contacts. </w:t>
      </w:r>
    </w:p>
    <w:p w:rsidR="00B10A6C" w:rsidRDefault="00B10A6C" w:rsidP="00ED3FB6">
      <w:pPr>
        <w:pStyle w:val="ListParagraph"/>
      </w:pPr>
      <w:r>
        <w:t>- 35 prisoners and 4 prison officers participated in the one-to-one semi-structured interviews</w:t>
      </w:r>
    </w:p>
    <w:p w:rsidR="00B10A6C" w:rsidRDefault="00B10A6C" w:rsidP="00B10A6C">
      <w:pPr>
        <w:pStyle w:val="ListParagraph"/>
        <w:numPr>
          <w:ilvl w:val="0"/>
          <w:numId w:val="1"/>
        </w:numPr>
      </w:pPr>
      <w:r>
        <w:rPr>
          <w:b/>
        </w:rPr>
        <w:t>Results</w:t>
      </w:r>
    </w:p>
    <w:p w:rsidR="00B10A6C" w:rsidRDefault="00B10A6C" w:rsidP="00B10A6C">
      <w:pPr>
        <w:pStyle w:val="ListParagraph"/>
      </w:pPr>
      <w:r>
        <w:t>- Five data categories emerged through the data analysis, which related to prison regime, prisoner occupations, prisoner-staff relations, prisoner social relations, and disrupted roles and relationships</w:t>
      </w:r>
    </w:p>
    <w:p w:rsidR="00B10A6C" w:rsidRDefault="00B10A6C" w:rsidP="00B10A6C">
      <w:pPr>
        <w:pStyle w:val="ListParagraph"/>
        <w:numPr>
          <w:ilvl w:val="0"/>
          <w:numId w:val="1"/>
        </w:numPr>
      </w:pPr>
      <w:r>
        <w:rPr>
          <w:b/>
        </w:rPr>
        <w:t>Prisoner Social Relations</w:t>
      </w:r>
    </w:p>
    <w:p w:rsidR="00B10A6C" w:rsidRPr="00B10A6C" w:rsidRDefault="00B10A6C" w:rsidP="00B10A6C">
      <w:pPr>
        <w:pStyle w:val="ListParagraph"/>
        <w:rPr>
          <w:u w:val="single"/>
        </w:rPr>
      </w:pPr>
      <w:r>
        <w:t xml:space="preserve">- </w:t>
      </w:r>
      <w:r w:rsidRPr="00B10A6C">
        <w:rPr>
          <w:u w:val="single"/>
        </w:rPr>
        <w:t xml:space="preserve">Tension and Transience: </w:t>
      </w:r>
    </w:p>
    <w:p w:rsidR="00B10A6C" w:rsidRDefault="00B10A6C" w:rsidP="00B10A6C">
      <w:pPr>
        <w:pStyle w:val="ListParagraph"/>
      </w:pPr>
      <w:r>
        <w:tab/>
        <w:t xml:space="preserve">- atmosphere in the prison described as tense, with high levels of suspicion and paranoia </w:t>
      </w:r>
      <w:r>
        <w:tab/>
        <w:t>among prisoners</w:t>
      </w:r>
    </w:p>
    <w:p w:rsidR="00287C00" w:rsidRDefault="00B10A6C" w:rsidP="00B10A6C">
      <w:pPr>
        <w:pStyle w:val="ListParagraph"/>
      </w:pPr>
      <w:r>
        <w:tab/>
        <w:t xml:space="preserve">- </w:t>
      </w:r>
      <w:r w:rsidR="00287C00">
        <w:t>Found that living in proximity with others to be highly stressful</w:t>
      </w:r>
    </w:p>
    <w:p w:rsidR="00287C00" w:rsidRDefault="00287C00" w:rsidP="00B10A6C">
      <w:pPr>
        <w:pStyle w:val="ListParagraph"/>
      </w:pPr>
      <w:r>
        <w:tab/>
        <w:t xml:space="preserve">- With little opportunity to vent their frustrations, prisoners said they became irritable, </w:t>
      </w:r>
      <w:r w:rsidR="009A0239">
        <w:tab/>
      </w:r>
      <w:r>
        <w:t>aggressive and sometimes violent</w:t>
      </w:r>
    </w:p>
    <w:p w:rsidR="00287C00" w:rsidRDefault="00287C00" w:rsidP="00B10A6C">
      <w:pPr>
        <w:pStyle w:val="ListParagraph"/>
      </w:pPr>
      <w:r>
        <w:tab/>
        <w:t>- Highly sensitive to change</w:t>
      </w:r>
    </w:p>
    <w:p w:rsidR="00287C00" w:rsidRDefault="00287C00" w:rsidP="00B10A6C">
      <w:pPr>
        <w:pStyle w:val="ListParagraph"/>
      </w:pPr>
      <w:r>
        <w:t xml:space="preserve">- </w:t>
      </w:r>
      <w:r>
        <w:rPr>
          <w:u w:val="single"/>
        </w:rPr>
        <w:t>Front Management:</w:t>
      </w:r>
    </w:p>
    <w:p w:rsidR="00287C00" w:rsidRDefault="00287C00" w:rsidP="00B10A6C">
      <w:pPr>
        <w:pStyle w:val="ListParagraph"/>
      </w:pPr>
      <w:r>
        <w:tab/>
        <w:t>- Relationships were usually temporary, they also tended to be superficial</w:t>
      </w:r>
    </w:p>
    <w:p w:rsidR="00287C00" w:rsidRDefault="00287C00" w:rsidP="00B10A6C">
      <w:pPr>
        <w:pStyle w:val="ListParagraph"/>
      </w:pPr>
      <w:r>
        <w:tab/>
        <w:t>- Had to present an acceptable image to others</w:t>
      </w:r>
    </w:p>
    <w:p w:rsidR="00287C00" w:rsidRDefault="00287C00" w:rsidP="00B10A6C">
      <w:pPr>
        <w:pStyle w:val="ListParagraph"/>
      </w:pPr>
      <w:r>
        <w:t xml:space="preserve"> - </w:t>
      </w:r>
      <w:r>
        <w:rPr>
          <w:u w:val="single"/>
        </w:rPr>
        <w:t>Prison Talk:</w:t>
      </w:r>
    </w:p>
    <w:p w:rsidR="00287C00" w:rsidRDefault="00287C00" w:rsidP="00B10A6C">
      <w:pPr>
        <w:pStyle w:val="ListParagraph"/>
      </w:pPr>
      <w:r>
        <w:tab/>
        <w:t xml:space="preserve">- A superficial and public mode of communication that fostered camaraderie and </w:t>
      </w:r>
      <w:r w:rsidR="009A0239">
        <w:tab/>
      </w:r>
      <w:r>
        <w:t>solidarity</w:t>
      </w:r>
    </w:p>
    <w:p w:rsidR="00287C00" w:rsidRDefault="00287C00" w:rsidP="00B10A6C">
      <w:pPr>
        <w:pStyle w:val="ListParagraph"/>
      </w:pPr>
      <w:r>
        <w:tab/>
        <w:t xml:space="preserve">- Comprised offensive humour, provocation and one-upmanship, usually revolving </w:t>
      </w:r>
      <w:r w:rsidR="009A0239">
        <w:tab/>
      </w:r>
      <w:r>
        <w:t xml:space="preserve">around issues directly relevant to male prisoners, such as sports, violence, criminal </w:t>
      </w:r>
      <w:r w:rsidR="009A0239">
        <w:tab/>
      </w:r>
      <w:r>
        <w:t>reputations, sex and race.</w:t>
      </w:r>
    </w:p>
    <w:p w:rsidR="00287C00" w:rsidRDefault="00287C00" w:rsidP="00B10A6C">
      <w:pPr>
        <w:pStyle w:val="ListParagraph"/>
      </w:pPr>
      <w:r>
        <w:tab/>
        <w:t>- Could be highly irritating</w:t>
      </w:r>
    </w:p>
    <w:p w:rsidR="00287C00" w:rsidRDefault="00287C00" w:rsidP="00B10A6C">
      <w:pPr>
        <w:pStyle w:val="ListParagraph"/>
      </w:pPr>
      <w:r>
        <w:t xml:space="preserve">- </w:t>
      </w:r>
      <w:r>
        <w:rPr>
          <w:u w:val="single"/>
        </w:rPr>
        <w:t>One-upmanship:</w:t>
      </w:r>
    </w:p>
    <w:p w:rsidR="00287C00" w:rsidRDefault="00287C00" w:rsidP="00287C00">
      <w:pPr>
        <w:pStyle w:val="ListParagraph"/>
        <w:tabs>
          <w:tab w:val="left" w:pos="720"/>
          <w:tab w:val="left" w:pos="1440"/>
          <w:tab w:val="left" w:pos="3195"/>
        </w:tabs>
      </w:pPr>
      <w:r>
        <w:tab/>
        <w:t>- Evident where prisoners were involved in physical recreation or sports</w:t>
      </w:r>
    </w:p>
    <w:p w:rsidR="00287C00" w:rsidRDefault="00287C00" w:rsidP="00287C00">
      <w:pPr>
        <w:pStyle w:val="ListParagraph"/>
        <w:tabs>
          <w:tab w:val="left" w:pos="720"/>
          <w:tab w:val="left" w:pos="1440"/>
          <w:tab w:val="left" w:pos="3195"/>
        </w:tabs>
      </w:pPr>
      <w:r>
        <w:tab/>
        <w:t xml:space="preserve">- Sport provided an outlet for friendly aggression and rivalry, and consequently became </w:t>
      </w:r>
      <w:r w:rsidR="009A0239">
        <w:tab/>
      </w:r>
      <w:r>
        <w:t>intensely competitive and sometimes humiliating</w:t>
      </w:r>
    </w:p>
    <w:p w:rsidR="00287C00" w:rsidRDefault="00287C00" w:rsidP="00287C00">
      <w:pPr>
        <w:pStyle w:val="ListParagraph"/>
        <w:tabs>
          <w:tab w:val="left" w:pos="720"/>
          <w:tab w:val="left" w:pos="1440"/>
          <w:tab w:val="left" w:pos="3195"/>
        </w:tabs>
      </w:pPr>
      <w:r>
        <w:t xml:space="preserve">- </w:t>
      </w:r>
      <w:r>
        <w:rPr>
          <w:u w:val="single"/>
        </w:rPr>
        <w:t>Macho Image:</w:t>
      </w:r>
    </w:p>
    <w:p w:rsidR="00287C00" w:rsidRDefault="00287C00" w:rsidP="00287C00">
      <w:pPr>
        <w:pStyle w:val="ListParagraph"/>
        <w:tabs>
          <w:tab w:val="left" w:pos="720"/>
          <w:tab w:val="left" w:pos="1440"/>
          <w:tab w:val="left" w:pos="3195"/>
        </w:tabs>
      </w:pPr>
      <w:r>
        <w:tab/>
        <w:t xml:space="preserve">- Appearing tough, aggressive and macho was felt by some prisoners to be an essential </w:t>
      </w:r>
      <w:r w:rsidR="009A0239">
        <w:tab/>
      </w:r>
      <w:r>
        <w:t>survival strategy</w:t>
      </w:r>
    </w:p>
    <w:p w:rsidR="00287C00" w:rsidRDefault="00287C00" w:rsidP="00287C00">
      <w:pPr>
        <w:pStyle w:val="ListParagraph"/>
        <w:tabs>
          <w:tab w:val="left" w:pos="720"/>
          <w:tab w:val="left" w:pos="1440"/>
          <w:tab w:val="left" w:pos="3195"/>
        </w:tabs>
      </w:pPr>
      <w:r>
        <w:tab/>
        <w:t xml:space="preserve">- Common among younger prisoners; found to be viewed as irritating and unpopular </w:t>
      </w:r>
      <w:r w:rsidR="009A0239">
        <w:tab/>
      </w:r>
      <w:r>
        <w:t>among adult prisoners</w:t>
      </w:r>
    </w:p>
    <w:p w:rsidR="00287C00" w:rsidRDefault="00287C00" w:rsidP="00287C00">
      <w:pPr>
        <w:pStyle w:val="ListParagraph"/>
        <w:tabs>
          <w:tab w:val="left" w:pos="720"/>
          <w:tab w:val="left" w:pos="1440"/>
          <w:tab w:val="left" w:pos="3195"/>
        </w:tabs>
      </w:pPr>
      <w:r>
        <w:lastRenderedPageBreak/>
        <w:t xml:space="preserve">- </w:t>
      </w:r>
      <w:r>
        <w:rPr>
          <w:u w:val="single"/>
        </w:rPr>
        <w:t>Emotional Repression:</w:t>
      </w:r>
    </w:p>
    <w:p w:rsidR="00287C00" w:rsidRDefault="00287C00" w:rsidP="00287C00">
      <w:pPr>
        <w:pStyle w:val="ListParagraph"/>
        <w:tabs>
          <w:tab w:val="left" w:pos="720"/>
          <w:tab w:val="left" w:pos="1440"/>
          <w:tab w:val="left" w:pos="3195"/>
        </w:tabs>
      </w:pPr>
      <w:r>
        <w:tab/>
        <w:t xml:space="preserve">- </w:t>
      </w:r>
      <w:r w:rsidR="000B167E">
        <w:t xml:space="preserve">Most respondents felt that it was important to avoid being perceived by others as </w:t>
      </w:r>
      <w:r w:rsidR="009A0239">
        <w:tab/>
      </w:r>
      <w:r w:rsidR="000B167E">
        <w:t xml:space="preserve">weak or vulnerable, which necessitated maintaining a tough, confident facade that </w:t>
      </w:r>
      <w:r w:rsidR="009A0239">
        <w:tab/>
      </w:r>
      <w:r w:rsidR="000B167E">
        <w:t>signalled to others that they could cope with prison</w:t>
      </w:r>
    </w:p>
    <w:p w:rsidR="000B167E" w:rsidRDefault="000B167E" w:rsidP="00287C00">
      <w:pPr>
        <w:pStyle w:val="ListParagraph"/>
        <w:tabs>
          <w:tab w:val="left" w:pos="720"/>
          <w:tab w:val="left" w:pos="1440"/>
          <w:tab w:val="left" w:pos="3195"/>
        </w:tabs>
      </w:pPr>
      <w:r>
        <w:tab/>
        <w:t xml:space="preserve">- Some prisoners said they had experienced bereavement, serious illness or injury while </w:t>
      </w:r>
      <w:r w:rsidR="009A0239">
        <w:tab/>
      </w:r>
      <w:r>
        <w:t xml:space="preserve">in prison, yet admitted they had felt compelled to suppress their emotions throughout </w:t>
      </w:r>
      <w:r w:rsidR="009A0239">
        <w:tab/>
      </w:r>
      <w:r>
        <w:t>the experience</w:t>
      </w:r>
    </w:p>
    <w:p w:rsidR="000B167E" w:rsidRDefault="000B167E" w:rsidP="00287C00">
      <w:pPr>
        <w:pStyle w:val="ListParagraph"/>
        <w:tabs>
          <w:tab w:val="left" w:pos="720"/>
          <w:tab w:val="left" w:pos="1440"/>
          <w:tab w:val="left" w:pos="3195"/>
        </w:tabs>
      </w:pPr>
      <w:r>
        <w:t xml:space="preserve">- </w:t>
      </w:r>
      <w:r>
        <w:rPr>
          <w:u w:val="single"/>
        </w:rPr>
        <w:t>Reputation:</w:t>
      </w:r>
    </w:p>
    <w:p w:rsidR="000B167E" w:rsidRDefault="000B167E" w:rsidP="00287C00">
      <w:pPr>
        <w:pStyle w:val="ListParagraph"/>
        <w:tabs>
          <w:tab w:val="left" w:pos="720"/>
          <w:tab w:val="left" w:pos="1440"/>
          <w:tab w:val="left" w:pos="3195"/>
        </w:tabs>
      </w:pPr>
      <w:r>
        <w:tab/>
        <w:t>- Use reputation to earn respect from others</w:t>
      </w:r>
    </w:p>
    <w:p w:rsidR="000B167E" w:rsidRDefault="000B167E" w:rsidP="00287C00">
      <w:pPr>
        <w:pStyle w:val="ListParagraph"/>
        <w:tabs>
          <w:tab w:val="left" w:pos="720"/>
          <w:tab w:val="left" w:pos="1440"/>
          <w:tab w:val="left" w:pos="3195"/>
        </w:tabs>
      </w:pPr>
      <w:r>
        <w:tab/>
        <w:t xml:space="preserve">- Those who showed loyalty to such prisoners could in turn improve their own standing </w:t>
      </w:r>
      <w:r w:rsidR="009A0239">
        <w:tab/>
      </w:r>
      <w:r>
        <w:t>or image</w:t>
      </w:r>
    </w:p>
    <w:p w:rsidR="000B167E" w:rsidRDefault="000B167E" w:rsidP="00287C00">
      <w:pPr>
        <w:pStyle w:val="ListParagraph"/>
        <w:tabs>
          <w:tab w:val="left" w:pos="720"/>
          <w:tab w:val="left" w:pos="1440"/>
          <w:tab w:val="left" w:pos="3195"/>
        </w:tabs>
      </w:pPr>
      <w:r>
        <w:tab/>
        <w:t xml:space="preserve">- Some admitted that age and experience had brought them increased respect from </w:t>
      </w:r>
      <w:r w:rsidR="009A0239">
        <w:tab/>
      </w:r>
      <w:r>
        <w:t>fellow prisoners and staff</w:t>
      </w:r>
    </w:p>
    <w:p w:rsidR="000B167E" w:rsidRDefault="000B167E" w:rsidP="00287C00">
      <w:pPr>
        <w:pStyle w:val="ListParagraph"/>
        <w:tabs>
          <w:tab w:val="left" w:pos="720"/>
          <w:tab w:val="left" w:pos="1440"/>
          <w:tab w:val="left" w:pos="3195"/>
        </w:tabs>
      </w:pPr>
      <w:r>
        <w:tab/>
        <w:t>- Most would strive</w:t>
      </w:r>
      <w:r w:rsidR="009A0239">
        <w:t xml:space="preserve"> to compare their offence with more heinous offences, exaggerating </w:t>
      </w:r>
      <w:r w:rsidR="009A0239">
        <w:tab/>
        <w:t xml:space="preserve">or diluting the details of their offence, describing it as a crime of passion or as </w:t>
      </w:r>
      <w:r w:rsidR="009A0239">
        <w:tab/>
        <w:t>unintentional, or even fabricating an offence to conceal their true offence</w:t>
      </w:r>
    </w:p>
    <w:p w:rsidR="009A0239" w:rsidRDefault="009A0239" w:rsidP="00287C00">
      <w:pPr>
        <w:pStyle w:val="ListParagraph"/>
        <w:tabs>
          <w:tab w:val="left" w:pos="720"/>
          <w:tab w:val="left" w:pos="1440"/>
          <w:tab w:val="left" w:pos="3195"/>
        </w:tabs>
      </w:pPr>
      <w:r>
        <w:tab/>
        <w:t xml:space="preserve">- Prisoners were keen to avoid becoming ostracized for their crimes, or, more especially, </w:t>
      </w:r>
      <w:r>
        <w:tab/>
        <w:t>labelled as a 'nonce' (sex offender)</w:t>
      </w:r>
    </w:p>
    <w:p w:rsidR="009A0239" w:rsidRDefault="009A0239" w:rsidP="00287C00">
      <w:pPr>
        <w:pStyle w:val="ListParagraph"/>
        <w:tabs>
          <w:tab w:val="left" w:pos="720"/>
          <w:tab w:val="left" w:pos="1440"/>
          <w:tab w:val="left" w:pos="3195"/>
        </w:tabs>
      </w:pPr>
      <w:r>
        <w:t xml:space="preserve">- </w:t>
      </w:r>
      <w:r>
        <w:rPr>
          <w:u w:val="single"/>
        </w:rPr>
        <w:t>Heterosexism:</w:t>
      </w:r>
    </w:p>
    <w:p w:rsidR="009A0239" w:rsidRDefault="009A0239" w:rsidP="00287C00">
      <w:pPr>
        <w:pStyle w:val="ListParagraph"/>
        <w:tabs>
          <w:tab w:val="left" w:pos="720"/>
          <w:tab w:val="left" w:pos="1440"/>
          <w:tab w:val="left" w:pos="3195"/>
        </w:tabs>
      </w:pPr>
      <w:r>
        <w:tab/>
        <w:t xml:space="preserve">- Sexual objectification of women was reinforced through pornographic material </w:t>
      </w:r>
      <w:r>
        <w:tab/>
        <w:t>exhibited on cell walls</w:t>
      </w:r>
    </w:p>
    <w:p w:rsidR="009A0239" w:rsidRDefault="009A0239" w:rsidP="00287C00">
      <w:pPr>
        <w:pStyle w:val="ListParagraph"/>
        <w:tabs>
          <w:tab w:val="left" w:pos="720"/>
          <w:tab w:val="left" w:pos="1440"/>
          <w:tab w:val="left" w:pos="3195"/>
        </w:tabs>
      </w:pPr>
      <w:r>
        <w:tab/>
        <w:t xml:space="preserve">- Homophobic banter was one characteristic of the prison talk, with the prevailing view </w:t>
      </w:r>
      <w:r>
        <w:tab/>
        <w:t xml:space="preserve">that gay prisoners should keep their sexuality private rather than 'parade it', and that </w:t>
      </w:r>
      <w:r>
        <w:tab/>
        <w:t>they should certainly not make sexual advances towards heterosexual inmates</w:t>
      </w:r>
    </w:p>
    <w:p w:rsidR="009A0239" w:rsidRDefault="009A0239" w:rsidP="00287C00">
      <w:pPr>
        <w:pStyle w:val="ListParagraph"/>
        <w:tabs>
          <w:tab w:val="left" w:pos="720"/>
          <w:tab w:val="left" w:pos="1440"/>
          <w:tab w:val="left" w:pos="3195"/>
        </w:tabs>
      </w:pPr>
      <w:r>
        <w:tab/>
        <w:t xml:space="preserve">- Sexist, misogynist and homophobic banter was perceived by most as harmless and </w:t>
      </w:r>
      <w:r>
        <w:tab/>
        <w:t>acceptable</w:t>
      </w:r>
    </w:p>
    <w:p w:rsidR="009A0239" w:rsidRDefault="009A0239" w:rsidP="00287C00">
      <w:pPr>
        <w:pStyle w:val="ListParagraph"/>
        <w:tabs>
          <w:tab w:val="left" w:pos="720"/>
          <w:tab w:val="left" w:pos="1440"/>
          <w:tab w:val="left" w:pos="3195"/>
        </w:tabs>
      </w:pPr>
      <w:r>
        <w:t xml:space="preserve">- </w:t>
      </w:r>
      <w:r>
        <w:rPr>
          <w:u w:val="single"/>
        </w:rPr>
        <w:t>Racism:</w:t>
      </w:r>
    </w:p>
    <w:p w:rsidR="005D3696" w:rsidRDefault="009A0239" w:rsidP="00287C00">
      <w:pPr>
        <w:pStyle w:val="ListParagraph"/>
        <w:tabs>
          <w:tab w:val="left" w:pos="720"/>
          <w:tab w:val="left" w:pos="1440"/>
          <w:tab w:val="left" w:pos="3195"/>
        </w:tabs>
      </w:pPr>
      <w:r>
        <w:tab/>
        <w:t xml:space="preserve">- Ethnic and racial differences were also perceived by respondents to be important </w:t>
      </w:r>
      <w:r w:rsidR="00173DF0">
        <w:tab/>
      </w:r>
      <w:r>
        <w:t xml:space="preserve">signifiers of status and thus had a bearing on prisoners becoming </w:t>
      </w:r>
      <w:r w:rsidR="005D3696">
        <w:t>socially accepted</w:t>
      </w:r>
    </w:p>
    <w:p w:rsidR="005D3696" w:rsidRDefault="005D3696" w:rsidP="00287C00">
      <w:pPr>
        <w:pStyle w:val="ListParagraph"/>
        <w:tabs>
          <w:tab w:val="left" w:pos="720"/>
          <w:tab w:val="left" w:pos="1440"/>
          <w:tab w:val="left" w:pos="3195"/>
        </w:tabs>
      </w:pPr>
      <w:r>
        <w:tab/>
        <w:t xml:space="preserve">- It emerged that the common view of white prisoners and prison officers was that </w:t>
      </w:r>
      <w:r w:rsidR="00173DF0">
        <w:tab/>
      </w:r>
      <w:r>
        <w:t xml:space="preserve">inmates from BMEGs (black or minority ethnic groups) were  troublesome, antisocial or </w:t>
      </w:r>
      <w:r w:rsidR="00173DF0">
        <w:tab/>
      </w:r>
      <w:r>
        <w:t>disruptive commonly described as 'detached' or 'confrontational'</w:t>
      </w:r>
    </w:p>
    <w:p w:rsidR="005D3696" w:rsidRDefault="005D3696" w:rsidP="00287C00">
      <w:pPr>
        <w:pStyle w:val="ListParagraph"/>
        <w:tabs>
          <w:tab w:val="left" w:pos="720"/>
          <w:tab w:val="left" w:pos="1440"/>
          <w:tab w:val="left" w:pos="3195"/>
        </w:tabs>
      </w:pPr>
      <w:r>
        <w:tab/>
        <w:t>- Generally took longer for BMEG prisoners to become socially accepted</w:t>
      </w:r>
    </w:p>
    <w:p w:rsidR="005D3696" w:rsidRDefault="005D3696" w:rsidP="00287C00">
      <w:pPr>
        <w:pStyle w:val="ListParagraph"/>
        <w:tabs>
          <w:tab w:val="left" w:pos="720"/>
          <w:tab w:val="left" w:pos="1440"/>
          <w:tab w:val="left" w:pos="3195"/>
        </w:tabs>
      </w:pPr>
      <w:r>
        <w:tab/>
        <w:t>- Few white prisoners acknowledged that racism was a problem in the prison</w:t>
      </w:r>
    </w:p>
    <w:p w:rsidR="005D3696" w:rsidRDefault="005D3696" w:rsidP="00287C00">
      <w:pPr>
        <w:pStyle w:val="ListParagraph"/>
        <w:tabs>
          <w:tab w:val="left" w:pos="720"/>
          <w:tab w:val="left" w:pos="1440"/>
          <w:tab w:val="left" w:pos="3195"/>
        </w:tabs>
      </w:pPr>
      <w:r>
        <w:t xml:space="preserve">- </w:t>
      </w:r>
      <w:r>
        <w:rPr>
          <w:u w:val="single"/>
        </w:rPr>
        <w:t>Exploitation:</w:t>
      </w:r>
    </w:p>
    <w:p w:rsidR="005D3696" w:rsidRDefault="005D3696" w:rsidP="00287C00">
      <w:pPr>
        <w:pStyle w:val="ListParagraph"/>
        <w:tabs>
          <w:tab w:val="left" w:pos="720"/>
          <w:tab w:val="left" w:pos="1440"/>
          <w:tab w:val="left" w:pos="3195"/>
        </w:tabs>
      </w:pPr>
      <w:r>
        <w:tab/>
        <w:t xml:space="preserve">- Certain forms of exploitation were quite commonplace in the prison, ranging from </w:t>
      </w:r>
      <w:r w:rsidR="00173DF0">
        <w:tab/>
      </w:r>
      <w:r>
        <w:t xml:space="preserve">physical or mental bullying through extortion; or, being 'robbed, taxed, or put under </w:t>
      </w:r>
      <w:r w:rsidR="00173DF0">
        <w:tab/>
      </w:r>
      <w:r>
        <w:t>pressure'</w:t>
      </w:r>
    </w:p>
    <w:p w:rsidR="009A0239" w:rsidRDefault="005D3696" w:rsidP="00287C00">
      <w:pPr>
        <w:pStyle w:val="ListParagraph"/>
        <w:tabs>
          <w:tab w:val="left" w:pos="720"/>
          <w:tab w:val="left" w:pos="1440"/>
          <w:tab w:val="left" w:pos="3195"/>
        </w:tabs>
      </w:pPr>
      <w:r>
        <w:tab/>
        <w:t xml:space="preserve">- Some prisoners gave vivid accounts of victims being scalded, slashed, beaten or </w:t>
      </w:r>
      <w:r w:rsidR="00173DF0">
        <w:tab/>
      </w:r>
      <w:r>
        <w:t>sexually assaulted</w:t>
      </w:r>
    </w:p>
    <w:p w:rsidR="005D3696" w:rsidRDefault="005D3696" w:rsidP="00287C00">
      <w:pPr>
        <w:pStyle w:val="ListParagraph"/>
        <w:tabs>
          <w:tab w:val="left" w:pos="720"/>
          <w:tab w:val="left" w:pos="1440"/>
          <w:tab w:val="left" w:pos="3195"/>
        </w:tabs>
      </w:pPr>
      <w:r>
        <w:tab/>
        <w:t>- Physical bullying was generally taboo among adult prisoners and therefore was rare</w:t>
      </w:r>
    </w:p>
    <w:p w:rsidR="005D3696" w:rsidRDefault="005D3696" w:rsidP="00287C00">
      <w:pPr>
        <w:pStyle w:val="ListParagraph"/>
        <w:tabs>
          <w:tab w:val="left" w:pos="720"/>
          <w:tab w:val="left" w:pos="1440"/>
          <w:tab w:val="left" w:pos="3195"/>
        </w:tabs>
      </w:pPr>
      <w:r>
        <w:lastRenderedPageBreak/>
        <w:tab/>
        <w:t>- Mental bullying, was much more common, particular</w:t>
      </w:r>
      <w:r w:rsidR="00173DF0">
        <w:t>ly the cajoling, teasing and pub</w:t>
      </w:r>
      <w:r>
        <w:t xml:space="preserve">lic </w:t>
      </w:r>
      <w:r w:rsidR="00173DF0">
        <w:tab/>
      </w:r>
      <w:r>
        <w:t>ridicule of more vulnerable prisoners</w:t>
      </w:r>
    </w:p>
    <w:p w:rsidR="00173DF0" w:rsidRDefault="00173DF0" w:rsidP="00287C00">
      <w:pPr>
        <w:pStyle w:val="ListParagraph"/>
        <w:tabs>
          <w:tab w:val="left" w:pos="720"/>
          <w:tab w:val="left" w:pos="1440"/>
          <w:tab w:val="left" w:pos="3195"/>
        </w:tabs>
      </w:pPr>
      <w:r>
        <w:tab/>
        <w:t>- Vulnerable prisoners would be 'branded' with a reputation</w:t>
      </w:r>
    </w:p>
    <w:p w:rsidR="00173DF0" w:rsidRDefault="00173DF0" w:rsidP="00287C00">
      <w:pPr>
        <w:pStyle w:val="ListParagraph"/>
        <w:tabs>
          <w:tab w:val="left" w:pos="720"/>
          <w:tab w:val="left" w:pos="1440"/>
          <w:tab w:val="left" w:pos="3195"/>
        </w:tabs>
      </w:pPr>
      <w:r>
        <w:tab/>
        <w:t>- Bullying also manifested as extortion, which often arose from debt</w:t>
      </w:r>
    </w:p>
    <w:p w:rsidR="00173DF0" w:rsidRDefault="00173DF0" w:rsidP="00287C00">
      <w:pPr>
        <w:pStyle w:val="ListParagraph"/>
        <w:tabs>
          <w:tab w:val="left" w:pos="720"/>
          <w:tab w:val="left" w:pos="1440"/>
          <w:tab w:val="left" w:pos="3195"/>
        </w:tabs>
      </w:pPr>
      <w:r>
        <w:tab/>
        <w:t xml:space="preserve">- The consequence of exploitation for some prisoners as that they would become </w:t>
      </w:r>
      <w:r>
        <w:tab/>
        <w:t xml:space="preserve">progressively self-absorbed, socially isolated and psychologically withdrawn, adopting a </w:t>
      </w:r>
      <w:r>
        <w:tab/>
        <w:t xml:space="preserve">form of 'sick role' status, some prisoners displayed signs of physical neglect and loss of </w:t>
      </w:r>
      <w:r>
        <w:tab/>
        <w:t>self-respect</w:t>
      </w:r>
    </w:p>
    <w:p w:rsidR="00173DF0" w:rsidRDefault="00173DF0" w:rsidP="00173DF0">
      <w:pPr>
        <w:pStyle w:val="ListParagraph"/>
        <w:numPr>
          <w:ilvl w:val="0"/>
          <w:numId w:val="1"/>
        </w:numPr>
        <w:tabs>
          <w:tab w:val="left" w:pos="720"/>
          <w:tab w:val="left" w:pos="1440"/>
          <w:tab w:val="left" w:pos="3195"/>
        </w:tabs>
      </w:pPr>
      <w:r>
        <w:rPr>
          <w:b/>
        </w:rPr>
        <w:t>Discussion</w:t>
      </w:r>
    </w:p>
    <w:p w:rsidR="00173DF0" w:rsidRDefault="00173DF0" w:rsidP="00173DF0">
      <w:pPr>
        <w:pStyle w:val="ListParagraph"/>
        <w:tabs>
          <w:tab w:val="left" w:pos="720"/>
          <w:tab w:val="left" w:pos="1440"/>
          <w:tab w:val="left" w:pos="3195"/>
        </w:tabs>
      </w:pPr>
      <w:r>
        <w:t>- Prisoners strove to 'survive' emotionally, psychologically and socially, as well as physically</w:t>
      </w:r>
    </w:p>
    <w:p w:rsidR="00173DF0" w:rsidRDefault="00173DF0" w:rsidP="00173DF0">
      <w:pPr>
        <w:pStyle w:val="ListParagraph"/>
        <w:tabs>
          <w:tab w:val="left" w:pos="720"/>
          <w:tab w:val="left" w:pos="1440"/>
          <w:tab w:val="left" w:pos="3195"/>
        </w:tabs>
      </w:pPr>
      <w:r>
        <w:t xml:space="preserve">- </w:t>
      </w:r>
      <w:r w:rsidR="000E3978">
        <w:t xml:space="preserve">This research has illustrated how dominance and subordination, and legitimacy and status are linked to majority values of gender, sexuality, class, race and age. </w:t>
      </w:r>
    </w:p>
    <w:p w:rsidR="000E3978" w:rsidRDefault="000E3978" w:rsidP="00173DF0">
      <w:pPr>
        <w:pStyle w:val="ListParagraph"/>
        <w:tabs>
          <w:tab w:val="left" w:pos="720"/>
          <w:tab w:val="left" w:pos="1440"/>
          <w:tab w:val="left" w:pos="3195"/>
        </w:tabs>
      </w:pPr>
      <w:r>
        <w:t>- Social environments and backgrounds from which prisoners come may also have an important bearing on their subsequent experiences of imprisonment</w:t>
      </w:r>
    </w:p>
    <w:p w:rsidR="000E3978" w:rsidRDefault="000E3978" w:rsidP="00173DF0">
      <w:pPr>
        <w:pStyle w:val="ListParagraph"/>
        <w:tabs>
          <w:tab w:val="left" w:pos="720"/>
          <w:tab w:val="left" w:pos="1440"/>
          <w:tab w:val="left" w:pos="3195"/>
        </w:tabs>
      </w:pPr>
      <w:r>
        <w:t>- Prison experience, criminal sophistication, competitiveness, toughness and ability to cope were respected values to which most prisoners aspired</w:t>
      </w:r>
    </w:p>
    <w:p w:rsidR="000E3978" w:rsidRDefault="000E3978" w:rsidP="000E3978">
      <w:pPr>
        <w:pStyle w:val="ListParagraph"/>
        <w:numPr>
          <w:ilvl w:val="0"/>
          <w:numId w:val="1"/>
        </w:numPr>
        <w:tabs>
          <w:tab w:val="left" w:pos="720"/>
          <w:tab w:val="left" w:pos="1440"/>
          <w:tab w:val="left" w:pos="3195"/>
        </w:tabs>
      </w:pPr>
      <w:r>
        <w:rPr>
          <w:b/>
        </w:rPr>
        <w:t>Conclusion: Reorienting prison health</w:t>
      </w:r>
    </w:p>
    <w:p w:rsidR="000E3978" w:rsidRDefault="000E3978" w:rsidP="000E3978">
      <w:pPr>
        <w:pStyle w:val="ListParagraph"/>
        <w:tabs>
          <w:tab w:val="left" w:pos="720"/>
          <w:tab w:val="left" w:pos="1440"/>
          <w:tab w:val="left" w:pos="3195"/>
        </w:tabs>
      </w:pPr>
      <w:r>
        <w:t>- Contemporary prison health policy and practice in the UK, with its orientation and focus essentially on providing acute health care services, arguably responds to the physical, psychological, emotional and social needs of prisoners to a very limited degree</w:t>
      </w:r>
    </w:p>
    <w:p w:rsidR="000E3978" w:rsidRDefault="000E3978" w:rsidP="000E3978">
      <w:pPr>
        <w:pStyle w:val="ListParagraph"/>
        <w:tabs>
          <w:tab w:val="left" w:pos="720"/>
          <w:tab w:val="left" w:pos="1440"/>
          <w:tab w:val="left" w:pos="3195"/>
        </w:tabs>
      </w:pPr>
      <w:r>
        <w:t>- Public health measures for prisons should challenge the social and structural determinants of poor health before focusing on promoting healthy lifestyles</w:t>
      </w:r>
    </w:p>
    <w:p w:rsidR="002277E1" w:rsidRDefault="002277E1" w:rsidP="00EC152A"/>
    <w:p w:rsidR="00EC152A" w:rsidRDefault="00EC152A" w:rsidP="00EC152A">
      <w:r w:rsidRPr="00365E17">
        <w:t>3. Reyes, H. (2007). Pitfalls of TB Management in Prison, revisited. Inte</w:t>
      </w:r>
      <w:r>
        <w:t xml:space="preserve">rnational Journal of </w:t>
      </w:r>
      <w:r w:rsidRPr="00365E17">
        <w:t xml:space="preserve">Prisoner </w:t>
      </w:r>
      <w:r>
        <w:tab/>
      </w:r>
      <w:r w:rsidRPr="00365E17">
        <w:t xml:space="preserve">Health 3(1), 43-67.   </w:t>
      </w:r>
    </w:p>
    <w:p w:rsidR="00EC152A" w:rsidRDefault="002277E1" w:rsidP="002277E1">
      <w:pPr>
        <w:pStyle w:val="ListParagraph"/>
        <w:numPr>
          <w:ilvl w:val="0"/>
          <w:numId w:val="1"/>
        </w:numPr>
      </w:pPr>
      <w:r>
        <w:rPr>
          <w:b/>
        </w:rPr>
        <w:t>Introduction</w:t>
      </w:r>
    </w:p>
    <w:p w:rsidR="002277E1" w:rsidRDefault="002277E1" w:rsidP="002277E1">
      <w:pPr>
        <w:pStyle w:val="ListParagraph"/>
      </w:pPr>
      <w:r>
        <w:t>- The specific features of the prison environment and of "prisoners as patients" require specific approaches for the efficient management of TB</w:t>
      </w:r>
    </w:p>
    <w:p w:rsidR="002277E1" w:rsidRDefault="002277E1" w:rsidP="002277E1">
      <w:pPr>
        <w:pStyle w:val="ListParagraph"/>
      </w:pPr>
      <w:r>
        <w:t>- Unfortunately, certain specific difficulties to the custodial setting, and the fact that prisoners are very different from a "normal" patient population, make TB management in prisons quite a lot more complex than most health professionals expect</w:t>
      </w:r>
    </w:p>
    <w:p w:rsidR="002277E1" w:rsidRDefault="002277E1" w:rsidP="002277E1">
      <w:pPr>
        <w:pStyle w:val="ListParagraph"/>
      </w:pPr>
      <w:r>
        <w:t xml:space="preserve">- </w:t>
      </w:r>
      <w:r w:rsidR="006B2DB6">
        <w:t>Prisons are a central focal point for the pooling of both normal and resistant strains of the TB bacillus</w:t>
      </w:r>
    </w:p>
    <w:p w:rsidR="006B2DB6" w:rsidRDefault="006B2DB6" w:rsidP="002277E1">
      <w:pPr>
        <w:pStyle w:val="ListParagraph"/>
      </w:pPr>
      <w:r>
        <w:t>- With HIV very fast developing as another major plague in prisons, the equation becomes even more complicated, and the consequences of mismanagement more dire</w:t>
      </w:r>
    </w:p>
    <w:p w:rsidR="006B2DB6" w:rsidRDefault="006B2DB6" w:rsidP="002277E1">
      <w:pPr>
        <w:pStyle w:val="ListParagraph"/>
      </w:pPr>
      <w:r>
        <w:t>- Contracting TB is not and should not be part of a prisoner's sentence</w:t>
      </w:r>
    </w:p>
    <w:p w:rsidR="006B2DB6" w:rsidRDefault="006B2DB6" w:rsidP="002277E1">
      <w:pPr>
        <w:pStyle w:val="ListParagraph"/>
      </w:pPr>
      <w:r>
        <w:t>- It is now essential to know how to avoid situations in the prisons that can thwart the proper management of all forms of tuberculosis</w:t>
      </w:r>
    </w:p>
    <w:p w:rsidR="006B2DB6" w:rsidRDefault="006B2DB6" w:rsidP="006B2DB6">
      <w:pPr>
        <w:pStyle w:val="ListParagraph"/>
        <w:numPr>
          <w:ilvl w:val="0"/>
          <w:numId w:val="1"/>
        </w:numPr>
      </w:pPr>
      <w:r>
        <w:rPr>
          <w:b/>
        </w:rPr>
        <w:t>Why prisons?</w:t>
      </w:r>
    </w:p>
    <w:p w:rsidR="006B2DB6" w:rsidRDefault="006B2DB6" w:rsidP="006B2DB6">
      <w:pPr>
        <w:pStyle w:val="ListParagraph"/>
      </w:pPr>
      <w:r>
        <w:lastRenderedPageBreak/>
        <w:t>- The prevalence of TB in prisons is higher, sometimes much higher, than in the general population</w:t>
      </w:r>
    </w:p>
    <w:p w:rsidR="006B2DB6" w:rsidRDefault="006B2DB6" w:rsidP="006B2DB6">
      <w:pPr>
        <w:pStyle w:val="ListParagraph"/>
      </w:pPr>
      <w:r>
        <w:t>- In countries with a high prevalence of TB in the outside community, prevalence of TB can be 40, 80 or even 100 times inside the prisons</w:t>
      </w:r>
    </w:p>
    <w:p w:rsidR="00B41313" w:rsidRDefault="00B41313" w:rsidP="006B2DB6">
      <w:pPr>
        <w:pStyle w:val="ListParagraph"/>
      </w:pPr>
      <w:r>
        <w:t>- If untreated, or treated inefficiently, prisoners with contagious TB with resistant bacili will be an additional health hazard for fellow prisoners and staff alike</w:t>
      </w:r>
    </w:p>
    <w:p w:rsidR="00B41313" w:rsidRDefault="00B41313" w:rsidP="006B2DB6">
      <w:pPr>
        <w:pStyle w:val="ListParagraph"/>
      </w:pPr>
      <w:r>
        <w:t>- TB and resistant forms of TB can spill out into the community and create a public health hazard</w:t>
      </w:r>
    </w:p>
    <w:p w:rsidR="00B41313" w:rsidRDefault="00B41313" w:rsidP="00B41313">
      <w:pPr>
        <w:pStyle w:val="ListParagraph"/>
        <w:numPr>
          <w:ilvl w:val="0"/>
          <w:numId w:val="1"/>
        </w:numPr>
      </w:pPr>
      <w:r>
        <w:rPr>
          <w:b/>
        </w:rPr>
        <w:t>Prisoners' health</w:t>
      </w:r>
    </w:p>
    <w:p w:rsidR="00B41313" w:rsidRDefault="00B41313" w:rsidP="00B41313">
      <w:pPr>
        <w:pStyle w:val="ListParagraph"/>
      </w:pPr>
      <w:r>
        <w:t>- If an infectious disease such as TB is present among the prisoner population, it will spread via visitors that span the gap between the prisons and the outside community</w:t>
      </w:r>
    </w:p>
    <w:p w:rsidR="00B41313" w:rsidRDefault="00B41313" w:rsidP="00B41313">
      <w:pPr>
        <w:pStyle w:val="ListParagraph"/>
      </w:pPr>
      <w:r>
        <w:t>- In many high-TB burden countries, health officials in the Ministry of Health still have no clear idea as to what the real situation in their prisons is like</w:t>
      </w:r>
    </w:p>
    <w:p w:rsidR="00B41313" w:rsidRDefault="00B41313" w:rsidP="00B41313">
      <w:pPr>
        <w:pStyle w:val="ListParagraph"/>
      </w:pPr>
      <w:r>
        <w:t>- From a purely Human Rights point of view, prisoners forfeit their liberty when they are sentenced to prison, but not their right to receive adequate healthcare while in custody</w:t>
      </w:r>
    </w:p>
    <w:p w:rsidR="00B41313" w:rsidRDefault="00B41313" w:rsidP="00B41313">
      <w:pPr>
        <w:pStyle w:val="ListParagraph"/>
        <w:numPr>
          <w:ilvl w:val="0"/>
          <w:numId w:val="1"/>
        </w:numPr>
      </w:pPr>
      <w:r>
        <w:rPr>
          <w:b/>
        </w:rPr>
        <w:t>Tuberculosis: a disease particularly difficult to manage in prison settings</w:t>
      </w:r>
    </w:p>
    <w:p w:rsidR="00B41313" w:rsidRDefault="00B41313" w:rsidP="00B41313">
      <w:pPr>
        <w:pStyle w:val="ListParagraph"/>
      </w:pPr>
      <w:r>
        <w:t>- Resistant tuberculosis does not just "happen" it is a man-made problem</w:t>
      </w:r>
    </w:p>
    <w:p w:rsidR="00B41313" w:rsidRDefault="00B41313" w:rsidP="00B41313">
      <w:pPr>
        <w:pStyle w:val="ListParagraph"/>
      </w:pPr>
      <w:r>
        <w:t>- Medical staff working in prisons need to be aware of the many pitfalls and specific difficulties that have lead in the past - and still do lead - to the selection of resistant strains</w:t>
      </w:r>
      <w:r w:rsidR="00AC1981">
        <w:t xml:space="preserve"> of TB</w:t>
      </w:r>
    </w:p>
    <w:p w:rsidR="00AC1981" w:rsidRDefault="00AC1981" w:rsidP="00AC1981">
      <w:pPr>
        <w:pStyle w:val="ListParagraph"/>
        <w:numPr>
          <w:ilvl w:val="0"/>
          <w:numId w:val="1"/>
        </w:numPr>
      </w:pPr>
      <w:r>
        <w:rPr>
          <w:b/>
        </w:rPr>
        <w:t>Prisons and TB</w:t>
      </w:r>
    </w:p>
    <w:p w:rsidR="00AC1981" w:rsidRDefault="00AC1981" w:rsidP="00AC1981">
      <w:pPr>
        <w:pStyle w:val="ListParagraph"/>
      </w:pPr>
      <w:r>
        <w:t xml:space="preserve">- Even states with adequate resources often do not invest in prison health and neglect the public health issues that flourish inside them </w:t>
      </w:r>
    </w:p>
    <w:p w:rsidR="00AC1981" w:rsidRDefault="00AC1981" w:rsidP="00AC1981">
      <w:pPr>
        <w:pStyle w:val="ListParagraph"/>
      </w:pPr>
      <w:r>
        <w:t>- Prisons are dynamic, and can be seen as cumulating different factors, all of which are detrimental for the treatment of TB</w:t>
      </w:r>
    </w:p>
    <w:p w:rsidR="00AC1981" w:rsidRDefault="00AC1981" w:rsidP="00AC1981">
      <w:pPr>
        <w:pStyle w:val="ListParagraph"/>
        <w:numPr>
          <w:ilvl w:val="0"/>
          <w:numId w:val="1"/>
        </w:numPr>
      </w:pPr>
      <w:r>
        <w:rPr>
          <w:b/>
        </w:rPr>
        <w:t>Prisons receive tuberculosis</w:t>
      </w:r>
    </w:p>
    <w:p w:rsidR="00AC1981" w:rsidRDefault="00AC1981" w:rsidP="00AC1981">
      <w:pPr>
        <w:pStyle w:val="ListParagraph"/>
      </w:pPr>
      <w:r>
        <w:t>- Tuberculosis is a disease of poverty</w:t>
      </w:r>
    </w:p>
    <w:p w:rsidR="00AC1981" w:rsidRDefault="00AC1981" w:rsidP="00AC1981">
      <w:pPr>
        <w:pStyle w:val="ListParagraph"/>
      </w:pPr>
      <w:r>
        <w:t>- Offenders often belong to minority or migrant groups, and many live on the very margins of society, they enter prison with a higher risk of already being unhealthy</w:t>
      </w:r>
    </w:p>
    <w:p w:rsidR="00AC1981" w:rsidRDefault="00AC1981" w:rsidP="00AC1981">
      <w:pPr>
        <w:pStyle w:val="ListParagraph"/>
      </w:pPr>
      <w:r>
        <w:t>- Prisoners thus constitute a high-risk population for tuberculosis, many prisoners already bring tuberculosis into prisons</w:t>
      </w:r>
    </w:p>
    <w:p w:rsidR="00AC1981" w:rsidRDefault="00EF101A" w:rsidP="00AC1981">
      <w:pPr>
        <w:pStyle w:val="ListParagraph"/>
        <w:numPr>
          <w:ilvl w:val="0"/>
          <w:numId w:val="1"/>
        </w:numPr>
      </w:pPr>
      <w:r>
        <w:rPr>
          <w:b/>
        </w:rPr>
        <w:t>Prisons concentrate tuberculosis</w:t>
      </w:r>
    </w:p>
    <w:p w:rsidR="00EF101A" w:rsidRDefault="00EF101A" w:rsidP="00EF101A">
      <w:pPr>
        <w:pStyle w:val="ListParagraph"/>
      </w:pPr>
      <w:r>
        <w:t xml:space="preserve">- </w:t>
      </w:r>
      <w:r w:rsidR="00A81741">
        <w:t>Prisons n developing countries and high-TB burden countries are often overcrowded well beyond their official "capacity"</w:t>
      </w:r>
    </w:p>
    <w:p w:rsidR="00A81741" w:rsidRDefault="00A81741" w:rsidP="00EF101A">
      <w:pPr>
        <w:pStyle w:val="ListParagraph"/>
      </w:pPr>
      <w:r>
        <w:t>- Overcrowded prisons facilitates the spread of tuberculosis infection, as bad ventilation often accompanies overcrowding, adding to the risk of contagion of the airborne disease</w:t>
      </w:r>
    </w:p>
    <w:p w:rsidR="00A81741" w:rsidRDefault="00A81741" w:rsidP="00EF101A">
      <w:pPr>
        <w:pStyle w:val="ListParagraph"/>
      </w:pPr>
      <w:r>
        <w:t xml:space="preserve">- Even in less crowded </w:t>
      </w:r>
      <w:r w:rsidR="007608CC">
        <w:t xml:space="preserve">premises, the fact that prisoners are locked </w:t>
      </w:r>
      <w:r w:rsidR="00050C96">
        <w:t xml:space="preserve">up in close proximity for long stretches of time enhances contagion </w:t>
      </w:r>
    </w:p>
    <w:p w:rsidR="00E7420D" w:rsidRDefault="00E7420D" w:rsidP="00E7420D">
      <w:pPr>
        <w:pStyle w:val="ListParagraph"/>
        <w:numPr>
          <w:ilvl w:val="0"/>
          <w:numId w:val="1"/>
        </w:numPr>
      </w:pPr>
      <w:r>
        <w:rPr>
          <w:b/>
        </w:rPr>
        <w:t>Ventilation in prisons</w:t>
      </w:r>
    </w:p>
    <w:p w:rsidR="00E7420D" w:rsidRDefault="00E7420D" w:rsidP="00E7420D">
      <w:pPr>
        <w:pStyle w:val="ListParagraph"/>
      </w:pPr>
      <w:r>
        <w:t>- In most countries, the minimum "one-hour" daily in a courtyard, as prescribed by the United Nations Minimum Standards, is all the fresh air the prisoners get</w:t>
      </w:r>
    </w:p>
    <w:p w:rsidR="00E7420D" w:rsidRDefault="00E7420D" w:rsidP="00E7420D">
      <w:pPr>
        <w:pStyle w:val="ListParagraph"/>
      </w:pPr>
      <w:r>
        <w:t>- Climate will also be a factor to take into account, ventilation of cells will often be reduced to a minimum during a cold winter</w:t>
      </w:r>
    </w:p>
    <w:p w:rsidR="00E7420D" w:rsidRDefault="00E7420D" w:rsidP="00E7420D">
      <w:pPr>
        <w:pStyle w:val="ListParagraph"/>
        <w:numPr>
          <w:ilvl w:val="0"/>
          <w:numId w:val="1"/>
        </w:numPr>
      </w:pPr>
      <w:r>
        <w:rPr>
          <w:b/>
        </w:rPr>
        <w:lastRenderedPageBreak/>
        <w:t>Segregation of prisoners with tuberculosis</w:t>
      </w:r>
    </w:p>
    <w:p w:rsidR="00E7420D" w:rsidRDefault="00E7420D" w:rsidP="00E7420D">
      <w:pPr>
        <w:pStyle w:val="ListParagraph"/>
      </w:pPr>
      <w:r>
        <w:t xml:space="preserve">- </w:t>
      </w:r>
      <w:r w:rsidR="00BD4D66">
        <w:t>In practice, most prison systems where TB is a serious problem separate prisoners, at least for the full initial phase of DOTS treatment with first-line drugs</w:t>
      </w:r>
    </w:p>
    <w:p w:rsidR="00BD4D66" w:rsidRDefault="00BD4D66" w:rsidP="00E7420D">
      <w:pPr>
        <w:pStyle w:val="ListParagraph"/>
      </w:pPr>
      <w:r>
        <w:t>- "Separation" is not synonymous with "isolation"</w:t>
      </w:r>
    </w:p>
    <w:p w:rsidR="00BD4D66" w:rsidRDefault="00BD4D66" w:rsidP="00E7420D">
      <w:pPr>
        <w:pStyle w:val="ListParagraph"/>
      </w:pPr>
      <w:r>
        <w:t>- Prisons should be able to provide for separate quarters, either in the prison hospital if there is one, or in separate wards, for such prisoners during the initial phase of treatment. This may be difficult in practical terms in prisons that are already very overcrowded. As prisoners will already have been in contact with each other for often long periods of time, it will be necessary to detect their contacts, who may have also developed the disease and may in turn be contagious</w:t>
      </w:r>
    </w:p>
    <w:p w:rsidR="00BD4D66" w:rsidRDefault="00BD4D66" w:rsidP="00E7420D">
      <w:pPr>
        <w:pStyle w:val="ListParagraph"/>
      </w:pPr>
      <w:r>
        <w:t xml:space="preserve">- </w:t>
      </w:r>
      <w:r w:rsidR="00455757">
        <w:t xml:space="preserve">Some countries </w:t>
      </w:r>
      <w:r w:rsidR="00455757">
        <w:rPr>
          <w:i/>
        </w:rPr>
        <w:t>do</w:t>
      </w:r>
      <w:r w:rsidR="00455757">
        <w:t>, however, allow visits during any phase of treatment, whether or not the patient is still contagious</w:t>
      </w:r>
    </w:p>
    <w:p w:rsidR="00455757" w:rsidRPr="00455757" w:rsidRDefault="00455757" w:rsidP="00E7420D">
      <w:pPr>
        <w:pStyle w:val="ListParagraph"/>
      </w:pPr>
      <w:r>
        <w:t>- Overcrowding is a main factor for transmission of TB, but building prisons does not solve the problem</w:t>
      </w:r>
    </w:p>
    <w:p w:rsidR="002277E1" w:rsidRDefault="002277E1" w:rsidP="002277E1">
      <w:pPr>
        <w:pStyle w:val="ListParagraph"/>
      </w:pPr>
      <w:r>
        <w:t xml:space="preserve"> </w:t>
      </w:r>
      <w:r w:rsidR="00455757">
        <w:t xml:space="preserve">- To diminish transmission of TB, it is necessary to tackle the problem from all angles </w:t>
      </w:r>
    </w:p>
    <w:p w:rsidR="00455757" w:rsidRPr="00455757" w:rsidRDefault="00455757" w:rsidP="00455757">
      <w:pPr>
        <w:pStyle w:val="ListParagraph"/>
        <w:numPr>
          <w:ilvl w:val="0"/>
          <w:numId w:val="1"/>
        </w:numPr>
      </w:pPr>
      <w:r>
        <w:rPr>
          <w:b/>
        </w:rPr>
        <w:t>Prisons disseminate tuberculosis</w:t>
      </w:r>
    </w:p>
    <w:p w:rsidR="00455757" w:rsidRDefault="00455757" w:rsidP="00455757">
      <w:pPr>
        <w:pStyle w:val="ListParagraph"/>
      </w:pPr>
      <w:r>
        <w:t xml:space="preserve">- </w:t>
      </w:r>
      <w:r w:rsidR="000756EF">
        <w:t>Proximity and intensity of exposure have already been mentioned as major risk factors for TB contagion</w:t>
      </w:r>
    </w:p>
    <w:p w:rsidR="000756EF" w:rsidRDefault="000756EF" w:rsidP="00455757">
      <w:pPr>
        <w:pStyle w:val="ListParagraph"/>
      </w:pPr>
      <w:r>
        <w:t xml:space="preserve">- </w:t>
      </w:r>
      <w:r w:rsidR="004D5D6F">
        <w:t>As prisoners often do not seek medical help immediately, and are not detected as having the disease by medical systems that do not actively look for them, they disseminate the disease to fellow inmates (and staff)</w:t>
      </w:r>
    </w:p>
    <w:p w:rsidR="004D5D6F" w:rsidRDefault="004D5D6F" w:rsidP="004D5D6F">
      <w:pPr>
        <w:pStyle w:val="ListParagraph"/>
        <w:numPr>
          <w:ilvl w:val="0"/>
          <w:numId w:val="1"/>
        </w:numPr>
      </w:pPr>
      <w:r>
        <w:rPr>
          <w:b/>
        </w:rPr>
        <w:t>Prisons make tuberculosis worse</w:t>
      </w:r>
    </w:p>
    <w:p w:rsidR="004D5D6F" w:rsidRDefault="004D5D6F" w:rsidP="004D5D6F">
      <w:pPr>
        <w:pStyle w:val="ListParagraph"/>
      </w:pPr>
      <w:r>
        <w:t xml:space="preserve">- </w:t>
      </w:r>
      <w:r>
        <w:rPr>
          <w:u w:val="single"/>
        </w:rPr>
        <w:t>Late case detection:</w:t>
      </w:r>
    </w:p>
    <w:p w:rsidR="004D5D6F" w:rsidRDefault="004D5D6F" w:rsidP="004D5D6F">
      <w:pPr>
        <w:pStyle w:val="ListParagraph"/>
      </w:pPr>
      <w:r>
        <w:tab/>
        <w:t xml:space="preserve">- These realities of the prison environment often lead to late, sometimes very late, </w:t>
      </w:r>
      <w:r w:rsidR="0077065A">
        <w:tab/>
      </w:r>
      <w:r>
        <w:t>diagnosis of TB among prisoners</w:t>
      </w:r>
    </w:p>
    <w:p w:rsidR="004D5D6F" w:rsidRDefault="004D5D6F" w:rsidP="004D5D6F">
      <w:pPr>
        <w:pStyle w:val="ListParagraph"/>
      </w:pPr>
      <w:r>
        <w:tab/>
        <w:t xml:space="preserve">- Prisoners may thus be detected too late for their disease to be cured. Whatever </w:t>
      </w:r>
      <w:r w:rsidR="0077065A">
        <w:tab/>
      </w:r>
      <w:r>
        <w:t xml:space="preserve">treatment they receive may fail to cure these patients, but still keep them alive, thus </w:t>
      </w:r>
      <w:r w:rsidR="0077065A">
        <w:tab/>
      </w:r>
      <w:r>
        <w:t>prolonging infectiousness, and maintaining contagiousness</w:t>
      </w:r>
    </w:p>
    <w:p w:rsidR="004D5D6F" w:rsidRDefault="004D5D6F" w:rsidP="004D5D6F">
      <w:pPr>
        <w:pStyle w:val="ListParagraph"/>
      </w:pPr>
      <w:r>
        <w:tab/>
        <w:t xml:space="preserve">- </w:t>
      </w:r>
      <w:r w:rsidR="00AF7CA2">
        <w:t xml:space="preserve">Prisoners often do not trust prison medical staff, and thus do not adhere to prescribed </w:t>
      </w:r>
      <w:r w:rsidR="0077065A">
        <w:tab/>
      </w:r>
      <w:r w:rsidR="00AF7CA2">
        <w:t>treatments</w:t>
      </w:r>
    </w:p>
    <w:p w:rsidR="00AF7CA2" w:rsidRDefault="00AF7CA2" w:rsidP="004D5D6F">
      <w:pPr>
        <w:pStyle w:val="ListParagraph"/>
      </w:pPr>
      <w:r>
        <w:tab/>
        <w:t>- Passive screening for TB may not be sufficient</w:t>
      </w:r>
    </w:p>
    <w:p w:rsidR="00AF7CA2" w:rsidRDefault="00AF7CA2" w:rsidP="004D5D6F">
      <w:pPr>
        <w:pStyle w:val="ListParagraph"/>
      </w:pPr>
      <w:r>
        <w:tab/>
        <w:t xml:space="preserve">- </w:t>
      </w:r>
      <w:r w:rsidR="008D4FFF">
        <w:t xml:space="preserve">In high-TB burden countries, prisoners with pulmonary TB symptoms may already have </w:t>
      </w:r>
      <w:r w:rsidR="0077065A">
        <w:tab/>
      </w:r>
      <w:r w:rsidR="008D4FFF">
        <w:t>some form of resistant TB, or even MDR-TB</w:t>
      </w:r>
    </w:p>
    <w:p w:rsidR="008D4FFF" w:rsidRDefault="008D4FFF" w:rsidP="008D4FFF">
      <w:pPr>
        <w:pStyle w:val="ListParagraph"/>
        <w:numPr>
          <w:ilvl w:val="0"/>
          <w:numId w:val="1"/>
        </w:numPr>
      </w:pPr>
      <w:r>
        <w:rPr>
          <w:b/>
        </w:rPr>
        <w:t>Prisons export tuberculosis</w:t>
      </w:r>
    </w:p>
    <w:p w:rsidR="008D4FFF" w:rsidRDefault="008D4FFF" w:rsidP="008D4FFF">
      <w:pPr>
        <w:pStyle w:val="ListParagraph"/>
      </w:pPr>
      <w:r>
        <w:t>- When released, those prisoners not having been diagnosed as having TB or who have been insufficiently or inadequately treated for TB may further infect their families and the general community</w:t>
      </w:r>
    </w:p>
    <w:p w:rsidR="008D4FFF" w:rsidRDefault="008D4FFF" w:rsidP="008D4FFF">
      <w:pPr>
        <w:pStyle w:val="ListParagraph"/>
        <w:numPr>
          <w:ilvl w:val="0"/>
          <w:numId w:val="1"/>
        </w:numPr>
      </w:pPr>
      <w:r>
        <w:rPr>
          <w:b/>
        </w:rPr>
        <w:t>Tuberculosis is bad for prisons</w:t>
      </w:r>
    </w:p>
    <w:p w:rsidR="008D4FFF" w:rsidRDefault="008D4FFF" w:rsidP="008D4FFF">
      <w:pPr>
        <w:pStyle w:val="ListParagraph"/>
      </w:pPr>
      <w:r>
        <w:t xml:space="preserve">- </w:t>
      </w:r>
      <w:r w:rsidR="00653DB1">
        <w:t>Treatment for tuberculosis is both long and complicated, involving many drugs with many side effects, some of which need careful supervision of interruptions of treatment and juggling with different combinations of drugs</w:t>
      </w:r>
    </w:p>
    <w:p w:rsidR="00653DB1" w:rsidRDefault="00653DB1" w:rsidP="00653DB1">
      <w:pPr>
        <w:pStyle w:val="ListParagraph"/>
      </w:pPr>
      <w:r>
        <w:t xml:space="preserve">- </w:t>
      </w:r>
      <w:r w:rsidR="0082676B">
        <w:t>Four types of problems can be identified in the management of TB and MDR-TB in prisons:</w:t>
      </w:r>
    </w:p>
    <w:p w:rsidR="0082676B" w:rsidRDefault="0082676B" w:rsidP="0082676B">
      <w:pPr>
        <w:pStyle w:val="ListParagraph"/>
        <w:numPr>
          <w:ilvl w:val="0"/>
          <w:numId w:val="3"/>
        </w:numPr>
      </w:pPr>
      <w:r>
        <w:lastRenderedPageBreak/>
        <w:t>Problems related to prisons as a closed (and coercive) environment</w:t>
      </w:r>
    </w:p>
    <w:p w:rsidR="0082676B" w:rsidRDefault="0082676B" w:rsidP="0082676B">
      <w:pPr>
        <w:pStyle w:val="ListParagraph"/>
        <w:numPr>
          <w:ilvl w:val="0"/>
          <w:numId w:val="3"/>
        </w:numPr>
      </w:pPr>
      <w:r>
        <w:t>Problems related to the prisoners themselves</w:t>
      </w:r>
      <w:r w:rsidR="00425CBC">
        <w:t xml:space="preserve"> </w:t>
      </w:r>
    </w:p>
    <w:p w:rsidR="00425CBC" w:rsidRDefault="00425CBC" w:rsidP="0082676B">
      <w:pPr>
        <w:pStyle w:val="ListParagraph"/>
        <w:numPr>
          <w:ilvl w:val="0"/>
          <w:numId w:val="3"/>
        </w:numPr>
      </w:pPr>
      <w:r>
        <w:t xml:space="preserve">Specific medical problems encountered in the prisons </w:t>
      </w:r>
    </w:p>
    <w:p w:rsidR="00425CBC" w:rsidRDefault="00425CBC" w:rsidP="0082676B">
      <w:pPr>
        <w:pStyle w:val="ListParagraph"/>
        <w:numPr>
          <w:ilvl w:val="0"/>
          <w:numId w:val="3"/>
        </w:numPr>
      </w:pPr>
      <w:r>
        <w:t>Social problems regarding (non) allocation of resources for health in prisons</w:t>
      </w:r>
    </w:p>
    <w:p w:rsidR="00425CBC" w:rsidRDefault="00425CBC" w:rsidP="00425CBC">
      <w:pPr>
        <w:pStyle w:val="ListParagraph"/>
        <w:numPr>
          <w:ilvl w:val="0"/>
          <w:numId w:val="1"/>
        </w:numPr>
      </w:pPr>
      <w:r>
        <w:rPr>
          <w:b/>
        </w:rPr>
        <w:t>Prisons related to prisons as a closed (and coercive) environment</w:t>
      </w:r>
    </w:p>
    <w:p w:rsidR="00425CBC" w:rsidRDefault="00425CBC" w:rsidP="00425CBC">
      <w:pPr>
        <w:pStyle w:val="ListParagraph"/>
      </w:pPr>
      <w:r>
        <w:t>- Prisons often have no efficient health screening of prisoners on entry</w:t>
      </w:r>
    </w:p>
    <w:p w:rsidR="00425CBC" w:rsidRDefault="00425CBC" w:rsidP="00425CBC">
      <w:pPr>
        <w:pStyle w:val="ListParagraph"/>
      </w:pPr>
      <w:r>
        <w:t>- While prisoners are being assessed for TB disease, and all the more so when they initiate treatment for infectious TB, they should be in a separate place where they cannot infect fellow inmates</w:t>
      </w:r>
    </w:p>
    <w:p w:rsidR="00425CBC" w:rsidRDefault="00425CBC" w:rsidP="00425CBC">
      <w:pPr>
        <w:pStyle w:val="ListParagraph"/>
      </w:pPr>
      <w:r>
        <w:t xml:space="preserve">- </w:t>
      </w:r>
      <w:r w:rsidR="007525D2">
        <w:t>Even if separate premises can be allotted to infectious cases in many prisons this will often not be enforceable</w:t>
      </w:r>
    </w:p>
    <w:p w:rsidR="007525D2" w:rsidRDefault="007525D2" w:rsidP="00425CBC">
      <w:pPr>
        <w:pStyle w:val="ListParagraph"/>
      </w:pPr>
      <w:r>
        <w:t xml:space="preserve">- </w:t>
      </w:r>
      <w:r>
        <w:rPr>
          <w:u w:val="single"/>
        </w:rPr>
        <w:t>Timely diagnosis:</w:t>
      </w:r>
    </w:p>
    <w:p w:rsidR="007A58FD" w:rsidRDefault="007525D2" w:rsidP="00425CBC">
      <w:pPr>
        <w:pStyle w:val="ListParagraph"/>
      </w:pPr>
      <w:r>
        <w:tab/>
        <w:t>- Timely diagnosis is thus a major factor in proper management of TB</w:t>
      </w:r>
    </w:p>
    <w:p w:rsidR="007525D2" w:rsidRDefault="007A58FD" w:rsidP="00425CBC">
      <w:pPr>
        <w:pStyle w:val="ListParagraph"/>
      </w:pPr>
      <w:r>
        <w:tab/>
        <w:t xml:space="preserve">- </w:t>
      </w:r>
      <w:r w:rsidR="007525D2">
        <w:t xml:space="preserve">Field experience has shown, however, that laboratory technicians and even physicians </w:t>
      </w:r>
      <w:r w:rsidR="0077065A">
        <w:tab/>
      </w:r>
      <w:r w:rsidR="007525D2">
        <w:t xml:space="preserve">can be coerced (by higher authorities in the prison...) into changing sputum results, or </w:t>
      </w:r>
      <w:r w:rsidR="0077065A">
        <w:tab/>
      </w:r>
      <w:r w:rsidR="007525D2">
        <w:t xml:space="preserve">even DST results, so as to get a specific prisoner onto a TB programme </w:t>
      </w:r>
      <w:r>
        <w:t xml:space="preserve">the patient would </w:t>
      </w:r>
      <w:r w:rsidR="0077065A">
        <w:tab/>
      </w:r>
      <w:r>
        <w:t>normally not need to enter</w:t>
      </w:r>
    </w:p>
    <w:p w:rsidR="007A58FD" w:rsidRDefault="007A58FD" w:rsidP="00425CBC">
      <w:pPr>
        <w:pStyle w:val="ListParagraph"/>
      </w:pPr>
      <w:r>
        <w:t xml:space="preserve">- </w:t>
      </w:r>
      <w:r>
        <w:rPr>
          <w:u w:val="single"/>
        </w:rPr>
        <w:t>Interruptions of treatment:</w:t>
      </w:r>
    </w:p>
    <w:p w:rsidR="007A58FD" w:rsidRDefault="007A58FD" w:rsidP="00425CBC">
      <w:pPr>
        <w:pStyle w:val="ListParagraph"/>
      </w:pPr>
      <w:r>
        <w:tab/>
        <w:t xml:space="preserve">- TB treatment, and all the more so MDR-TB treatment, requires continuity of treatment </w:t>
      </w:r>
      <w:r w:rsidR="0077065A">
        <w:tab/>
      </w:r>
      <w:r>
        <w:t>with proper supervision</w:t>
      </w:r>
    </w:p>
    <w:p w:rsidR="00791B93" w:rsidRDefault="00791B93" w:rsidP="00425CBC">
      <w:pPr>
        <w:pStyle w:val="ListParagraph"/>
      </w:pPr>
      <w:r>
        <w:tab/>
        <w:t xml:space="preserve">- Prison regulations often require prisoners to be transferred - often without warning - </w:t>
      </w:r>
      <w:r w:rsidR="0077065A">
        <w:tab/>
      </w:r>
      <w:r>
        <w:t xml:space="preserve">for a variety of reasons ... Medical staff, even if attentive to this problem, often have </w:t>
      </w:r>
      <w:r w:rsidR="0077065A">
        <w:tab/>
      </w:r>
      <w:r>
        <w:t xml:space="preserve">either no say or are simply not informed before a prisoner is taken away. This leads to </w:t>
      </w:r>
      <w:r w:rsidR="0077065A">
        <w:tab/>
      </w:r>
      <w:r>
        <w:t>interruptions of treatment, or, which may be even worse, erratic treatment</w:t>
      </w:r>
    </w:p>
    <w:p w:rsidR="00791B93" w:rsidRPr="00791B93" w:rsidRDefault="00791B93" w:rsidP="00791B93">
      <w:pPr>
        <w:pStyle w:val="ListParagraph"/>
        <w:numPr>
          <w:ilvl w:val="0"/>
          <w:numId w:val="1"/>
        </w:numPr>
      </w:pPr>
      <w:r>
        <w:rPr>
          <w:b/>
        </w:rPr>
        <w:t>Punishment cells</w:t>
      </w:r>
    </w:p>
    <w:p w:rsidR="00791B93" w:rsidRDefault="00791B93" w:rsidP="00791B93">
      <w:pPr>
        <w:pStyle w:val="ListParagraph"/>
      </w:pPr>
      <w:r>
        <w:rPr>
          <w:b/>
        </w:rPr>
        <w:t xml:space="preserve">- </w:t>
      </w:r>
      <w:r>
        <w:t>Interruptions of treatment can occur even within the same prison</w:t>
      </w:r>
    </w:p>
    <w:p w:rsidR="00791B93" w:rsidRDefault="00791B93" w:rsidP="00791B93">
      <w:pPr>
        <w:pStyle w:val="ListParagraph"/>
      </w:pPr>
      <w:r>
        <w:t>- Prisoners who transgress prison rules may be sent to punishment cells</w:t>
      </w:r>
    </w:p>
    <w:p w:rsidR="00791B93" w:rsidRDefault="00791B93" w:rsidP="00791B93">
      <w:pPr>
        <w:pStyle w:val="ListParagraph"/>
      </w:pPr>
      <w:r>
        <w:t xml:space="preserve">- Field experience has shown </w:t>
      </w:r>
      <w:r w:rsidR="002D0C06">
        <w:t xml:space="preserve">that medical treatments are often suspended during the time spent in punishment </w:t>
      </w:r>
    </w:p>
    <w:p w:rsidR="002D0C06" w:rsidRDefault="002D0C06" w:rsidP="00791B93">
      <w:pPr>
        <w:pStyle w:val="ListParagraph"/>
      </w:pPr>
      <w:r>
        <w:t>- When a prisoner's treatment for TB is interrupted, self-medication may further complicate the issue</w:t>
      </w:r>
    </w:p>
    <w:p w:rsidR="002D0C06" w:rsidRDefault="002D0C06" w:rsidP="002D0C06">
      <w:pPr>
        <w:pStyle w:val="ListParagraph"/>
        <w:numPr>
          <w:ilvl w:val="0"/>
          <w:numId w:val="1"/>
        </w:numPr>
      </w:pPr>
      <w:r>
        <w:rPr>
          <w:b/>
        </w:rPr>
        <w:t>Finding contacts</w:t>
      </w:r>
    </w:p>
    <w:p w:rsidR="002D0C06" w:rsidRDefault="002D0C06" w:rsidP="002D0C06">
      <w:pPr>
        <w:pStyle w:val="ListParagraph"/>
      </w:pPr>
      <w:r>
        <w:t>- Prisons often do not have an adequate system for case-finding of TB contacts</w:t>
      </w:r>
    </w:p>
    <w:p w:rsidR="002D0C06" w:rsidRDefault="002D0C06" w:rsidP="002D0C06">
      <w:pPr>
        <w:pStyle w:val="ListParagraph"/>
      </w:pPr>
      <w:r>
        <w:t>- Medical services are often understaffed, and there may be no realistic way of tracking down specific prisoners and making them come to consultation</w:t>
      </w:r>
    </w:p>
    <w:p w:rsidR="002D0C06" w:rsidRDefault="002D0C06" w:rsidP="002D0C06">
      <w:pPr>
        <w:pStyle w:val="ListParagraph"/>
        <w:numPr>
          <w:ilvl w:val="0"/>
          <w:numId w:val="1"/>
        </w:numPr>
      </w:pPr>
      <w:r>
        <w:rPr>
          <w:b/>
        </w:rPr>
        <w:t>Prisoner hierarchies</w:t>
      </w:r>
    </w:p>
    <w:p w:rsidR="002D0C06" w:rsidRDefault="002D0C06" w:rsidP="002D0C06">
      <w:pPr>
        <w:pStyle w:val="ListParagraph"/>
      </w:pPr>
      <w:r>
        <w:t>- Some prisoners may refuse to be accommodated with others they see as inferior or underdogs</w:t>
      </w:r>
    </w:p>
    <w:p w:rsidR="002D0C06" w:rsidRDefault="002D0C06" w:rsidP="002D0C06">
      <w:pPr>
        <w:pStyle w:val="ListParagraph"/>
      </w:pPr>
      <w:r>
        <w:t>- Prisoners from different gangs very often cannot be put together, as violence may ensue</w:t>
      </w:r>
    </w:p>
    <w:p w:rsidR="002D0C06" w:rsidRDefault="002D0C06" w:rsidP="002D0C06">
      <w:pPr>
        <w:pStyle w:val="ListParagraph"/>
      </w:pPr>
      <w:r>
        <w:t>- Medical staff thus find it impossible to segregate patients according to medical criteria, without taking into account these impossible-to-avoid separations</w:t>
      </w:r>
    </w:p>
    <w:p w:rsidR="002D0C06" w:rsidRDefault="002D0C06" w:rsidP="002D0C06">
      <w:pPr>
        <w:pStyle w:val="ListParagraph"/>
        <w:numPr>
          <w:ilvl w:val="0"/>
          <w:numId w:val="1"/>
        </w:numPr>
      </w:pPr>
      <w:r>
        <w:rPr>
          <w:b/>
        </w:rPr>
        <w:t xml:space="preserve">Transfers out - or defaulters? </w:t>
      </w:r>
    </w:p>
    <w:p w:rsidR="00475714" w:rsidRDefault="002D0C06" w:rsidP="002D0C06">
      <w:pPr>
        <w:pStyle w:val="ListParagraph"/>
      </w:pPr>
      <w:r>
        <w:lastRenderedPageBreak/>
        <w:t>- Prisoners are released after finishing their sentences. If they are still on TB treatment this means they need to be followed up at an outside facility, most preferably under NTP surveillance</w:t>
      </w:r>
      <w:r w:rsidR="00475714">
        <w:t>. This often does not happen.</w:t>
      </w:r>
    </w:p>
    <w:p w:rsidR="00475714" w:rsidRDefault="00475714" w:rsidP="00475714">
      <w:pPr>
        <w:pStyle w:val="ListParagraph"/>
        <w:numPr>
          <w:ilvl w:val="0"/>
          <w:numId w:val="1"/>
        </w:numPr>
      </w:pPr>
      <w:r>
        <w:rPr>
          <w:b/>
        </w:rPr>
        <w:t>Problems related to prisoners themselves</w:t>
      </w:r>
    </w:p>
    <w:p w:rsidR="00475714" w:rsidRDefault="00475714" w:rsidP="00475714">
      <w:pPr>
        <w:pStyle w:val="ListParagraph"/>
      </w:pPr>
      <w:r>
        <w:t>- Education about TB, a key element in any TB programme, may have little or no impact on many prisoners, no matter how well delivered</w:t>
      </w:r>
    </w:p>
    <w:p w:rsidR="00475714" w:rsidRDefault="00475714" w:rsidP="00475714">
      <w:pPr>
        <w:pStyle w:val="ListParagraph"/>
        <w:numPr>
          <w:ilvl w:val="0"/>
          <w:numId w:val="1"/>
        </w:numPr>
      </w:pPr>
      <w:r>
        <w:rPr>
          <w:b/>
        </w:rPr>
        <w:t>Drug hoarding</w:t>
      </w:r>
    </w:p>
    <w:p w:rsidR="00475714" w:rsidRDefault="00475714" w:rsidP="00475714">
      <w:pPr>
        <w:pStyle w:val="ListParagraph"/>
      </w:pPr>
      <w:r>
        <w:t>- Many prisoners are notorious for not taking their prescribed medicines once they have taken the first weeks of treatment and they start feeling better</w:t>
      </w:r>
    </w:p>
    <w:p w:rsidR="00475714" w:rsidRDefault="00475714" w:rsidP="00475714">
      <w:pPr>
        <w:pStyle w:val="ListParagraph"/>
      </w:pPr>
      <w:r>
        <w:t>- Medicines and particularly medicines with a reputation for being strong, have a market value inside prisons</w:t>
      </w:r>
    </w:p>
    <w:p w:rsidR="00475714" w:rsidRDefault="00475714" w:rsidP="00475714">
      <w:pPr>
        <w:pStyle w:val="ListParagraph"/>
      </w:pPr>
      <w:r>
        <w:t>- Prisoners may thus decide not to swallow certain tablets so as to sell them, or otherwise use them as currency</w:t>
      </w:r>
    </w:p>
    <w:p w:rsidR="00475714" w:rsidRDefault="00475714" w:rsidP="00475714">
      <w:pPr>
        <w:pStyle w:val="ListParagraph"/>
      </w:pPr>
      <w:r>
        <w:t>- Rather than openly declare themselves defaulters, they may simply stop taking the tablets</w:t>
      </w:r>
    </w:p>
    <w:p w:rsidR="00475714" w:rsidRPr="00475714" w:rsidRDefault="00475714" w:rsidP="00475714">
      <w:pPr>
        <w:pStyle w:val="ListParagraph"/>
        <w:numPr>
          <w:ilvl w:val="0"/>
          <w:numId w:val="1"/>
        </w:numPr>
      </w:pPr>
      <w:r>
        <w:rPr>
          <w:b/>
        </w:rPr>
        <w:t>"Sputum cheating"</w:t>
      </w:r>
    </w:p>
    <w:p w:rsidR="00475714" w:rsidRDefault="00475714" w:rsidP="00475714">
      <w:pPr>
        <w:pStyle w:val="ListParagraph"/>
      </w:pPr>
      <w:r>
        <w:t>- Refers to practices intended to substitute someone else's sputum for one's own</w:t>
      </w:r>
    </w:p>
    <w:p w:rsidR="00BD6779" w:rsidRDefault="00BD6779" w:rsidP="00BD6779">
      <w:pPr>
        <w:pStyle w:val="ListParagraph"/>
      </w:pPr>
      <w:r>
        <w:t xml:space="preserve">- </w:t>
      </w:r>
      <w:r>
        <w:rPr>
          <w:u w:val="single"/>
        </w:rPr>
        <w:t>Other examples of how prisoners "cheat" on sputum tests:</w:t>
      </w:r>
    </w:p>
    <w:p w:rsidR="00BD6779" w:rsidRDefault="00BD6779" w:rsidP="00BD6779">
      <w:pPr>
        <w:pStyle w:val="ListParagraph"/>
      </w:pPr>
      <w:r>
        <w:tab/>
        <w:t>- smuggle positive sputum in a small syringe</w:t>
      </w:r>
    </w:p>
    <w:p w:rsidR="00BD6779" w:rsidRDefault="00BD6779" w:rsidP="00BD6779">
      <w:pPr>
        <w:pStyle w:val="ListParagraph"/>
      </w:pPr>
      <w:r>
        <w:tab/>
        <w:t>- hiding it in the hollowed out filter of a cigarette</w:t>
      </w:r>
    </w:p>
    <w:p w:rsidR="00BD6779" w:rsidRDefault="00BD6779" w:rsidP="00BD6779">
      <w:pPr>
        <w:pStyle w:val="ListParagraph"/>
      </w:pPr>
      <w:r>
        <w:tab/>
        <w:t xml:space="preserve">- hiding it in a hollow tooth </w:t>
      </w:r>
    </w:p>
    <w:p w:rsidR="00BD6779" w:rsidRDefault="00BD6779" w:rsidP="00BD6779">
      <w:pPr>
        <w:pStyle w:val="ListParagraph"/>
      </w:pPr>
      <w:r>
        <w:tab/>
        <w:t>- dry positive sputum can even be a source of internal trade inside the prison</w:t>
      </w:r>
    </w:p>
    <w:p w:rsidR="00BD6779" w:rsidRDefault="00BD6779" w:rsidP="00BD6779">
      <w:pPr>
        <w:pStyle w:val="ListParagraph"/>
      </w:pPr>
      <w:r>
        <w:t xml:space="preserve">- </w:t>
      </w:r>
      <w:r>
        <w:rPr>
          <w:u w:val="single"/>
        </w:rPr>
        <w:t>Nutrition:</w:t>
      </w:r>
    </w:p>
    <w:p w:rsidR="00BD6779" w:rsidRDefault="00BD6779" w:rsidP="00BD6779">
      <w:pPr>
        <w:pStyle w:val="ListParagraph"/>
      </w:pPr>
      <w:r>
        <w:tab/>
        <w:t>- TB programmes should include high-energy foods and extra proteins</w:t>
      </w:r>
    </w:p>
    <w:p w:rsidR="00BD6779" w:rsidRDefault="00BD6779" w:rsidP="00BD6779">
      <w:pPr>
        <w:pStyle w:val="ListParagraph"/>
        <w:numPr>
          <w:ilvl w:val="0"/>
          <w:numId w:val="1"/>
        </w:numPr>
      </w:pPr>
      <w:r>
        <w:rPr>
          <w:b/>
        </w:rPr>
        <w:t>TB - health education in prisons</w:t>
      </w:r>
    </w:p>
    <w:p w:rsidR="00BD6779" w:rsidRDefault="00BD6779" w:rsidP="00BD6779">
      <w:pPr>
        <w:pStyle w:val="ListParagraph"/>
      </w:pPr>
      <w:r>
        <w:t xml:space="preserve">- Prison officers play a crucial role in detecting and referring prisoners to medical services and need to understand that the best way of protecting themselves is to help prisoners </w:t>
      </w:r>
      <w:r w:rsidR="00713E3C">
        <w:t>with TB symptoms obtain early diagnosis and treatment</w:t>
      </w:r>
    </w:p>
    <w:p w:rsidR="00713E3C" w:rsidRDefault="00713E3C" w:rsidP="00BD6779">
      <w:pPr>
        <w:pStyle w:val="ListParagraph"/>
      </w:pPr>
      <w:r>
        <w:t xml:space="preserve">- </w:t>
      </w:r>
      <w:r w:rsidR="00875A40">
        <w:t xml:space="preserve">Providing information about TB has to be an integral part of the medical procedures already in place, such as medical screenings </w:t>
      </w:r>
    </w:p>
    <w:p w:rsidR="00875A40" w:rsidRDefault="00875A40" w:rsidP="00BD6779">
      <w:pPr>
        <w:pStyle w:val="ListParagraph"/>
      </w:pPr>
      <w:r>
        <w:t xml:space="preserve">- Due to internal hierarchy systems, not all prisoners are respected by the others. </w:t>
      </w:r>
    </w:p>
    <w:p w:rsidR="00875A40" w:rsidRPr="00875A40" w:rsidRDefault="00875A40" w:rsidP="00875A40">
      <w:pPr>
        <w:pStyle w:val="ListParagraph"/>
        <w:numPr>
          <w:ilvl w:val="0"/>
          <w:numId w:val="1"/>
        </w:numPr>
        <w:rPr>
          <w:b/>
        </w:rPr>
      </w:pPr>
      <w:r>
        <w:rPr>
          <w:b/>
        </w:rPr>
        <w:t>Importance of the laboratory</w:t>
      </w:r>
    </w:p>
    <w:p w:rsidR="00875A40" w:rsidRDefault="00875A40" w:rsidP="00875A40">
      <w:pPr>
        <w:pStyle w:val="ListParagraph"/>
      </w:pPr>
      <w:r>
        <w:t>- Laboratory tests are crucial in the evaluation of TB programmes</w:t>
      </w:r>
    </w:p>
    <w:p w:rsidR="00875A40" w:rsidRDefault="00875A40" w:rsidP="00875A40">
      <w:pPr>
        <w:pStyle w:val="ListParagraph"/>
      </w:pPr>
      <w:r>
        <w:t>- Sputum collection in prisons should ideally always be taken outdoors</w:t>
      </w:r>
    </w:p>
    <w:p w:rsidR="00875A40" w:rsidRDefault="00875A40" w:rsidP="00875A40">
      <w:pPr>
        <w:pStyle w:val="ListParagraph"/>
      </w:pPr>
      <w:r>
        <w:t>- Prison staff are notorious for misusing or ignoring respiratory protection</w:t>
      </w:r>
    </w:p>
    <w:p w:rsidR="00875A40" w:rsidRDefault="00875A40" w:rsidP="00875A40">
      <w:pPr>
        <w:pStyle w:val="ListParagraph"/>
        <w:numPr>
          <w:ilvl w:val="0"/>
          <w:numId w:val="1"/>
        </w:numPr>
      </w:pPr>
      <w:r>
        <w:rPr>
          <w:b/>
        </w:rPr>
        <w:t xml:space="preserve">Side effects of medical treatment </w:t>
      </w:r>
    </w:p>
    <w:p w:rsidR="00875A40" w:rsidRDefault="00875A40" w:rsidP="00875A40">
      <w:pPr>
        <w:pStyle w:val="ListParagraph"/>
      </w:pPr>
      <w:r>
        <w:t xml:space="preserve">- Prisoners may be discouraged by these side effects and refuse to continue their treatment </w:t>
      </w:r>
    </w:p>
    <w:p w:rsidR="00875A40" w:rsidRDefault="00875A40" w:rsidP="00875A40">
      <w:pPr>
        <w:pStyle w:val="ListParagraph"/>
      </w:pPr>
      <w:r>
        <w:t>- Monitoring and management of drug side effects is essential for proper adherence to treatment</w:t>
      </w:r>
    </w:p>
    <w:p w:rsidR="00875A40" w:rsidRDefault="00875A40" w:rsidP="00875A40">
      <w:pPr>
        <w:pStyle w:val="ListParagraph"/>
      </w:pPr>
      <w:r>
        <w:t xml:space="preserve">- </w:t>
      </w:r>
      <w:r w:rsidR="004F07B7">
        <w:t>Some medical complications are much more common among prisoners than in the general community</w:t>
      </w:r>
    </w:p>
    <w:p w:rsidR="004F07B7" w:rsidRDefault="004F07B7" w:rsidP="004F07B7">
      <w:pPr>
        <w:pStyle w:val="ListParagraph"/>
        <w:numPr>
          <w:ilvl w:val="0"/>
          <w:numId w:val="1"/>
        </w:numPr>
      </w:pPr>
      <w:r>
        <w:rPr>
          <w:b/>
        </w:rPr>
        <w:t>Specific medical problems (MDR and HIV) encountered in prisons</w:t>
      </w:r>
    </w:p>
    <w:p w:rsidR="004F07B7" w:rsidRDefault="004F07B7" w:rsidP="004F07B7">
      <w:pPr>
        <w:pStyle w:val="ListParagraph"/>
      </w:pPr>
      <w:r>
        <w:lastRenderedPageBreak/>
        <w:t xml:space="preserve">- Prisoners come into the prison system most often without any medical records </w:t>
      </w:r>
    </w:p>
    <w:p w:rsidR="004F07B7" w:rsidRDefault="004F07B7" w:rsidP="004F07B7">
      <w:pPr>
        <w:pStyle w:val="ListParagraph"/>
      </w:pPr>
      <w:r>
        <w:t>- The administration of a standard short-course first-line regime of treatment to a patient who is already mono- or bi-resistant (even without necessarily being MDR) can lead to amplification of resistance</w:t>
      </w:r>
    </w:p>
    <w:p w:rsidR="004F07B7" w:rsidRDefault="004F07B7" w:rsidP="004F07B7">
      <w:pPr>
        <w:pStyle w:val="ListParagraph"/>
        <w:numPr>
          <w:ilvl w:val="0"/>
          <w:numId w:val="1"/>
        </w:numPr>
      </w:pPr>
      <w:r>
        <w:rPr>
          <w:b/>
        </w:rPr>
        <w:t>Ensuring continuity of treatment</w:t>
      </w:r>
    </w:p>
    <w:p w:rsidR="004F07B7" w:rsidRDefault="004F07B7" w:rsidP="004F07B7">
      <w:pPr>
        <w:pStyle w:val="ListParagraph"/>
      </w:pPr>
      <w:r>
        <w:t>- There is no clear one-size-fits-all solution for getting ex-prisoners to comply with such external treatment and monitoring</w:t>
      </w:r>
    </w:p>
    <w:p w:rsidR="004F07B7" w:rsidRDefault="004F07B7" w:rsidP="004F07B7">
      <w:pPr>
        <w:pStyle w:val="ListParagraph"/>
      </w:pPr>
      <w:r>
        <w:t>- Incentives, such as a warm meal or reimbursement of transportation money may help</w:t>
      </w:r>
    </w:p>
    <w:p w:rsidR="004F07B7" w:rsidRDefault="004F07B7" w:rsidP="004F07B7">
      <w:pPr>
        <w:pStyle w:val="ListParagraph"/>
        <w:numPr>
          <w:ilvl w:val="0"/>
          <w:numId w:val="1"/>
        </w:numPr>
      </w:pPr>
      <w:r>
        <w:rPr>
          <w:b/>
        </w:rPr>
        <w:t>HIV</w:t>
      </w:r>
    </w:p>
    <w:p w:rsidR="004F07B7" w:rsidRDefault="004F07B7" w:rsidP="004F07B7">
      <w:pPr>
        <w:pStyle w:val="ListParagraph"/>
      </w:pPr>
      <w:r>
        <w:t>- The additional burden of the combination of HIV and TB is described in numerous publications by WHO and others</w:t>
      </w:r>
    </w:p>
    <w:p w:rsidR="004F07B7" w:rsidRDefault="004F07B7" w:rsidP="004F07B7">
      <w:pPr>
        <w:pStyle w:val="ListParagraph"/>
      </w:pPr>
      <w:r>
        <w:t>- Prison conditions can promote tuberculosis transmission directly and indirectly through facilitated HIV transmission</w:t>
      </w:r>
    </w:p>
    <w:p w:rsidR="004F07B7" w:rsidRDefault="004F07B7" w:rsidP="004F07B7">
      <w:pPr>
        <w:pStyle w:val="ListParagraph"/>
      </w:pPr>
      <w:r>
        <w:t>- A high prevalence of HIV will obviously complicate TB management</w:t>
      </w:r>
    </w:p>
    <w:p w:rsidR="004F07B7" w:rsidRDefault="004F07B7" w:rsidP="004F07B7">
      <w:pPr>
        <w:pStyle w:val="ListParagraph"/>
      </w:pPr>
      <w:r>
        <w:t xml:space="preserve">- </w:t>
      </w:r>
      <w:r>
        <w:rPr>
          <w:u w:val="single"/>
        </w:rPr>
        <w:t>Sources of HIV in prison:</w:t>
      </w:r>
    </w:p>
    <w:p w:rsidR="004F07B7" w:rsidRDefault="004F07B7" w:rsidP="004F07B7">
      <w:pPr>
        <w:pStyle w:val="ListParagraph"/>
      </w:pPr>
      <w:r>
        <w:tab/>
        <w:t xml:space="preserve">- </w:t>
      </w:r>
      <w:r w:rsidR="00D925F3">
        <w:t>intravenous drug use</w:t>
      </w:r>
    </w:p>
    <w:p w:rsidR="00D925F3" w:rsidRDefault="00D925F3" w:rsidP="004F07B7">
      <w:pPr>
        <w:pStyle w:val="ListParagraph"/>
      </w:pPr>
      <w:r>
        <w:tab/>
        <w:t>- men having sex with men</w:t>
      </w:r>
    </w:p>
    <w:p w:rsidR="00D925F3" w:rsidRDefault="00D925F3" w:rsidP="004F07B7">
      <w:pPr>
        <w:pStyle w:val="ListParagraph"/>
      </w:pPr>
      <w:r>
        <w:tab/>
        <w:t>- tattooing</w:t>
      </w:r>
    </w:p>
    <w:p w:rsidR="00D925F3" w:rsidRDefault="00D925F3" w:rsidP="00D925F3">
      <w:pPr>
        <w:pStyle w:val="ListParagraph"/>
        <w:numPr>
          <w:ilvl w:val="0"/>
          <w:numId w:val="1"/>
        </w:numPr>
      </w:pPr>
      <w:r>
        <w:rPr>
          <w:b/>
        </w:rPr>
        <w:t>Social problems concerning allocation of resources for health in prisons</w:t>
      </w:r>
    </w:p>
    <w:p w:rsidR="00D925F3" w:rsidRDefault="00D925F3" w:rsidP="00D925F3">
      <w:pPr>
        <w:pStyle w:val="ListParagraph"/>
      </w:pPr>
      <w:r>
        <w:t xml:space="preserve">- </w:t>
      </w:r>
      <w:r w:rsidR="00A639D9">
        <w:t>Prisons are often on the very bottom of the list for government funding, if indeed they are even on the list</w:t>
      </w:r>
    </w:p>
    <w:p w:rsidR="00A639D9" w:rsidRDefault="00A639D9" w:rsidP="00A639D9">
      <w:pPr>
        <w:pStyle w:val="ListParagraph"/>
        <w:numPr>
          <w:ilvl w:val="0"/>
          <w:numId w:val="1"/>
        </w:numPr>
      </w:pPr>
      <w:r>
        <w:rPr>
          <w:b/>
        </w:rPr>
        <w:t>Conclusion</w:t>
      </w:r>
    </w:p>
    <w:p w:rsidR="00A639D9" w:rsidRDefault="00A639D9" w:rsidP="00A639D9">
      <w:pPr>
        <w:pStyle w:val="ListParagraph"/>
      </w:pPr>
      <w:r>
        <w:t>- The pitfalls of TB management in prisons were previously already identified as many</w:t>
      </w:r>
    </w:p>
    <w:p w:rsidR="00A639D9" w:rsidRDefault="00A639D9" w:rsidP="00A639D9">
      <w:pPr>
        <w:pStyle w:val="ListParagraph"/>
      </w:pPr>
      <w:r>
        <w:t xml:space="preserve">- Today, with the spread of MDR-TB, and even worse forms of resistance already on the horizon, it is all the more essential that prison health staff know about these pitfalls, so as to ensure adequate treatment of the disease and prevent development of drug-resistance </w:t>
      </w:r>
    </w:p>
    <w:p w:rsidR="002277E1" w:rsidRDefault="002277E1" w:rsidP="002277E1">
      <w:pPr>
        <w:pStyle w:val="ListParagraph"/>
      </w:pPr>
    </w:p>
    <w:p w:rsidR="00EC152A" w:rsidRDefault="00EC152A" w:rsidP="00EC152A">
      <w:pPr>
        <w:rPr>
          <w:b/>
          <w:u w:val="single"/>
        </w:rPr>
      </w:pPr>
      <w:r w:rsidRPr="003D250D">
        <w:rPr>
          <w:b/>
          <w:u w:val="single"/>
        </w:rPr>
        <w:t>JANUARY 20 &amp; 23: PRISONERS AS SUBJECT/AGENT</w:t>
      </w:r>
    </w:p>
    <w:p w:rsidR="00EC152A" w:rsidRDefault="00EC152A" w:rsidP="00EC152A">
      <w:r w:rsidRPr="00ED6A03">
        <w:t xml:space="preserve">1. Robert, D. (2008). Prison and/as Public Health. Prison and Inmates as Vectors of Health in the New </w:t>
      </w:r>
      <w:r>
        <w:tab/>
      </w:r>
      <w:r w:rsidRPr="00ED6A03">
        <w:t xml:space="preserve">Public Health Era. The Case of Canadian Penitentiaries (pp. 359-370). In </w:t>
      </w:r>
      <w:proofErr w:type="spellStart"/>
      <w:r w:rsidRPr="00ED6A03">
        <w:t>Tagg</w:t>
      </w:r>
      <w:proofErr w:type="spellEnd"/>
      <w:r w:rsidRPr="00ED6A03">
        <w:t xml:space="preserve">, Brigitte </w:t>
      </w:r>
      <w:r>
        <w:tab/>
      </w:r>
      <w:r w:rsidRPr="00ED6A03">
        <w:t>&amp;</w:t>
      </w:r>
      <w:proofErr w:type="spellStart"/>
      <w:r w:rsidRPr="00ED6A03">
        <w:t>Hill</w:t>
      </w:r>
      <w:r>
        <w:t>enkamp</w:t>
      </w:r>
      <w:proofErr w:type="spellEnd"/>
      <w:r>
        <w:t>, Thomas (</w:t>
      </w:r>
      <w:proofErr w:type="spellStart"/>
      <w:r>
        <w:t>eds</w:t>
      </w:r>
      <w:proofErr w:type="spellEnd"/>
      <w:r>
        <w:t xml:space="preserve">) </w:t>
      </w:r>
      <w:r>
        <w:tab/>
      </w:r>
      <w:r w:rsidRPr="00ED6A03">
        <w:rPr>
          <w:u w:val="single"/>
        </w:rPr>
        <w:t xml:space="preserve">IntramuraleMediziniminternationalenVergleichGesundheitsfürsorgezwischenHeilauftrag und </w:t>
      </w:r>
      <w:r w:rsidRPr="00ED6A03">
        <w:tab/>
      </w:r>
      <w:proofErr w:type="spellStart"/>
      <w:r w:rsidRPr="00ED6A03">
        <w:rPr>
          <w:u w:val="single"/>
        </w:rPr>
        <w:t>StrafvollzugimSchweizerischen</w:t>
      </w:r>
      <w:proofErr w:type="spellEnd"/>
      <w:r w:rsidRPr="00ED6A03">
        <w:rPr>
          <w:u w:val="single"/>
        </w:rPr>
        <w:t xml:space="preserve"> und </w:t>
      </w:r>
      <w:proofErr w:type="spellStart"/>
      <w:r w:rsidRPr="00ED6A03">
        <w:rPr>
          <w:u w:val="single"/>
        </w:rPr>
        <w:t>internationalenDiskurs</w:t>
      </w:r>
      <w:proofErr w:type="spellEnd"/>
      <w:r w:rsidRPr="00ED6A03">
        <w:rPr>
          <w:u w:val="single"/>
        </w:rPr>
        <w:t>.</w:t>
      </w:r>
      <w:r w:rsidRPr="00ED6A03">
        <w:t xml:space="preserve"> Heidelberg: Springer. </w:t>
      </w:r>
    </w:p>
    <w:p w:rsidR="0077065A" w:rsidRDefault="0077065A" w:rsidP="0077065A">
      <w:pPr>
        <w:pStyle w:val="ListParagraph"/>
        <w:numPr>
          <w:ilvl w:val="0"/>
          <w:numId w:val="1"/>
        </w:numPr>
      </w:pPr>
      <w:r>
        <w:rPr>
          <w:b/>
        </w:rPr>
        <w:t>Introduction</w:t>
      </w:r>
    </w:p>
    <w:p w:rsidR="0077065A" w:rsidRDefault="0077065A" w:rsidP="0077065A">
      <w:pPr>
        <w:pStyle w:val="ListParagraph"/>
      </w:pPr>
      <w:r>
        <w:t>- Prisoners in the penitentiary system suffer from the same illnesses as the general population but in much higher proportions</w:t>
      </w:r>
    </w:p>
    <w:p w:rsidR="0077065A" w:rsidRDefault="0077065A" w:rsidP="0077065A">
      <w:pPr>
        <w:pStyle w:val="ListParagraph"/>
      </w:pPr>
      <w:r>
        <w:t>- The provision and management of health services is the responsibility of the correctional administration. This creates certain ambiguities: for example, the nurses in the prison are both health professionals and security personnel.</w:t>
      </w:r>
    </w:p>
    <w:p w:rsidR="0077065A" w:rsidRDefault="0077065A" w:rsidP="0077065A">
      <w:pPr>
        <w:pStyle w:val="ListParagraph"/>
      </w:pPr>
      <w:r>
        <w:lastRenderedPageBreak/>
        <w:t>- Canadian prisoners make extensive use of healthcare</w:t>
      </w:r>
    </w:p>
    <w:p w:rsidR="0077065A" w:rsidRDefault="0077065A" w:rsidP="0077065A">
      <w:pPr>
        <w:pStyle w:val="ListParagraph"/>
      </w:pPr>
      <w:r>
        <w:t>-  Less eligibility principle: how to offer basic conditions of hygiene and care that prevent inmates' health from deteriorating while making sure that prison doesn't offer conditions better than those endured by the poorest segment of the free people (emerged in the 18th century)</w:t>
      </w:r>
    </w:p>
    <w:p w:rsidR="0077065A" w:rsidRDefault="0077065A" w:rsidP="0077065A">
      <w:pPr>
        <w:pStyle w:val="ListParagraph"/>
      </w:pPr>
      <w:r>
        <w:t xml:space="preserve">- During the late 18th and 19th century, it was believed that </w:t>
      </w:r>
      <w:r w:rsidR="00AE01CC">
        <w:t>the "reform" of criminals the "correction" of their tendencies were possible only in an environment that was healthy and antiseptic</w:t>
      </w:r>
    </w:p>
    <w:p w:rsidR="00AE01CC" w:rsidRDefault="00AE01CC" w:rsidP="0077065A">
      <w:pPr>
        <w:pStyle w:val="ListParagraph"/>
      </w:pPr>
      <w:r>
        <w:t>- Although the "old public health model" was key to the development of the modern prison we are now witnessing a transformation that we call the "new public health model"</w:t>
      </w:r>
      <w:r w:rsidR="00DB2EB3">
        <w:t>, the models coexist</w:t>
      </w:r>
    </w:p>
    <w:p w:rsidR="00AE01CC" w:rsidRDefault="00AE01CC" w:rsidP="00AE01CC">
      <w:pPr>
        <w:pStyle w:val="ListParagraph"/>
        <w:numPr>
          <w:ilvl w:val="0"/>
          <w:numId w:val="1"/>
        </w:numPr>
      </w:pPr>
      <w:r>
        <w:rPr>
          <w:b/>
        </w:rPr>
        <w:t>The old public health model</w:t>
      </w:r>
    </w:p>
    <w:p w:rsidR="00AE01CC" w:rsidRDefault="00AE01CC" w:rsidP="00AE01CC">
      <w:pPr>
        <w:pStyle w:val="ListParagraph"/>
      </w:pPr>
      <w:r>
        <w:t>- The State, as the central authority, took control over health measures, especially when there epidemics or issues of hygiene in public or private locations or treacherous working conditions</w:t>
      </w:r>
    </w:p>
    <w:p w:rsidR="00AE01CC" w:rsidRDefault="00AE01CC" w:rsidP="00AE01CC">
      <w:pPr>
        <w:pStyle w:val="ListParagraph"/>
      </w:pPr>
      <w:r>
        <w:t>- Emphasized environmental factors in order to protect the health of populations and to prevent the occurrence of diseases, especially transmissible ones</w:t>
      </w:r>
    </w:p>
    <w:p w:rsidR="00AE01CC" w:rsidRDefault="00AE01CC" w:rsidP="00AE01CC">
      <w:pPr>
        <w:pStyle w:val="ListParagraph"/>
      </w:pPr>
      <w:r>
        <w:t>- Did not hesitate to use constraints in order to maximize the health of populations</w:t>
      </w:r>
    </w:p>
    <w:p w:rsidR="00AE01CC" w:rsidRDefault="00AE01CC" w:rsidP="00AE01CC">
      <w:pPr>
        <w:pStyle w:val="ListParagraph"/>
      </w:pPr>
      <w:r>
        <w:t>- Responsible for the dramatic increase in life expectations in the last century and a half</w:t>
      </w:r>
    </w:p>
    <w:p w:rsidR="00AE01CC" w:rsidRDefault="00AE01CC" w:rsidP="00AE01CC">
      <w:pPr>
        <w:pStyle w:val="ListParagraph"/>
        <w:numPr>
          <w:ilvl w:val="0"/>
          <w:numId w:val="1"/>
        </w:numPr>
      </w:pPr>
      <w:r>
        <w:rPr>
          <w:b/>
        </w:rPr>
        <w:t>The new public health model</w:t>
      </w:r>
    </w:p>
    <w:p w:rsidR="00AE01CC" w:rsidRDefault="00AE01CC" w:rsidP="00AE01CC">
      <w:pPr>
        <w:pStyle w:val="ListParagraph"/>
      </w:pPr>
      <w:r>
        <w:t>- Starting in the middle of the 1970s</w:t>
      </w:r>
    </w:p>
    <w:p w:rsidR="00AE01CC" w:rsidRDefault="00AE01CC" w:rsidP="00AE01CC">
      <w:pPr>
        <w:pStyle w:val="ListParagraph"/>
      </w:pPr>
      <w:r>
        <w:t xml:space="preserve">- </w:t>
      </w:r>
      <w:r w:rsidR="00E03D33">
        <w:t>Promoted and still promotes a return to, and  modernization of, the principle of the old public health</w:t>
      </w:r>
    </w:p>
    <w:p w:rsidR="00E03D33" w:rsidRDefault="00E03D33" w:rsidP="00AE01CC">
      <w:pPr>
        <w:pStyle w:val="ListParagraph"/>
      </w:pPr>
      <w:r>
        <w:t>- Endorses health as a value per se, that is, what the Anglophones call "healthism", in this vision, the right to health is transformed into a duty to maximise one's health, a duty for both individuals and collectivities</w:t>
      </w:r>
    </w:p>
    <w:p w:rsidR="00E03D33" w:rsidRDefault="00E03D33" w:rsidP="00AE01CC">
      <w:pPr>
        <w:pStyle w:val="ListParagraph"/>
      </w:pPr>
      <w:r>
        <w:t>- Responsibilizes individuals regarding their health, their self-care, risk management and prevention of diseases</w:t>
      </w:r>
    </w:p>
    <w:p w:rsidR="00DB2EB3" w:rsidRDefault="00E03D33" w:rsidP="00AE01CC">
      <w:pPr>
        <w:pStyle w:val="ListParagraph"/>
      </w:pPr>
      <w:r>
        <w:t xml:space="preserve">- Promotes self-regulation </w:t>
      </w:r>
    </w:p>
    <w:p w:rsidR="00DB2EB3" w:rsidRDefault="00DB2EB3" w:rsidP="00DB2EB3">
      <w:pPr>
        <w:pStyle w:val="ListParagraph"/>
        <w:numPr>
          <w:ilvl w:val="0"/>
          <w:numId w:val="1"/>
        </w:numPr>
      </w:pPr>
      <w:r>
        <w:rPr>
          <w:b/>
        </w:rPr>
        <w:t>Prison, prisoners and the new public health</w:t>
      </w:r>
    </w:p>
    <w:p w:rsidR="00DB2EB3" w:rsidRDefault="00DB2EB3" w:rsidP="00DB2EB3">
      <w:pPr>
        <w:pStyle w:val="ListParagraph"/>
      </w:pPr>
      <w:r>
        <w:t>- The interest to promote and maximise health, rather than just protect it, is recent</w:t>
      </w:r>
    </w:p>
    <w:p w:rsidR="00DB2EB3" w:rsidRDefault="00DB2EB3" w:rsidP="00DB2EB3">
      <w:pPr>
        <w:pStyle w:val="ListParagraph"/>
      </w:pPr>
      <w:r>
        <w:t>- Targeting prison can appear to make sense because the mental and physical health of inmates is particularly fragile and the prevalence of so-called risk behaviours is high amongst that population</w:t>
      </w:r>
    </w:p>
    <w:p w:rsidR="00DB2EB3" w:rsidRDefault="00DB2EB3" w:rsidP="00DB2EB3">
      <w:pPr>
        <w:pStyle w:val="ListParagraph"/>
      </w:pPr>
      <w:r>
        <w:t xml:space="preserve">- Prison seems to be the ideal place and opportunity to educate, train and re-orient those hard-to-reach portions of the population towards healthy behaviours </w:t>
      </w:r>
    </w:p>
    <w:p w:rsidR="00DB2EB3" w:rsidRDefault="00DB2EB3" w:rsidP="00DB2EB3">
      <w:pPr>
        <w:pStyle w:val="ListParagraph"/>
      </w:pPr>
      <w:r>
        <w:t>- Sensitization and interiorisation of "healthy" norms and behaviours by inmates, allows, upon their return in the community, a more general adoption of those norms and behaviours by the "rebellious" groups</w:t>
      </w:r>
    </w:p>
    <w:p w:rsidR="00DB2EB3" w:rsidRDefault="00DB2EB3" w:rsidP="00DB2EB3">
      <w:pPr>
        <w:pStyle w:val="ListParagraph"/>
        <w:numPr>
          <w:ilvl w:val="0"/>
          <w:numId w:val="1"/>
        </w:numPr>
      </w:pPr>
      <w:r>
        <w:rPr>
          <w:b/>
        </w:rPr>
        <w:t>Healthization of actuarial justice</w:t>
      </w:r>
    </w:p>
    <w:p w:rsidR="00B479A4" w:rsidRDefault="00DB2EB3" w:rsidP="00DB2EB3">
      <w:pPr>
        <w:pStyle w:val="ListParagraph"/>
      </w:pPr>
      <w:r>
        <w:t xml:space="preserve">- </w:t>
      </w:r>
      <w:r w:rsidR="00B479A4">
        <w:t>The concepts of actuarial justice and new penology refer to a change in correctional philosophy where the goal is not to transform or rehabilitate inmates (discipline) but rather to manage the risks they represent</w:t>
      </w:r>
    </w:p>
    <w:p w:rsidR="00B479A4" w:rsidRDefault="00B479A4" w:rsidP="00DB2EB3">
      <w:pPr>
        <w:pStyle w:val="ListParagraph"/>
      </w:pPr>
      <w:r>
        <w:lastRenderedPageBreak/>
        <w:t>- Popular way to do this is through the use of standardized correctional paths and risk-management tools and scales. Those tools and scales together form the basis used to classify inmates in a risk profile. Those risk profiles in turn indicate the security risks to control, the programs to follow and, in some case, the time and conditions for parole</w:t>
      </w:r>
    </w:p>
    <w:p w:rsidR="00B479A4" w:rsidRDefault="00B479A4" w:rsidP="00DB2EB3">
      <w:pPr>
        <w:pStyle w:val="ListParagraph"/>
      </w:pPr>
      <w:r>
        <w:t>- According to Marquart and his collaborators, the information used to establish a risk profile of inmates should also include life-style prior to admission to prison</w:t>
      </w:r>
      <w:r w:rsidR="006970F4">
        <w:t>, the information to take into account by the correctional services should include, not just information on recidivism, but also risks to public health</w:t>
      </w:r>
    </w:p>
    <w:p w:rsidR="006970F4" w:rsidRDefault="006970F4" w:rsidP="00DB2EB3">
      <w:pPr>
        <w:pStyle w:val="ListParagraph"/>
      </w:pPr>
      <w:r>
        <w:t>- This "healthization" of actuarial justice is not formally in use in the correctional system</w:t>
      </w:r>
    </w:p>
    <w:p w:rsidR="00B479A4" w:rsidRDefault="006970F4" w:rsidP="006970F4">
      <w:pPr>
        <w:pStyle w:val="ListParagraph"/>
        <w:numPr>
          <w:ilvl w:val="0"/>
          <w:numId w:val="1"/>
        </w:numPr>
      </w:pPr>
      <w:r>
        <w:rPr>
          <w:b/>
        </w:rPr>
        <w:t>The production-punishment of healthcare consumers inside the walls</w:t>
      </w:r>
    </w:p>
    <w:p w:rsidR="006970F4" w:rsidRDefault="006970F4" w:rsidP="006970F4">
      <w:pPr>
        <w:pStyle w:val="ListParagraph"/>
      </w:pPr>
      <w:r>
        <w:t>- It is the wish of most patients to maximize and take control of their health</w:t>
      </w:r>
    </w:p>
    <w:p w:rsidR="000B2F2A" w:rsidRDefault="006970F4" w:rsidP="006970F4">
      <w:pPr>
        <w:pStyle w:val="ListParagraph"/>
      </w:pPr>
      <w:r>
        <w:t xml:space="preserve">- </w:t>
      </w:r>
      <w:r w:rsidR="000B2F2A">
        <w:t>Contradiction between health and carceral constraints are particularly acute for two categories of prisoners and those categories are not mutually exclusive:</w:t>
      </w:r>
    </w:p>
    <w:p w:rsidR="000B2F2A" w:rsidRDefault="000B2F2A" w:rsidP="000B2F2A">
      <w:pPr>
        <w:pStyle w:val="ListParagraph"/>
        <w:numPr>
          <w:ilvl w:val="0"/>
          <w:numId w:val="4"/>
        </w:numPr>
      </w:pPr>
      <w:r>
        <w:t>those who experience their incarceration as an opportunity to get back on track and for whom social rehabilitation also entails a physical aspect (getting back into shape, medical, dental and eye exams, taking care of long-neglected physical problems, preventive screening, etc.)</w:t>
      </w:r>
    </w:p>
    <w:p w:rsidR="000B2F2A" w:rsidRDefault="000B2F2A" w:rsidP="006970F4">
      <w:pPr>
        <w:pStyle w:val="ListParagraph"/>
        <w:numPr>
          <w:ilvl w:val="0"/>
          <w:numId w:val="4"/>
        </w:numPr>
      </w:pPr>
      <w:r>
        <w:t>those who have serious medical conditions</w:t>
      </w:r>
    </w:p>
    <w:p w:rsidR="000B2F2A" w:rsidRDefault="000B2F2A" w:rsidP="000B2F2A">
      <w:pPr>
        <w:pStyle w:val="ListParagraph"/>
      </w:pPr>
      <w:r>
        <w:t>- Those rapports to health are not without consequences for prisoners' healthcare utilizations</w:t>
      </w:r>
    </w:p>
    <w:p w:rsidR="000B2F2A" w:rsidRDefault="000B2F2A" w:rsidP="000B2F2A">
      <w:pPr>
        <w:pStyle w:val="ListParagraph"/>
      </w:pPr>
      <w:r>
        <w:t>- Constraints that are inherent in Canadian correctional healthcare:</w:t>
      </w:r>
    </w:p>
    <w:p w:rsidR="000B2F2A" w:rsidRDefault="000B2F2A" w:rsidP="000B2F2A">
      <w:pPr>
        <w:pStyle w:val="ListParagraph"/>
        <w:numPr>
          <w:ilvl w:val="0"/>
          <w:numId w:val="5"/>
        </w:numPr>
      </w:pPr>
      <w:r>
        <w:t>bureaucratisation of access to basic services</w:t>
      </w:r>
    </w:p>
    <w:p w:rsidR="000B2F2A" w:rsidRDefault="000B2F2A" w:rsidP="000B2F2A">
      <w:pPr>
        <w:pStyle w:val="ListParagraph"/>
        <w:numPr>
          <w:ilvl w:val="0"/>
          <w:numId w:val="5"/>
        </w:numPr>
      </w:pPr>
      <w:r>
        <w:t xml:space="preserve">impossibility of choosing a general practitioner </w:t>
      </w:r>
    </w:p>
    <w:p w:rsidR="000B2F2A" w:rsidRDefault="000B2F2A" w:rsidP="000B2F2A">
      <w:pPr>
        <w:pStyle w:val="ListParagraph"/>
        <w:numPr>
          <w:ilvl w:val="0"/>
          <w:numId w:val="5"/>
        </w:numPr>
      </w:pPr>
      <w:r>
        <w:t>difficulty of being recommended to a specialist</w:t>
      </w:r>
    </w:p>
    <w:p w:rsidR="000B2F2A" w:rsidRDefault="000B2F2A" w:rsidP="000B2F2A">
      <w:pPr>
        <w:pStyle w:val="ListParagraph"/>
        <w:numPr>
          <w:ilvl w:val="0"/>
          <w:numId w:val="5"/>
        </w:numPr>
      </w:pPr>
      <w:r>
        <w:t>difficulty and sometimes impossibility of continuing one's pre-carceral medical treatments</w:t>
      </w:r>
    </w:p>
    <w:p w:rsidR="000B2F2A" w:rsidRDefault="000B2F2A" w:rsidP="000B2F2A">
      <w:pPr>
        <w:pStyle w:val="ListParagraph"/>
        <w:numPr>
          <w:ilvl w:val="0"/>
          <w:numId w:val="5"/>
        </w:numPr>
      </w:pPr>
      <w:r>
        <w:t>limited access to over-the-counter medicines and natural products</w:t>
      </w:r>
    </w:p>
    <w:p w:rsidR="009A5C1A" w:rsidRDefault="000B2F2A" w:rsidP="000B2F2A">
      <w:pPr>
        <w:pStyle w:val="ListParagraph"/>
      </w:pPr>
      <w:r>
        <w:t xml:space="preserve">- Carceral reality makes it </w:t>
      </w:r>
      <w:r w:rsidR="009A5C1A">
        <w:t>difficult for the inmates who want to take charge of their health and become the healthy and responsible citizens they are asked to be</w:t>
      </w:r>
    </w:p>
    <w:p w:rsidR="000B2F2A" w:rsidRDefault="000B2F2A" w:rsidP="000B2F2A">
      <w:pPr>
        <w:pStyle w:val="ListParagraph"/>
      </w:pPr>
      <w:r>
        <w:t xml:space="preserve">- </w:t>
      </w:r>
      <w:r w:rsidR="009A5C1A">
        <w:t>In this contradiction lies a great part of inmates' frustration with correctional healthcare</w:t>
      </w:r>
    </w:p>
    <w:p w:rsidR="009A5C1A" w:rsidRDefault="000B2F2A" w:rsidP="009A5C1A">
      <w:pPr>
        <w:pStyle w:val="ListParagraph"/>
      </w:pPr>
      <w:r>
        <w:t xml:space="preserve">- </w:t>
      </w:r>
      <w:r w:rsidR="009A5C1A">
        <w:t>The correctional and health authorities also have the mandate to maintain the health of prisoners under their supervision. This conflict of responsibilities provokes a boomerang effect where the exercise of one's own responsibilities, along with the injunctions of the new public health, are met with authoritarian and disciplinary power</w:t>
      </w:r>
    </w:p>
    <w:p w:rsidR="009A5C1A" w:rsidRDefault="009A5C1A" w:rsidP="009A5C1A">
      <w:pPr>
        <w:pStyle w:val="ListParagraph"/>
        <w:numPr>
          <w:ilvl w:val="0"/>
          <w:numId w:val="1"/>
        </w:numPr>
      </w:pPr>
      <w:r>
        <w:rPr>
          <w:b/>
        </w:rPr>
        <w:t>Conclusion</w:t>
      </w:r>
    </w:p>
    <w:p w:rsidR="009A5C1A" w:rsidRDefault="009A5C1A" w:rsidP="009A5C1A">
      <w:pPr>
        <w:pStyle w:val="ListParagraph"/>
      </w:pPr>
      <w:r>
        <w:t>- At a time when the prisoner population is aging and governments are short of money, we might be tempted to aim for individualizing solutions to solve the problem of "over-utilization" of healthcare in prison</w:t>
      </w:r>
    </w:p>
    <w:p w:rsidR="0077065A" w:rsidRDefault="009A5C1A" w:rsidP="0077065A">
      <w:pPr>
        <w:pStyle w:val="ListParagraph"/>
      </w:pPr>
      <w:r>
        <w:t>- Should reconsider applying the new public health approach to prison and, in a more dramatic way, work towards alternatives to prison altogether</w:t>
      </w:r>
    </w:p>
    <w:p w:rsidR="009A5C1A" w:rsidRDefault="009A5C1A" w:rsidP="0077065A">
      <w:pPr>
        <w:pStyle w:val="ListParagraph"/>
      </w:pPr>
    </w:p>
    <w:p w:rsidR="00EC152A" w:rsidRDefault="00EC152A" w:rsidP="00EC152A">
      <w:r w:rsidRPr="00ED6A03">
        <w:lastRenderedPageBreak/>
        <w:t xml:space="preserve">2. </w:t>
      </w:r>
      <w:proofErr w:type="spellStart"/>
      <w:r w:rsidRPr="00ED6A03">
        <w:t>Godderis</w:t>
      </w:r>
      <w:proofErr w:type="spellEnd"/>
      <w:r w:rsidRPr="00ED6A03">
        <w:t xml:space="preserve">, R. (2006). Dining In: The Symbolic Power of Food in Prison. </w:t>
      </w:r>
      <w:r w:rsidRPr="00ED6A03">
        <w:rPr>
          <w:u w:val="single"/>
        </w:rPr>
        <w:t>The Howard Journal</w:t>
      </w:r>
      <w:r w:rsidRPr="00ED6A03">
        <w:t xml:space="preserve"> 45(3), 255–</w:t>
      </w:r>
      <w:r>
        <w:tab/>
      </w:r>
      <w:r w:rsidRPr="00ED6A03">
        <w:t>267.</w:t>
      </w:r>
    </w:p>
    <w:p w:rsidR="00E92E26" w:rsidRDefault="00E92E26" w:rsidP="00E92E26">
      <w:pPr>
        <w:pStyle w:val="ListParagraph"/>
        <w:numPr>
          <w:ilvl w:val="0"/>
          <w:numId w:val="1"/>
        </w:numPr>
      </w:pPr>
      <w:r>
        <w:rPr>
          <w:b/>
        </w:rPr>
        <w:t>Introduction</w:t>
      </w:r>
    </w:p>
    <w:p w:rsidR="0045535F" w:rsidRDefault="00E92E26" w:rsidP="00E92E26">
      <w:pPr>
        <w:pStyle w:val="ListParagraph"/>
      </w:pPr>
      <w:r>
        <w:t xml:space="preserve">- </w:t>
      </w:r>
      <w:r w:rsidR="0045535F">
        <w:t>Consumptive acts are a set of practices, rituals, and behaviours that each individual, in conjunction with others, regularly performs. It is through these performances that we infuse food with meaning</w:t>
      </w:r>
    </w:p>
    <w:p w:rsidR="0045535F" w:rsidRDefault="0045535F" w:rsidP="00E92E26">
      <w:pPr>
        <w:pStyle w:val="ListParagraph"/>
      </w:pPr>
      <w:r>
        <w:t>- The foods we eat, how and where we eat them, and under what circumstances we consume are based on a political, cultural and familial heritage that extends far beyond our biological need for fuel</w:t>
      </w:r>
    </w:p>
    <w:p w:rsidR="0045535F" w:rsidRDefault="002C2C02" w:rsidP="002C2C02">
      <w:pPr>
        <w:pStyle w:val="ListParagraph"/>
        <w:numPr>
          <w:ilvl w:val="0"/>
          <w:numId w:val="1"/>
        </w:numPr>
      </w:pPr>
      <w:r>
        <w:rPr>
          <w:b/>
        </w:rPr>
        <w:t>Power Politics and the Consumption of Prison Food</w:t>
      </w:r>
    </w:p>
    <w:p w:rsidR="002C2C02" w:rsidRDefault="002C2C02" w:rsidP="002C2C02">
      <w:pPr>
        <w:pStyle w:val="ListParagraph"/>
      </w:pPr>
      <w:r>
        <w:t xml:space="preserve">- Food </w:t>
      </w:r>
      <w:r w:rsidR="00117C52">
        <w:t>inside prison is one of these elements that acts as a site of contention where struggles over power, and identity (de)construction and maintenance can be played out</w:t>
      </w:r>
    </w:p>
    <w:p w:rsidR="00117C52" w:rsidRDefault="00117C52" w:rsidP="002C2C02">
      <w:pPr>
        <w:pStyle w:val="ListParagraph"/>
      </w:pPr>
      <w:r>
        <w:t>- These struggles repeatedly occur inside the prison, so much so that they become a customary part of the prison experience</w:t>
      </w:r>
    </w:p>
    <w:p w:rsidR="00117C52" w:rsidRDefault="00BB30F5" w:rsidP="002C2C02">
      <w:pPr>
        <w:pStyle w:val="ListParagraph"/>
      </w:pPr>
      <w:r>
        <w:t>- Because of the symbolic power that food possesses, it is a form of communication through which expressions of domination and resistance can be made</w:t>
      </w:r>
    </w:p>
    <w:p w:rsidR="00BB30F5" w:rsidRDefault="00BB30F5" w:rsidP="002C2C02">
      <w:pPr>
        <w:pStyle w:val="ListParagraph"/>
      </w:pPr>
      <w:r>
        <w:t xml:space="preserve">- Consumptive habits allow institutional authorities and prisoners to develop and express an understanding of their situation and of themselves </w:t>
      </w:r>
    </w:p>
    <w:p w:rsidR="00BB30F5" w:rsidRDefault="00BB30F5" w:rsidP="002C2C02">
      <w:pPr>
        <w:pStyle w:val="ListParagraph"/>
      </w:pPr>
      <w:r>
        <w:t>- Must recognize the prisoner as an agent and a subject</w:t>
      </w:r>
    </w:p>
    <w:p w:rsidR="00117C52" w:rsidRDefault="00BB30F5" w:rsidP="002C2C02">
      <w:pPr>
        <w:pStyle w:val="ListParagraph"/>
      </w:pPr>
      <w:r>
        <w:t>- Prisoners' personal identities influence the way they react to prison structure and to prison authority, leading to a diverse set of acts that can be labelled as 'resistance'</w:t>
      </w:r>
    </w:p>
    <w:p w:rsidR="00BB30F5" w:rsidRDefault="00BB30F5" w:rsidP="00BB30F5">
      <w:pPr>
        <w:pStyle w:val="ListParagraph"/>
        <w:numPr>
          <w:ilvl w:val="0"/>
          <w:numId w:val="1"/>
        </w:numPr>
      </w:pPr>
      <w:r>
        <w:rPr>
          <w:b/>
        </w:rPr>
        <w:t>Methodology</w:t>
      </w:r>
    </w:p>
    <w:p w:rsidR="00BB30F5" w:rsidRDefault="00BB30F5" w:rsidP="00BB30F5">
      <w:pPr>
        <w:pStyle w:val="ListParagraph"/>
      </w:pPr>
      <w:r>
        <w:t>- Afforded prisoners with an opportunity to have their voices heard</w:t>
      </w:r>
    </w:p>
    <w:p w:rsidR="002059ED" w:rsidRDefault="002059ED" w:rsidP="00BB30F5">
      <w:pPr>
        <w:pStyle w:val="ListParagraph"/>
      </w:pPr>
      <w:r>
        <w:t>- 16 semi-structured interviews with prisoners, listened to their descriptions of imprisonment and recorded participants' self-stories and personal experience narratives</w:t>
      </w:r>
    </w:p>
    <w:p w:rsidR="002059ED" w:rsidRDefault="002059ED" w:rsidP="002059ED">
      <w:pPr>
        <w:pStyle w:val="ListParagraph"/>
        <w:numPr>
          <w:ilvl w:val="0"/>
          <w:numId w:val="1"/>
        </w:numPr>
      </w:pPr>
      <w:r>
        <w:rPr>
          <w:b/>
        </w:rPr>
        <w:t>Daily Rations of Bread, Water and Institutional Control</w:t>
      </w:r>
    </w:p>
    <w:p w:rsidR="002059ED" w:rsidRDefault="002059ED" w:rsidP="002059ED">
      <w:pPr>
        <w:pStyle w:val="ListParagraph"/>
      </w:pPr>
      <w:r>
        <w:t xml:space="preserve">- Prisoners' narratives revealed that the inability to make decisions about their daily routine was a great source of frustration and anxiety for them </w:t>
      </w:r>
    </w:p>
    <w:p w:rsidR="002059ED" w:rsidRDefault="002059ED" w:rsidP="002059ED">
      <w:pPr>
        <w:pStyle w:val="ListParagraph"/>
      </w:pPr>
      <w:r>
        <w:t xml:space="preserve">- Simple everyday choices about when they would eat, where they consumed their food and what they could wear during meal times were constant, recurrent reminders </w:t>
      </w:r>
      <w:r w:rsidR="00EF49D6">
        <w:t>of the lack of control the participants had over their lives</w:t>
      </w:r>
    </w:p>
    <w:p w:rsidR="00EF49D6" w:rsidRDefault="00EF49D6" w:rsidP="002059ED">
      <w:pPr>
        <w:pStyle w:val="ListParagraph"/>
      </w:pPr>
      <w:r>
        <w:t>- Many of their stories focused on the overt and covert food-related techniques that the institution used to express power over the prisoner population</w:t>
      </w:r>
    </w:p>
    <w:p w:rsidR="0044203D" w:rsidRDefault="0044203D" w:rsidP="002059ED">
      <w:pPr>
        <w:pStyle w:val="ListParagraph"/>
      </w:pPr>
      <w:r>
        <w:t>- Perhaps the most significant demonstration of this authority was conveyed in a tale about the institution feeding prisoners cow's tongue without informing them what kind of meat was being served</w:t>
      </w:r>
    </w:p>
    <w:p w:rsidR="0044203D" w:rsidRDefault="0044203D" w:rsidP="002059ED">
      <w:pPr>
        <w:pStyle w:val="ListParagraph"/>
      </w:pPr>
      <w:r>
        <w:t xml:space="preserve">- They commented that the inability to direct how their food was cooked </w:t>
      </w:r>
      <w:r w:rsidR="00E02FCA">
        <w:t>reflected their inability to make beneficial consumptive choices and thus, they could not be in full control of their own health</w:t>
      </w:r>
    </w:p>
    <w:p w:rsidR="00E02FCA" w:rsidRDefault="00E02FCA" w:rsidP="00E02FCA">
      <w:pPr>
        <w:pStyle w:val="ListParagraph"/>
        <w:numPr>
          <w:ilvl w:val="0"/>
          <w:numId w:val="1"/>
        </w:numPr>
      </w:pPr>
      <w:r>
        <w:rPr>
          <w:b/>
        </w:rPr>
        <w:t>Consumptive Resistance</w:t>
      </w:r>
    </w:p>
    <w:p w:rsidR="00E02FCA" w:rsidRDefault="00E02FCA" w:rsidP="00E02FCA">
      <w:pPr>
        <w:pStyle w:val="ListParagraph"/>
      </w:pPr>
      <w:r>
        <w:lastRenderedPageBreak/>
        <w:t>- Refer to 'resistance' as a variety of methods and techniques that prisoners use to confront the daily pressures of their confinement</w:t>
      </w:r>
    </w:p>
    <w:p w:rsidR="00E02FCA" w:rsidRDefault="00E02FCA" w:rsidP="00E02FCA">
      <w:pPr>
        <w:pStyle w:val="ListParagraph"/>
      </w:pPr>
      <w:r>
        <w:t>- Acts of resistance divided into two main categories: individual and group forms of defiance. Each of these two main categories are then further subdivided for a total of four distinct types of resistance:</w:t>
      </w:r>
    </w:p>
    <w:p w:rsidR="00E02FCA" w:rsidRDefault="00E02FCA" w:rsidP="00E02FCA">
      <w:pPr>
        <w:pStyle w:val="ListParagraph"/>
      </w:pPr>
      <w:r>
        <w:tab/>
      </w:r>
      <w:proofErr w:type="spellStart"/>
      <w:r>
        <w:t>i</w:t>
      </w:r>
      <w:proofErr w:type="spellEnd"/>
      <w:r>
        <w:t>) individual adaptations and adjustments</w:t>
      </w:r>
    </w:p>
    <w:p w:rsidR="00E02FCA" w:rsidRDefault="00E02FCA" w:rsidP="00E02FCA">
      <w:pPr>
        <w:pStyle w:val="ListParagraph"/>
      </w:pPr>
      <w:r>
        <w:tab/>
        <w:t>ii) individual displays of opposition</w:t>
      </w:r>
    </w:p>
    <w:p w:rsidR="00E02FCA" w:rsidRDefault="00E02FCA" w:rsidP="00E02FCA">
      <w:pPr>
        <w:pStyle w:val="ListParagraph"/>
      </w:pPr>
      <w:r>
        <w:tab/>
        <w:t>iii) legitimate group activities</w:t>
      </w:r>
    </w:p>
    <w:p w:rsidR="00E02FCA" w:rsidRDefault="00E02FCA" w:rsidP="00E02FCA">
      <w:pPr>
        <w:pStyle w:val="ListParagraph"/>
      </w:pPr>
      <w:r>
        <w:tab/>
        <w:t>iv) illegitimate group activities</w:t>
      </w:r>
    </w:p>
    <w:p w:rsidR="00117C52" w:rsidRPr="00E02FCA" w:rsidRDefault="00E02FCA" w:rsidP="00E02FCA">
      <w:pPr>
        <w:pStyle w:val="ListParagraph"/>
        <w:numPr>
          <w:ilvl w:val="0"/>
          <w:numId w:val="1"/>
        </w:numPr>
      </w:pPr>
      <w:r>
        <w:rPr>
          <w:b/>
        </w:rPr>
        <w:t>Individual Adaptations and Adjustments</w:t>
      </w:r>
    </w:p>
    <w:p w:rsidR="00E02FCA" w:rsidRDefault="00E02FCA" w:rsidP="00E02FCA">
      <w:pPr>
        <w:pStyle w:val="ListParagraph"/>
      </w:pPr>
      <w:r>
        <w:rPr>
          <w:b/>
        </w:rPr>
        <w:t xml:space="preserve">- </w:t>
      </w:r>
      <w:r>
        <w:t>According to what was important to them as individuals, prisoners developed adaptations and adjustments that helped them cope with their loss of freedom</w:t>
      </w:r>
    </w:p>
    <w:p w:rsidR="00E02FCA" w:rsidRDefault="00E02FCA" w:rsidP="00E02FCA">
      <w:pPr>
        <w:pStyle w:val="ListParagraph"/>
      </w:pPr>
      <w:r>
        <w:t>- Use 'cognitive tricks'</w:t>
      </w:r>
      <w:r w:rsidR="00722FC2">
        <w:t>, several of these tricks involved the avoidance of cues, such as coupon books and television commercials that reminded participants of food choices that were not available to them inside the prison. Cognitive tricks were also employed to avoid memories of how food had been linked to important occasions in their life</w:t>
      </w:r>
    </w:p>
    <w:p w:rsidR="00722FC2" w:rsidRDefault="00722FC2" w:rsidP="00722FC2">
      <w:pPr>
        <w:pStyle w:val="ListParagraph"/>
        <w:numPr>
          <w:ilvl w:val="0"/>
          <w:numId w:val="1"/>
        </w:numPr>
      </w:pPr>
      <w:r>
        <w:rPr>
          <w:b/>
        </w:rPr>
        <w:t>Individual Displays of Opposition</w:t>
      </w:r>
    </w:p>
    <w:p w:rsidR="00722FC2" w:rsidRDefault="00722FC2" w:rsidP="00722FC2">
      <w:pPr>
        <w:pStyle w:val="ListParagraph"/>
      </w:pPr>
      <w:r>
        <w:t xml:space="preserve">- An action was categorized as such if the individual explicitly and visibly behaved in a defiant manner towards authorities </w:t>
      </w:r>
    </w:p>
    <w:p w:rsidR="00722FC2" w:rsidRDefault="00722FC2" w:rsidP="00722FC2">
      <w:pPr>
        <w:pStyle w:val="ListParagraph"/>
      </w:pPr>
      <w:r>
        <w:t>- Most frequent display was a one-to-one exchange between a prisoner and an authority figure, primarily kitchen stewards or prison guards</w:t>
      </w:r>
    </w:p>
    <w:p w:rsidR="00722FC2" w:rsidRDefault="00722FC2" w:rsidP="00722FC2">
      <w:pPr>
        <w:pStyle w:val="ListParagraph"/>
      </w:pPr>
      <w:r>
        <w:t>- Verbal altercations were identified as the most common method of confrontation</w:t>
      </w:r>
    </w:p>
    <w:p w:rsidR="00722FC2" w:rsidRDefault="00722FC2" w:rsidP="00722FC2">
      <w:pPr>
        <w:pStyle w:val="ListParagraph"/>
      </w:pPr>
      <w:r>
        <w:t>- Rumours about the contamination of food demonstrate how prison power dynamics remain in constant flux and how easily power can shift from  institutional authorities to prisoners (prisoners tampering with the guards' food)</w:t>
      </w:r>
    </w:p>
    <w:p w:rsidR="00722FC2" w:rsidRDefault="00722FC2" w:rsidP="00722FC2">
      <w:pPr>
        <w:pStyle w:val="ListParagraph"/>
      </w:pPr>
      <w:r>
        <w:t>- All individual forms of resistance were opportunities that prisoners created to challenge institutional dominance</w:t>
      </w:r>
    </w:p>
    <w:p w:rsidR="00722FC2" w:rsidRDefault="00722FC2" w:rsidP="00722FC2">
      <w:pPr>
        <w:pStyle w:val="ListParagraph"/>
        <w:numPr>
          <w:ilvl w:val="0"/>
          <w:numId w:val="1"/>
        </w:numPr>
      </w:pPr>
      <w:r>
        <w:rPr>
          <w:b/>
        </w:rPr>
        <w:t>Legitimate Group Activities</w:t>
      </w:r>
    </w:p>
    <w:p w:rsidR="00722FC2" w:rsidRDefault="00722FC2" w:rsidP="00722FC2">
      <w:pPr>
        <w:pStyle w:val="ListParagraph"/>
      </w:pPr>
      <w:r>
        <w:t>- Include practices ,that are sanctioned and supported by institutional authorities and the mission statement and policies of Correctional Services Canada (CSC) more generally</w:t>
      </w:r>
    </w:p>
    <w:p w:rsidR="00722FC2" w:rsidRDefault="00722FC2" w:rsidP="00722FC2">
      <w:pPr>
        <w:pStyle w:val="ListParagraph"/>
      </w:pPr>
      <w:r>
        <w:t xml:space="preserve">- </w:t>
      </w:r>
      <w:r w:rsidR="001125C1">
        <w:t xml:space="preserve">The attainment of food was frequently the inspiration and 'organising principle' for such group activities </w:t>
      </w:r>
    </w:p>
    <w:p w:rsidR="001125C1" w:rsidRDefault="001125C1" w:rsidP="00722FC2">
      <w:pPr>
        <w:pStyle w:val="ListParagraph"/>
      </w:pPr>
      <w:r>
        <w:t>- Key legitimate group activity was to form ethnic-based groups that received the approval of the institution to co-ordinate monthly orders of culturally appropriate foods. Group members could either come together to cook an ethnic meal in the kitchen or prepare the food individually in their own units</w:t>
      </w:r>
    </w:p>
    <w:p w:rsidR="001125C1" w:rsidRDefault="001125C1" w:rsidP="00722FC2">
      <w:pPr>
        <w:pStyle w:val="ListParagraph"/>
      </w:pPr>
      <w:r>
        <w:t>- The desire to consume cultural foods, a habit usually developed in childhood, is one of the most powerful and potent forms of identity</w:t>
      </w:r>
    </w:p>
    <w:p w:rsidR="001125C1" w:rsidRDefault="001125C1" w:rsidP="00722FC2">
      <w:pPr>
        <w:pStyle w:val="ListParagraph"/>
      </w:pPr>
      <w:r>
        <w:t>- Special diets, required because of religious or health reasons ,used to be one of the only ways prisoners could regularly receive any type of culturally appropriate food</w:t>
      </w:r>
    </w:p>
    <w:p w:rsidR="001125C1" w:rsidRDefault="001125C1" w:rsidP="00722FC2">
      <w:pPr>
        <w:pStyle w:val="ListParagraph"/>
      </w:pPr>
      <w:r>
        <w:lastRenderedPageBreak/>
        <w:t>- Overall participants felt that their ability to access cultural foods was severely restricted because they could not 'prove' either a religious or health-related need</w:t>
      </w:r>
    </w:p>
    <w:p w:rsidR="001125C1" w:rsidRDefault="001125C1" w:rsidP="001125C1">
      <w:pPr>
        <w:pStyle w:val="ListParagraph"/>
        <w:numPr>
          <w:ilvl w:val="0"/>
          <w:numId w:val="1"/>
        </w:numPr>
      </w:pPr>
      <w:r>
        <w:rPr>
          <w:b/>
        </w:rPr>
        <w:t xml:space="preserve">Illegitimate Group Activities </w:t>
      </w:r>
    </w:p>
    <w:p w:rsidR="001125C1" w:rsidRDefault="001125C1" w:rsidP="001125C1">
      <w:pPr>
        <w:pStyle w:val="ListParagraph"/>
      </w:pPr>
      <w:r>
        <w:t>- Include behaviour that was not endorsed, or approved of, by institutional authorities</w:t>
      </w:r>
    </w:p>
    <w:p w:rsidR="001125C1" w:rsidRDefault="001125C1" w:rsidP="001125C1">
      <w:pPr>
        <w:pStyle w:val="ListParagraph"/>
      </w:pPr>
      <w:r>
        <w:t>- Stealing institutional food by prisoners who worked as kitchen employees</w:t>
      </w:r>
    </w:p>
    <w:p w:rsidR="001125C1" w:rsidRDefault="001125C1" w:rsidP="001125C1">
      <w:pPr>
        <w:pStyle w:val="ListParagraph"/>
      </w:pPr>
      <w:r>
        <w:t>- Stolen food holds value because it is an item that can be used to barter for other goods in the underground economy</w:t>
      </w:r>
    </w:p>
    <w:p w:rsidR="001125C1" w:rsidRDefault="001125C1" w:rsidP="001125C1">
      <w:pPr>
        <w:pStyle w:val="ListParagraph"/>
      </w:pPr>
      <w:r>
        <w:t xml:space="preserve">- </w:t>
      </w:r>
      <w:r w:rsidR="003F626D">
        <w:t>Food is also symbolic of the ways that prisoners can exert power over other prisoners</w:t>
      </w:r>
    </w:p>
    <w:p w:rsidR="003F626D" w:rsidRDefault="003F626D" w:rsidP="001125C1">
      <w:pPr>
        <w:pStyle w:val="ListParagraph"/>
      </w:pPr>
      <w:r>
        <w:t>- Participants also spoke about the unique atmosphere of the dining area, which was prone to potentially violent clashes between prisoners and prisoners, and prisoners and prison authorities, as well as riotous situations</w:t>
      </w:r>
    </w:p>
    <w:p w:rsidR="003F626D" w:rsidRDefault="003F626D" w:rsidP="003F626D">
      <w:pPr>
        <w:pStyle w:val="ListParagraph"/>
        <w:numPr>
          <w:ilvl w:val="0"/>
          <w:numId w:val="1"/>
        </w:numPr>
      </w:pPr>
      <w:r>
        <w:rPr>
          <w:b/>
        </w:rPr>
        <w:t>Food for Thought</w:t>
      </w:r>
    </w:p>
    <w:p w:rsidR="003F626D" w:rsidRDefault="003F626D" w:rsidP="003F626D">
      <w:pPr>
        <w:pStyle w:val="ListParagraph"/>
      </w:pPr>
      <w:r>
        <w:t>- Participants characterized their defiance as an empowering process</w:t>
      </w:r>
    </w:p>
    <w:p w:rsidR="003F626D" w:rsidRDefault="003F626D" w:rsidP="003F626D">
      <w:pPr>
        <w:pStyle w:val="ListParagraph"/>
      </w:pPr>
      <w:r>
        <w:t>- In confronting the forms of power that are imposed upon them, prisoners access the symbolic power of food to structure, develop and maintain their individual identities - ones that are separate from the institutional designation of 'inmate' and the societal label of 'criminal'</w:t>
      </w:r>
    </w:p>
    <w:p w:rsidR="00E92E26" w:rsidRDefault="003F626D" w:rsidP="003F626D">
      <w:pPr>
        <w:pStyle w:val="ListParagraph"/>
      </w:pPr>
      <w:r>
        <w:t>- This empirical study helps establish the prisoner as a subject - as an individual whose humanity we need to recognise - and contributes to the greater goal of urging others to acknowledge the myriad of moral and ethical concerns that continue to surround the governance of society's prisons</w:t>
      </w:r>
    </w:p>
    <w:p w:rsidR="003F626D" w:rsidRDefault="003F626D" w:rsidP="003F626D">
      <w:pPr>
        <w:pStyle w:val="ListParagraph"/>
      </w:pPr>
    </w:p>
    <w:p w:rsidR="00EC152A" w:rsidRPr="00ED6A03" w:rsidRDefault="00EC152A" w:rsidP="00EC152A">
      <w:pPr>
        <w:rPr>
          <w:b/>
          <w:u w:val="single"/>
        </w:rPr>
      </w:pPr>
      <w:r w:rsidRPr="00CC3B78">
        <w:rPr>
          <w:b/>
          <w:u w:val="single"/>
        </w:rPr>
        <w:t>JANUARY 27 &amp; 30:  HISTORICAL LESSONS FROM MEDICAL EXPERIMENTATION</w:t>
      </w:r>
    </w:p>
    <w:p w:rsidR="00EC152A" w:rsidRDefault="00EC152A" w:rsidP="00EC152A">
      <w:r w:rsidRPr="00ED6A03">
        <w:t xml:space="preserve">1. Osborne, G. (2006). Scientific Experimentation on Canadian Inmates: 1955-75. The Howard Journal </w:t>
      </w:r>
      <w:r>
        <w:tab/>
      </w:r>
      <w:r w:rsidRPr="00ED6A03">
        <w:t xml:space="preserve">45(3), 284-306. </w:t>
      </w:r>
    </w:p>
    <w:p w:rsidR="00C600F5" w:rsidRDefault="00C600F5" w:rsidP="00C600F5">
      <w:pPr>
        <w:pStyle w:val="ListParagraph"/>
        <w:numPr>
          <w:ilvl w:val="0"/>
          <w:numId w:val="1"/>
        </w:numPr>
      </w:pPr>
      <w:r>
        <w:rPr>
          <w:b/>
        </w:rPr>
        <w:t>Introduction</w:t>
      </w:r>
    </w:p>
    <w:p w:rsidR="00C600F5" w:rsidRDefault="00C600F5" w:rsidP="00C600F5">
      <w:pPr>
        <w:pStyle w:val="ListParagraph"/>
      </w:pPr>
      <w:r>
        <w:t>- Former inmates claimed to have been involved as subjects in scientific experiments while imprisoned in the 1960s and early 1970s</w:t>
      </w:r>
    </w:p>
    <w:p w:rsidR="00C600F5" w:rsidRDefault="00C600F5" w:rsidP="00C600F5">
      <w:pPr>
        <w:pStyle w:val="ListParagraph"/>
      </w:pPr>
      <w:r>
        <w:t>- One of the main points of contention is whether or not such scientific research was in conflict with the social context of the times</w:t>
      </w:r>
    </w:p>
    <w:p w:rsidR="00C600F5" w:rsidRDefault="00C600F5" w:rsidP="00C600F5">
      <w:pPr>
        <w:pStyle w:val="ListParagraph"/>
      </w:pPr>
      <w:r>
        <w:t xml:space="preserve">- CSC has been accused of condoning unethical research in federal penitentiaries during the 1950s, 60s, </w:t>
      </w:r>
      <w:r w:rsidR="009C26DA">
        <w:t>and 70s</w:t>
      </w:r>
    </w:p>
    <w:p w:rsidR="009C26DA" w:rsidRDefault="009C26DA" w:rsidP="00C600F5">
      <w:pPr>
        <w:pStyle w:val="ListParagraph"/>
      </w:pPr>
      <w:r>
        <w:t>- Claim that CSC was unethical in their use and treatment of inmates whose basic human rights were violated</w:t>
      </w:r>
    </w:p>
    <w:p w:rsidR="009C26DA" w:rsidRDefault="009C26DA" w:rsidP="00C600F5">
      <w:pPr>
        <w:pStyle w:val="ListParagraph"/>
      </w:pPr>
      <w:r>
        <w:t>- They agree that from today's standards, their actions may be considered unethical, but argue that the social context was different 30 years ago and not only condoned their research but encouraged it</w:t>
      </w:r>
    </w:p>
    <w:p w:rsidR="006B18D7" w:rsidRDefault="006B18D7" w:rsidP="00C600F5">
      <w:pPr>
        <w:pStyle w:val="ListParagraph"/>
      </w:pPr>
      <w:r>
        <w:t>- The past has its own set of moral and ethical standards</w:t>
      </w:r>
    </w:p>
    <w:p w:rsidR="006B18D7" w:rsidRDefault="006B18D7" w:rsidP="00C600F5">
      <w:pPr>
        <w:pStyle w:val="ListParagraph"/>
      </w:pPr>
      <w:r>
        <w:t>- Presentism encourages a kind of moral complacency and self-congratulation whereby we find ourselves morally superior and our forebears constantly failing to measure up to our present day standards</w:t>
      </w:r>
    </w:p>
    <w:p w:rsidR="006B18D7" w:rsidRDefault="006B18D7" w:rsidP="006B18D7">
      <w:pPr>
        <w:pStyle w:val="ListParagraph"/>
        <w:numPr>
          <w:ilvl w:val="0"/>
          <w:numId w:val="1"/>
        </w:numPr>
      </w:pPr>
      <w:r>
        <w:rPr>
          <w:b/>
        </w:rPr>
        <w:lastRenderedPageBreak/>
        <w:t>Guinea Pigs Behind Bars: The Evidence</w:t>
      </w:r>
    </w:p>
    <w:p w:rsidR="006B18D7" w:rsidRDefault="006B18D7" w:rsidP="006B18D7">
      <w:pPr>
        <w:pStyle w:val="ListParagraph"/>
      </w:pPr>
      <w:r>
        <w:t xml:space="preserve">- There are no historical or sociological accounts of Canadian </w:t>
      </w:r>
      <w:r w:rsidR="00DD4F98">
        <w:t>prisoners being used for scientific research, and even the most recent research has not considered such events</w:t>
      </w:r>
    </w:p>
    <w:p w:rsidR="00DD4F98" w:rsidRDefault="00DD4F98" w:rsidP="006B18D7">
      <w:pPr>
        <w:pStyle w:val="ListParagraph"/>
      </w:pPr>
      <w:r>
        <w:t xml:space="preserve">- </w:t>
      </w:r>
      <w:r>
        <w:rPr>
          <w:u w:val="single"/>
        </w:rPr>
        <w:t>Sensory Deprivation:</w:t>
      </w:r>
    </w:p>
    <w:p w:rsidR="00DD4F98" w:rsidRDefault="00DD4F98" w:rsidP="006B18D7">
      <w:pPr>
        <w:pStyle w:val="ListParagraph"/>
      </w:pPr>
      <w:r>
        <w:tab/>
        <w:t xml:space="preserve">- Solitary confinement or sensory deprivation experiments of the late 1960s and early </w:t>
      </w:r>
      <w:r w:rsidR="00CA5575">
        <w:tab/>
      </w:r>
      <w:r>
        <w:t xml:space="preserve">1970s were financially supported by the Penitentiary Division of the Federal Solicitor </w:t>
      </w:r>
      <w:r w:rsidR="00CA5575">
        <w:tab/>
      </w:r>
      <w:r>
        <w:t xml:space="preserve">General's Department </w:t>
      </w:r>
    </w:p>
    <w:p w:rsidR="00DD4F98" w:rsidRDefault="00DD4F98" w:rsidP="006B18D7">
      <w:pPr>
        <w:pStyle w:val="ListParagraph"/>
      </w:pPr>
      <w:r>
        <w:tab/>
        <w:t xml:space="preserve">- At this time there was a great deal of disagreement concerning what 'sensory </w:t>
      </w:r>
      <w:r w:rsidR="00CA5575">
        <w:tab/>
      </w:r>
      <w:r>
        <w:t xml:space="preserve">deprivation' constituted, since it was impossible to completely isolate one's senses </w:t>
      </w:r>
      <w:r w:rsidR="00CA5575">
        <w:tab/>
      </w:r>
      <w:r>
        <w:t>without drastic surgery</w:t>
      </w:r>
    </w:p>
    <w:p w:rsidR="00DD4F98" w:rsidRDefault="00DD4F98" w:rsidP="006B18D7">
      <w:pPr>
        <w:pStyle w:val="ListParagraph"/>
      </w:pPr>
      <w:r>
        <w:tab/>
        <w:t xml:space="preserve">- </w:t>
      </w:r>
      <w:r w:rsidR="00A879D1">
        <w:t xml:space="preserve">The aim of the research was to discover whether or not solitary confinement had the </w:t>
      </w:r>
      <w:r w:rsidR="00CA5575">
        <w:tab/>
      </w:r>
      <w:r w:rsidR="00A879D1">
        <w:t>same effects as sensory deprivation and to what extent</w:t>
      </w:r>
    </w:p>
    <w:p w:rsidR="00A879D1" w:rsidRDefault="00A879D1" w:rsidP="006B18D7">
      <w:pPr>
        <w:pStyle w:val="ListParagraph"/>
      </w:pPr>
      <w:r>
        <w:tab/>
        <w:t xml:space="preserve">- The findings demonstrated that there could be serious negative effects for the inmate </w:t>
      </w:r>
      <w:r w:rsidR="00CA5575">
        <w:tab/>
      </w:r>
      <w:r>
        <w:t>and that such isolation should be used carefully with a great deal of supervision</w:t>
      </w:r>
    </w:p>
    <w:p w:rsidR="00A879D1" w:rsidRDefault="00A879D1" w:rsidP="006B18D7">
      <w:pPr>
        <w:pStyle w:val="ListParagraph"/>
      </w:pPr>
      <w:r>
        <w:tab/>
        <w:t xml:space="preserve">- The researchers concluded that solitary confinement should not be considered for </w:t>
      </w:r>
      <w:r w:rsidR="00CA5575">
        <w:tab/>
      </w:r>
      <w:r>
        <w:t>inmates diagnosed as mentally defective, psychiatric case types, or the physically ill</w:t>
      </w:r>
    </w:p>
    <w:p w:rsidR="00A879D1" w:rsidRDefault="00A879D1" w:rsidP="006B18D7">
      <w:pPr>
        <w:pStyle w:val="ListParagraph"/>
      </w:pPr>
      <w:r>
        <w:t xml:space="preserve">- </w:t>
      </w:r>
      <w:r>
        <w:rPr>
          <w:u w:val="single"/>
        </w:rPr>
        <w:t>Conditioning:</w:t>
      </w:r>
    </w:p>
    <w:p w:rsidR="00A879D1" w:rsidRDefault="00A879D1" w:rsidP="006B18D7">
      <w:pPr>
        <w:pStyle w:val="ListParagraph"/>
      </w:pPr>
      <w:r>
        <w:tab/>
        <w:t xml:space="preserve">- Conditioning and behaviour modification experiments, which included electric shock </w:t>
      </w:r>
      <w:r w:rsidR="00CA5575">
        <w:tab/>
      </w:r>
      <w:r>
        <w:t>therapy, pain tolerance studies and experiments designed to discourage smoking</w:t>
      </w:r>
    </w:p>
    <w:p w:rsidR="00A879D1" w:rsidRDefault="00A879D1" w:rsidP="006B18D7">
      <w:pPr>
        <w:pStyle w:val="ListParagraph"/>
      </w:pPr>
      <w:r>
        <w:tab/>
        <w:t xml:space="preserve">- ECT and EST were noted as being 'very valuable in prison as a control measure' and had </w:t>
      </w:r>
      <w:r w:rsidR="00CA5575">
        <w:tab/>
      </w:r>
      <w:r>
        <w:t xml:space="preserve">'been used with good success' </w:t>
      </w:r>
    </w:p>
    <w:p w:rsidR="00A879D1" w:rsidRDefault="00A879D1" w:rsidP="006B18D7">
      <w:pPr>
        <w:pStyle w:val="ListParagraph"/>
      </w:pPr>
      <w:r>
        <w:tab/>
        <w:t>- Electric shock therapy was gradually replaced with the advent of new drugs</w:t>
      </w:r>
    </w:p>
    <w:p w:rsidR="00A879D1" w:rsidRDefault="00A879D1" w:rsidP="006B18D7">
      <w:pPr>
        <w:pStyle w:val="ListParagraph"/>
      </w:pPr>
      <w:r>
        <w:tab/>
        <w:t xml:space="preserve">- Pain tolerance studies: women inmates dipped their arms in water full of ice cubes </w:t>
      </w:r>
      <w:r w:rsidR="00CA5575">
        <w:tab/>
      </w:r>
      <w:r>
        <w:t xml:space="preserve">until they could no longer bear the pain to see whether drug addicts had lower </w:t>
      </w:r>
      <w:r w:rsidR="00CA5575">
        <w:tab/>
      </w:r>
      <w:r>
        <w:t>tolerance thresholds than non-addicts</w:t>
      </w:r>
    </w:p>
    <w:p w:rsidR="00A879D1" w:rsidRDefault="00A879D1" w:rsidP="006B18D7">
      <w:pPr>
        <w:pStyle w:val="ListParagraph"/>
      </w:pPr>
      <w:r>
        <w:t xml:space="preserve">- </w:t>
      </w:r>
      <w:r>
        <w:rPr>
          <w:u w:val="single"/>
        </w:rPr>
        <w:t>Therapeutic Pharmacology:</w:t>
      </w:r>
    </w:p>
    <w:p w:rsidR="00A879D1" w:rsidRDefault="00A879D1" w:rsidP="006B18D7">
      <w:pPr>
        <w:pStyle w:val="ListParagraph"/>
      </w:pPr>
      <w:r>
        <w:tab/>
        <w:t xml:space="preserve">- </w:t>
      </w:r>
      <w:r w:rsidR="00E93071">
        <w:t xml:space="preserve">LSD and other drugs were used on 'the general population' in Canadian federal </w:t>
      </w:r>
      <w:r w:rsidR="00CA5575">
        <w:tab/>
      </w:r>
      <w:r w:rsidR="00E93071">
        <w:t>penitentiaries</w:t>
      </w:r>
    </w:p>
    <w:p w:rsidR="00E93071" w:rsidRDefault="00E93071" w:rsidP="006B18D7">
      <w:pPr>
        <w:pStyle w:val="ListParagraph"/>
      </w:pPr>
      <w:r>
        <w:tab/>
        <w:t xml:space="preserve">- Research: gave 23 women LSD to see if the drug could affect penetration of </w:t>
      </w:r>
      <w:r w:rsidR="00CA5575">
        <w:tab/>
      </w:r>
      <w:r>
        <w:t xml:space="preserve">appropriate defence mechanisms and give insight into depressed problems </w:t>
      </w:r>
    </w:p>
    <w:p w:rsidR="00E93071" w:rsidRDefault="00E93071" w:rsidP="006B18D7">
      <w:pPr>
        <w:pStyle w:val="ListParagraph"/>
      </w:pPr>
      <w:r>
        <w:t xml:space="preserve">- </w:t>
      </w:r>
      <w:r>
        <w:rPr>
          <w:u w:val="single"/>
        </w:rPr>
        <w:t>Non-therapeutic Pharmacology:</w:t>
      </w:r>
    </w:p>
    <w:p w:rsidR="00E93071" w:rsidRDefault="00E93071" w:rsidP="006B18D7">
      <w:pPr>
        <w:pStyle w:val="ListParagraph"/>
      </w:pPr>
      <w:r>
        <w:tab/>
        <w:t xml:space="preserve">- Refers to clinical pharmaceutical testing, including toxicity test of chemicals, food </w:t>
      </w:r>
      <w:r w:rsidR="00CA5575">
        <w:tab/>
      </w:r>
      <w:r>
        <w:t>additives and drugs, using prisoners as 'normal' human subjects</w:t>
      </w:r>
    </w:p>
    <w:p w:rsidR="00E93071" w:rsidRPr="00E93071" w:rsidRDefault="00E93071" w:rsidP="006B18D7">
      <w:pPr>
        <w:pStyle w:val="ListParagraph"/>
      </w:pPr>
      <w:r>
        <w:tab/>
        <w:t xml:space="preserve">- </w:t>
      </w:r>
      <w:r w:rsidR="00D50849">
        <w:t>Study: how quickly ASA was absorbed and excreted when either taken orally or rectally</w:t>
      </w:r>
    </w:p>
    <w:p w:rsidR="00D50849" w:rsidRDefault="00D50849" w:rsidP="00C600F5">
      <w:pPr>
        <w:pStyle w:val="ListParagraph"/>
      </w:pPr>
      <w:r>
        <w:tab/>
        <w:t xml:space="preserve">- Study: compare pain caused by different intramuscular injections of Rolitetracycline, </w:t>
      </w:r>
      <w:r w:rsidR="00CA5575">
        <w:tab/>
      </w:r>
      <w:r>
        <w:t>an antibacterial drug</w:t>
      </w:r>
    </w:p>
    <w:p w:rsidR="00D50849" w:rsidRDefault="00D50849" w:rsidP="00C600F5">
      <w:pPr>
        <w:pStyle w:val="ListParagraph"/>
      </w:pPr>
      <w:r>
        <w:tab/>
        <w:t xml:space="preserve">- Study: assess ways in which the human body alters and excretes chemicals such as </w:t>
      </w:r>
      <w:r w:rsidR="00CA5575">
        <w:tab/>
      </w:r>
      <w:r>
        <w:t>agricultural pesticides and sweetening agents in food</w:t>
      </w:r>
    </w:p>
    <w:p w:rsidR="00D50849" w:rsidRDefault="00D50849" w:rsidP="00C600F5">
      <w:pPr>
        <w:pStyle w:val="ListParagraph"/>
      </w:pPr>
      <w:r>
        <w:tab/>
        <w:t>- Brands of shampoo and cigarettes were also tested</w:t>
      </w:r>
    </w:p>
    <w:p w:rsidR="00C600F5" w:rsidRDefault="00D50849" w:rsidP="00D50849">
      <w:pPr>
        <w:pStyle w:val="ListParagraph"/>
        <w:numPr>
          <w:ilvl w:val="0"/>
          <w:numId w:val="1"/>
        </w:numPr>
      </w:pPr>
      <w:r>
        <w:rPr>
          <w:b/>
        </w:rPr>
        <w:t>Reconstructing the Social Context</w:t>
      </w:r>
    </w:p>
    <w:p w:rsidR="00D50849" w:rsidRDefault="00D50849" w:rsidP="00D50849">
      <w:pPr>
        <w:pStyle w:val="ListParagraph"/>
      </w:pPr>
      <w:r>
        <w:t xml:space="preserve">- </w:t>
      </w:r>
      <w:r w:rsidR="00B5520D">
        <w:t>The rehabilitation era was one in which prisoners were powerless, having few, if any, rights. Therefore they were easily abused by those authorities who controlled their lives</w:t>
      </w:r>
    </w:p>
    <w:p w:rsidR="00B5520D" w:rsidRDefault="00B5520D" w:rsidP="00D50849">
      <w:pPr>
        <w:pStyle w:val="ListParagraph"/>
      </w:pPr>
      <w:r>
        <w:lastRenderedPageBreak/>
        <w:t>- Punishment has been, to varying degrees and at different time periods, influenced by the larger institutional and structural relations in society</w:t>
      </w:r>
    </w:p>
    <w:p w:rsidR="00B5520D" w:rsidRDefault="00B5520D" w:rsidP="00D50849">
      <w:pPr>
        <w:pStyle w:val="ListParagraph"/>
      </w:pPr>
      <w:r>
        <w:t>- Three inter-related institutional factors in place that contributed to the abuse of prisoners over the period 1955 to 1975: ethical standards, the medical-industrial complex, and the correctional philosophy</w:t>
      </w:r>
    </w:p>
    <w:p w:rsidR="00B5520D" w:rsidRDefault="00B5520D" w:rsidP="00D50849">
      <w:pPr>
        <w:pStyle w:val="ListParagraph"/>
      </w:pPr>
      <w:r>
        <w:t xml:space="preserve">- </w:t>
      </w:r>
      <w:r>
        <w:rPr>
          <w:u w:val="single"/>
        </w:rPr>
        <w:t>Medical Ethics:</w:t>
      </w:r>
    </w:p>
    <w:p w:rsidR="00B5520D" w:rsidRDefault="00B5520D" w:rsidP="00D50849">
      <w:pPr>
        <w:pStyle w:val="ListParagraph"/>
      </w:pPr>
      <w:r>
        <w:tab/>
        <w:t xml:space="preserve">- It was not until the end of World War II that modern international medical ethics and </w:t>
      </w:r>
      <w:r w:rsidR="00CA5575">
        <w:tab/>
      </w:r>
      <w:r>
        <w:t>human experimentation began to be discussed and developed</w:t>
      </w:r>
    </w:p>
    <w:p w:rsidR="00B5520D" w:rsidRDefault="00B5520D" w:rsidP="00D50849">
      <w:pPr>
        <w:pStyle w:val="ListParagraph"/>
      </w:pPr>
      <w:r>
        <w:tab/>
        <w:t>- The Nuremberg Code: the first internationally recognised code of ethics for research</w:t>
      </w:r>
    </w:p>
    <w:p w:rsidR="00B5520D" w:rsidRDefault="00B5520D" w:rsidP="00D50849">
      <w:pPr>
        <w:pStyle w:val="ListParagraph"/>
      </w:pPr>
      <w:r>
        <w:tab/>
        <w:t xml:space="preserve">- The most influential internationally was the code of ethics produced by the World </w:t>
      </w:r>
      <w:r w:rsidR="00CA5575">
        <w:tab/>
      </w:r>
      <w:r>
        <w:t xml:space="preserve">Medial Association in 1961 and formally adopted under the Declaration of Helsinki in </w:t>
      </w:r>
      <w:r w:rsidR="00CA5575">
        <w:tab/>
      </w:r>
      <w:r>
        <w:t xml:space="preserve">1964. It is probably the most comprehensive international statement on the issue of </w:t>
      </w:r>
      <w:r w:rsidR="00CA5575">
        <w:tab/>
      </w:r>
      <w:r>
        <w:t>human experimentation</w:t>
      </w:r>
    </w:p>
    <w:p w:rsidR="00B5520D" w:rsidRDefault="00B5520D" w:rsidP="00D50849">
      <w:pPr>
        <w:pStyle w:val="ListParagraph"/>
      </w:pPr>
      <w:r>
        <w:tab/>
        <w:t xml:space="preserve">- Neither of these codes expressly prohibit the use of prison populations in scientific and </w:t>
      </w:r>
      <w:r w:rsidR="00CA5575">
        <w:tab/>
      </w:r>
      <w:r>
        <w:t>medical research</w:t>
      </w:r>
      <w:r w:rsidR="00290775">
        <w:t xml:space="preserve">, what the codes do say is that research subjects should not feel </w:t>
      </w:r>
      <w:r w:rsidR="00CA5575">
        <w:tab/>
      </w:r>
      <w:r w:rsidR="00290775">
        <w:t xml:space="preserve">coerced into volunteering for a study. However, the term coercion was open to </w:t>
      </w:r>
      <w:r w:rsidR="00CA5575">
        <w:tab/>
      </w:r>
      <w:r w:rsidR="00290775">
        <w:t>interpretation</w:t>
      </w:r>
    </w:p>
    <w:p w:rsidR="00290775" w:rsidRDefault="00290775" w:rsidP="00D50849">
      <w:pPr>
        <w:pStyle w:val="ListParagraph"/>
      </w:pPr>
      <w:r>
        <w:tab/>
        <w:t xml:space="preserve">- Starting in the early 1900s and peaking in the 1960s, the uneducated and financially </w:t>
      </w:r>
      <w:r w:rsidR="00CA5575">
        <w:tab/>
      </w:r>
      <w:r>
        <w:t xml:space="preserve">desperate prisoners 'volunteered' for medical experiments that ranged from tropical </w:t>
      </w:r>
      <w:r w:rsidR="00CA5575">
        <w:tab/>
      </w:r>
      <w:r>
        <w:t xml:space="preserve">and sexually transmitted diseases to polio, cancer, chemical warfare, and the testing of </w:t>
      </w:r>
      <w:r w:rsidR="00CA5575">
        <w:tab/>
      </w:r>
      <w:r>
        <w:t>pharmaceuticals</w:t>
      </w:r>
    </w:p>
    <w:p w:rsidR="00290775" w:rsidRDefault="00290775" w:rsidP="00D50849">
      <w:pPr>
        <w:pStyle w:val="ListParagraph"/>
      </w:pPr>
      <w:r>
        <w:tab/>
        <w:t xml:space="preserve">- </w:t>
      </w:r>
      <w:r w:rsidR="005740A6">
        <w:t xml:space="preserve">Important to remember that the world of institutional and university research ethics </w:t>
      </w:r>
      <w:r w:rsidR="00CA5575">
        <w:tab/>
      </w:r>
      <w:r w:rsidR="005740A6">
        <w:t>boards that we inhabit now did not exist prior to 1975</w:t>
      </w:r>
    </w:p>
    <w:p w:rsidR="005740A6" w:rsidRDefault="005740A6" w:rsidP="00D50849">
      <w:pPr>
        <w:pStyle w:val="ListParagraph"/>
      </w:pPr>
      <w:r>
        <w:t xml:space="preserve">- </w:t>
      </w:r>
      <w:r>
        <w:rPr>
          <w:u w:val="single"/>
        </w:rPr>
        <w:t>Medical Industrial Complex:</w:t>
      </w:r>
    </w:p>
    <w:p w:rsidR="005740A6" w:rsidRDefault="005740A6" w:rsidP="00D50849">
      <w:pPr>
        <w:pStyle w:val="ListParagraph"/>
      </w:pPr>
      <w:r>
        <w:tab/>
        <w:t xml:space="preserve">- Contributed to the view that drugs were an essential good and the benefits they </w:t>
      </w:r>
      <w:r w:rsidR="00CA5575">
        <w:tab/>
      </w:r>
      <w:r>
        <w:t>provided society outweighed the ethical concern for prison volunteers</w:t>
      </w:r>
    </w:p>
    <w:p w:rsidR="005740A6" w:rsidRDefault="005740A6" w:rsidP="00D50849">
      <w:pPr>
        <w:pStyle w:val="ListParagraph"/>
      </w:pPr>
      <w:r>
        <w:tab/>
        <w:t xml:space="preserve">- In order for the pharmaceutical industry to generate such high profits, it had to create </w:t>
      </w:r>
      <w:r w:rsidR="00CA5575">
        <w:tab/>
      </w:r>
      <w:r>
        <w:t xml:space="preserve">a demand. This was accomplished by creating the view that drugs were a social </w:t>
      </w:r>
      <w:r w:rsidR="00CA5575">
        <w:tab/>
      </w:r>
      <w:r>
        <w:t>necessity guaranteeing human progress</w:t>
      </w:r>
    </w:p>
    <w:p w:rsidR="005740A6" w:rsidRDefault="005740A6" w:rsidP="00D50849">
      <w:pPr>
        <w:pStyle w:val="ListParagraph"/>
      </w:pPr>
      <w:r>
        <w:tab/>
        <w:t xml:space="preserve">- The plethora of new drugs was a product of massive research initiatives </w:t>
      </w:r>
    </w:p>
    <w:p w:rsidR="005740A6" w:rsidRDefault="005740A6" w:rsidP="00D50849">
      <w:pPr>
        <w:pStyle w:val="ListParagraph"/>
      </w:pPr>
      <w:r>
        <w:tab/>
        <w:t xml:space="preserve">- Research required human subjects, especially for the clinical trials that determined the </w:t>
      </w:r>
      <w:r w:rsidR="00CA5575">
        <w:tab/>
      </w:r>
      <w:r>
        <w:t xml:space="preserve">effectiveness of new drugs in human beings. For many, therefore, the welfare of the </w:t>
      </w:r>
      <w:r w:rsidR="00CA5575">
        <w:tab/>
      </w:r>
      <w:r>
        <w:t xml:space="preserve">species </w:t>
      </w:r>
      <w:r w:rsidR="00CA5575">
        <w:tab/>
      </w:r>
      <w:r>
        <w:t>overrode the welfare of the individual</w:t>
      </w:r>
    </w:p>
    <w:p w:rsidR="005740A6" w:rsidRDefault="005740A6" w:rsidP="00D50849">
      <w:pPr>
        <w:pStyle w:val="ListParagraph"/>
      </w:pPr>
      <w:r>
        <w:tab/>
        <w:t xml:space="preserve">- Prisoners were aggressively sought after as test subjects. Moreover, they were </w:t>
      </w:r>
      <w:r w:rsidR="00CA5575">
        <w:tab/>
      </w:r>
      <w:r>
        <w:t>obviously much less expensive than other types of human volunteers</w:t>
      </w:r>
    </w:p>
    <w:p w:rsidR="007D3FF2" w:rsidRDefault="007D3FF2" w:rsidP="00D50849">
      <w:pPr>
        <w:pStyle w:val="ListParagraph"/>
      </w:pPr>
      <w:r>
        <w:tab/>
        <w:t xml:space="preserve">- The financial importance of the drug industry, combined with the prevailing societal </w:t>
      </w:r>
      <w:r w:rsidR="00CA5575">
        <w:tab/>
      </w:r>
      <w:r>
        <w:t xml:space="preserve">acceptance of the ideology of the 'medical-industrial complex' encouraged an </w:t>
      </w:r>
      <w:r w:rsidR="00CA5575">
        <w:tab/>
      </w:r>
      <w:r>
        <w:t xml:space="preserve">environment in which testing on humans, even inmates, was condoned and accepted, </w:t>
      </w:r>
      <w:r w:rsidR="00CA5575">
        <w:tab/>
      </w:r>
      <w:r>
        <w:t>despite the existence of the ethical codes</w:t>
      </w:r>
    </w:p>
    <w:p w:rsidR="007D3FF2" w:rsidRDefault="007D3FF2" w:rsidP="00D50849">
      <w:pPr>
        <w:pStyle w:val="ListParagraph"/>
      </w:pPr>
      <w:r>
        <w:t xml:space="preserve">- </w:t>
      </w:r>
      <w:r>
        <w:rPr>
          <w:u w:val="single"/>
        </w:rPr>
        <w:t>Correctional Philosophy:</w:t>
      </w:r>
    </w:p>
    <w:p w:rsidR="007D3FF2" w:rsidRDefault="007D3FF2" w:rsidP="00D50849">
      <w:pPr>
        <w:pStyle w:val="ListParagraph"/>
      </w:pPr>
      <w:r>
        <w:lastRenderedPageBreak/>
        <w:tab/>
        <w:t xml:space="preserve">- Prior to the late 1960s, criminology was dominated by a 'correctionalist' perspective </w:t>
      </w:r>
      <w:r w:rsidR="00CA5575">
        <w:tab/>
      </w:r>
      <w:r>
        <w:t xml:space="preserve">that viewed criminal behaviour as a social problem and placed considerable blame on </w:t>
      </w:r>
      <w:r w:rsidR="00CA5575">
        <w:tab/>
      </w:r>
      <w:r>
        <w:t>offenders who required treatment of some sort</w:t>
      </w:r>
    </w:p>
    <w:p w:rsidR="007D3FF2" w:rsidRDefault="007D3FF2" w:rsidP="00D50849">
      <w:pPr>
        <w:pStyle w:val="ListParagraph"/>
      </w:pPr>
      <w:r>
        <w:tab/>
        <w:t xml:space="preserve">- Described as 'penal-welfarism' which is characterised by 'distinctive correctionalist </w:t>
      </w:r>
      <w:r w:rsidR="00CA5575">
        <w:tab/>
      </w:r>
      <w:r>
        <w:t>motifs and the specialist arrangements that supported them'</w:t>
      </w:r>
    </w:p>
    <w:p w:rsidR="007D3FF2" w:rsidRDefault="007D3FF2" w:rsidP="00D50849">
      <w:pPr>
        <w:pStyle w:val="ListParagraph"/>
      </w:pPr>
      <w:r>
        <w:tab/>
        <w:t xml:space="preserve">- This view of criminal offenders came to be known as the 'medical model' or </w:t>
      </w:r>
      <w:r w:rsidR="00CA5575">
        <w:tab/>
      </w:r>
      <w:r>
        <w:t>'rehabilitation era'</w:t>
      </w:r>
    </w:p>
    <w:p w:rsidR="007D3FF2" w:rsidRDefault="007D3FF2" w:rsidP="00D50849">
      <w:pPr>
        <w:pStyle w:val="ListParagraph"/>
      </w:pPr>
      <w:r>
        <w:tab/>
        <w:t xml:space="preserve">- Prisoners were seen not only as inmates in a correction institution, but additionally as </w:t>
      </w:r>
      <w:r w:rsidR="00CA5575">
        <w:tab/>
      </w:r>
      <w:r>
        <w:t>patients requiring some form of medical attention</w:t>
      </w:r>
    </w:p>
    <w:p w:rsidR="007D3FF2" w:rsidRDefault="007D3FF2" w:rsidP="00D50849">
      <w:pPr>
        <w:pStyle w:val="ListParagraph"/>
      </w:pPr>
      <w:r>
        <w:tab/>
        <w:t xml:space="preserve">- Prison psychiatrists were looking for potential pharmacological cures for criminality </w:t>
      </w:r>
      <w:r w:rsidR="00CA5575">
        <w:tab/>
      </w:r>
      <w:r>
        <w:t xml:space="preserve">and deviance. This medicalisation of deviance led to inmates being increasingly seen as </w:t>
      </w:r>
      <w:r w:rsidR="00CA5575">
        <w:tab/>
      </w:r>
      <w:r>
        <w:t xml:space="preserve">patients. </w:t>
      </w:r>
    </w:p>
    <w:p w:rsidR="006751EA" w:rsidRDefault="007D3FF2" w:rsidP="00D50849">
      <w:pPr>
        <w:pStyle w:val="ListParagraph"/>
      </w:pPr>
      <w:r>
        <w:tab/>
        <w:t xml:space="preserve">- </w:t>
      </w:r>
      <w:r w:rsidR="006751EA">
        <w:t xml:space="preserve">Given that the correctional philosophy was transforming inmates into patients, </w:t>
      </w:r>
      <w:r w:rsidR="00CA5575">
        <w:tab/>
      </w:r>
      <w:r w:rsidR="006751EA">
        <w:t xml:space="preserve">researchers viewed these 'patients' as potential test-subjects, thought that prisoners </w:t>
      </w:r>
      <w:r w:rsidR="00CA5575">
        <w:tab/>
      </w:r>
      <w:r w:rsidR="006751EA">
        <w:t>were, for the first time in their lives, making a 'contribution to society'</w:t>
      </w:r>
    </w:p>
    <w:p w:rsidR="006751EA" w:rsidRDefault="006751EA" w:rsidP="00D50849">
      <w:pPr>
        <w:pStyle w:val="ListParagraph"/>
      </w:pPr>
      <w:r>
        <w:tab/>
        <w:t xml:space="preserve">- It wasn't until the late 1960s and early 1970s that courts in Canada and the US began </w:t>
      </w:r>
      <w:r w:rsidR="00CA5575">
        <w:tab/>
      </w:r>
      <w:r>
        <w:t>to entertain the idea that inmates still had rights even though they were incarcerated</w:t>
      </w:r>
    </w:p>
    <w:p w:rsidR="006751EA" w:rsidRDefault="006751EA" w:rsidP="006751EA">
      <w:pPr>
        <w:pStyle w:val="ListParagraph"/>
        <w:numPr>
          <w:ilvl w:val="0"/>
          <w:numId w:val="1"/>
        </w:numPr>
      </w:pPr>
      <w:r>
        <w:rPr>
          <w:b/>
        </w:rPr>
        <w:t>Conclusion</w:t>
      </w:r>
    </w:p>
    <w:p w:rsidR="006751EA" w:rsidRDefault="006751EA" w:rsidP="006751EA">
      <w:pPr>
        <w:pStyle w:val="ListParagraph"/>
      </w:pPr>
      <w:r>
        <w:t>- Ethical standards of the time were far from entrenched in the scientific community</w:t>
      </w:r>
    </w:p>
    <w:p w:rsidR="006751EA" w:rsidRDefault="006751EA" w:rsidP="006751EA">
      <w:pPr>
        <w:pStyle w:val="ListParagraph"/>
      </w:pPr>
      <w:r>
        <w:t>- The pharmaceutical advances had created a social and medical climate in which testing for new drugs and products was deemed necessary, regardless of who volunteered for the experiments</w:t>
      </w:r>
    </w:p>
    <w:p w:rsidR="00C600F5" w:rsidRDefault="006751EA" w:rsidP="00B90871">
      <w:pPr>
        <w:pStyle w:val="ListParagraph"/>
      </w:pPr>
      <w:r>
        <w:t xml:space="preserve">- A correctionalist perspective pervaded criminology and the criminal justice system, which encouraged prisoner participation as it would contribute to their psychological well-being and ongoing rehabilitation </w:t>
      </w:r>
    </w:p>
    <w:p w:rsidR="00B90871" w:rsidRDefault="00B90871" w:rsidP="00B90871">
      <w:pPr>
        <w:pStyle w:val="ListParagraph"/>
      </w:pPr>
    </w:p>
    <w:p w:rsidR="00EC152A" w:rsidRDefault="00EC152A" w:rsidP="00EC152A">
      <w:r w:rsidRPr="00ED6A03">
        <w:t xml:space="preserve">2. </w:t>
      </w:r>
      <w:proofErr w:type="spellStart"/>
      <w:r w:rsidRPr="00ED6A03">
        <w:t>Hornblum</w:t>
      </w:r>
      <w:proofErr w:type="spellEnd"/>
      <w:r w:rsidRPr="00ED6A03">
        <w:t xml:space="preserve">, A. (1998). Chapter 6: Danger! This Material is Extremely Toxic. (p. 163-183). Acres of Skin: </w:t>
      </w:r>
      <w:r>
        <w:tab/>
      </w:r>
      <w:r w:rsidRPr="00ED6A03">
        <w:t xml:space="preserve">Human Experiments at </w:t>
      </w:r>
      <w:proofErr w:type="spellStart"/>
      <w:r w:rsidRPr="00ED6A03">
        <w:t>Holmesburg</w:t>
      </w:r>
      <w:proofErr w:type="spellEnd"/>
      <w:r w:rsidRPr="00ED6A03">
        <w:t xml:space="preserve"> Prison. New York NY: </w:t>
      </w:r>
      <w:proofErr w:type="spellStart"/>
      <w:r w:rsidRPr="00ED6A03">
        <w:t>Routledge</w:t>
      </w:r>
      <w:proofErr w:type="spellEnd"/>
      <w:r w:rsidRPr="00ED6A03">
        <w:t xml:space="preserve">. </w:t>
      </w:r>
    </w:p>
    <w:p w:rsidR="009A1EA8" w:rsidRDefault="009A1EA8" w:rsidP="009A1EA8">
      <w:pPr>
        <w:pStyle w:val="ListParagraph"/>
        <w:numPr>
          <w:ilvl w:val="0"/>
          <w:numId w:val="1"/>
        </w:numPr>
        <w:rPr>
          <w:b/>
        </w:rPr>
      </w:pPr>
      <w:r>
        <w:rPr>
          <w:b/>
        </w:rPr>
        <w:t>I:</w:t>
      </w:r>
    </w:p>
    <w:p w:rsidR="009A1EA8" w:rsidRDefault="009A1EA8" w:rsidP="009A1EA8">
      <w:pPr>
        <w:pStyle w:val="ListParagraph"/>
      </w:pPr>
      <w:r>
        <w:rPr>
          <w:b/>
        </w:rPr>
        <w:t xml:space="preserve">- </w:t>
      </w:r>
      <w:r w:rsidR="00F133A8">
        <w:t xml:space="preserve">Prisoner, </w:t>
      </w:r>
      <w:proofErr w:type="spellStart"/>
      <w:r w:rsidR="00F133A8">
        <w:t>Zabala</w:t>
      </w:r>
      <w:proofErr w:type="spellEnd"/>
      <w:r w:rsidR="00F133A8">
        <w:t xml:space="preserve">, learned the name of a dangerous chemical - dioxin - to which he may have been exposed </w:t>
      </w:r>
    </w:p>
    <w:p w:rsidR="00F133A8" w:rsidRDefault="00F133A8" w:rsidP="009A1EA8">
      <w:pPr>
        <w:pStyle w:val="ListParagraph"/>
      </w:pPr>
      <w:r>
        <w:t xml:space="preserve">- Article explained how a corporation and a university joined together to test a dangerous chemical substance on the backs of </w:t>
      </w:r>
      <w:proofErr w:type="spellStart"/>
      <w:r>
        <w:t>Holmesburg</w:t>
      </w:r>
      <w:proofErr w:type="spellEnd"/>
      <w:r>
        <w:t xml:space="preserve"> Prison inmates</w:t>
      </w:r>
    </w:p>
    <w:p w:rsidR="00F133A8" w:rsidRDefault="00F133A8" w:rsidP="009A1EA8">
      <w:pPr>
        <w:pStyle w:val="ListParagraph"/>
      </w:pPr>
      <w:r>
        <w:t>- The substance had been 'linked by scientists to cancer, birth defects and fetal cancer'</w:t>
      </w:r>
    </w:p>
    <w:p w:rsidR="00F133A8" w:rsidRDefault="00F133A8" w:rsidP="00F133A8">
      <w:pPr>
        <w:pStyle w:val="ListParagraph"/>
        <w:numPr>
          <w:ilvl w:val="0"/>
          <w:numId w:val="1"/>
        </w:numPr>
      </w:pPr>
      <w:r>
        <w:rPr>
          <w:b/>
        </w:rPr>
        <w:t>II:</w:t>
      </w:r>
    </w:p>
    <w:p w:rsidR="00F133A8" w:rsidRDefault="00F133A8" w:rsidP="00F133A8">
      <w:pPr>
        <w:pStyle w:val="ListParagraph"/>
      </w:pPr>
      <w:r>
        <w:t xml:space="preserve">- A Dr. </w:t>
      </w:r>
      <w:proofErr w:type="spellStart"/>
      <w:r>
        <w:t>Kligman</w:t>
      </w:r>
      <w:proofErr w:type="spellEnd"/>
      <w:r>
        <w:t xml:space="preserve"> agreed to test the </w:t>
      </w:r>
      <w:proofErr w:type="spellStart"/>
      <w:r>
        <w:t>chloracnegenic</w:t>
      </w:r>
      <w:proofErr w:type="spellEnd"/>
      <w:r>
        <w:t xml:space="preserve"> potential of TCDD in humans</w:t>
      </w:r>
    </w:p>
    <w:p w:rsidR="00CA5575" w:rsidRDefault="00F133A8" w:rsidP="00F133A8">
      <w:pPr>
        <w:pStyle w:val="ListParagraph"/>
      </w:pPr>
      <w:r>
        <w:t xml:space="preserve">- "Permission to Perform Tests" waiver, this waiver, intended for prisoners to sin as consent for testing, contained a simple, single sentence stated: </w:t>
      </w:r>
    </w:p>
    <w:p w:rsidR="00F133A8" w:rsidRDefault="00CA5575" w:rsidP="00F133A8">
      <w:pPr>
        <w:pStyle w:val="ListParagraph"/>
        <w:rPr>
          <w:i/>
        </w:rPr>
      </w:pPr>
      <w:r>
        <w:tab/>
        <w:t xml:space="preserve">- </w:t>
      </w:r>
      <w:r w:rsidR="00F133A8">
        <w:rPr>
          <w:i/>
        </w:rPr>
        <w:t xml:space="preserve">"I, the undersigned, also hereby give my permission to the hospital, laboratories or </w:t>
      </w:r>
      <w:r>
        <w:rPr>
          <w:i/>
        </w:rPr>
        <w:tab/>
      </w:r>
      <w:r w:rsidR="00F133A8">
        <w:rPr>
          <w:i/>
        </w:rPr>
        <w:t xml:space="preserve">others to perform medical and other tests on me: the hospital, laboratories, etc. or the </w:t>
      </w:r>
      <w:r>
        <w:rPr>
          <w:i/>
        </w:rPr>
        <w:lastRenderedPageBreak/>
        <w:tab/>
      </w:r>
      <w:r w:rsidR="00F133A8">
        <w:rPr>
          <w:i/>
        </w:rPr>
        <w:t xml:space="preserve">prison are not to be held responsible in any way for any complications or untoward </w:t>
      </w:r>
      <w:r>
        <w:rPr>
          <w:i/>
        </w:rPr>
        <w:tab/>
      </w:r>
      <w:r w:rsidR="00F133A8">
        <w:rPr>
          <w:i/>
        </w:rPr>
        <w:t>results that may arise."</w:t>
      </w:r>
    </w:p>
    <w:p w:rsidR="00CA5575" w:rsidRDefault="00CA5575" w:rsidP="00F133A8">
      <w:pPr>
        <w:pStyle w:val="ListParagraph"/>
      </w:pPr>
      <w:r>
        <w:t xml:space="preserve">- Chemicals labeled with a warning: "Danger! This material is </w:t>
      </w:r>
      <w:r>
        <w:rPr>
          <w:i/>
        </w:rPr>
        <w:t>extremely</w:t>
      </w:r>
      <w:r>
        <w:t xml:space="preserve"> toxic"</w:t>
      </w:r>
    </w:p>
    <w:p w:rsidR="00CA5575" w:rsidRDefault="00CA5575" w:rsidP="00F133A8">
      <w:pPr>
        <w:pStyle w:val="ListParagraph"/>
      </w:pPr>
      <w:r>
        <w:t>- Even though when tested on rabbits the chemical proved to be deadly or at the very least had produced "severe liver and kidney injury", the researchers decided to continue on to testing on humans</w:t>
      </w:r>
    </w:p>
    <w:p w:rsidR="00CA5575" w:rsidRDefault="00CA5575" w:rsidP="00CA5575">
      <w:pPr>
        <w:pStyle w:val="ListParagraph"/>
        <w:numPr>
          <w:ilvl w:val="0"/>
          <w:numId w:val="1"/>
        </w:numPr>
      </w:pPr>
      <w:r>
        <w:rPr>
          <w:b/>
        </w:rPr>
        <w:t>III:</w:t>
      </w:r>
    </w:p>
    <w:p w:rsidR="00CA5575" w:rsidRDefault="00CA5575" w:rsidP="00CA5575">
      <w:pPr>
        <w:pStyle w:val="ListParagraph"/>
      </w:pPr>
      <w:r>
        <w:t>- Experiment began in late 1965 and was completed in early 1966</w:t>
      </w:r>
    </w:p>
    <w:p w:rsidR="00CA5575" w:rsidRDefault="00CA5575" w:rsidP="00CA5575">
      <w:pPr>
        <w:pStyle w:val="ListParagraph"/>
      </w:pPr>
      <w:r>
        <w:t xml:space="preserve">- </w:t>
      </w:r>
      <w:r w:rsidR="006531DB">
        <w:t>There was not the slightest bit of acne, either on the forehead or the back and no subject developed symptoms that could be related to the treatment</w:t>
      </w:r>
    </w:p>
    <w:p w:rsidR="006531DB" w:rsidRDefault="006531DB" w:rsidP="00CA5575">
      <w:pPr>
        <w:pStyle w:val="ListParagraph"/>
      </w:pPr>
      <w:r>
        <w:t xml:space="preserve">- Researcher was funded to continue his studies </w:t>
      </w:r>
    </w:p>
    <w:p w:rsidR="006531DB" w:rsidRDefault="006531DB" w:rsidP="00CA5575">
      <w:pPr>
        <w:pStyle w:val="ListParagraph"/>
      </w:pPr>
      <w:r>
        <w:t>- Upped the dosage 468 times, which surprised the funders and forced them to sever the relationship</w:t>
      </w:r>
    </w:p>
    <w:p w:rsidR="006531DB" w:rsidRDefault="006531DB" w:rsidP="006531DB">
      <w:pPr>
        <w:pStyle w:val="ListParagraph"/>
        <w:numPr>
          <w:ilvl w:val="0"/>
          <w:numId w:val="1"/>
        </w:numPr>
      </w:pPr>
      <w:r>
        <w:rPr>
          <w:b/>
        </w:rPr>
        <w:t>IV:</w:t>
      </w:r>
    </w:p>
    <w:p w:rsidR="006531DB" w:rsidRDefault="006531DB" w:rsidP="006531DB">
      <w:pPr>
        <w:pStyle w:val="ListParagraph"/>
      </w:pPr>
      <w:r>
        <w:t xml:space="preserve">- </w:t>
      </w:r>
      <w:r w:rsidR="00E025AD">
        <w:t>One prisoner stated he was subjected to the tests and described his declining health which included: progressively worsening eyesight and the need for "new glasses about every year for the past 11 to 12 years," "a white smelly substance" emanating from the pores on his nose, behind his ears, and his forehead, and a chronic nervous condition.</w:t>
      </w:r>
    </w:p>
    <w:p w:rsidR="00E025AD" w:rsidRDefault="00E025AD" w:rsidP="006531DB">
      <w:pPr>
        <w:pStyle w:val="ListParagraph"/>
      </w:pPr>
      <w:r>
        <w:t>- Agent Orange: Air Force sprayed it to defoliate acres in Vietnam, exposure had led directly to their medical problems (festering sores, malignant tumors, birth defects, and stillbirths)</w:t>
      </w:r>
    </w:p>
    <w:p w:rsidR="00E025AD" w:rsidRDefault="00E025AD" w:rsidP="00E025AD">
      <w:pPr>
        <w:pStyle w:val="ListParagraph"/>
        <w:numPr>
          <w:ilvl w:val="0"/>
          <w:numId w:val="1"/>
        </w:numPr>
      </w:pPr>
      <w:r>
        <w:rPr>
          <w:b/>
        </w:rPr>
        <w:t>V:</w:t>
      </w:r>
    </w:p>
    <w:p w:rsidR="00E025AD" w:rsidRDefault="00E025AD" w:rsidP="00E025AD">
      <w:pPr>
        <w:pStyle w:val="ListParagraph"/>
      </w:pPr>
      <w:r>
        <w:t xml:space="preserve">- Dr. </w:t>
      </w:r>
      <w:proofErr w:type="spellStart"/>
      <w:r>
        <w:t>Kligman</w:t>
      </w:r>
      <w:proofErr w:type="spellEnd"/>
      <w:r>
        <w:t xml:space="preserve"> and the prison system claimed the relevant paperwork had been discarded and destroyed</w:t>
      </w:r>
    </w:p>
    <w:p w:rsidR="00E025AD" w:rsidRDefault="00E025AD" w:rsidP="00E025AD">
      <w:pPr>
        <w:pStyle w:val="ListParagraph"/>
        <w:numPr>
          <w:ilvl w:val="0"/>
          <w:numId w:val="1"/>
        </w:numPr>
      </w:pPr>
      <w:r>
        <w:rPr>
          <w:b/>
        </w:rPr>
        <w:t>VI:</w:t>
      </w:r>
    </w:p>
    <w:p w:rsidR="00E025AD" w:rsidRDefault="00E025AD" w:rsidP="00E025AD">
      <w:pPr>
        <w:pStyle w:val="ListParagraph"/>
      </w:pPr>
      <w:r>
        <w:t xml:space="preserve">- </w:t>
      </w:r>
      <w:r w:rsidR="00174C75">
        <w:t>The unlucky men (ones still in prison) were sent one-page letters informing them that because of documentation difficulties, "we have decided to alter our previous approach" and only "a portion" of the subject pool would be interviewed. The letter informed the inmate that "you are not one of the individuals selected for the initial interview" and then thanked him for his "interest in this matter".</w:t>
      </w:r>
    </w:p>
    <w:p w:rsidR="00174C75" w:rsidRDefault="00174C75" w:rsidP="00E025AD">
      <w:pPr>
        <w:pStyle w:val="ListParagraph"/>
      </w:pPr>
      <w:r>
        <w:t>- The tests subjects who were out of prison received letters that told them they had been selected for the interviews</w:t>
      </w:r>
    </w:p>
    <w:p w:rsidR="00174C75" w:rsidRDefault="00174C75" w:rsidP="00174C75">
      <w:pPr>
        <w:pStyle w:val="ListParagraph"/>
        <w:numPr>
          <w:ilvl w:val="0"/>
          <w:numId w:val="1"/>
        </w:numPr>
      </w:pPr>
      <w:r>
        <w:rPr>
          <w:b/>
        </w:rPr>
        <w:t>VII:</w:t>
      </w:r>
    </w:p>
    <w:p w:rsidR="00174C75" w:rsidRDefault="00174C75" w:rsidP="00174C75">
      <w:pPr>
        <w:pStyle w:val="ListParagraph"/>
      </w:pPr>
      <w:r>
        <w:t>- No way to accurately identify the subjects exposed and should take no further investigative actions</w:t>
      </w:r>
    </w:p>
    <w:p w:rsidR="004A42C9" w:rsidRDefault="004A42C9" w:rsidP="00174C75">
      <w:pPr>
        <w:pStyle w:val="ListParagraph"/>
      </w:pPr>
      <w:r>
        <w:t xml:space="preserve">- Couldn't prove that dioxin cause their physical health problems </w:t>
      </w:r>
    </w:p>
    <w:p w:rsidR="004A42C9" w:rsidRDefault="004A42C9" w:rsidP="004A42C9">
      <w:pPr>
        <w:pStyle w:val="ListParagraph"/>
        <w:numPr>
          <w:ilvl w:val="0"/>
          <w:numId w:val="1"/>
        </w:numPr>
      </w:pPr>
      <w:r>
        <w:rPr>
          <w:b/>
        </w:rPr>
        <w:t>VIII:</w:t>
      </w:r>
    </w:p>
    <w:p w:rsidR="004A42C9" w:rsidRDefault="004A42C9" w:rsidP="004A42C9">
      <w:pPr>
        <w:pStyle w:val="ListParagraph"/>
      </w:pPr>
      <w:r>
        <w:t>- In the early 1980s, several lawsuits were filed by former prisoners who believed they had been harmed by the experiments</w:t>
      </w:r>
    </w:p>
    <w:p w:rsidR="004A42C9" w:rsidRDefault="004A42C9" w:rsidP="004A42C9">
      <w:pPr>
        <w:pStyle w:val="ListParagraph"/>
      </w:pPr>
      <w:r>
        <w:t>- Agreed to settlements, some cases were dismissed</w:t>
      </w:r>
    </w:p>
    <w:p w:rsidR="004A42C9" w:rsidRDefault="004A42C9" w:rsidP="004A42C9">
      <w:pPr>
        <w:pStyle w:val="ListParagraph"/>
      </w:pPr>
      <w:r>
        <w:t>- Rule states that the statute of limitations takes effect when the plaintiff knows or reasonably should have known:</w:t>
      </w:r>
    </w:p>
    <w:p w:rsidR="004A42C9" w:rsidRDefault="004A42C9" w:rsidP="004A42C9">
      <w:pPr>
        <w:pStyle w:val="ListParagraph"/>
      </w:pPr>
      <w:r>
        <w:lastRenderedPageBreak/>
        <w:tab/>
        <w:t>(1) the nature of his injury</w:t>
      </w:r>
    </w:p>
    <w:p w:rsidR="004A42C9" w:rsidRDefault="004A42C9" w:rsidP="004A42C9">
      <w:pPr>
        <w:pStyle w:val="ListParagraph"/>
      </w:pPr>
      <w:r>
        <w:tab/>
        <w:t>(2) the operative cause of injury</w:t>
      </w:r>
    </w:p>
    <w:p w:rsidR="00CA5575" w:rsidRDefault="004A42C9" w:rsidP="00F133A8">
      <w:pPr>
        <w:pStyle w:val="ListParagraph"/>
      </w:pPr>
      <w:r>
        <w:tab/>
        <w:t>(3) the causative relationship between the injury and the operative cause</w:t>
      </w:r>
    </w:p>
    <w:p w:rsidR="00CA5575" w:rsidRPr="00CA5575" w:rsidRDefault="00CA5575" w:rsidP="00F133A8">
      <w:pPr>
        <w:pStyle w:val="ListParagraph"/>
      </w:pPr>
    </w:p>
    <w:p w:rsidR="00EC152A" w:rsidRDefault="00EC152A" w:rsidP="00EC152A">
      <w:r w:rsidRPr="00ED6A03">
        <w:t xml:space="preserve">3. Pont, J. (2006). Medical Ethics in Prisons: Rules, standards and challenges. International Journal of </w:t>
      </w:r>
      <w:r>
        <w:tab/>
      </w:r>
      <w:r w:rsidRPr="00ED6A03">
        <w:t>Prisoner Health 2(4), 259-267.</w:t>
      </w:r>
    </w:p>
    <w:p w:rsidR="00E006DF" w:rsidRDefault="00E006DF" w:rsidP="00E006DF">
      <w:pPr>
        <w:pStyle w:val="ListParagraph"/>
      </w:pPr>
      <w:r>
        <w:t>- Prison inmates who cannot choose their doctor may find it difficult to trust a physician who is employed by the opposing prison administration. They may question the doctor's confidentiality, professional independence and qualification. They also may attempt to use the prison doctor to make their prison life easier.</w:t>
      </w:r>
    </w:p>
    <w:p w:rsidR="00E006DF" w:rsidRDefault="00E006DF" w:rsidP="00E006DF">
      <w:pPr>
        <w:pStyle w:val="ListParagraph"/>
      </w:pPr>
      <w:r>
        <w:t>- Prison physicians likewise are challenged by the unique peculiarities of providing health care in prison: How to manage confidentiality, privacy and true consent of the patient in the totalitarian prison environment? How to obtain trust by the prisoners? How to balance professional relationships with prisoners and custodial staff? How to deal with pressures and expectations by prisoners and the prison administrations? How to keep up complete professional independence while being employed and salaried by the prison administration? How to deal with medical procedures ordered by the prison administration? Is caring for prisoners compatible with working as a public health officer and a Health &amp; Safety officer for prison staff? How to provide optimal medical care in the low-resource setting of prison?</w:t>
      </w:r>
    </w:p>
    <w:p w:rsidR="00E006DF" w:rsidRDefault="00E006DF" w:rsidP="00E006DF">
      <w:pPr>
        <w:pStyle w:val="ListParagraph"/>
      </w:pPr>
      <w:r>
        <w:t xml:space="preserve">- </w:t>
      </w:r>
      <w:r w:rsidR="006E7CAB">
        <w:t>Prison governors and custodial staff may have different perspectives of the physician's role regarding the safety and security and of health care expenses: Are medical confidentiality, patients' consent and the doctor's professional independence compatible with safety and security in prisons? Why shouldn't the prison doctor certify inmates fit for disciplinary punishment? Why shouldn't the doctor support security in prison by performing intimate body searches and drug testing? Why shouldn't the prison doctor also take over the roles of a public health officer and/or Health &amp; Safety officer for the prison staff? How to warrant expensive medical care costs within paltry prison budgets?</w:t>
      </w:r>
    </w:p>
    <w:p w:rsidR="006E7CAB" w:rsidRDefault="006E7CAB" w:rsidP="00E006DF">
      <w:pPr>
        <w:pStyle w:val="ListParagraph"/>
      </w:pPr>
      <w:r>
        <w:t>- In order to cope with these uncertainties it is essential that:</w:t>
      </w:r>
    </w:p>
    <w:p w:rsidR="006E7CAB" w:rsidRDefault="006E7CAB" w:rsidP="00E006DF">
      <w:pPr>
        <w:pStyle w:val="ListParagraph"/>
      </w:pPr>
      <w:r>
        <w:tab/>
        <w:t>- prison physicians and health care workers stick to solid medical ethics</w:t>
      </w:r>
    </w:p>
    <w:p w:rsidR="006E7CAB" w:rsidRDefault="006E7CAB" w:rsidP="00E006DF">
      <w:pPr>
        <w:pStyle w:val="ListParagraph"/>
      </w:pPr>
      <w:r>
        <w:tab/>
        <w:t>- medical ethics are made known to and accepted by the whole prison community</w:t>
      </w:r>
    </w:p>
    <w:p w:rsidR="006E7CAB" w:rsidRDefault="006E7CAB" w:rsidP="00E006DF">
      <w:pPr>
        <w:pStyle w:val="ListParagraph"/>
      </w:pPr>
      <w:r>
        <w:t xml:space="preserve">- Ethics: implies that in a given society there must be a consensus or general agreement </w:t>
      </w:r>
      <w:proofErr w:type="spellStart"/>
      <w:r>
        <w:t>abouut</w:t>
      </w:r>
      <w:proofErr w:type="spellEnd"/>
      <w:r>
        <w:t xml:space="preserve"> what is right and wrong</w:t>
      </w:r>
    </w:p>
    <w:p w:rsidR="006E7CAB" w:rsidRPr="00A34C36" w:rsidRDefault="006E7CAB" w:rsidP="00E006DF">
      <w:pPr>
        <w:pStyle w:val="ListParagraph"/>
        <w:rPr>
          <w:u w:val="single"/>
        </w:rPr>
      </w:pPr>
      <w:r>
        <w:t xml:space="preserve">- </w:t>
      </w:r>
      <w:r w:rsidRPr="00A34C36">
        <w:rPr>
          <w:u w:val="single"/>
        </w:rPr>
        <w:t xml:space="preserve">Medical ethics: </w:t>
      </w:r>
    </w:p>
    <w:p w:rsidR="006E7CAB" w:rsidRDefault="006E7CAB" w:rsidP="00E006DF">
      <w:pPr>
        <w:pStyle w:val="ListParagraph"/>
      </w:pPr>
      <w:r>
        <w:tab/>
        <w:t xml:space="preserve">- It is important for every physician to have a clear view of medical ethics but for the </w:t>
      </w:r>
      <w:r w:rsidR="00AE5EF4">
        <w:tab/>
      </w:r>
      <w:r>
        <w:t xml:space="preserve">prison physician, due to the difficult and ethically challenging environment of a prison, it </w:t>
      </w:r>
      <w:r w:rsidR="00AE5EF4">
        <w:tab/>
      </w:r>
      <w:r>
        <w:t xml:space="preserve">is of paramount importance in order to have support and guidance in the numerous </w:t>
      </w:r>
      <w:r w:rsidR="00AE5EF4">
        <w:tab/>
      </w:r>
      <w:r>
        <w:t>ethical dilemmas that are encountered in prisons:</w:t>
      </w:r>
    </w:p>
    <w:p w:rsidR="006E7CAB" w:rsidRDefault="006E7CAB" w:rsidP="006E7CAB">
      <w:pPr>
        <w:pStyle w:val="ListParagraph"/>
        <w:numPr>
          <w:ilvl w:val="0"/>
          <w:numId w:val="6"/>
        </w:numPr>
      </w:pPr>
      <w:r>
        <w:t xml:space="preserve">The principles of privacy, confidentiality and consent, conflict with principles </w:t>
      </w:r>
      <w:r w:rsidR="00A34C36">
        <w:t>of custodial care like "security and safety first"</w:t>
      </w:r>
    </w:p>
    <w:p w:rsidR="00A34C36" w:rsidRDefault="00A34C36" w:rsidP="006E7CAB">
      <w:pPr>
        <w:pStyle w:val="ListParagraph"/>
        <w:numPr>
          <w:ilvl w:val="0"/>
          <w:numId w:val="6"/>
        </w:numPr>
      </w:pPr>
      <w:r>
        <w:lastRenderedPageBreak/>
        <w:t>The professional independence of the prison doctor who is employed and salaried by the prison administration might be regarded as restricted</w:t>
      </w:r>
    </w:p>
    <w:p w:rsidR="00A34C36" w:rsidRDefault="00A34C36" w:rsidP="006E7CAB">
      <w:pPr>
        <w:pStyle w:val="ListParagraph"/>
        <w:numPr>
          <w:ilvl w:val="0"/>
          <w:numId w:val="6"/>
        </w:numPr>
      </w:pPr>
      <w:r>
        <w:t>Diseases prevailing in prisoners can result from imprisonment itself or are worsened by it</w:t>
      </w:r>
    </w:p>
    <w:p w:rsidR="00A34C36" w:rsidRDefault="00A34C36" w:rsidP="006E7CAB">
      <w:pPr>
        <w:pStyle w:val="ListParagraph"/>
        <w:numPr>
          <w:ilvl w:val="0"/>
          <w:numId w:val="6"/>
        </w:numPr>
      </w:pPr>
      <w:r>
        <w:t>Prison health is public health. Still little support for prison health</w:t>
      </w:r>
    </w:p>
    <w:p w:rsidR="006E7CAB" w:rsidRDefault="00A34C36" w:rsidP="00E006DF">
      <w:pPr>
        <w:pStyle w:val="ListParagraph"/>
      </w:pPr>
      <w:r>
        <w:tab/>
        <w:t xml:space="preserve">- The essence of medical ethics in prison and of the quoted documents is based on the </w:t>
      </w:r>
      <w:r w:rsidR="00AE5EF4">
        <w:tab/>
      </w:r>
      <w:r>
        <w:t>following rules:</w:t>
      </w:r>
    </w:p>
    <w:p w:rsidR="00A34C36" w:rsidRDefault="00A34C36" w:rsidP="00A34C36">
      <w:pPr>
        <w:pStyle w:val="ListParagraph"/>
        <w:numPr>
          <w:ilvl w:val="0"/>
          <w:numId w:val="7"/>
        </w:numPr>
      </w:pPr>
      <w:r>
        <w:t>The primary task of the prison doctor and the other health care workers is the health and well-being of the inmates</w:t>
      </w:r>
    </w:p>
    <w:p w:rsidR="00A34C36" w:rsidRDefault="00A34C36" w:rsidP="00A34C36">
      <w:pPr>
        <w:pStyle w:val="ListParagraph"/>
        <w:numPr>
          <w:ilvl w:val="0"/>
          <w:numId w:val="7"/>
        </w:numPr>
      </w:pPr>
      <w:r>
        <w:t>The essential principles for the practice of prison health care: free access to a doctor for every prisoner, equivalence of care, patient consent and confidentiality, preventive health care, humanitarian assistance, professional independence, and professional competence.</w:t>
      </w:r>
    </w:p>
    <w:p w:rsidR="00A34C36" w:rsidRDefault="00A34C36" w:rsidP="00E006DF">
      <w:pPr>
        <w:pStyle w:val="ListParagraph"/>
      </w:pPr>
      <w:r>
        <w:tab/>
        <w:t>- Results in tangible professional advantages as it:</w:t>
      </w:r>
    </w:p>
    <w:p w:rsidR="00A34C36" w:rsidRDefault="00A34C36" w:rsidP="00A34C36">
      <w:pPr>
        <w:pStyle w:val="ListParagraph"/>
        <w:numPr>
          <w:ilvl w:val="0"/>
          <w:numId w:val="8"/>
        </w:numPr>
      </w:pPr>
      <w:r>
        <w:t>promotes the confidence of the inmates to the medical care in prison</w:t>
      </w:r>
    </w:p>
    <w:p w:rsidR="00A34C36" w:rsidRDefault="00A34C36" w:rsidP="00A34C36">
      <w:pPr>
        <w:pStyle w:val="ListParagraph"/>
        <w:numPr>
          <w:ilvl w:val="0"/>
          <w:numId w:val="8"/>
        </w:numPr>
      </w:pPr>
      <w:r>
        <w:t>leaves no doubt as to the doctor's medical professionalism and ethics</w:t>
      </w:r>
    </w:p>
    <w:p w:rsidR="00A34C36" w:rsidRDefault="00A34C36" w:rsidP="00A34C36">
      <w:pPr>
        <w:pStyle w:val="ListParagraph"/>
        <w:numPr>
          <w:ilvl w:val="0"/>
          <w:numId w:val="8"/>
        </w:numPr>
      </w:pPr>
      <w:r>
        <w:t>prevents misunderstandings</w:t>
      </w:r>
    </w:p>
    <w:p w:rsidR="00A34C36" w:rsidRDefault="00A34C36" w:rsidP="00A34C36">
      <w:pPr>
        <w:pStyle w:val="ListParagraph"/>
        <w:numPr>
          <w:ilvl w:val="0"/>
          <w:numId w:val="8"/>
        </w:numPr>
      </w:pPr>
      <w:r>
        <w:t>provides guidance in situations of conflict</w:t>
      </w:r>
    </w:p>
    <w:p w:rsidR="00A34C36" w:rsidRDefault="00A34C36" w:rsidP="00A34C36">
      <w:pPr>
        <w:pStyle w:val="ListParagraph"/>
        <w:numPr>
          <w:ilvl w:val="0"/>
          <w:numId w:val="8"/>
        </w:numPr>
      </w:pPr>
      <w:r>
        <w:t>supports quality assurance of the medical work</w:t>
      </w:r>
    </w:p>
    <w:p w:rsidR="00A34C36" w:rsidRDefault="00A34C36" w:rsidP="00A34C36">
      <w:pPr>
        <w:pStyle w:val="ListParagraph"/>
        <w:numPr>
          <w:ilvl w:val="0"/>
          <w:numId w:val="8"/>
        </w:numPr>
      </w:pPr>
      <w:r>
        <w:t>protects against legal appeals</w:t>
      </w:r>
    </w:p>
    <w:p w:rsidR="00A34C36" w:rsidRDefault="00A34C36" w:rsidP="00E006DF">
      <w:pPr>
        <w:pStyle w:val="ListParagraph"/>
        <w:numPr>
          <w:ilvl w:val="0"/>
          <w:numId w:val="8"/>
        </w:numPr>
      </w:pPr>
      <w:r>
        <w:t xml:space="preserve">gives international support </w:t>
      </w:r>
    </w:p>
    <w:p w:rsidR="00A34C36" w:rsidRDefault="00A34C36" w:rsidP="00E006DF">
      <w:pPr>
        <w:pStyle w:val="ListParagraph"/>
      </w:pPr>
    </w:p>
    <w:p w:rsidR="00EC152A" w:rsidRDefault="00EC152A" w:rsidP="00EC152A">
      <w:pPr>
        <w:rPr>
          <w:b/>
          <w:u w:val="single"/>
        </w:rPr>
      </w:pPr>
      <w:r w:rsidRPr="00383109">
        <w:rPr>
          <w:b/>
          <w:u w:val="single"/>
        </w:rPr>
        <w:t>FEBRUARY 3 &amp; 6: STATE SANCTIONED EXECUTIONS AND ASSISTED SUICIDE</w:t>
      </w:r>
    </w:p>
    <w:p w:rsidR="00EC152A" w:rsidRDefault="00EC152A" w:rsidP="00EC152A">
      <w:r w:rsidRPr="00EC152A">
        <w:rPr>
          <w:lang w:val="fr-CA"/>
        </w:rPr>
        <w:t xml:space="preserve">1. </w:t>
      </w:r>
      <w:proofErr w:type="spellStart"/>
      <w:r w:rsidRPr="00EC152A">
        <w:rPr>
          <w:lang w:val="fr-CA"/>
        </w:rPr>
        <w:t>Boisaubin</w:t>
      </w:r>
      <w:proofErr w:type="spellEnd"/>
      <w:r w:rsidRPr="00EC152A">
        <w:rPr>
          <w:lang w:val="fr-CA"/>
        </w:rPr>
        <w:t xml:space="preserve">, E., Duarte, A., Blair, P., &amp; Stone, H. (2005). </w:t>
      </w:r>
      <w:r w:rsidRPr="00383109">
        <w:t xml:space="preserve">Well Enough to Execute: The Health </w:t>
      </w:r>
      <w:r>
        <w:tab/>
      </w:r>
      <w:r w:rsidRPr="00383109">
        <w:t xml:space="preserve">Professional’s Responsibility of the Death Row Inmate. Journal of Correctional Health Care 11, </w:t>
      </w:r>
      <w:r>
        <w:tab/>
      </w:r>
      <w:r w:rsidRPr="00383109">
        <w:t xml:space="preserve">3143. </w:t>
      </w:r>
    </w:p>
    <w:p w:rsidR="00151F5A" w:rsidRDefault="00151F5A" w:rsidP="00151F5A">
      <w:pPr>
        <w:pStyle w:val="ListParagraph"/>
        <w:numPr>
          <w:ilvl w:val="0"/>
          <w:numId w:val="1"/>
        </w:numPr>
      </w:pPr>
      <w:r>
        <w:rPr>
          <w:b/>
        </w:rPr>
        <w:t>Introduction</w:t>
      </w:r>
    </w:p>
    <w:p w:rsidR="00151F5A" w:rsidRDefault="00151F5A" w:rsidP="00151F5A">
      <w:pPr>
        <w:pStyle w:val="ListParagraph"/>
      </w:pPr>
      <w:r>
        <w:t>- When a prisoner's execution nears, both public awareness and prison security reach high levels of intensity</w:t>
      </w:r>
    </w:p>
    <w:p w:rsidR="00151F5A" w:rsidRDefault="00151F5A" w:rsidP="00151F5A">
      <w:pPr>
        <w:pStyle w:val="ListParagraph"/>
      </w:pPr>
      <w:r>
        <w:t>- The goals and objectives of both the criminal justice system and health professionals increasingly come into conflict</w:t>
      </w:r>
    </w:p>
    <w:p w:rsidR="00151F5A" w:rsidRDefault="00151F5A" w:rsidP="00151F5A">
      <w:pPr>
        <w:pStyle w:val="ListParagraph"/>
        <w:numPr>
          <w:ilvl w:val="0"/>
          <w:numId w:val="1"/>
        </w:numPr>
      </w:pPr>
      <w:r>
        <w:rPr>
          <w:b/>
        </w:rPr>
        <w:t>The Case</w:t>
      </w:r>
    </w:p>
    <w:p w:rsidR="00151F5A" w:rsidRDefault="00151F5A" w:rsidP="00151F5A">
      <w:pPr>
        <w:pStyle w:val="ListParagraph"/>
      </w:pPr>
      <w:r>
        <w:t>- John doe, 44 yr old death row inmate72 hours from his scheduled execution, was found unresponsive in his cell</w:t>
      </w:r>
    </w:p>
    <w:p w:rsidR="00151F5A" w:rsidRDefault="00151F5A" w:rsidP="00151F5A">
      <w:pPr>
        <w:pStyle w:val="ListParagraph"/>
      </w:pPr>
      <w:r>
        <w:t>- Intubated and placed on mechanical ventilation, then treatment for aspiration pneumonia was started</w:t>
      </w:r>
    </w:p>
    <w:p w:rsidR="00151F5A" w:rsidRDefault="00151F5A" w:rsidP="00151F5A">
      <w:pPr>
        <w:pStyle w:val="ListParagraph"/>
      </w:pPr>
      <w:r>
        <w:t>- Twelve hours before his execution he became alert, subsequently, an aircraft transported him to prison</w:t>
      </w:r>
    </w:p>
    <w:p w:rsidR="00151F5A" w:rsidRDefault="00151F5A" w:rsidP="00151F5A">
      <w:pPr>
        <w:pStyle w:val="ListParagraph"/>
      </w:pPr>
      <w:r>
        <w:lastRenderedPageBreak/>
        <w:t>- Within an hour after arrival, J.D. was executed by lethal injection, administered by non-health professionals</w:t>
      </w:r>
    </w:p>
    <w:p w:rsidR="00151F5A" w:rsidRDefault="00151F5A" w:rsidP="00151F5A">
      <w:pPr>
        <w:pStyle w:val="ListParagraph"/>
        <w:numPr>
          <w:ilvl w:val="0"/>
          <w:numId w:val="1"/>
        </w:numPr>
      </w:pPr>
      <w:r>
        <w:rPr>
          <w:b/>
        </w:rPr>
        <w:t>Death Row as a Setting for Health Care</w:t>
      </w:r>
    </w:p>
    <w:p w:rsidR="00151F5A" w:rsidRDefault="00151F5A" w:rsidP="00151F5A">
      <w:pPr>
        <w:pStyle w:val="ListParagraph"/>
      </w:pPr>
      <w:r>
        <w:t xml:space="preserve">- </w:t>
      </w:r>
      <w:r w:rsidR="007A4277">
        <w:t>Prison environments, particularly death row, are notoriously difficult settings in which to provide health services</w:t>
      </w:r>
    </w:p>
    <w:p w:rsidR="007A4277" w:rsidRDefault="007A4277" w:rsidP="00151F5A">
      <w:pPr>
        <w:pStyle w:val="ListParagraph"/>
      </w:pPr>
      <w:r>
        <w:t>- The constraints on practice include limited budgets, difficulty recruiting qualified, motivated health professionals to work behind bars, and the frequently antisocial populations for whom health care must be provided</w:t>
      </w:r>
    </w:p>
    <w:p w:rsidR="007A4277" w:rsidRDefault="007A4277" w:rsidP="00151F5A">
      <w:pPr>
        <w:pStyle w:val="ListParagraph"/>
      </w:pPr>
      <w:r>
        <w:t>- There is little current hope for alleviating this demanding health care situation since the number of prisoners on death row remains fairly constant</w:t>
      </w:r>
    </w:p>
    <w:p w:rsidR="007A4277" w:rsidRDefault="007A4277" w:rsidP="00151F5A">
      <w:pPr>
        <w:pStyle w:val="ListParagraph"/>
      </w:pPr>
      <w:r>
        <w:t>- All prisoners, however, including those whom society has condemned to die, are accorded with a federal constitutional right to minimally acceptable health care</w:t>
      </w:r>
    </w:p>
    <w:p w:rsidR="007A4277" w:rsidRDefault="007A4277" w:rsidP="007A4277">
      <w:pPr>
        <w:pStyle w:val="ListParagraph"/>
        <w:numPr>
          <w:ilvl w:val="0"/>
          <w:numId w:val="1"/>
        </w:numPr>
      </w:pPr>
      <w:r>
        <w:rPr>
          <w:b/>
        </w:rPr>
        <w:t>Ethical Considerations</w:t>
      </w:r>
    </w:p>
    <w:p w:rsidR="007A4277" w:rsidRDefault="007A4277" w:rsidP="007A4277">
      <w:pPr>
        <w:pStyle w:val="ListParagraph"/>
      </w:pPr>
      <w:r>
        <w:t xml:space="preserve">- </w:t>
      </w:r>
      <w:r>
        <w:rPr>
          <w:u w:val="single"/>
        </w:rPr>
        <w:t>General Care of the Death Row Inmate:</w:t>
      </w:r>
    </w:p>
    <w:p w:rsidR="007A4277" w:rsidRDefault="007A4277" w:rsidP="007A4277">
      <w:pPr>
        <w:pStyle w:val="ListParagraph"/>
      </w:pPr>
      <w:r>
        <w:tab/>
        <w:t xml:space="preserve">- Standards consistently prohibit physicians or nurses form directly or indirectly </w:t>
      </w:r>
      <w:r w:rsidR="00C52AA0">
        <w:tab/>
      </w:r>
      <w:r>
        <w:t xml:space="preserve">participating in capital punishment, since the health care professions should be </w:t>
      </w:r>
      <w:r w:rsidR="00C52AA0">
        <w:tab/>
      </w:r>
      <w:r>
        <w:t>dedicated to preserving life when there is hope of doing so</w:t>
      </w:r>
    </w:p>
    <w:p w:rsidR="007A4277" w:rsidRDefault="007A4277" w:rsidP="007A4277">
      <w:pPr>
        <w:pStyle w:val="ListParagraph"/>
      </w:pPr>
      <w:r>
        <w:tab/>
        <w:t xml:space="preserve">- Those working in correctional care cannot avoid the obligation to provide death row </w:t>
      </w:r>
      <w:r w:rsidR="00C52AA0">
        <w:tab/>
      </w:r>
      <w:r>
        <w:t>inmates with needed health care beforehand</w:t>
      </w:r>
    </w:p>
    <w:p w:rsidR="007A4277" w:rsidRDefault="007A4277" w:rsidP="007A4277">
      <w:pPr>
        <w:pStyle w:val="ListParagraph"/>
      </w:pPr>
      <w:r>
        <w:tab/>
        <w:t xml:space="preserve">- </w:t>
      </w:r>
      <w:r w:rsidR="004730F6">
        <w:t xml:space="preserve">The medical care is used to heal, comfort, or preserve the life of the condemned </w:t>
      </w:r>
      <w:r w:rsidR="00C52AA0">
        <w:tab/>
      </w:r>
      <w:r w:rsidR="004730F6">
        <w:t>person; and the care would not enable or facilitate the execution</w:t>
      </w:r>
    </w:p>
    <w:p w:rsidR="004730F6" w:rsidRDefault="004730F6" w:rsidP="007A4277">
      <w:pPr>
        <w:pStyle w:val="ListParagraph"/>
      </w:pPr>
      <w:r>
        <w:t xml:space="preserve">- </w:t>
      </w:r>
      <w:r>
        <w:rPr>
          <w:u w:val="single"/>
        </w:rPr>
        <w:t>Medical Care in Proximity to Execution:</w:t>
      </w:r>
    </w:p>
    <w:p w:rsidR="004730F6" w:rsidRDefault="004730F6" w:rsidP="007A4277">
      <w:pPr>
        <w:pStyle w:val="ListParagraph"/>
      </w:pPr>
      <w:r>
        <w:tab/>
        <w:t>- Treatment becomes increasingly problematic as the execution date nears</w:t>
      </w:r>
    </w:p>
    <w:p w:rsidR="004730F6" w:rsidRDefault="004730F6" w:rsidP="007A4277">
      <w:pPr>
        <w:pStyle w:val="ListParagraph"/>
      </w:pPr>
      <w:r>
        <w:tab/>
        <w:t xml:space="preserve">- AMA guidelines provide that when condemned prisoners have been declared </w:t>
      </w:r>
      <w:r w:rsidR="00C52AA0">
        <w:tab/>
      </w:r>
      <w:r>
        <w:t xml:space="preserve">incompetent to be executed, physicians should not treat them to restore competence </w:t>
      </w:r>
      <w:r w:rsidR="00C52AA0">
        <w:tab/>
      </w:r>
      <w:r>
        <w:t>unless a commutation is issued</w:t>
      </w:r>
    </w:p>
    <w:p w:rsidR="004730F6" w:rsidRDefault="004730F6" w:rsidP="007A4277">
      <w:pPr>
        <w:pStyle w:val="ListParagraph"/>
      </w:pPr>
      <w:r>
        <w:tab/>
        <w:t xml:space="preserve">- Is acquiescence to a competent prisoner's refusal of care prior to execution </w:t>
      </w:r>
      <w:r w:rsidR="00C52AA0">
        <w:tab/>
      </w:r>
      <w:r>
        <w:t xml:space="preserve">tantamount to helping the prisoner "cheat the executioner" or complicity with prison </w:t>
      </w:r>
      <w:r w:rsidR="00C52AA0">
        <w:tab/>
      </w:r>
      <w:r>
        <w:t xml:space="preserve">officials' death penalty objective? Or, should physicians always acquiescence to a </w:t>
      </w:r>
      <w:r w:rsidR="00C52AA0">
        <w:tab/>
      </w:r>
      <w:r>
        <w:t>competent patient's refusal of medical care, regardless of the motivation?</w:t>
      </w:r>
    </w:p>
    <w:p w:rsidR="004730F6" w:rsidRDefault="004730F6" w:rsidP="007A4277">
      <w:pPr>
        <w:pStyle w:val="ListParagraph"/>
      </w:pPr>
      <w:r>
        <w:t xml:space="preserve">- </w:t>
      </w:r>
      <w:r>
        <w:rPr>
          <w:u w:val="single"/>
        </w:rPr>
        <w:t>Conflicts of Responsibility:</w:t>
      </w:r>
    </w:p>
    <w:p w:rsidR="004730F6" w:rsidRDefault="004730F6" w:rsidP="007A4277">
      <w:pPr>
        <w:pStyle w:val="ListParagraph"/>
      </w:pPr>
      <w:r>
        <w:tab/>
        <w:t xml:space="preserve">- In prison settings, administrating health care is subordinate to prison security </w:t>
      </w:r>
      <w:r w:rsidR="00C52AA0">
        <w:tab/>
      </w:r>
      <w:r>
        <w:t>measures</w:t>
      </w:r>
    </w:p>
    <w:p w:rsidR="004730F6" w:rsidRDefault="004730F6" w:rsidP="007A4277">
      <w:pPr>
        <w:pStyle w:val="ListParagraph"/>
      </w:pPr>
      <w:r>
        <w:tab/>
        <w:t xml:space="preserve">- The often widely differing goals between health professionals and prison officials can </w:t>
      </w:r>
      <w:r w:rsidR="00C52AA0">
        <w:tab/>
      </w:r>
      <w:r>
        <w:t>create conflicts</w:t>
      </w:r>
    </w:p>
    <w:p w:rsidR="00CA0F2A" w:rsidRDefault="004730F6" w:rsidP="007A4277">
      <w:pPr>
        <w:pStyle w:val="ListParagraph"/>
      </w:pPr>
      <w:r>
        <w:tab/>
        <w:t xml:space="preserve">- </w:t>
      </w:r>
      <w:r w:rsidR="00CA0F2A">
        <w:t>Penological interests outweigh health-related interests</w:t>
      </w:r>
    </w:p>
    <w:p w:rsidR="004730F6" w:rsidRDefault="00CA0F2A" w:rsidP="00CA0F2A">
      <w:pPr>
        <w:pStyle w:val="ListParagraph"/>
        <w:numPr>
          <w:ilvl w:val="0"/>
          <w:numId w:val="1"/>
        </w:numPr>
      </w:pPr>
      <w:r>
        <w:rPr>
          <w:b/>
        </w:rPr>
        <w:t>Recommended Guidelines for Care</w:t>
      </w:r>
    </w:p>
    <w:p w:rsidR="00CA0F2A" w:rsidRDefault="00CA0F2A" w:rsidP="00CA0F2A">
      <w:pPr>
        <w:pStyle w:val="ListParagraph"/>
      </w:pPr>
      <w:r>
        <w:t>- When execution is not imminent and the prisoner-patient requires comprehensive, hospital-based treatment, decisions about the care plan should e the exclusive preserve of the patient's attending health professionals, who act in accord with the prisoner-patient's consent</w:t>
      </w:r>
    </w:p>
    <w:p w:rsidR="00CA0F2A" w:rsidRDefault="00CA0F2A" w:rsidP="00CA0F2A">
      <w:pPr>
        <w:pStyle w:val="ListParagraph"/>
      </w:pPr>
      <w:r>
        <w:lastRenderedPageBreak/>
        <w:t xml:space="preserve">- If hospitalization is required, but execution is imminent, the authority of a prisoner-patient's health care professional to provide necessary medical care must still be unencumbered by prison officials </w:t>
      </w:r>
    </w:p>
    <w:p w:rsidR="00CA0F2A" w:rsidRDefault="00CA0F2A" w:rsidP="00CA0F2A">
      <w:pPr>
        <w:pStyle w:val="ListParagraph"/>
      </w:pPr>
      <w:r>
        <w:t>- If necessary, a consultant or committee with expertise in correctional health care ethics should be involved</w:t>
      </w:r>
    </w:p>
    <w:p w:rsidR="00CA0F2A" w:rsidRDefault="00CA0F2A" w:rsidP="00CA0F2A">
      <w:pPr>
        <w:pStyle w:val="ListParagraph"/>
      </w:pPr>
      <w:r>
        <w:t>- Death row patients should be allowed to give or withhold consent to all indicated interventions and treatments</w:t>
      </w:r>
    </w:p>
    <w:p w:rsidR="00CA0F2A" w:rsidRDefault="00CA0F2A" w:rsidP="00CA0F2A">
      <w:pPr>
        <w:pStyle w:val="ListParagraph"/>
      </w:pPr>
      <w:r>
        <w:t xml:space="preserve">- Discharges or transfers that require life-sustaining pharmacological or mechanical </w:t>
      </w:r>
      <w:r w:rsidR="005F647C">
        <w:t>v</w:t>
      </w:r>
      <w:r>
        <w:t>entilator support should not be permitted</w:t>
      </w:r>
    </w:p>
    <w:p w:rsidR="00CA0F2A" w:rsidRDefault="005F647C" w:rsidP="005F647C">
      <w:pPr>
        <w:pStyle w:val="ListParagraph"/>
        <w:numPr>
          <w:ilvl w:val="0"/>
          <w:numId w:val="1"/>
        </w:numPr>
      </w:pPr>
      <w:r>
        <w:rPr>
          <w:b/>
        </w:rPr>
        <w:t>Conclusions</w:t>
      </w:r>
    </w:p>
    <w:p w:rsidR="00151F5A" w:rsidRDefault="005F647C" w:rsidP="00151F5A">
      <w:pPr>
        <w:pStyle w:val="ListParagraph"/>
      </w:pPr>
      <w:r>
        <w:t>- Some criminal justice goals, including the use of capital punishment, can never be fully compatible with the goals of medicine and health care</w:t>
      </w:r>
    </w:p>
    <w:p w:rsidR="00151F5A" w:rsidRDefault="00151F5A" w:rsidP="00151F5A">
      <w:pPr>
        <w:pStyle w:val="ListParagraph"/>
      </w:pPr>
    </w:p>
    <w:p w:rsidR="00EC152A" w:rsidRDefault="00EC152A" w:rsidP="00EC152A">
      <w:r w:rsidRPr="00383109">
        <w:t xml:space="preserve">2. Llewellyn, J, &amp; </w:t>
      </w:r>
      <w:proofErr w:type="spellStart"/>
      <w:r w:rsidRPr="00383109">
        <w:t>Downie</w:t>
      </w:r>
      <w:proofErr w:type="spellEnd"/>
      <w:r w:rsidRPr="00383109">
        <w:t xml:space="preserve">, J. (2011). Restorative Justice, Euthanasia, and Assisted Suicide: A New Arena </w:t>
      </w:r>
      <w:r>
        <w:tab/>
      </w:r>
      <w:r w:rsidRPr="00383109">
        <w:t xml:space="preserve">for Restorative Justice and a New Path for End of Life Law and Policy in Canada. Alberta Law </w:t>
      </w:r>
      <w:r>
        <w:tab/>
      </w:r>
      <w:r w:rsidRPr="00383109">
        <w:t xml:space="preserve">Review, 48 (4) 965-986.   </w:t>
      </w:r>
    </w:p>
    <w:p w:rsidR="00EC152A" w:rsidRPr="005F647C" w:rsidRDefault="005F647C" w:rsidP="005F647C">
      <w:pPr>
        <w:pStyle w:val="ListParagraph"/>
        <w:numPr>
          <w:ilvl w:val="0"/>
          <w:numId w:val="1"/>
        </w:numPr>
        <w:rPr>
          <w:u w:val="single"/>
        </w:rPr>
      </w:pPr>
      <w:r>
        <w:rPr>
          <w:b/>
        </w:rPr>
        <w:t>Introduction</w:t>
      </w:r>
    </w:p>
    <w:p w:rsidR="005F647C" w:rsidRDefault="005F647C" w:rsidP="005F647C">
      <w:pPr>
        <w:pStyle w:val="ListParagraph"/>
      </w:pPr>
      <w:r>
        <w:t>- Restorative justice might provide a new direction and a new way to resolve some of the myriad problems associated with the current approach taken to euthanasia and assisted suicide in Canada</w:t>
      </w:r>
    </w:p>
    <w:p w:rsidR="005F647C" w:rsidRDefault="005F647C" w:rsidP="005F647C">
      <w:pPr>
        <w:pStyle w:val="ListParagraph"/>
      </w:pPr>
      <w:r>
        <w:t>- Taking a RJ approach could enable movement in the seemingly intractable debate, and the adoption of a more effective and compassionate response to extraordinarily difficult situations</w:t>
      </w:r>
    </w:p>
    <w:p w:rsidR="005F647C" w:rsidRPr="005F647C" w:rsidRDefault="005F647C" w:rsidP="005F647C">
      <w:pPr>
        <w:pStyle w:val="ListParagraph"/>
        <w:numPr>
          <w:ilvl w:val="0"/>
          <w:numId w:val="1"/>
        </w:numPr>
        <w:rPr>
          <w:u w:val="single"/>
        </w:rPr>
      </w:pPr>
      <w:r>
        <w:rPr>
          <w:b/>
        </w:rPr>
        <w:t>The Current Approach to Euthanasia and Assisted Suicide</w:t>
      </w:r>
    </w:p>
    <w:p w:rsidR="005F647C" w:rsidRDefault="005F647C" w:rsidP="005F647C">
      <w:pPr>
        <w:pStyle w:val="ListParagraph"/>
      </w:pPr>
      <w:r>
        <w:t xml:space="preserve">- </w:t>
      </w:r>
      <w:r w:rsidR="00C40300">
        <w:t>Euthanasia is murder, and a conviction for murder carries a mandatory minimum life sentence with no possibility of parole for ten or 25 years. Motive is irrelevant to the assessment of guilt, and consent to the act is no defence</w:t>
      </w:r>
    </w:p>
    <w:p w:rsidR="00C40300" w:rsidRDefault="00C40300" w:rsidP="005F647C">
      <w:pPr>
        <w:pStyle w:val="ListParagraph"/>
      </w:pPr>
      <w:r>
        <w:t>- Counselling, aiding, and abetting someone else to commit suicide is a crime, and a conviction for this crime can bring a sentence of up to 14 years in jail</w:t>
      </w:r>
    </w:p>
    <w:p w:rsidR="00C40300" w:rsidRDefault="00C40300" w:rsidP="005F647C">
      <w:pPr>
        <w:pStyle w:val="ListParagraph"/>
      </w:pPr>
      <w:r>
        <w:t xml:space="preserve">- </w:t>
      </w:r>
      <w:r w:rsidR="00F84D4F">
        <w:t>The person who died is considered a "victim"</w:t>
      </w:r>
    </w:p>
    <w:p w:rsidR="00F84D4F" w:rsidRDefault="00F84D4F" w:rsidP="005F647C">
      <w:pPr>
        <w:pStyle w:val="ListParagraph"/>
      </w:pPr>
      <w:r>
        <w:t>- In the sentencing stage, the impact upon the deceased and those surrounding them can be considered</w:t>
      </w:r>
    </w:p>
    <w:p w:rsidR="00F84D4F" w:rsidRDefault="00F84D4F" w:rsidP="005F647C">
      <w:pPr>
        <w:pStyle w:val="ListParagraph"/>
      </w:pPr>
      <w:r>
        <w:t xml:space="preserve">- The current approach polarizes the parties and limits the range of those included in the process </w:t>
      </w:r>
    </w:p>
    <w:p w:rsidR="00F84D4F" w:rsidRDefault="00F84D4F" w:rsidP="005F647C">
      <w:pPr>
        <w:pStyle w:val="ListParagraph"/>
      </w:pPr>
      <w:r>
        <w:t>- Stigmatizes the person who provides the assistance and victimizes the person who sought death</w:t>
      </w:r>
    </w:p>
    <w:p w:rsidR="00F84D4F" w:rsidRPr="006851C6" w:rsidRDefault="00F84D4F" w:rsidP="005F647C">
      <w:pPr>
        <w:pStyle w:val="ListParagraph"/>
        <w:rPr>
          <w:u w:val="single"/>
        </w:rPr>
      </w:pPr>
      <w:r>
        <w:t xml:space="preserve">- </w:t>
      </w:r>
      <w:r w:rsidRPr="006851C6">
        <w:rPr>
          <w:u w:val="single"/>
        </w:rPr>
        <w:t>Consequences to this approach:</w:t>
      </w:r>
    </w:p>
    <w:p w:rsidR="00F84D4F" w:rsidRDefault="00D22DEF" w:rsidP="005F647C">
      <w:pPr>
        <w:pStyle w:val="ListParagraph"/>
      </w:pPr>
      <w:r>
        <w:tab/>
        <w:t xml:space="preserve">- Some individuals are made to endure avoidable suffering. </w:t>
      </w:r>
    </w:p>
    <w:p w:rsidR="00D22DEF" w:rsidRDefault="00D22DEF" w:rsidP="005F647C">
      <w:pPr>
        <w:pStyle w:val="ListParagraph"/>
      </w:pPr>
      <w:r>
        <w:tab/>
        <w:t xml:space="preserve">- Individual autonomy is violated as some are forced to continue living even when their </w:t>
      </w:r>
      <w:r w:rsidR="006851C6">
        <w:tab/>
      </w:r>
      <w:r>
        <w:t xml:space="preserve">lives are no longer worth living to them, and they are forced to die in ways not of their </w:t>
      </w:r>
      <w:r w:rsidR="006851C6">
        <w:tab/>
      </w:r>
      <w:r>
        <w:t>choosing</w:t>
      </w:r>
    </w:p>
    <w:p w:rsidR="00D22DEF" w:rsidRDefault="00D22DEF" w:rsidP="005F647C">
      <w:pPr>
        <w:pStyle w:val="ListParagraph"/>
      </w:pPr>
      <w:r>
        <w:lastRenderedPageBreak/>
        <w:tab/>
        <w:t xml:space="preserve">- Equality is denied as those individuals who are physically capable of ending their own </w:t>
      </w:r>
      <w:r w:rsidR="006851C6">
        <w:tab/>
      </w:r>
      <w:r>
        <w:t xml:space="preserve">lives are free to do so, but those who have a disability that makes them physically </w:t>
      </w:r>
      <w:r w:rsidR="006851C6">
        <w:tab/>
      </w:r>
      <w:r>
        <w:t>incapable of ending their own lives without assistance are not</w:t>
      </w:r>
    </w:p>
    <w:p w:rsidR="00D22DEF" w:rsidRDefault="00D22DEF" w:rsidP="005F647C">
      <w:pPr>
        <w:pStyle w:val="ListParagraph"/>
      </w:pPr>
      <w:r>
        <w:tab/>
        <w:t xml:space="preserve">- Some individuals may die earlier than they would if assisted suicide and euthanasia </w:t>
      </w:r>
      <w:r w:rsidR="006851C6">
        <w:tab/>
      </w:r>
      <w:r>
        <w:t xml:space="preserve">were not subject to such dire legal consequences - they may choose to commit suicide </w:t>
      </w:r>
      <w:r w:rsidR="006851C6">
        <w:tab/>
      </w:r>
      <w:r>
        <w:t xml:space="preserve">when they are still physically capable of doing so to avoid being unable to commit </w:t>
      </w:r>
      <w:r w:rsidR="006851C6">
        <w:tab/>
      </w:r>
      <w:r>
        <w:t xml:space="preserve">suicide if the suffering </w:t>
      </w:r>
      <w:r w:rsidR="00150EE1">
        <w:t xml:space="preserve">becomes unbearable at a point when they are no longer </w:t>
      </w:r>
      <w:r w:rsidR="006851C6">
        <w:tab/>
      </w:r>
      <w:r w:rsidR="00150EE1">
        <w:t>physically capable of committing suicide</w:t>
      </w:r>
    </w:p>
    <w:p w:rsidR="00150EE1" w:rsidRDefault="00150EE1" w:rsidP="005F647C">
      <w:pPr>
        <w:pStyle w:val="ListParagraph"/>
      </w:pPr>
      <w:r>
        <w:tab/>
        <w:t xml:space="preserve">- The prohibition, coupled with the dire consequences of violating the prohibition, </w:t>
      </w:r>
      <w:r w:rsidR="006851C6">
        <w:tab/>
      </w:r>
      <w:r>
        <w:t xml:space="preserve">denies comfort that individuals may feel in knowing that euthanasia or assisted suicide </w:t>
      </w:r>
      <w:r w:rsidR="006851C6">
        <w:tab/>
      </w:r>
      <w:r>
        <w:t xml:space="preserve">would be available to them should their suffering become unbearable. As is clear from </w:t>
      </w:r>
      <w:r w:rsidR="006851C6">
        <w:tab/>
      </w:r>
      <w:r>
        <w:t xml:space="preserve">the data coming from Oregon, a significant number of people go so far as to seek the </w:t>
      </w:r>
      <w:r w:rsidR="006851C6">
        <w:tab/>
      </w:r>
      <w:r>
        <w:t xml:space="preserve">prescription that they can  use for suicide, but never actually commit suicide. </w:t>
      </w:r>
      <w:r w:rsidR="006851C6">
        <w:tab/>
      </w:r>
      <w:r>
        <w:t xml:space="preserve">Considerable psychological comfort can come from knowing that autonomy will not be </w:t>
      </w:r>
      <w:r w:rsidR="006851C6">
        <w:tab/>
      </w:r>
      <w:r>
        <w:t>lost and an end to suffering will remain within one's grasp</w:t>
      </w:r>
    </w:p>
    <w:p w:rsidR="00150EE1" w:rsidRDefault="00150EE1" w:rsidP="005F647C">
      <w:pPr>
        <w:pStyle w:val="ListParagraph"/>
      </w:pPr>
      <w:r>
        <w:tab/>
        <w:t xml:space="preserve">- Some individuals choose assisted suicide and die alone rather than with family or </w:t>
      </w:r>
      <w:r w:rsidR="006851C6">
        <w:tab/>
      </w:r>
      <w:r>
        <w:t xml:space="preserve">friends there to comfort them. They do this to reduce the potential of their loved ones </w:t>
      </w:r>
      <w:r w:rsidR="006851C6">
        <w:tab/>
      </w:r>
      <w:r>
        <w:t>being sent to jail</w:t>
      </w:r>
    </w:p>
    <w:p w:rsidR="00150EE1" w:rsidRDefault="00150EE1" w:rsidP="005F647C">
      <w:pPr>
        <w:pStyle w:val="ListParagraph"/>
      </w:pPr>
      <w:r>
        <w:tab/>
        <w:t xml:space="preserve">- Some family members or friends of those who die as a result of assisted suicide or </w:t>
      </w:r>
      <w:r w:rsidR="006851C6">
        <w:tab/>
      </w:r>
      <w:r>
        <w:t xml:space="preserve">euthanasia suffer an extraordinarily high level of stress and distress as they help a loved </w:t>
      </w:r>
      <w:r w:rsidR="006851C6">
        <w:tab/>
      </w:r>
      <w:r>
        <w:t xml:space="preserve">one to die; they may suffer stress from the threat of criminal charges and consequential </w:t>
      </w:r>
      <w:r w:rsidR="006851C6">
        <w:tab/>
      </w:r>
      <w:r>
        <w:t xml:space="preserve">punishment and/or the distress of participating in an assisted death that is not peaceful </w:t>
      </w:r>
      <w:r w:rsidR="006851C6">
        <w:tab/>
      </w:r>
      <w:r>
        <w:t xml:space="preserve">or painless as more peaceful and painless methods are not available to them without </w:t>
      </w:r>
      <w:r w:rsidR="006851C6">
        <w:tab/>
      </w:r>
      <w:r>
        <w:t>increasing the risk of dire penal consequences</w:t>
      </w:r>
    </w:p>
    <w:p w:rsidR="00150EE1" w:rsidRDefault="00150EE1" w:rsidP="005F647C">
      <w:pPr>
        <w:pStyle w:val="ListParagraph"/>
      </w:pPr>
      <w:r>
        <w:tab/>
        <w:t xml:space="preserve">- The perceived legitimacy of law is diminished as a criminal prohibition of euthanasia </w:t>
      </w:r>
      <w:r w:rsidR="006851C6">
        <w:tab/>
      </w:r>
      <w:r>
        <w:t xml:space="preserve">and assisted suicide with dire penal consequences is contrary to public opinion. No </w:t>
      </w:r>
      <w:r w:rsidR="006851C6">
        <w:tab/>
      </w:r>
      <w:r>
        <w:t xml:space="preserve">strong evidence-based or constitutional values-based arguments can be made my </w:t>
      </w:r>
      <w:r w:rsidR="006851C6">
        <w:tab/>
      </w:r>
      <w:r>
        <w:t xml:space="preserve">politicians to explain their ongoing refusal to engage in a serious attempt to find </w:t>
      </w:r>
      <w:r w:rsidR="006851C6">
        <w:tab/>
      </w:r>
      <w:r>
        <w:t xml:space="preserve">alternatives to life sentences for euthanasia and lesser jail terms for assisted suicide in </w:t>
      </w:r>
      <w:r w:rsidR="006851C6">
        <w:tab/>
      </w:r>
      <w:r>
        <w:t xml:space="preserve">Canada. Thus, the spectre of public policy decision-making based on the fear of single </w:t>
      </w:r>
      <w:r w:rsidR="006851C6">
        <w:tab/>
      </w:r>
      <w:r>
        <w:t>issue right-to-life activists threatens the public's perception of the legitimacy of law</w:t>
      </w:r>
    </w:p>
    <w:p w:rsidR="00150EE1" w:rsidRDefault="00150EE1" w:rsidP="005F647C">
      <w:pPr>
        <w:pStyle w:val="ListParagraph"/>
      </w:pPr>
      <w:r>
        <w:tab/>
        <w:t xml:space="preserve">- It is possible that juries will refuse to convict in cases of euthanasia even if they believe </w:t>
      </w:r>
      <w:r w:rsidR="006851C6">
        <w:tab/>
      </w:r>
      <w:r>
        <w:t xml:space="preserve">that is should be illegal, as they may feel that a life sentence in jail is an </w:t>
      </w:r>
      <w:r w:rsidR="0094759B">
        <w:t xml:space="preserve">inappropriate </w:t>
      </w:r>
      <w:r w:rsidR="006851C6">
        <w:tab/>
      </w:r>
      <w:r w:rsidR="0094759B">
        <w:t xml:space="preserve">response to a case of euthanasia. It is also possible that prosecutors will decide not to </w:t>
      </w:r>
      <w:r w:rsidR="006851C6">
        <w:tab/>
      </w:r>
      <w:r w:rsidR="0094759B">
        <w:t xml:space="preserve">charge individuals with murder in cases of euthanasia or assisted suicide as they fear </w:t>
      </w:r>
      <w:r w:rsidR="006851C6">
        <w:tab/>
      </w:r>
      <w:r w:rsidR="0094759B">
        <w:t xml:space="preserve">jury nullification. Thus, as a result, convictions will match neither the incidence of </w:t>
      </w:r>
      <w:r w:rsidR="006851C6">
        <w:tab/>
      </w:r>
      <w:r w:rsidR="0094759B">
        <w:t xml:space="preserve">euthanasia and assisted suicide nor the apparently prohibitive regime envisioned by the </w:t>
      </w:r>
      <w:r w:rsidR="006851C6">
        <w:tab/>
      </w:r>
      <w:r w:rsidR="0094759B">
        <w:rPr>
          <w:i/>
        </w:rPr>
        <w:t>Criminal Code.</w:t>
      </w:r>
      <w:r w:rsidR="0094759B">
        <w:t xml:space="preserve"> Some would argue that this is a problem per se, and others would argue </w:t>
      </w:r>
      <w:r w:rsidR="006851C6">
        <w:tab/>
      </w:r>
      <w:r w:rsidR="0094759B">
        <w:t>that this is a problem because it will further diminish the perceived legitimacy of the law</w:t>
      </w:r>
    </w:p>
    <w:p w:rsidR="0094759B" w:rsidRPr="0094759B" w:rsidRDefault="0094759B" w:rsidP="0094759B">
      <w:pPr>
        <w:pStyle w:val="ListParagraph"/>
        <w:numPr>
          <w:ilvl w:val="0"/>
          <w:numId w:val="1"/>
        </w:numPr>
        <w:rPr>
          <w:u w:val="single"/>
        </w:rPr>
      </w:pPr>
      <w:r>
        <w:rPr>
          <w:b/>
        </w:rPr>
        <w:t>What Kind of Justice is Restorative Justice?</w:t>
      </w:r>
    </w:p>
    <w:p w:rsidR="0094759B" w:rsidRDefault="0094759B" w:rsidP="0094759B">
      <w:pPr>
        <w:pStyle w:val="ListParagraph"/>
      </w:pPr>
      <w:r>
        <w:t xml:space="preserve">- </w:t>
      </w:r>
      <w:r w:rsidR="00A971D6">
        <w:t>Relational theory justice</w:t>
      </w:r>
    </w:p>
    <w:p w:rsidR="00A971D6" w:rsidRDefault="00A971D6" w:rsidP="0094759B">
      <w:pPr>
        <w:pStyle w:val="ListParagraph"/>
      </w:pPr>
      <w:r>
        <w:lastRenderedPageBreak/>
        <w:t xml:space="preserve">- Proceeds from the assumption that we are relational beings; we are unavoidably connected with one another in various complex and multi-layered ways </w:t>
      </w:r>
    </w:p>
    <w:p w:rsidR="00A971D6" w:rsidRDefault="00A971D6" w:rsidP="0094759B">
      <w:pPr>
        <w:pStyle w:val="ListParagraph"/>
      </w:pPr>
      <w:r>
        <w:t xml:space="preserve">- The work of justice understood </w:t>
      </w:r>
      <w:r w:rsidR="00D6298E">
        <w:t>relationally includes the identification of where harmful relationships exist or where harm has been caused to relationships</w:t>
      </w:r>
    </w:p>
    <w:p w:rsidR="00D6298E" w:rsidRDefault="00D6298E" w:rsidP="0094759B">
      <w:pPr>
        <w:pStyle w:val="ListParagraph"/>
      </w:pPr>
      <w:r>
        <w:t>- Rejects an individualistic approach to justice</w:t>
      </w:r>
    </w:p>
    <w:p w:rsidR="00D6298E" w:rsidRDefault="00D6298E" w:rsidP="0094759B">
      <w:pPr>
        <w:pStyle w:val="ListParagraph"/>
      </w:pPr>
      <w:r>
        <w:t xml:space="preserve">- Individuals still possess agency and thereby responsibility and accountability for their choices and actions </w:t>
      </w:r>
    </w:p>
    <w:p w:rsidR="00D6298E" w:rsidRDefault="00D6298E" w:rsidP="0094759B">
      <w:pPr>
        <w:pStyle w:val="ListParagraph"/>
      </w:pPr>
      <w:r>
        <w:t>- Does require attention to the fact that such choices are not made alone and have implications for and affect others</w:t>
      </w:r>
    </w:p>
    <w:p w:rsidR="00D6298E" w:rsidRPr="00D6298E" w:rsidRDefault="00D6298E" w:rsidP="00D6298E">
      <w:pPr>
        <w:pStyle w:val="ListParagraph"/>
        <w:numPr>
          <w:ilvl w:val="0"/>
          <w:numId w:val="1"/>
        </w:numPr>
        <w:rPr>
          <w:u w:val="single"/>
        </w:rPr>
      </w:pPr>
      <w:r>
        <w:rPr>
          <w:b/>
        </w:rPr>
        <w:t>The Difference that Restorative Justice Might Make</w:t>
      </w:r>
    </w:p>
    <w:p w:rsidR="00D6298E" w:rsidRDefault="00D6298E" w:rsidP="00D6298E">
      <w:pPr>
        <w:pStyle w:val="ListParagraph"/>
      </w:pPr>
      <w:r>
        <w:t xml:space="preserve">- </w:t>
      </w:r>
      <w:r>
        <w:rPr>
          <w:u w:val="single"/>
        </w:rPr>
        <w:t>A Broader Understanding of Harm:</w:t>
      </w:r>
    </w:p>
    <w:p w:rsidR="00D6298E" w:rsidRDefault="00D6298E" w:rsidP="00D6298E">
      <w:pPr>
        <w:pStyle w:val="ListParagraph"/>
      </w:pPr>
      <w:r>
        <w:tab/>
        <w:t xml:space="preserve">- RJ determines wrong on the basis of resulting and related harm </w:t>
      </w:r>
    </w:p>
    <w:p w:rsidR="00D6298E" w:rsidRDefault="00D6298E" w:rsidP="00D6298E">
      <w:pPr>
        <w:pStyle w:val="ListParagraph"/>
      </w:pPr>
      <w:r>
        <w:tab/>
        <w:t>- Harm is understood relationally with RJ</w:t>
      </w:r>
    </w:p>
    <w:p w:rsidR="00D6298E" w:rsidRDefault="00D6298E" w:rsidP="00D6298E">
      <w:pPr>
        <w:pStyle w:val="ListParagraph"/>
      </w:pPr>
      <w:r>
        <w:t xml:space="preserve">- </w:t>
      </w:r>
      <w:r>
        <w:rPr>
          <w:u w:val="single"/>
        </w:rPr>
        <w:t>Enhanced Accountability and Responsibility:</w:t>
      </w:r>
    </w:p>
    <w:p w:rsidR="00D6298E" w:rsidRDefault="00D6298E" w:rsidP="00D6298E">
      <w:pPr>
        <w:pStyle w:val="ListParagraph"/>
      </w:pPr>
      <w:r>
        <w:tab/>
        <w:t xml:space="preserve">- </w:t>
      </w:r>
      <w:r w:rsidR="00F23267">
        <w:t xml:space="preserve">Since RJ is not focused on ascribing blame it can seek accountability and responsibility </w:t>
      </w:r>
      <w:r w:rsidR="006851C6">
        <w:tab/>
      </w:r>
      <w:r w:rsidR="00F23267">
        <w:t>in more nuanced, concrete, and specific ways</w:t>
      </w:r>
    </w:p>
    <w:p w:rsidR="00F23267" w:rsidRDefault="00F23267" w:rsidP="00D6298E">
      <w:pPr>
        <w:pStyle w:val="ListParagraph"/>
      </w:pPr>
      <w:r>
        <w:tab/>
        <w:t xml:space="preserve">- Responsibility is not simply assigned or ascribed in RJ processes, but must be </w:t>
      </w:r>
      <w:r w:rsidR="006851C6">
        <w:tab/>
      </w:r>
      <w:r>
        <w:t>understood and accepted by those involved</w:t>
      </w:r>
    </w:p>
    <w:p w:rsidR="00F23267" w:rsidRDefault="00F23267" w:rsidP="00D6298E">
      <w:pPr>
        <w:pStyle w:val="ListParagraph"/>
      </w:pPr>
      <w:r>
        <w:t xml:space="preserve">- </w:t>
      </w:r>
      <w:r>
        <w:rPr>
          <w:u w:val="single"/>
        </w:rPr>
        <w:t>A Proactive and Preventative Focus:</w:t>
      </w:r>
    </w:p>
    <w:p w:rsidR="00F23267" w:rsidRDefault="00F23267" w:rsidP="00D6298E">
      <w:pPr>
        <w:pStyle w:val="ListParagraph"/>
      </w:pPr>
      <w:r>
        <w:tab/>
        <w:t>- An RJ approach is primarily future focused</w:t>
      </w:r>
    </w:p>
    <w:p w:rsidR="00F23267" w:rsidRDefault="00F23267" w:rsidP="00D6298E">
      <w:pPr>
        <w:pStyle w:val="ListParagraph"/>
      </w:pPr>
      <w:r>
        <w:tab/>
        <w:t xml:space="preserve">- </w:t>
      </w:r>
      <w:r w:rsidR="005155EA">
        <w:t xml:space="preserve">A RJ approach cares about what happened in the past in order to understand the </w:t>
      </w:r>
      <w:r w:rsidR="006851C6">
        <w:tab/>
      </w:r>
      <w:r w:rsidR="005155EA">
        <w:t xml:space="preserve">implications and effects of the deed and the context, circumstances, and factors that </w:t>
      </w:r>
      <w:r w:rsidR="006851C6">
        <w:tab/>
      </w:r>
      <w:r w:rsidR="005155EA">
        <w:t xml:space="preserve">contributed to the situation </w:t>
      </w:r>
    </w:p>
    <w:p w:rsidR="005155EA" w:rsidRDefault="005155EA" w:rsidP="00D6298E">
      <w:pPr>
        <w:pStyle w:val="ListParagraph"/>
      </w:pPr>
      <w:r>
        <w:tab/>
        <w:t xml:space="preserve">- </w:t>
      </w:r>
      <w:r w:rsidR="00646254">
        <w:t xml:space="preserve">Aim is the establishment of restored relationship for the future, not evening the score </w:t>
      </w:r>
      <w:r w:rsidR="006851C6">
        <w:tab/>
      </w:r>
      <w:r w:rsidR="00646254">
        <w:t>for past wrongs</w:t>
      </w:r>
    </w:p>
    <w:p w:rsidR="00646254" w:rsidRDefault="00646254" w:rsidP="00D6298E">
      <w:pPr>
        <w:pStyle w:val="ListParagraph"/>
      </w:pPr>
      <w:r>
        <w:t xml:space="preserve">- </w:t>
      </w:r>
      <w:r>
        <w:rPr>
          <w:u w:val="single"/>
        </w:rPr>
        <w:t>A More Inclusive, Participatory, and Democratic Process:</w:t>
      </w:r>
    </w:p>
    <w:p w:rsidR="00646254" w:rsidRDefault="00646254" w:rsidP="00D6298E">
      <w:pPr>
        <w:pStyle w:val="ListParagraph"/>
      </w:pPr>
      <w:r>
        <w:tab/>
        <w:t xml:space="preserve">- </w:t>
      </w:r>
      <w:r w:rsidR="002060FA">
        <w:t xml:space="preserve">Encounter processes are important within restorative justice, because they provide an </w:t>
      </w:r>
      <w:r w:rsidR="006851C6">
        <w:tab/>
      </w:r>
      <w:r w:rsidR="002060FA">
        <w:t xml:space="preserve">opportunity for parties to meet and participate together in a dialogical process to craft </w:t>
      </w:r>
      <w:r w:rsidR="006851C6">
        <w:tab/>
      </w:r>
      <w:r w:rsidR="002060FA">
        <w:t>an outcome that will address the harm and work to restore relationships</w:t>
      </w:r>
    </w:p>
    <w:p w:rsidR="002060FA" w:rsidRDefault="002060FA" w:rsidP="002060FA">
      <w:pPr>
        <w:pStyle w:val="ListParagraph"/>
        <w:numPr>
          <w:ilvl w:val="0"/>
          <w:numId w:val="1"/>
        </w:numPr>
      </w:pPr>
      <w:r>
        <w:rPr>
          <w:b/>
        </w:rPr>
        <w:t>Building a Restorative Response to Euthanasia and Assisted Suicide</w:t>
      </w:r>
    </w:p>
    <w:p w:rsidR="002060FA" w:rsidRDefault="002060FA" w:rsidP="002060FA">
      <w:pPr>
        <w:pStyle w:val="ListParagraph"/>
      </w:pPr>
      <w:r>
        <w:t xml:space="preserve">- </w:t>
      </w:r>
      <w:r w:rsidR="00D4279A">
        <w:t>The operative definition of justice in the current system often shapes our desired outcome and position</w:t>
      </w:r>
    </w:p>
    <w:p w:rsidR="00D4279A" w:rsidRDefault="00D4279A" w:rsidP="002060FA">
      <w:pPr>
        <w:pStyle w:val="ListParagraph"/>
      </w:pPr>
      <w:r>
        <w:t>- Robert Latimer's case is instructive</w:t>
      </w:r>
    </w:p>
    <w:p w:rsidR="00D4279A" w:rsidRDefault="00C90846" w:rsidP="00C90846">
      <w:pPr>
        <w:pStyle w:val="ListParagraph"/>
        <w:numPr>
          <w:ilvl w:val="0"/>
          <w:numId w:val="1"/>
        </w:numPr>
      </w:pPr>
      <w:r>
        <w:rPr>
          <w:b/>
        </w:rPr>
        <w:t>Conclusion</w:t>
      </w:r>
    </w:p>
    <w:p w:rsidR="00C90846" w:rsidRPr="00646254" w:rsidRDefault="00C90846" w:rsidP="00C90846">
      <w:pPr>
        <w:pStyle w:val="ListParagraph"/>
      </w:pPr>
      <w:r>
        <w:t>- The RJ approach compels us to look at all of the factors involved in the decision to seek and provide euthanasia or assisted suicide</w:t>
      </w:r>
    </w:p>
    <w:sectPr w:rsidR="00C90846" w:rsidRPr="00646254" w:rsidSect="00E96CF1">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D17A8"/>
    <w:multiLevelType w:val="hybridMultilevel"/>
    <w:tmpl w:val="57F0E824"/>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
    <w:nsid w:val="2EF36C75"/>
    <w:multiLevelType w:val="hybridMultilevel"/>
    <w:tmpl w:val="24D0B764"/>
    <w:lvl w:ilvl="0" w:tplc="10090003">
      <w:start w:val="1"/>
      <w:numFmt w:val="bullet"/>
      <w:lvlText w:val="o"/>
      <w:lvlJc w:val="left"/>
      <w:pPr>
        <w:ind w:left="288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2">
    <w:nsid w:val="4FC92A1B"/>
    <w:multiLevelType w:val="hybridMultilevel"/>
    <w:tmpl w:val="16308E30"/>
    <w:lvl w:ilvl="0" w:tplc="10090001">
      <w:start w:val="1"/>
      <w:numFmt w:val="bullet"/>
      <w:lvlText w:val=""/>
      <w:lvlJc w:val="left"/>
      <w:pPr>
        <w:ind w:left="720" w:hanging="360"/>
      </w:pPr>
      <w:rPr>
        <w:rFonts w:ascii="Symbol" w:hAnsi="Symbol" w:hint="default"/>
      </w:rPr>
    </w:lvl>
    <w:lvl w:ilvl="1" w:tplc="6B92315E">
      <w:numFmt w:val="bullet"/>
      <w:lvlText w:val="-"/>
      <w:lvlJc w:val="left"/>
      <w:pPr>
        <w:ind w:left="1440" w:hanging="360"/>
      </w:pPr>
      <w:rPr>
        <w:rFonts w:ascii="Calibri" w:eastAsiaTheme="minorHAnsi" w:hAnsi="Calibri"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66EC3843"/>
    <w:multiLevelType w:val="hybridMultilevel"/>
    <w:tmpl w:val="3E90A734"/>
    <w:lvl w:ilvl="0" w:tplc="10090003">
      <w:start w:val="1"/>
      <w:numFmt w:val="bullet"/>
      <w:lvlText w:val="o"/>
      <w:lvlJc w:val="left"/>
      <w:pPr>
        <w:ind w:left="2190" w:hanging="360"/>
      </w:pPr>
      <w:rPr>
        <w:rFonts w:ascii="Courier New" w:hAnsi="Courier New" w:cs="Courier New" w:hint="default"/>
      </w:rPr>
    </w:lvl>
    <w:lvl w:ilvl="1" w:tplc="10090003" w:tentative="1">
      <w:start w:val="1"/>
      <w:numFmt w:val="bullet"/>
      <w:lvlText w:val="o"/>
      <w:lvlJc w:val="left"/>
      <w:pPr>
        <w:ind w:left="2910" w:hanging="360"/>
      </w:pPr>
      <w:rPr>
        <w:rFonts w:ascii="Courier New" w:hAnsi="Courier New" w:cs="Courier New" w:hint="default"/>
      </w:rPr>
    </w:lvl>
    <w:lvl w:ilvl="2" w:tplc="10090005" w:tentative="1">
      <w:start w:val="1"/>
      <w:numFmt w:val="bullet"/>
      <w:lvlText w:val=""/>
      <w:lvlJc w:val="left"/>
      <w:pPr>
        <w:ind w:left="3630" w:hanging="360"/>
      </w:pPr>
      <w:rPr>
        <w:rFonts w:ascii="Wingdings" w:hAnsi="Wingdings" w:hint="default"/>
      </w:rPr>
    </w:lvl>
    <w:lvl w:ilvl="3" w:tplc="10090001" w:tentative="1">
      <w:start w:val="1"/>
      <w:numFmt w:val="bullet"/>
      <w:lvlText w:val=""/>
      <w:lvlJc w:val="left"/>
      <w:pPr>
        <w:ind w:left="4350" w:hanging="360"/>
      </w:pPr>
      <w:rPr>
        <w:rFonts w:ascii="Symbol" w:hAnsi="Symbol" w:hint="default"/>
      </w:rPr>
    </w:lvl>
    <w:lvl w:ilvl="4" w:tplc="10090003" w:tentative="1">
      <w:start w:val="1"/>
      <w:numFmt w:val="bullet"/>
      <w:lvlText w:val="o"/>
      <w:lvlJc w:val="left"/>
      <w:pPr>
        <w:ind w:left="5070" w:hanging="360"/>
      </w:pPr>
      <w:rPr>
        <w:rFonts w:ascii="Courier New" w:hAnsi="Courier New" w:cs="Courier New" w:hint="default"/>
      </w:rPr>
    </w:lvl>
    <w:lvl w:ilvl="5" w:tplc="10090005" w:tentative="1">
      <w:start w:val="1"/>
      <w:numFmt w:val="bullet"/>
      <w:lvlText w:val=""/>
      <w:lvlJc w:val="left"/>
      <w:pPr>
        <w:ind w:left="5790" w:hanging="360"/>
      </w:pPr>
      <w:rPr>
        <w:rFonts w:ascii="Wingdings" w:hAnsi="Wingdings" w:hint="default"/>
      </w:rPr>
    </w:lvl>
    <w:lvl w:ilvl="6" w:tplc="10090001" w:tentative="1">
      <w:start w:val="1"/>
      <w:numFmt w:val="bullet"/>
      <w:lvlText w:val=""/>
      <w:lvlJc w:val="left"/>
      <w:pPr>
        <w:ind w:left="6510" w:hanging="360"/>
      </w:pPr>
      <w:rPr>
        <w:rFonts w:ascii="Symbol" w:hAnsi="Symbol" w:hint="default"/>
      </w:rPr>
    </w:lvl>
    <w:lvl w:ilvl="7" w:tplc="10090003" w:tentative="1">
      <w:start w:val="1"/>
      <w:numFmt w:val="bullet"/>
      <w:lvlText w:val="o"/>
      <w:lvlJc w:val="left"/>
      <w:pPr>
        <w:ind w:left="7230" w:hanging="360"/>
      </w:pPr>
      <w:rPr>
        <w:rFonts w:ascii="Courier New" w:hAnsi="Courier New" w:cs="Courier New" w:hint="default"/>
      </w:rPr>
    </w:lvl>
    <w:lvl w:ilvl="8" w:tplc="10090005" w:tentative="1">
      <w:start w:val="1"/>
      <w:numFmt w:val="bullet"/>
      <w:lvlText w:val=""/>
      <w:lvlJc w:val="left"/>
      <w:pPr>
        <w:ind w:left="7950" w:hanging="360"/>
      </w:pPr>
      <w:rPr>
        <w:rFonts w:ascii="Wingdings" w:hAnsi="Wingdings" w:hint="default"/>
      </w:rPr>
    </w:lvl>
  </w:abstractNum>
  <w:abstractNum w:abstractNumId="4">
    <w:nsid w:val="69B047B7"/>
    <w:multiLevelType w:val="hybridMultilevel"/>
    <w:tmpl w:val="EA901388"/>
    <w:lvl w:ilvl="0" w:tplc="10090003">
      <w:start w:val="1"/>
      <w:numFmt w:val="bullet"/>
      <w:lvlText w:val="o"/>
      <w:lvlJc w:val="left"/>
      <w:pPr>
        <w:ind w:left="288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5">
    <w:nsid w:val="74F35A1E"/>
    <w:multiLevelType w:val="hybridMultilevel"/>
    <w:tmpl w:val="10226964"/>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
    <w:nsid w:val="75AF07AD"/>
    <w:multiLevelType w:val="hybridMultilevel"/>
    <w:tmpl w:val="4DDC898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7C3F4E26"/>
    <w:multiLevelType w:val="hybridMultilevel"/>
    <w:tmpl w:val="B31235DC"/>
    <w:lvl w:ilvl="0" w:tplc="10090003">
      <w:start w:val="1"/>
      <w:numFmt w:val="bullet"/>
      <w:lvlText w:val="o"/>
      <w:lvlJc w:val="left"/>
      <w:pPr>
        <w:ind w:left="288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8">
    <w:nsid w:val="7D42281A"/>
    <w:multiLevelType w:val="hybridMultilevel"/>
    <w:tmpl w:val="33CC986A"/>
    <w:lvl w:ilvl="0" w:tplc="10090003">
      <w:start w:val="1"/>
      <w:numFmt w:val="bullet"/>
      <w:lvlText w:val="o"/>
      <w:lvlJc w:val="left"/>
      <w:pPr>
        <w:ind w:left="288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num w:numId="1">
    <w:abstractNumId w:val="2"/>
  </w:num>
  <w:num w:numId="2">
    <w:abstractNumId w:val="4"/>
  </w:num>
  <w:num w:numId="3">
    <w:abstractNumId w:val="5"/>
  </w:num>
  <w:num w:numId="4">
    <w:abstractNumId w:val="3"/>
  </w:num>
  <w:num w:numId="5">
    <w:abstractNumId w:val="0"/>
  </w:num>
  <w:num w:numId="6">
    <w:abstractNumId w:val="7"/>
  </w:num>
  <w:num w:numId="7">
    <w:abstractNumId w:val="1"/>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EC152A"/>
    <w:rsid w:val="000379C4"/>
    <w:rsid w:val="00050C96"/>
    <w:rsid w:val="000756EF"/>
    <w:rsid w:val="000B167E"/>
    <w:rsid w:val="000B2F2A"/>
    <w:rsid w:val="000E3978"/>
    <w:rsid w:val="001125C1"/>
    <w:rsid w:val="00117C52"/>
    <w:rsid w:val="00150EE1"/>
    <w:rsid w:val="00151F5A"/>
    <w:rsid w:val="00171169"/>
    <w:rsid w:val="00173DF0"/>
    <w:rsid w:val="00174C75"/>
    <w:rsid w:val="002059ED"/>
    <w:rsid w:val="002060FA"/>
    <w:rsid w:val="002277E1"/>
    <w:rsid w:val="00287C00"/>
    <w:rsid w:val="00290775"/>
    <w:rsid w:val="002C2C02"/>
    <w:rsid w:val="002D0C06"/>
    <w:rsid w:val="0035110D"/>
    <w:rsid w:val="003F626D"/>
    <w:rsid w:val="00425CBC"/>
    <w:rsid w:val="0044203D"/>
    <w:rsid w:val="0045535F"/>
    <w:rsid w:val="00455757"/>
    <w:rsid w:val="004730F6"/>
    <w:rsid w:val="00475714"/>
    <w:rsid w:val="004A42C9"/>
    <w:rsid w:val="004D5D6F"/>
    <w:rsid w:val="004F07B7"/>
    <w:rsid w:val="004F5E63"/>
    <w:rsid w:val="005155EA"/>
    <w:rsid w:val="005740A6"/>
    <w:rsid w:val="005D3696"/>
    <w:rsid w:val="005F647C"/>
    <w:rsid w:val="00646254"/>
    <w:rsid w:val="006531DB"/>
    <w:rsid w:val="00653DB1"/>
    <w:rsid w:val="006751EA"/>
    <w:rsid w:val="006851C6"/>
    <w:rsid w:val="00686015"/>
    <w:rsid w:val="00695E36"/>
    <w:rsid w:val="006970F4"/>
    <w:rsid w:val="006B18D7"/>
    <w:rsid w:val="006B2DB6"/>
    <w:rsid w:val="006E7CAB"/>
    <w:rsid w:val="00713E3C"/>
    <w:rsid w:val="00722FC2"/>
    <w:rsid w:val="00723B28"/>
    <w:rsid w:val="007525D2"/>
    <w:rsid w:val="007608CC"/>
    <w:rsid w:val="0077065A"/>
    <w:rsid w:val="00791B93"/>
    <w:rsid w:val="007A4277"/>
    <w:rsid w:val="007A58FD"/>
    <w:rsid w:val="007C4AB5"/>
    <w:rsid w:val="007D3FF2"/>
    <w:rsid w:val="0082676B"/>
    <w:rsid w:val="00840625"/>
    <w:rsid w:val="00875A40"/>
    <w:rsid w:val="008872DE"/>
    <w:rsid w:val="008D4FFF"/>
    <w:rsid w:val="0094759B"/>
    <w:rsid w:val="009931A1"/>
    <w:rsid w:val="009A0239"/>
    <w:rsid w:val="009A1EA8"/>
    <w:rsid w:val="009A5C1A"/>
    <w:rsid w:val="009C26DA"/>
    <w:rsid w:val="00A02C4E"/>
    <w:rsid w:val="00A34C36"/>
    <w:rsid w:val="00A639D9"/>
    <w:rsid w:val="00A81741"/>
    <w:rsid w:val="00A879D1"/>
    <w:rsid w:val="00A971D6"/>
    <w:rsid w:val="00AC1981"/>
    <w:rsid w:val="00AE01CC"/>
    <w:rsid w:val="00AE5EF4"/>
    <w:rsid w:val="00AF7CA2"/>
    <w:rsid w:val="00B10A6C"/>
    <w:rsid w:val="00B41313"/>
    <w:rsid w:val="00B479A4"/>
    <w:rsid w:val="00B5520D"/>
    <w:rsid w:val="00B90871"/>
    <w:rsid w:val="00BB30F5"/>
    <w:rsid w:val="00BD4D66"/>
    <w:rsid w:val="00BD6779"/>
    <w:rsid w:val="00C40300"/>
    <w:rsid w:val="00C52AA0"/>
    <w:rsid w:val="00C600F5"/>
    <w:rsid w:val="00C90846"/>
    <w:rsid w:val="00CA0F2A"/>
    <w:rsid w:val="00CA5575"/>
    <w:rsid w:val="00D0158B"/>
    <w:rsid w:val="00D0359A"/>
    <w:rsid w:val="00D22DEF"/>
    <w:rsid w:val="00D4279A"/>
    <w:rsid w:val="00D50849"/>
    <w:rsid w:val="00D6298E"/>
    <w:rsid w:val="00D925F3"/>
    <w:rsid w:val="00DB2EB3"/>
    <w:rsid w:val="00DD4F98"/>
    <w:rsid w:val="00E006DF"/>
    <w:rsid w:val="00E025AD"/>
    <w:rsid w:val="00E02FCA"/>
    <w:rsid w:val="00E03D33"/>
    <w:rsid w:val="00E7420D"/>
    <w:rsid w:val="00E92E26"/>
    <w:rsid w:val="00E93071"/>
    <w:rsid w:val="00E96CF1"/>
    <w:rsid w:val="00EC152A"/>
    <w:rsid w:val="00ED3FB6"/>
    <w:rsid w:val="00EF101A"/>
    <w:rsid w:val="00EF49D6"/>
    <w:rsid w:val="00F133A8"/>
    <w:rsid w:val="00F23267"/>
    <w:rsid w:val="00F84D4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CF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152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5C65DB-BE8F-4387-82F3-2F8426CDC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5703</TotalTime>
  <Pages>30</Pages>
  <Words>11764</Words>
  <Characters>67060</Characters>
  <Application>Microsoft Office Word</Application>
  <DocSecurity>0</DocSecurity>
  <Lines>558</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 Duke</dc:creator>
  <cp:lastModifiedBy>Alexandra Duke</cp:lastModifiedBy>
  <cp:revision>20</cp:revision>
  <dcterms:created xsi:type="dcterms:W3CDTF">2015-02-03T21:18:00Z</dcterms:created>
  <dcterms:modified xsi:type="dcterms:W3CDTF">2015-02-07T21:51:00Z</dcterms:modified>
</cp:coreProperties>
</file>