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BBF5B6" w14:textId="77777777" w:rsidR="00811010" w:rsidRPr="00817B2F" w:rsidRDefault="00811010" w:rsidP="00811010">
      <w:pPr>
        <w:rPr>
          <w:b/>
          <w:sz w:val="40"/>
          <w:szCs w:val="40"/>
        </w:rPr>
      </w:pPr>
      <w:r w:rsidRPr="00817B2F">
        <w:rPr>
          <w:b/>
          <w:sz w:val="40"/>
          <w:szCs w:val="40"/>
        </w:rPr>
        <w:t>Business income</w:t>
      </w:r>
    </w:p>
    <w:p w14:paraId="0CCE3291" w14:textId="77777777" w:rsidR="00811010" w:rsidRDefault="00811010" w:rsidP="00811010"/>
    <w:p w14:paraId="5D76AA6F" w14:textId="77777777" w:rsidR="00811010" w:rsidRDefault="00811010" w:rsidP="00811010">
      <w:r>
        <w:t xml:space="preserve">Income from a business: a taxpayer’s income for a taxation year from a business or property is the taxpayer’s profit from the business or property for the year. </w:t>
      </w:r>
    </w:p>
    <w:p w14:paraId="2C754249" w14:textId="77777777" w:rsidR="00811010" w:rsidRDefault="00811010" w:rsidP="00811010">
      <w:r>
        <w:t xml:space="preserve">Employees pay taxes on gross earning, whereas a self-employed individual pays tax on net earnings. </w:t>
      </w:r>
    </w:p>
    <w:p w14:paraId="297CBBD2" w14:textId="77777777" w:rsidR="00811010" w:rsidRDefault="00811010" w:rsidP="00811010"/>
    <w:p w14:paraId="313E1DD7" w14:textId="77777777" w:rsidR="00811010" w:rsidRDefault="00811010" w:rsidP="00811010">
      <w:r>
        <w:t>Tests to differentiate business and property income:</w:t>
      </w:r>
    </w:p>
    <w:p w14:paraId="370B7D93" w14:textId="77777777" w:rsidR="00811010" w:rsidRPr="00817B2F" w:rsidRDefault="00811010" w:rsidP="00811010">
      <w:pPr>
        <w:numPr>
          <w:ilvl w:val="0"/>
          <w:numId w:val="4"/>
        </w:numPr>
      </w:pPr>
      <w:r w:rsidRPr="00817B2F">
        <w:t>Intent and Course of Conduct (investment/quick resale)</w:t>
      </w:r>
    </w:p>
    <w:p w14:paraId="4EDD3A48" w14:textId="77777777" w:rsidR="00811010" w:rsidRPr="00817B2F" w:rsidRDefault="00811010" w:rsidP="00811010">
      <w:pPr>
        <w:numPr>
          <w:ilvl w:val="0"/>
          <w:numId w:val="4"/>
        </w:numPr>
      </w:pPr>
      <w:r w:rsidRPr="00817B2F">
        <w:t>Relationship of the Transaction to the taxpayer’s business (Interior Decorator Buys a house)</w:t>
      </w:r>
    </w:p>
    <w:p w14:paraId="1811B9BF" w14:textId="77777777" w:rsidR="00811010" w:rsidRPr="00817B2F" w:rsidRDefault="00811010" w:rsidP="00811010">
      <w:pPr>
        <w:numPr>
          <w:ilvl w:val="0"/>
          <w:numId w:val="4"/>
        </w:numPr>
      </w:pPr>
      <w:r w:rsidRPr="00817B2F">
        <w:t>Nature of Assets Involved (Inventory/Fixed Assets)</w:t>
      </w:r>
    </w:p>
    <w:p w14:paraId="7B0F82D7" w14:textId="77777777" w:rsidR="00811010" w:rsidRPr="00817B2F" w:rsidRDefault="00811010" w:rsidP="00811010">
      <w:pPr>
        <w:numPr>
          <w:ilvl w:val="0"/>
          <w:numId w:val="4"/>
        </w:numPr>
      </w:pPr>
      <w:r w:rsidRPr="00817B2F">
        <w:t>Number &amp; Frequency of Transactions Involved (Dentist)</w:t>
      </w:r>
    </w:p>
    <w:p w14:paraId="1D1B63A0" w14:textId="77777777" w:rsidR="00811010" w:rsidRPr="00817B2F" w:rsidRDefault="00811010" w:rsidP="00811010">
      <w:pPr>
        <w:numPr>
          <w:ilvl w:val="0"/>
          <w:numId w:val="4"/>
        </w:numPr>
      </w:pPr>
      <w:r w:rsidRPr="00817B2F">
        <w:t>Length of the Period of Ownership of the Asset</w:t>
      </w:r>
    </w:p>
    <w:p w14:paraId="3EC9ABCB" w14:textId="77777777" w:rsidR="00811010" w:rsidRPr="00817B2F" w:rsidRDefault="00811010" w:rsidP="00811010">
      <w:pPr>
        <w:numPr>
          <w:ilvl w:val="0"/>
          <w:numId w:val="4"/>
        </w:numPr>
      </w:pPr>
      <w:r w:rsidRPr="00817B2F">
        <w:t>Objectives declared in Corporation’s Articles of Incorporation or Partnership Agreement</w:t>
      </w:r>
    </w:p>
    <w:p w14:paraId="59D06D33" w14:textId="77777777" w:rsidR="00811010" w:rsidRDefault="00811010" w:rsidP="00811010"/>
    <w:p w14:paraId="2BFA314B" w14:textId="77777777" w:rsidR="00811010" w:rsidRDefault="00811010" w:rsidP="00811010">
      <w:r>
        <w:t>Other sources of business income:</w:t>
      </w:r>
    </w:p>
    <w:p w14:paraId="3841D613" w14:textId="77777777" w:rsidR="00811010" w:rsidRPr="00817B2F" w:rsidRDefault="00811010" w:rsidP="00811010">
      <w:pPr>
        <w:numPr>
          <w:ilvl w:val="0"/>
          <w:numId w:val="5"/>
        </w:numPr>
      </w:pPr>
      <w:r w:rsidRPr="00817B2F">
        <w:t>Damages</w:t>
      </w:r>
    </w:p>
    <w:p w14:paraId="50BE69D9" w14:textId="77777777" w:rsidR="00811010" w:rsidRPr="00817B2F" w:rsidRDefault="00811010" w:rsidP="00811010">
      <w:pPr>
        <w:numPr>
          <w:ilvl w:val="1"/>
          <w:numId w:val="5"/>
        </w:numPr>
      </w:pPr>
      <w:r w:rsidRPr="00817B2F">
        <w:t>Intended to replace lost income from business, and therefore taxed as business income</w:t>
      </w:r>
    </w:p>
    <w:p w14:paraId="33EF8698" w14:textId="77777777" w:rsidR="00811010" w:rsidRPr="00817B2F" w:rsidRDefault="00811010" w:rsidP="00811010">
      <w:pPr>
        <w:numPr>
          <w:ilvl w:val="1"/>
          <w:numId w:val="5"/>
        </w:numPr>
      </w:pPr>
      <w:r w:rsidRPr="00817B2F">
        <w:t>Other Receipts</w:t>
      </w:r>
    </w:p>
    <w:p w14:paraId="070B4A1E" w14:textId="77777777" w:rsidR="00811010" w:rsidRPr="00817B2F" w:rsidRDefault="00811010" w:rsidP="00811010">
      <w:pPr>
        <w:numPr>
          <w:ilvl w:val="1"/>
          <w:numId w:val="5"/>
        </w:numPr>
      </w:pPr>
      <w:r w:rsidRPr="00817B2F">
        <w:t xml:space="preserve">Profits from an illegal business is taxable </w:t>
      </w:r>
    </w:p>
    <w:p w14:paraId="57270CA8" w14:textId="77777777" w:rsidR="00811010" w:rsidRPr="00817B2F" w:rsidRDefault="00811010" w:rsidP="00811010">
      <w:pPr>
        <w:numPr>
          <w:ilvl w:val="1"/>
          <w:numId w:val="5"/>
        </w:numPr>
      </w:pPr>
      <w:r w:rsidRPr="00817B2F">
        <w:t>Profits from Betting/Gambling &amp; Windfalls are not taxable (and expenses not deductible), unless an individual is a professional making a living in this manner</w:t>
      </w:r>
    </w:p>
    <w:p w14:paraId="101D65DF" w14:textId="77777777" w:rsidR="00811010" w:rsidRPr="00817B2F" w:rsidRDefault="00811010" w:rsidP="00811010">
      <w:pPr>
        <w:numPr>
          <w:ilvl w:val="1"/>
          <w:numId w:val="5"/>
        </w:numPr>
      </w:pPr>
      <w:r w:rsidRPr="00817B2F">
        <w:t>Forgiveness of Debt is generally income</w:t>
      </w:r>
    </w:p>
    <w:p w14:paraId="52D9D182" w14:textId="77777777" w:rsidR="00811010" w:rsidRDefault="00811010" w:rsidP="00811010"/>
    <w:p w14:paraId="09475C98" w14:textId="77777777" w:rsidR="00811010" w:rsidRDefault="00811010" w:rsidP="00811010">
      <w:r>
        <w:t>GAAP: objectivity, communication, accounting choice, matching</w:t>
      </w:r>
    </w:p>
    <w:p w14:paraId="11B7EA12" w14:textId="77777777" w:rsidR="00811010" w:rsidRDefault="00811010" w:rsidP="00811010">
      <w:r>
        <w:t>Tax accounting: certainty, determine revenue, limited methods, limited expenses</w:t>
      </w:r>
    </w:p>
    <w:p w14:paraId="579B6684" w14:textId="77777777" w:rsidR="00811010" w:rsidRDefault="00811010" w:rsidP="00811010">
      <w:r>
        <w:t>Major differences between GAAP and Income Tax Accounting:</w:t>
      </w:r>
    </w:p>
    <w:p w14:paraId="7FB8B5B5" w14:textId="77777777" w:rsidR="00811010" w:rsidRDefault="00811010" w:rsidP="00811010">
      <w:pPr>
        <w:pStyle w:val="a3"/>
        <w:numPr>
          <w:ilvl w:val="0"/>
          <w:numId w:val="6"/>
        </w:numPr>
        <w:ind w:firstLineChars="0"/>
      </w:pPr>
      <w:r>
        <w:t>Timing (temporary) differences</w:t>
      </w:r>
    </w:p>
    <w:p w14:paraId="6C1FE633" w14:textId="77777777" w:rsidR="00811010" w:rsidRPr="00817B2F" w:rsidRDefault="00811010" w:rsidP="00811010">
      <w:pPr>
        <w:pStyle w:val="a3"/>
        <w:numPr>
          <w:ilvl w:val="0"/>
          <w:numId w:val="6"/>
        </w:numPr>
        <w:ind w:firstLine="480"/>
      </w:pPr>
      <w:r w:rsidRPr="00817B2F">
        <w:t>Allocation of expenses to current or later periods differ between GAAP and Income Tax accounting</w:t>
      </w:r>
    </w:p>
    <w:p w14:paraId="1ECF1FB3" w14:textId="77777777" w:rsidR="00811010" w:rsidRPr="00817B2F" w:rsidRDefault="00811010" w:rsidP="00811010">
      <w:pPr>
        <w:pStyle w:val="a3"/>
        <w:numPr>
          <w:ilvl w:val="0"/>
          <w:numId w:val="6"/>
        </w:numPr>
        <w:ind w:firstLine="480"/>
      </w:pPr>
      <w:r w:rsidRPr="00817B2F">
        <w:t>Most notable of these is the use of CCA for tax purposes instead of depreciation</w:t>
      </w:r>
    </w:p>
    <w:p w14:paraId="0AFFE288" w14:textId="77777777" w:rsidR="00811010" w:rsidRDefault="00811010" w:rsidP="00811010">
      <w:pPr>
        <w:pStyle w:val="a3"/>
        <w:numPr>
          <w:ilvl w:val="0"/>
          <w:numId w:val="6"/>
        </w:numPr>
        <w:ind w:firstLine="480"/>
      </w:pPr>
      <w:r w:rsidRPr="00817B2F">
        <w:t>Prepayments, reserves, contingent liabilities are usually overridden by provisions in the Income Tax Act</w:t>
      </w:r>
    </w:p>
    <w:p w14:paraId="15A24058" w14:textId="77777777" w:rsidR="00811010" w:rsidRDefault="00811010" w:rsidP="00811010">
      <w:pPr>
        <w:pStyle w:val="a3"/>
        <w:numPr>
          <w:ilvl w:val="0"/>
          <w:numId w:val="6"/>
        </w:numPr>
        <w:ind w:firstLineChars="0"/>
      </w:pPr>
      <w:r>
        <w:t xml:space="preserve">Permanent differences </w:t>
      </w:r>
    </w:p>
    <w:p w14:paraId="0C8B27A5" w14:textId="77777777" w:rsidR="00811010" w:rsidRPr="00817B2F" w:rsidRDefault="00811010" w:rsidP="00811010">
      <w:pPr>
        <w:pStyle w:val="a3"/>
        <w:numPr>
          <w:ilvl w:val="0"/>
          <w:numId w:val="6"/>
        </w:numPr>
        <w:ind w:firstLine="480"/>
      </w:pPr>
      <w:r w:rsidRPr="00817B2F">
        <w:t>Permanent Differences arise because provisions in the Income Tax Act specify how certain transactions are to be treated:</w:t>
      </w:r>
    </w:p>
    <w:p w14:paraId="517C96D8" w14:textId="77777777" w:rsidR="00811010" w:rsidRPr="00817B2F" w:rsidRDefault="00811010" w:rsidP="00811010">
      <w:pPr>
        <w:pStyle w:val="a3"/>
        <w:numPr>
          <w:ilvl w:val="0"/>
          <w:numId w:val="6"/>
        </w:numPr>
        <w:ind w:firstLine="480"/>
      </w:pPr>
      <w:r w:rsidRPr="00817B2F">
        <w:t>Capital proceeds have an non-taxable portion</w:t>
      </w:r>
    </w:p>
    <w:p w14:paraId="33B3B543" w14:textId="77777777" w:rsidR="00811010" w:rsidRDefault="00811010" w:rsidP="00811010">
      <w:pPr>
        <w:pStyle w:val="a3"/>
        <w:numPr>
          <w:ilvl w:val="0"/>
          <w:numId w:val="6"/>
        </w:numPr>
        <w:ind w:firstLine="480"/>
      </w:pPr>
      <w:r w:rsidRPr="00817B2F">
        <w:t>One-half of meals and entertainment expenses are not deductible</w:t>
      </w:r>
    </w:p>
    <w:p w14:paraId="103D882F" w14:textId="77777777" w:rsidR="00811010" w:rsidRDefault="00811010" w:rsidP="00811010">
      <w:pPr>
        <w:pStyle w:val="a3"/>
        <w:numPr>
          <w:ilvl w:val="0"/>
          <w:numId w:val="6"/>
        </w:numPr>
        <w:ind w:firstLineChars="0"/>
      </w:pPr>
      <w:r>
        <w:lastRenderedPageBreak/>
        <w:t xml:space="preserve">Non-arm’s length transaction </w:t>
      </w:r>
    </w:p>
    <w:p w14:paraId="239E396F" w14:textId="77777777" w:rsidR="00811010" w:rsidRPr="00817B2F" w:rsidRDefault="00811010" w:rsidP="00811010">
      <w:pPr>
        <w:pStyle w:val="a3"/>
        <w:numPr>
          <w:ilvl w:val="0"/>
          <w:numId w:val="6"/>
        </w:numPr>
        <w:ind w:firstLine="480"/>
      </w:pPr>
      <w:r w:rsidRPr="00817B2F">
        <w:t>The tax authorities fear collusion among related taxpayers to reduce their income tax liability</w:t>
      </w:r>
    </w:p>
    <w:p w14:paraId="080E204F" w14:textId="77777777" w:rsidR="00811010" w:rsidRPr="00817B2F" w:rsidRDefault="00811010" w:rsidP="00811010">
      <w:pPr>
        <w:pStyle w:val="a3"/>
        <w:numPr>
          <w:ilvl w:val="0"/>
          <w:numId w:val="6"/>
        </w:numPr>
        <w:ind w:firstLine="480"/>
      </w:pPr>
      <w:r w:rsidRPr="00817B2F">
        <w:t>S. 69 provides special rules ‘deeming’ that all transactions which occur between related parties occur at FMV</w:t>
      </w:r>
    </w:p>
    <w:p w14:paraId="20FA2708" w14:textId="77777777" w:rsidR="00811010" w:rsidRDefault="00811010" w:rsidP="00811010">
      <w:pPr>
        <w:pStyle w:val="a3"/>
        <w:numPr>
          <w:ilvl w:val="0"/>
          <w:numId w:val="6"/>
        </w:numPr>
        <w:ind w:firstLine="480"/>
      </w:pPr>
      <w:r w:rsidRPr="00817B2F">
        <w:t xml:space="preserve">The tax authorities can reassess </w:t>
      </w:r>
      <w:r w:rsidRPr="00817B2F">
        <w:rPr>
          <w:u w:val="single"/>
        </w:rPr>
        <w:t>either</w:t>
      </w:r>
      <w:r w:rsidRPr="00817B2F">
        <w:t xml:space="preserve"> party</w:t>
      </w:r>
    </w:p>
    <w:p w14:paraId="37B81774" w14:textId="77777777" w:rsidR="00811010" w:rsidRDefault="00811010" w:rsidP="00811010">
      <w:pPr>
        <w:pStyle w:val="a3"/>
        <w:numPr>
          <w:ilvl w:val="0"/>
          <w:numId w:val="6"/>
        </w:numPr>
        <w:ind w:firstLineChars="0"/>
      </w:pPr>
      <w:r>
        <w:t>Reasonableness</w:t>
      </w:r>
    </w:p>
    <w:p w14:paraId="2C6883CD" w14:textId="77777777" w:rsidR="00811010" w:rsidRDefault="00811010" w:rsidP="00811010"/>
    <w:p w14:paraId="40950DF7" w14:textId="77777777" w:rsidR="00811010" w:rsidRDefault="00811010" w:rsidP="00811010"/>
    <w:p w14:paraId="314582F1" w14:textId="77777777" w:rsidR="00811010" w:rsidRDefault="00811010" w:rsidP="00811010">
      <w:r>
        <w:t>The procedures for determining net income from a business for tax purposes:</w:t>
      </w:r>
    </w:p>
    <w:p w14:paraId="52BD1298" w14:textId="77777777" w:rsidR="00811010" w:rsidRDefault="00811010" w:rsidP="00811010">
      <w:pPr>
        <w:pStyle w:val="a3"/>
        <w:numPr>
          <w:ilvl w:val="0"/>
          <w:numId w:val="6"/>
        </w:numPr>
        <w:ind w:firstLineChars="0"/>
      </w:pPr>
      <w:r>
        <w:t>S.9 (1) net income according to GAAP</w:t>
      </w:r>
    </w:p>
    <w:p w14:paraId="3A7F3027" w14:textId="77777777" w:rsidR="00811010" w:rsidRDefault="00811010" w:rsidP="00811010">
      <w:pPr>
        <w:pStyle w:val="a3"/>
        <w:numPr>
          <w:ilvl w:val="0"/>
          <w:numId w:val="6"/>
        </w:numPr>
        <w:ind w:firstLineChars="0"/>
      </w:pPr>
      <w:r>
        <w:t>Add S.12-17 amounts to be included</w:t>
      </w:r>
    </w:p>
    <w:p w14:paraId="3C672754" w14:textId="77777777" w:rsidR="00811010" w:rsidRPr="00817B2F" w:rsidRDefault="00811010" w:rsidP="00811010">
      <w:pPr>
        <w:pStyle w:val="a3"/>
        <w:numPr>
          <w:ilvl w:val="1"/>
          <w:numId w:val="6"/>
        </w:numPr>
        <w:ind w:firstLineChars="0"/>
      </w:pPr>
      <w:r w:rsidRPr="00817B2F">
        <w:t>12(1)(a)</w:t>
      </w:r>
      <w:r w:rsidRPr="00817B2F">
        <w:tab/>
        <w:t>Services to be rendered (unearned revenue)</w:t>
      </w:r>
    </w:p>
    <w:p w14:paraId="5C5C8F37" w14:textId="77777777" w:rsidR="00811010" w:rsidRPr="00817B2F" w:rsidRDefault="00811010" w:rsidP="00811010">
      <w:pPr>
        <w:pStyle w:val="a3"/>
        <w:numPr>
          <w:ilvl w:val="1"/>
          <w:numId w:val="6"/>
        </w:numPr>
        <w:ind w:firstLineChars="0"/>
      </w:pPr>
      <w:r w:rsidRPr="00817B2F">
        <w:t>12(1)(b)</w:t>
      </w:r>
      <w:r w:rsidRPr="00817B2F">
        <w:tab/>
        <w:t>A/R for services rendered</w:t>
      </w:r>
    </w:p>
    <w:p w14:paraId="65EF18AE" w14:textId="77777777" w:rsidR="00811010" w:rsidRPr="00817B2F" w:rsidRDefault="00811010" w:rsidP="00811010">
      <w:pPr>
        <w:pStyle w:val="a3"/>
        <w:numPr>
          <w:ilvl w:val="1"/>
          <w:numId w:val="6"/>
        </w:numPr>
        <w:ind w:firstLineChars="0"/>
      </w:pPr>
      <w:r w:rsidRPr="00817B2F">
        <w:t>12(1)(d)</w:t>
      </w:r>
      <w:proofErr w:type="gramStart"/>
      <w:r w:rsidRPr="00817B2F">
        <w:t>,(</w:t>
      </w:r>
      <w:proofErr w:type="gramEnd"/>
      <w:r w:rsidRPr="00817B2F">
        <w:t>e)</w:t>
      </w:r>
      <w:r w:rsidRPr="00817B2F">
        <w:tab/>
        <w:t>Reserves - A/R &amp; Warranties</w:t>
      </w:r>
    </w:p>
    <w:p w14:paraId="2092B40A" w14:textId="77777777" w:rsidR="00811010" w:rsidRPr="00817B2F" w:rsidRDefault="00811010" w:rsidP="00811010">
      <w:pPr>
        <w:pStyle w:val="a3"/>
        <w:numPr>
          <w:ilvl w:val="1"/>
          <w:numId w:val="6"/>
        </w:numPr>
        <w:ind w:firstLineChars="0"/>
      </w:pPr>
      <w:r w:rsidRPr="00817B2F">
        <w:t>12(1)(f)</w:t>
      </w:r>
      <w:r w:rsidRPr="00817B2F">
        <w:tab/>
        <w:t>Insurance proceeds (depreciable property)</w:t>
      </w:r>
    </w:p>
    <w:p w14:paraId="37119B88" w14:textId="77777777" w:rsidR="00811010" w:rsidRPr="00817B2F" w:rsidRDefault="00811010" w:rsidP="00811010">
      <w:pPr>
        <w:pStyle w:val="a3"/>
        <w:numPr>
          <w:ilvl w:val="1"/>
          <w:numId w:val="6"/>
        </w:numPr>
        <w:ind w:firstLineChars="0"/>
      </w:pPr>
      <w:r w:rsidRPr="00817B2F">
        <w:t>12(1)(g)</w:t>
      </w:r>
      <w:r w:rsidRPr="00817B2F">
        <w:tab/>
        <w:t>Payments based on production or use</w:t>
      </w:r>
    </w:p>
    <w:p w14:paraId="39887737" w14:textId="77777777" w:rsidR="00811010" w:rsidRPr="00817B2F" w:rsidRDefault="00811010" w:rsidP="00811010">
      <w:pPr>
        <w:pStyle w:val="a3"/>
        <w:numPr>
          <w:ilvl w:val="1"/>
          <w:numId w:val="6"/>
        </w:numPr>
        <w:ind w:firstLineChars="0"/>
      </w:pPr>
      <w:r w:rsidRPr="00817B2F">
        <w:t>12(1)(i)</w:t>
      </w:r>
      <w:r w:rsidRPr="00817B2F">
        <w:tab/>
        <w:t>Bad Debts recovered</w:t>
      </w:r>
    </w:p>
    <w:p w14:paraId="43524568" w14:textId="77777777" w:rsidR="00811010" w:rsidRPr="00817B2F" w:rsidRDefault="00811010" w:rsidP="00811010">
      <w:pPr>
        <w:pStyle w:val="a3"/>
        <w:numPr>
          <w:ilvl w:val="1"/>
          <w:numId w:val="6"/>
        </w:numPr>
        <w:ind w:firstLineChars="0"/>
      </w:pPr>
      <w:r w:rsidRPr="00817B2F">
        <w:t>12(1)(c)</w:t>
      </w:r>
      <w:proofErr w:type="gramStart"/>
      <w:r w:rsidRPr="00817B2F">
        <w:t>,(</w:t>
      </w:r>
      <w:proofErr w:type="gramEnd"/>
      <w:r w:rsidRPr="00817B2F">
        <w:t>j)</w:t>
      </w:r>
      <w:r w:rsidRPr="00817B2F">
        <w:tab/>
        <w:t>Interest, Dividends</w:t>
      </w:r>
    </w:p>
    <w:p w14:paraId="463D8B1C" w14:textId="77777777" w:rsidR="00811010" w:rsidRPr="00817B2F" w:rsidRDefault="00811010" w:rsidP="00811010">
      <w:pPr>
        <w:pStyle w:val="a3"/>
        <w:numPr>
          <w:ilvl w:val="1"/>
          <w:numId w:val="6"/>
        </w:numPr>
        <w:ind w:firstLineChars="0"/>
      </w:pPr>
      <w:r w:rsidRPr="00817B2F">
        <w:t>12(1)(l)</w:t>
      </w:r>
      <w:r w:rsidRPr="00817B2F">
        <w:tab/>
        <w:t>Partnership Income</w:t>
      </w:r>
    </w:p>
    <w:p w14:paraId="420E9354" w14:textId="77777777" w:rsidR="00811010" w:rsidRDefault="00811010" w:rsidP="00811010">
      <w:pPr>
        <w:pStyle w:val="a3"/>
        <w:numPr>
          <w:ilvl w:val="1"/>
          <w:numId w:val="6"/>
        </w:numPr>
        <w:ind w:firstLineChars="0"/>
      </w:pPr>
      <w:r w:rsidRPr="00817B2F">
        <w:t>12(1)(x)</w:t>
      </w:r>
      <w:r w:rsidRPr="00817B2F">
        <w:tab/>
        <w:t>Inducement Payments, reimbursements</w:t>
      </w:r>
    </w:p>
    <w:p w14:paraId="4436D568" w14:textId="77777777" w:rsidR="00811010" w:rsidRDefault="00811010" w:rsidP="00811010">
      <w:pPr>
        <w:pStyle w:val="a3"/>
        <w:numPr>
          <w:ilvl w:val="0"/>
          <w:numId w:val="6"/>
        </w:numPr>
        <w:ind w:firstLineChars="0"/>
      </w:pPr>
      <w:r>
        <w:t>Add S. 18 (1) disallowed expense</w:t>
      </w:r>
    </w:p>
    <w:p w14:paraId="06A5D319" w14:textId="77777777" w:rsidR="00811010" w:rsidRPr="007E2FC5" w:rsidRDefault="00811010" w:rsidP="00811010">
      <w:pPr>
        <w:pStyle w:val="a3"/>
        <w:numPr>
          <w:ilvl w:val="1"/>
          <w:numId w:val="6"/>
        </w:numPr>
        <w:ind w:firstLineChars="0"/>
      </w:pPr>
      <w:r w:rsidRPr="007E2FC5">
        <w:t>18(1)(a)</w:t>
      </w:r>
      <w:r w:rsidRPr="007E2FC5">
        <w:tab/>
        <w:t>Not incurred for the purpose of earning income</w:t>
      </w:r>
    </w:p>
    <w:p w14:paraId="22A0112B" w14:textId="77777777" w:rsidR="00811010" w:rsidRPr="007E2FC5" w:rsidRDefault="00811010" w:rsidP="00811010">
      <w:pPr>
        <w:pStyle w:val="a3"/>
        <w:numPr>
          <w:ilvl w:val="1"/>
          <w:numId w:val="6"/>
        </w:numPr>
        <w:ind w:firstLineChars="0"/>
      </w:pPr>
      <w:r w:rsidRPr="007E2FC5">
        <w:t>18(1)(b)</w:t>
      </w:r>
      <w:r w:rsidRPr="007E2FC5">
        <w:tab/>
        <w:t>Capital Expenditures</w:t>
      </w:r>
    </w:p>
    <w:p w14:paraId="71BF631A" w14:textId="77777777" w:rsidR="00811010" w:rsidRPr="007E2FC5" w:rsidRDefault="00811010" w:rsidP="00811010">
      <w:pPr>
        <w:pStyle w:val="a3"/>
        <w:numPr>
          <w:ilvl w:val="1"/>
          <w:numId w:val="6"/>
        </w:numPr>
        <w:ind w:firstLineChars="0"/>
      </w:pPr>
      <w:r w:rsidRPr="007E2FC5">
        <w:t>18(1)(c)</w:t>
      </w:r>
      <w:r w:rsidRPr="007E2FC5">
        <w:tab/>
        <w:t xml:space="preserve">Related to Exempt income (life </w:t>
      </w:r>
      <w:proofErr w:type="gramStart"/>
      <w:r w:rsidRPr="007E2FC5">
        <w:t>ins</w:t>
      </w:r>
      <w:proofErr w:type="gramEnd"/>
      <w:r w:rsidRPr="007E2FC5">
        <w:t>.)</w:t>
      </w:r>
    </w:p>
    <w:p w14:paraId="5649DD65" w14:textId="77777777" w:rsidR="00811010" w:rsidRPr="007E2FC5" w:rsidRDefault="00811010" w:rsidP="00811010">
      <w:pPr>
        <w:pStyle w:val="a3"/>
        <w:numPr>
          <w:ilvl w:val="1"/>
          <w:numId w:val="6"/>
        </w:numPr>
        <w:ind w:firstLineChars="0"/>
      </w:pPr>
      <w:r w:rsidRPr="007E2FC5">
        <w:t>18(1)(e)</w:t>
      </w:r>
      <w:r w:rsidRPr="007E2FC5">
        <w:tab/>
        <w:t>Reserves (Not accounting values)</w:t>
      </w:r>
    </w:p>
    <w:p w14:paraId="6ABF5CC2" w14:textId="77777777" w:rsidR="00811010" w:rsidRPr="007E2FC5" w:rsidRDefault="00811010" w:rsidP="00811010">
      <w:pPr>
        <w:pStyle w:val="a3"/>
        <w:numPr>
          <w:ilvl w:val="1"/>
          <w:numId w:val="6"/>
        </w:numPr>
        <w:ind w:firstLineChars="0"/>
      </w:pPr>
      <w:r w:rsidRPr="007E2FC5">
        <w:t>18(1)(f)</w:t>
      </w:r>
      <w:r w:rsidRPr="007E2FC5">
        <w:tab/>
        <w:t xml:space="preserve">Payments on Discounted Bonds </w:t>
      </w:r>
      <w:r w:rsidRPr="007E2FC5">
        <w:tab/>
      </w:r>
    </w:p>
    <w:p w14:paraId="4A565BFD" w14:textId="77777777" w:rsidR="00811010" w:rsidRPr="007E2FC5" w:rsidRDefault="00811010" w:rsidP="00811010">
      <w:pPr>
        <w:pStyle w:val="a3"/>
        <w:numPr>
          <w:ilvl w:val="1"/>
          <w:numId w:val="6"/>
        </w:numPr>
        <w:ind w:firstLineChars="0"/>
      </w:pPr>
      <w:r w:rsidRPr="007E2FC5">
        <w:t>18(1)(g)</w:t>
      </w:r>
      <w:r w:rsidRPr="007E2FC5">
        <w:tab/>
        <w:t xml:space="preserve">Payment on Income Bonds </w:t>
      </w:r>
      <w:r w:rsidRPr="007E2FC5">
        <w:tab/>
      </w:r>
    </w:p>
    <w:p w14:paraId="6E13C6C2" w14:textId="77777777" w:rsidR="00811010" w:rsidRPr="007E2FC5" w:rsidRDefault="00811010" w:rsidP="00811010">
      <w:pPr>
        <w:pStyle w:val="a3"/>
        <w:numPr>
          <w:ilvl w:val="1"/>
          <w:numId w:val="6"/>
        </w:numPr>
        <w:ind w:firstLineChars="0"/>
      </w:pPr>
      <w:r w:rsidRPr="007E2FC5">
        <w:t>18(1)(h)</w:t>
      </w:r>
      <w:r w:rsidRPr="007E2FC5">
        <w:tab/>
        <w:t>Personal Living Expenses</w:t>
      </w:r>
    </w:p>
    <w:p w14:paraId="07BCF61E" w14:textId="77777777" w:rsidR="00811010" w:rsidRPr="007E2FC5" w:rsidRDefault="00811010" w:rsidP="00811010">
      <w:pPr>
        <w:pStyle w:val="a3"/>
        <w:numPr>
          <w:ilvl w:val="1"/>
          <w:numId w:val="6"/>
        </w:numPr>
        <w:ind w:firstLineChars="0"/>
      </w:pPr>
      <w:r w:rsidRPr="007E2FC5">
        <w:t>18(1)(i)</w:t>
      </w:r>
      <w:r w:rsidRPr="007E2FC5">
        <w:tab/>
        <w:t>Payments under Act (income tax)</w:t>
      </w:r>
    </w:p>
    <w:p w14:paraId="773A9744" w14:textId="77777777" w:rsidR="00811010" w:rsidRPr="007E2FC5" w:rsidRDefault="00811010" w:rsidP="00811010">
      <w:pPr>
        <w:pStyle w:val="a3"/>
        <w:numPr>
          <w:ilvl w:val="1"/>
          <w:numId w:val="6"/>
        </w:numPr>
        <w:ind w:firstLineChars="0"/>
      </w:pPr>
      <w:r w:rsidRPr="007E2FC5">
        <w:t>18(1)(l)</w:t>
      </w:r>
      <w:r w:rsidRPr="007E2FC5">
        <w:tab/>
        <w:t xml:space="preserve">Recreational club dues </w:t>
      </w:r>
    </w:p>
    <w:p w14:paraId="1DC9F8A7" w14:textId="77777777" w:rsidR="00811010" w:rsidRPr="007E2FC5" w:rsidRDefault="00811010" w:rsidP="00811010">
      <w:pPr>
        <w:pStyle w:val="a3"/>
        <w:numPr>
          <w:ilvl w:val="1"/>
          <w:numId w:val="6"/>
        </w:numPr>
        <w:ind w:firstLineChars="0"/>
      </w:pPr>
      <w:r w:rsidRPr="007E2FC5">
        <w:t>18(1)(n)</w:t>
      </w:r>
      <w:r w:rsidRPr="007E2FC5">
        <w:tab/>
        <w:t>Political contributions (tax credit)</w:t>
      </w:r>
    </w:p>
    <w:p w14:paraId="6854D656" w14:textId="77777777" w:rsidR="00811010" w:rsidRPr="007E2FC5" w:rsidRDefault="00811010" w:rsidP="00811010">
      <w:pPr>
        <w:pStyle w:val="a3"/>
        <w:numPr>
          <w:ilvl w:val="1"/>
          <w:numId w:val="6"/>
        </w:numPr>
        <w:ind w:firstLineChars="0"/>
      </w:pPr>
      <w:r w:rsidRPr="007E2FC5">
        <w:t>18(1)(r)</w:t>
      </w:r>
      <w:r w:rsidRPr="007E2FC5">
        <w:tab/>
        <w:t>Certain Automobile Expenses</w:t>
      </w:r>
    </w:p>
    <w:p w14:paraId="19AF9FE0" w14:textId="77777777" w:rsidR="00811010" w:rsidRPr="007E2FC5" w:rsidRDefault="00811010" w:rsidP="00811010">
      <w:pPr>
        <w:pStyle w:val="a3"/>
        <w:numPr>
          <w:ilvl w:val="1"/>
          <w:numId w:val="6"/>
        </w:numPr>
        <w:ind w:firstLineChars="0"/>
      </w:pPr>
      <w:r w:rsidRPr="007E2FC5">
        <w:t>18(2)-(8)</w:t>
      </w:r>
      <w:r w:rsidRPr="007E2FC5">
        <w:tab/>
        <w:t>Interest Expense Limitation</w:t>
      </w:r>
    </w:p>
    <w:p w14:paraId="019506CE" w14:textId="77777777" w:rsidR="00811010" w:rsidRPr="007E2FC5" w:rsidRDefault="00811010" w:rsidP="00811010">
      <w:pPr>
        <w:pStyle w:val="a3"/>
        <w:numPr>
          <w:ilvl w:val="1"/>
          <w:numId w:val="6"/>
        </w:numPr>
        <w:ind w:firstLineChars="0"/>
      </w:pPr>
      <w:r w:rsidRPr="007E2FC5">
        <w:t>18(9)</w:t>
      </w:r>
      <w:r w:rsidRPr="007E2FC5">
        <w:tab/>
      </w:r>
      <w:r w:rsidRPr="007E2FC5">
        <w:tab/>
        <w:t>Prepaid Expenses (assets not expenses)</w:t>
      </w:r>
    </w:p>
    <w:p w14:paraId="4D32C9AD" w14:textId="77777777" w:rsidR="00811010" w:rsidRPr="007E2FC5" w:rsidRDefault="00811010" w:rsidP="00811010">
      <w:pPr>
        <w:pStyle w:val="a3"/>
        <w:numPr>
          <w:ilvl w:val="1"/>
          <w:numId w:val="6"/>
        </w:numPr>
        <w:ind w:firstLineChars="0"/>
      </w:pPr>
      <w:r w:rsidRPr="007E2FC5">
        <w:t>18(12)</w:t>
      </w:r>
      <w:r w:rsidRPr="007E2FC5">
        <w:tab/>
      </w:r>
      <w:r w:rsidRPr="007E2FC5">
        <w:tab/>
        <w:t xml:space="preserve">Work Space in Home </w:t>
      </w:r>
    </w:p>
    <w:p w14:paraId="306FDE92" w14:textId="77777777" w:rsidR="00811010" w:rsidRPr="007E2FC5" w:rsidRDefault="00811010" w:rsidP="00811010">
      <w:pPr>
        <w:pStyle w:val="a3"/>
        <w:numPr>
          <w:ilvl w:val="1"/>
          <w:numId w:val="6"/>
        </w:numPr>
        <w:ind w:firstLineChars="0"/>
      </w:pPr>
      <w:proofErr w:type="gramStart"/>
      <w:r w:rsidRPr="007E2FC5">
        <w:t>s</w:t>
      </w:r>
      <w:proofErr w:type="gramEnd"/>
      <w:r w:rsidRPr="007E2FC5">
        <w:t>.67</w:t>
      </w:r>
      <w:r w:rsidRPr="007E2FC5">
        <w:tab/>
      </w:r>
      <w:r w:rsidRPr="007E2FC5">
        <w:tab/>
        <w:t xml:space="preserve">Reasonableness (meals, enter., salary split) </w:t>
      </w:r>
      <w:r w:rsidRPr="007E2FC5">
        <w:tab/>
      </w:r>
    </w:p>
    <w:p w14:paraId="4EBA5B7C" w14:textId="77777777" w:rsidR="00811010" w:rsidRDefault="00811010" w:rsidP="00811010">
      <w:pPr>
        <w:pStyle w:val="a3"/>
        <w:numPr>
          <w:ilvl w:val="1"/>
          <w:numId w:val="6"/>
        </w:numPr>
        <w:ind w:firstLineChars="0"/>
      </w:pPr>
      <w:proofErr w:type="gramStart"/>
      <w:r w:rsidRPr="007E2FC5">
        <w:t>s</w:t>
      </w:r>
      <w:proofErr w:type="gramEnd"/>
      <w:r w:rsidRPr="007E2FC5">
        <w:t>.67.5</w:t>
      </w:r>
      <w:r w:rsidRPr="007E2FC5">
        <w:tab/>
      </w:r>
      <w:r w:rsidRPr="007E2FC5">
        <w:tab/>
        <w:t>Expenses related to Illegal Payments</w:t>
      </w:r>
    </w:p>
    <w:p w14:paraId="5E5472B8" w14:textId="77777777" w:rsidR="00811010" w:rsidRDefault="00811010" w:rsidP="00811010">
      <w:pPr>
        <w:pStyle w:val="a3"/>
        <w:numPr>
          <w:ilvl w:val="0"/>
          <w:numId w:val="6"/>
        </w:numPr>
        <w:ind w:firstLineChars="0"/>
      </w:pPr>
      <w:r>
        <w:t>Less S.20 (1) deductions specifically permitted</w:t>
      </w:r>
    </w:p>
    <w:p w14:paraId="68C1F267" w14:textId="77777777" w:rsidR="00811010" w:rsidRPr="007E2FC5" w:rsidRDefault="00811010" w:rsidP="00811010">
      <w:pPr>
        <w:pStyle w:val="a3"/>
        <w:numPr>
          <w:ilvl w:val="1"/>
          <w:numId w:val="6"/>
        </w:numPr>
        <w:ind w:firstLineChars="0"/>
      </w:pPr>
      <w:r w:rsidRPr="007E2FC5">
        <w:t>20(1)(a)</w:t>
      </w:r>
      <w:r w:rsidRPr="007E2FC5">
        <w:tab/>
        <w:t>Capital Cost Allowance</w:t>
      </w:r>
    </w:p>
    <w:p w14:paraId="737D5965" w14:textId="77777777" w:rsidR="00811010" w:rsidRPr="007E2FC5" w:rsidRDefault="00811010" w:rsidP="00811010">
      <w:pPr>
        <w:pStyle w:val="a3"/>
        <w:numPr>
          <w:ilvl w:val="1"/>
          <w:numId w:val="6"/>
        </w:numPr>
        <w:ind w:firstLineChars="0"/>
      </w:pPr>
      <w:r w:rsidRPr="007E2FC5">
        <w:t>20(1)(b)</w:t>
      </w:r>
      <w:r w:rsidRPr="007E2FC5">
        <w:tab/>
        <w:t>Cumulative Eligible Capital</w:t>
      </w:r>
    </w:p>
    <w:p w14:paraId="2ADB5AD3" w14:textId="77777777" w:rsidR="00811010" w:rsidRPr="007E2FC5" w:rsidRDefault="00811010" w:rsidP="00811010">
      <w:pPr>
        <w:pStyle w:val="a3"/>
        <w:numPr>
          <w:ilvl w:val="1"/>
          <w:numId w:val="6"/>
        </w:numPr>
        <w:ind w:firstLineChars="0"/>
      </w:pPr>
      <w:r w:rsidRPr="007E2FC5">
        <w:t>20(1)(c)</w:t>
      </w:r>
      <w:proofErr w:type="gramStart"/>
      <w:r w:rsidRPr="007E2FC5">
        <w:t>,(</w:t>
      </w:r>
      <w:proofErr w:type="gramEnd"/>
      <w:r w:rsidRPr="007E2FC5">
        <w:t>d)</w:t>
      </w:r>
      <w:r w:rsidRPr="007E2FC5">
        <w:tab/>
        <w:t xml:space="preserve">Interest </w:t>
      </w:r>
    </w:p>
    <w:p w14:paraId="3C38101E" w14:textId="77777777" w:rsidR="00811010" w:rsidRPr="007E2FC5" w:rsidRDefault="00811010" w:rsidP="00811010">
      <w:pPr>
        <w:pStyle w:val="a3"/>
        <w:numPr>
          <w:ilvl w:val="1"/>
          <w:numId w:val="6"/>
        </w:numPr>
        <w:ind w:firstLineChars="0"/>
      </w:pPr>
      <w:r w:rsidRPr="007E2FC5">
        <w:t>20(1)(e)</w:t>
      </w:r>
      <w:r w:rsidRPr="007E2FC5">
        <w:tab/>
        <w:t>Financing expenses &amp; share transfer fees</w:t>
      </w:r>
    </w:p>
    <w:p w14:paraId="4DCF22F8" w14:textId="77777777" w:rsidR="00811010" w:rsidRPr="007E2FC5" w:rsidRDefault="00811010" w:rsidP="00811010">
      <w:pPr>
        <w:pStyle w:val="a3"/>
        <w:numPr>
          <w:ilvl w:val="1"/>
          <w:numId w:val="6"/>
        </w:numPr>
        <w:ind w:firstLineChars="0"/>
      </w:pPr>
      <w:r w:rsidRPr="007E2FC5">
        <w:t>20(1)(e.2)</w:t>
      </w:r>
      <w:r w:rsidRPr="007E2FC5">
        <w:tab/>
        <w:t>Life insurance premiums as collateral</w:t>
      </w:r>
    </w:p>
    <w:p w14:paraId="1E7D564B" w14:textId="77777777" w:rsidR="00811010" w:rsidRPr="007E2FC5" w:rsidRDefault="00811010" w:rsidP="00811010">
      <w:pPr>
        <w:pStyle w:val="a3"/>
        <w:numPr>
          <w:ilvl w:val="1"/>
          <w:numId w:val="6"/>
        </w:numPr>
        <w:ind w:firstLineChars="0"/>
      </w:pPr>
      <w:r w:rsidRPr="007E2FC5">
        <w:t>20(1)(f)</w:t>
      </w:r>
      <w:r w:rsidRPr="007E2FC5">
        <w:tab/>
        <w:t xml:space="preserve">Discount on Debt Obligations </w:t>
      </w:r>
      <w:r w:rsidRPr="007E2FC5">
        <w:tab/>
      </w:r>
    </w:p>
    <w:p w14:paraId="496438B0" w14:textId="77777777" w:rsidR="00811010" w:rsidRPr="007E2FC5" w:rsidRDefault="00811010" w:rsidP="00811010">
      <w:pPr>
        <w:pStyle w:val="a3"/>
        <w:numPr>
          <w:ilvl w:val="1"/>
          <w:numId w:val="6"/>
        </w:numPr>
        <w:ind w:firstLineChars="0"/>
      </w:pPr>
      <w:r w:rsidRPr="007E2FC5">
        <w:t>20(1)(l)-(p)</w:t>
      </w:r>
      <w:r w:rsidRPr="007E2FC5">
        <w:tab/>
        <w:t>Reserves</w:t>
      </w:r>
    </w:p>
    <w:p w14:paraId="24DF8FAE" w14:textId="77777777" w:rsidR="00811010" w:rsidRPr="007E2FC5" w:rsidRDefault="00811010" w:rsidP="00811010">
      <w:pPr>
        <w:pStyle w:val="a3"/>
        <w:numPr>
          <w:ilvl w:val="1"/>
          <w:numId w:val="6"/>
        </w:numPr>
        <w:ind w:firstLineChars="0"/>
      </w:pPr>
      <w:r w:rsidRPr="007E2FC5">
        <w:t>20(1)(q)</w:t>
      </w:r>
      <w:r w:rsidRPr="007E2FC5">
        <w:tab/>
        <w:t>Employer’s Contribution to RPP</w:t>
      </w:r>
    </w:p>
    <w:p w14:paraId="2F97D496" w14:textId="77777777" w:rsidR="00811010" w:rsidRPr="007E2FC5" w:rsidRDefault="00811010" w:rsidP="00811010">
      <w:pPr>
        <w:pStyle w:val="a3"/>
        <w:numPr>
          <w:ilvl w:val="1"/>
          <w:numId w:val="6"/>
        </w:numPr>
        <w:ind w:firstLineChars="0"/>
      </w:pPr>
      <w:r w:rsidRPr="007E2FC5">
        <w:t>20(1)(aa)</w:t>
      </w:r>
      <w:r w:rsidRPr="007E2FC5">
        <w:tab/>
        <w:t>Landscaping</w:t>
      </w:r>
    </w:p>
    <w:p w14:paraId="6EC3582E" w14:textId="77777777" w:rsidR="00811010" w:rsidRPr="007E2FC5" w:rsidRDefault="00811010" w:rsidP="00811010">
      <w:pPr>
        <w:pStyle w:val="a3"/>
        <w:numPr>
          <w:ilvl w:val="1"/>
          <w:numId w:val="6"/>
        </w:numPr>
        <w:ind w:firstLineChars="0"/>
      </w:pPr>
      <w:r w:rsidRPr="007E2FC5">
        <w:t>20(1)(bb)</w:t>
      </w:r>
      <w:r w:rsidRPr="007E2FC5">
        <w:tab/>
        <w:t>Investment Counsel Fees</w:t>
      </w:r>
    </w:p>
    <w:p w14:paraId="571AC6CF" w14:textId="77777777" w:rsidR="00811010" w:rsidRPr="007E2FC5" w:rsidRDefault="00811010" w:rsidP="00811010">
      <w:pPr>
        <w:pStyle w:val="a3"/>
        <w:numPr>
          <w:ilvl w:val="1"/>
          <w:numId w:val="6"/>
        </w:numPr>
        <w:ind w:firstLineChars="0"/>
      </w:pPr>
      <w:r w:rsidRPr="007E2FC5">
        <w:t>20(1)(cc)</w:t>
      </w:r>
      <w:r w:rsidRPr="007E2FC5">
        <w:tab/>
        <w:t>Legal Fees</w:t>
      </w:r>
    </w:p>
    <w:p w14:paraId="3949D4D5" w14:textId="77777777" w:rsidR="00811010" w:rsidRDefault="00811010" w:rsidP="00811010">
      <w:pPr>
        <w:pStyle w:val="a3"/>
        <w:numPr>
          <w:ilvl w:val="1"/>
          <w:numId w:val="6"/>
        </w:numPr>
        <w:ind w:firstLineChars="0"/>
      </w:pPr>
      <w:r w:rsidRPr="007E2FC5">
        <w:t>20(10)</w:t>
      </w:r>
      <w:r w:rsidRPr="007E2FC5">
        <w:tab/>
        <w:t>Convention Expenses</w:t>
      </w:r>
    </w:p>
    <w:p w14:paraId="6076BCDA" w14:textId="77777777" w:rsidR="00811010" w:rsidRDefault="00811010" w:rsidP="00811010">
      <w:pPr>
        <w:pStyle w:val="a3"/>
        <w:numPr>
          <w:ilvl w:val="0"/>
          <w:numId w:val="6"/>
        </w:numPr>
        <w:ind w:firstLineChars="0"/>
      </w:pPr>
      <w:r>
        <w:t>Add S. 67/69 unreasonable amounts</w:t>
      </w:r>
    </w:p>
    <w:p w14:paraId="4637F05B" w14:textId="77777777" w:rsidR="00811010" w:rsidRDefault="00811010" w:rsidP="00811010">
      <w:pPr>
        <w:pStyle w:val="a3"/>
        <w:numPr>
          <w:ilvl w:val="0"/>
          <w:numId w:val="6"/>
        </w:numPr>
        <w:ind w:firstLineChars="0"/>
      </w:pPr>
      <w:r>
        <w:t>Remove accounting capital gains and losses</w:t>
      </w:r>
    </w:p>
    <w:p w14:paraId="6B0CA1E1" w14:textId="77777777" w:rsidR="00811010" w:rsidRDefault="00811010" w:rsidP="00811010"/>
    <w:p w14:paraId="5EAB383C" w14:textId="77777777" w:rsidR="00811010" w:rsidRDefault="00811010" w:rsidP="00811010"/>
    <w:p w14:paraId="69994D9B" w14:textId="77777777" w:rsidR="00811010" w:rsidRDefault="00811010" w:rsidP="00811010"/>
    <w:p w14:paraId="39431E28" w14:textId="77777777" w:rsidR="00811010" w:rsidRDefault="00811010" w:rsidP="00811010">
      <w:r>
        <w:t xml:space="preserve">In summary, </w:t>
      </w:r>
    </w:p>
    <w:p w14:paraId="5EE8BF1E" w14:textId="77777777" w:rsidR="00811010" w:rsidRDefault="00811010" w:rsidP="00811010">
      <w:proofErr w:type="gramStart"/>
      <w:r>
        <w:t>add</w:t>
      </w:r>
      <w:proofErr w:type="gramEnd"/>
      <w:r>
        <w:t xml:space="preserve"> these accounts back to accounting net income:</w:t>
      </w:r>
    </w:p>
    <w:p w14:paraId="21F8D2E4" w14:textId="77777777" w:rsidR="00811010" w:rsidRPr="007E2FC5" w:rsidRDefault="00811010" w:rsidP="00811010">
      <w:pPr>
        <w:numPr>
          <w:ilvl w:val="0"/>
          <w:numId w:val="7"/>
        </w:numPr>
      </w:pPr>
      <w:r w:rsidRPr="007E2FC5">
        <w:t>Income Tax Expense</w:t>
      </w:r>
    </w:p>
    <w:p w14:paraId="61BF4B5E" w14:textId="77777777" w:rsidR="00811010" w:rsidRPr="007E2FC5" w:rsidRDefault="00811010" w:rsidP="00811010">
      <w:pPr>
        <w:numPr>
          <w:ilvl w:val="0"/>
          <w:numId w:val="7"/>
        </w:numPr>
      </w:pPr>
      <w:r w:rsidRPr="007E2FC5">
        <w:t>Depreciation/Amortization</w:t>
      </w:r>
    </w:p>
    <w:p w14:paraId="02BB4D7D" w14:textId="77777777" w:rsidR="00811010" w:rsidRPr="007E2FC5" w:rsidRDefault="00811010" w:rsidP="00811010">
      <w:pPr>
        <w:numPr>
          <w:ilvl w:val="0"/>
          <w:numId w:val="7"/>
        </w:numPr>
      </w:pPr>
      <w:r w:rsidRPr="007E2FC5">
        <w:t>Club Dues &amp; the cost of Recreational Facilities</w:t>
      </w:r>
    </w:p>
    <w:p w14:paraId="66985CF2" w14:textId="77777777" w:rsidR="00811010" w:rsidRPr="007E2FC5" w:rsidRDefault="00811010" w:rsidP="00811010">
      <w:pPr>
        <w:numPr>
          <w:ilvl w:val="0"/>
          <w:numId w:val="7"/>
        </w:numPr>
      </w:pPr>
      <w:r w:rsidRPr="007E2FC5">
        <w:t>Non-deductible amounts related to Meals, Entertainment &amp; Automobile costs</w:t>
      </w:r>
    </w:p>
    <w:p w14:paraId="7E329404" w14:textId="77777777" w:rsidR="00811010" w:rsidRPr="007E2FC5" w:rsidRDefault="00811010" w:rsidP="00811010">
      <w:pPr>
        <w:numPr>
          <w:ilvl w:val="0"/>
          <w:numId w:val="7"/>
        </w:numPr>
      </w:pPr>
      <w:r w:rsidRPr="007E2FC5">
        <w:t>Any Reserves</w:t>
      </w:r>
    </w:p>
    <w:p w14:paraId="75656811" w14:textId="77777777" w:rsidR="00811010" w:rsidRPr="007E2FC5" w:rsidRDefault="00811010" w:rsidP="00811010">
      <w:pPr>
        <w:numPr>
          <w:ilvl w:val="0"/>
          <w:numId w:val="7"/>
        </w:numPr>
      </w:pPr>
      <w:r w:rsidRPr="007E2FC5">
        <w:t>Political Contributions</w:t>
      </w:r>
    </w:p>
    <w:p w14:paraId="4E5655E0" w14:textId="77777777" w:rsidR="00811010" w:rsidRPr="007E2FC5" w:rsidRDefault="00811010" w:rsidP="00811010">
      <w:pPr>
        <w:numPr>
          <w:ilvl w:val="0"/>
          <w:numId w:val="7"/>
        </w:numPr>
      </w:pPr>
      <w:r w:rsidRPr="007E2FC5">
        <w:t>Charitable Donations</w:t>
      </w:r>
    </w:p>
    <w:p w14:paraId="61295C66" w14:textId="77777777" w:rsidR="00811010" w:rsidRPr="007E2FC5" w:rsidRDefault="00811010" w:rsidP="00811010">
      <w:pPr>
        <w:numPr>
          <w:ilvl w:val="0"/>
          <w:numId w:val="7"/>
        </w:numPr>
      </w:pPr>
      <w:r w:rsidRPr="007E2FC5">
        <w:t>Interest &amp; Penalties on Income Tax Reassessments</w:t>
      </w:r>
    </w:p>
    <w:p w14:paraId="0ACA8FB9" w14:textId="77777777" w:rsidR="00811010" w:rsidRPr="007E2FC5" w:rsidRDefault="00811010" w:rsidP="00811010">
      <w:pPr>
        <w:numPr>
          <w:ilvl w:val="0"/>
          <w:numId w:val="7"/>
        </w:numPr>
      </w:pPr>
      <w:r w:rsidRPr="007E2FC5">
        <w:t>Losses on the disposition of capital assets (accounting amounts)</w:t>
      </w:r>
    </w:p>
    <w:p w14:paraId="17F85772" w14:textId="77777777" w:rsidR="00811010" w:rsidRPr="007E2FC5" w:rsidRDefault="00811010" w:rsidP="00811010">
      <w:pPr>
        <w:numPr>
          <w:ilvl w:val="0"/>
          <w:numId w:val="7"/>
        </w:numPr>
      </w:pPr>
      <w:r w:rsidRPr="007E2FC5">
        <w:t>Foreign Taxes Paid</w:t>
      </w:r>
    </w:p>
    <w:p w14:paraId="2D3F5C79" w14:textId="77777777" w:rsidR="00811010" w:rsidRPr="007E2FC5" w:rsidRDefault="00811010" w:rsidP="00811010">
      <w:pPr>
        <w:numPr>
          <w:ilvl w:val="0"/>
          <w:numId w:val="7"/>
        </w:numPr>
      </w:pPr>
      <w:r w:rsidRPr="007E2FC5">
        <w:t>Asset write-downs including impairment of intangibles</w:t>
      </w:r>
    </w:p>
    <w:p w14:paraId="72CB604D" w14:textId="77777777" w:rsidR="00811010" w:rsidRPr="007E2FC5" w:rsidRDefault="00811010" w:rsidP="00811010">
      <w:pPr>
        <w:numPr>
          <w:ilvl w:val="0"/>
          <w:numId w:val="7"/>
        </w:numPr>
      </w:pPr>
      <w:r w:rsidRPr="007E2FC5">
        <w:t>Scientific Research Expenditures</w:t>
      </w:r>
    </w:p>
    <w:p w14:paraId="7F3A5BB6" w14:textId="77777777" w:rsidR="00811010" w:rsidRDefault="00811010" w:rsidP="00811010">
      <w:r>
        <w:t>Deduct these amounts from accounting net income:</w:t>
      </w:r>
    </w:p>
    <w:p w14:paraId="7CDD4B20" w14:textId="77777777" w:rsidR="00811010" w:rsidRPr="007E2FC5" w:rsidRDefault="00811010" w:rsidP="00811010">
      <w:pPr>
        <w:numPr>
          <w:ilvl w:val="0"/>
          <w:numId w:val="8"/>
        </w:numPr>
      </w:pPr>
      <w:r w:rsidRPr="007E2FC5">
        <w:t>Capital Cost Allowance</w:t>
      </w:r>
    </w:p>
    <w:p w14:paraId="50980E20" w14:textId="77777777" w:rsidR="00811010" w:rsidRPr="007E2FC5" w:rsidRDefault="00811010" w:rsidP="00811010">
      <w:pPr>
        <w:numPr>
          <w:ilvl w:val="0"/>
          <w:numId w:val="8"/>
        </w:numPr>
      </w:pPr>
      <w:r w:rsidRPr="007E2FC5">
        <w:t>Amortization of Cumulative Eligible Capital (CEC), such as patents, goodwill, trademarks, etc.</w:t>
      </w:r>
    </w:p>
    <w:p w14:paraId="7462B312" w14:textId="77777777" w:rsidR="00811010" w:rsidRPr="007E2FC5" w:rsidRDefault="00811010" w:rsidP="00811010">
      <w:pPr>
        <w:numPr>
          <w:ilvl w:val="0"/>
          <w:numId w:val="8"/>
        </w:numPr>
      </w:pPr>
      <w:r w:rsidRPr="007E2FC5">
        <w:t>Gains on the disposition of Capital Assets (Accounting Gains)</w:t>
      </w:r>
    </w:p>
    <w:p w14:paraId="097CA464" w14:textId="77777777" w:rsidR="00811010" w:rsidRPr="007E2FC5" w:rsidRDefault="00811010" w:rsidP="00811010">
      <w:pPr>
        <w:numPr>
          <w:ilvl w:val="0"/>
          <w:numId w:val="8"/>
        </w:numPr>
      </w:pPr>
      <w:r w:rsidRPr="007E2FC5">
        <w:t>Allowable Business Investment Losses</w:t>
      </w:r>
    </w:p>
    <w:p w14:paraId="0DBB44B5" w14:textId="77777777" w:rsidR="00811010" w:rsidRDefault="00811010" w:rsidP="00811010"/>
    <w:p w14:paraId="644785F4" w14:textId="77777777" w:rsidR="00811010" w:rsidRDefault="00811010" w:rsidP="00811010"/>
    <w:p w14:paraId="26EAD64E" w14:textId="77777777" w:rsidR="00811010" w:rsidRDefault="00811010" w:rsidP="00811010"/>
    <w:p w14:paraId="1A2C410F" w14:textId="77777777" w:rsidR="00811010" w:rsidRDefault="00811010" w:rsidP="00811010">
      <w:r>
        <w:t>A detailed examination of specific income tax provisions for calculating business income:</w:t>
      </w:r>
    </w:p>
    <w:p w14:paraId="2EC8A44F" w14:textId="77777777" w:rsidR="00811010" w:rsidRDefault="00811010" w:rsidP="00811010">
      <w:pPr>
        <w:pStyle w:val="a3"/>
        <w:numPr>
          <w:ilvl w:val="0"/>
          <w:numId w:val="6"/>
        </w:numPr>
        <w:ind w:firstLineChars="0"/>
      </w:pPr>
      <w:r>
        <w:t>Reserves:</w:t>
      </w:r>
    </w:p>
    <w:p w14:paraId="62542597" w14:textId="77777777" w:rsidR="00811010" w:rsidRPr="007E2FC5" w:rsidRDefault="00811010" w:rsidP="00811010">
      <w:pPr>
        <w:pStyle w:val="a3"/>
        <w:numPr>
          <w:ilvl w:val="0"/>
          <w:numId w:val="6"/>
        </w:numPr>
        <w:ind w:firstLine="480"/>
      </w:pPr>
      <w:r w:rsidRPr="007E2FC5">
        <w:t>ITA 18(1)(e) specifically disallows the deduction of reserves for tax purposes and requires that all accounting reserves be added back to income</w:t>
      </w:r>
    </w:p>
    <w:p w14:paraId="51330937" w14:textId="77777777" w:rsidR="00811010" w:rsidRPr="007E2FC5" w:rsidRDefault="00811010" w:rsidP="00811010">
      <w:pPr>
        <w:pStyle w:val="a3"/>
        <w:numPr>
          <w:ilvl w:val="0"/>
          <w:numId w:val="6"/>
        </w:numPr>
        <w:ind w:firstLine="480"/>
      </w:pPr>
      <w:r w:rsidRPr="007E2FC5">
        <w:t>However, ITA 20(1) permits the deduction of specific reserves:</w:t>
      </w:r>
    </w:p>
    <w:p w14:paraId="2DF56A62" w14:textId="77777777" w:rsidR="00811010" w:rsidRDefault="00811010" w:rsidP="00811010">
      <w:pPr>
        <w:pStyle w:val="a3"/>
        <w:numPr>
          <w:ilvl w:val="0"/>
          <w:numId w:val="6"/>
        </w:numPr>
        <w:ind w:firstLine="480"/>
      </w:pPr>
      <w:r w:rsidRPr="007E2FC5">
        <w:t>Reserve for Doubtful Accounts [ITA 20(1)(l)]</w:t>
      </w:r>
    </w:p>
    <w:p w14:paraId="3AFEFE8E" w14:textId="77777777" w:rsidR="00811010" w:rsidRPr="007E2FC5" w:rsidRDefault="00811010" w:rsidP="00811010">
      <w:pPr>
        <w:pStyle w:val="a3"/>
        <w:numPr>
          <w:ilvl w:val="2"/>
          <w:numId w:val="6"/>
        </w:numPr>
        <w:ind w:firstLine="480"/>
      </w:pPr>
      <w:r w:rsidRPr="007E2FC5">
        <w:t>The Income Tax Act permits the deduction of anticipated bad debts, provided each account is specifically analyzed to determine which accounts and to what quantum those accounts will be uncollectible - This procedure produces a result which is generally identical to that obtained using GAAP</w:t>
      </w:r>
    </w:p>
    <w:p w14:paraId="637855F7" w14:textId="77777777" w:rsidR="00811010" w:rsidRPr="007E2FC5" w:rsidRDefault="00811010" w:rsidP="00811010">
      <w:pPr>
        <w:pStyle w:val="a3"/>
        <w:numPr>
          <w:ilvl w:val="2"/>
          <w:numId w:val="6"/>
        </w:numPr>
        <w:ind w:firstLine="480"/>
      </w:pPr>
      <w:r w:rsidRPr="007E2FC5">
        <w:t>In the subsequent year, the amount of the prior year’s anticipated bad debts must be included in income and a new reserve can be determined and deducted</w:t>
      </w:r>
    </w:p>
    <w:p w14:paraId="1A86D068" w14:textId="77777777" w:rsidR="00811010" w:rsidRPr="007E2FC5" w:rsidRDefault="00811010" w:rsidP="00811010">
      <w:pPr>
        <w:pStyle w:val="a3"/>
        <w:numPr>
          <w:ilvl w:val="2"/>
          <w:numId w:val="6"/>
        </w:numPr>
        <w:ind w:firstLine="480"/>
      </w:pPr>
      <w:r w:rsidRPr="007E2FC5">
        <w:t>Accounts which have proven to be uncollectible can be written off as an expense and need not be added back into income</w:t>
      </w:r>
    </w:p>
    <w:p w14:paraId="40F5D9EE" w14:textId="77777777" w:rsidR="00811010" w:rsidRDefault="00811010" w:rsidP="00811010">
      <w:pPr>
        <w:pStyle w:val="a3"/>
        <w:numPr>
          <w:ilvl w:val="0"/>
          <w:numId w:val="6"/>
        </w:numPr>
        <w:ind w:firstLine="480"/>
      </w:pPr>
      <w:r w:rsidRPr="007E2FC5">
        <w:t>Reserve for Undelivered Goods &amp; Services [ITA 20(1)(m)], and</w:t>
      </w:r>
    </w:p>
    <w:p w14:paraId="32B6697C" w14:textId="77777777" w:rsidR="00811010" w:rsidRPr="007E2FC5" w:rsidRDefault="00811010" w:rsidP="00811010">
      <w:pPr>
        <w:pStyle w:val="a3"/>
        <w:numPr>
          <w:ilvl w:val="2"/>
          <w:numId w:val="6"/>
        </w:numPr>
        <w:ind w:firstLine="480"/>
      </w:pPr>
      <w:r w:rsidRPr="007E2FC5">
        <w:t>The Income Tax Act permits the deduction of amounts for goods or services to be delivered in the future</w:t>
      </w:r>
    </w:p>
    <w:p w14:paraId="1AF994B6" w14:textId="77777777" w:rsidR="00811010" w:rsidRPr="007E2FC5" w:rsidRDefault="00811010" w:rsidP="00811010">
      <w:pPr>
        <w:pStyle w:val="a3"/>
        <w:numPr>
          <w:ilvl w:val="2"/>
          <w:numId w:val="6"/>
        </w:numPr>
        <w:ind w:firstLine="480"/>
      </w:pPr>
      <w:r w:rsidRPr="007E2FC5">
        <w:t>This procedure produces a result which is generally identical to that obtained using GAAP</w:t>
      </w:r>
    </w:p>
    <w:p w14:paraId="73CADBB6" w14:textId="77777777" w:rsidR="00811010" w:rsidRPr="007E2FC5" w:rsidRDefault="00811010" w:rsidP="00811010">
      <w:pPr>
        <w:pStyle w:val="a3"/>
        <w:numPr>
          <w:ilvl w:val="2"/>
          <w:numId w:val="6"/>
        </w:numPr>
        <w:ind w:firstLine="480"/>
      </w:pPr>
      <w:r w:rsidRPr="007E2FC5">
        <w:t>In the subsequent year, the amount of the reserve must be included in income and a new reserve can be determined and deducted</w:t>
      </w:r>
    </w:p>
    <w:p w14:paraId="485BCDE7" w14:textId="77777777" w:rsidR="00811010" w:rsidRDefault="00811010" w:rsidP="00811010">
      <w:pPr>
        <w:pStyle w:val="a3"/>
        <w:numPr>
          <w:ilvl w:val="0"/>
          <w:numId w:val="6"/>
        </w:numPr>
        <w:ind w:firstLine="480"/>
      </w:pPr>
      <w:r w:rsidRPr="007E2FC5">
        <w:t>Reserve for Unpaid Amounts [ITA 20(1)(n)]</w:t>
      </w:r>
    </w:p>
    <w:p w14:paraId="04F6E945" w14:textId="77777777" w:rsidR="00811010" w:rsidRDefault="00811010" w:rsidP="00811010">
      <w:pPr>
        <w:pStyle w:val="a3"/>
        <w:numPr>
          <w:ilvl w:val="2"/>
          <w:numId w:val="6"/>
        </w:numPr>
        <w:ind w:firstLineChars="0"/>
      </w:pPr>
      <w:r>
        <w:t>A business that sells an item of inventory (not real property) with some/all of the amount being receivable over an extended period of time can take a reserve:</w:t>
      </w:r>
    </w:p>
    <w:p w14:paraId="0F5FA116" w14:textId="77777777" w:rsidR="00811010" w:rsidRDefault="00811010" w:rsidP="00811010">
      <w:pPr>
        <w:pStyle w:val="a3"/>
        <w:numPr>
          <w:ilvl w:val="2"/>
          <w:numId w:val="6"/>
        </w:numPr>
        <w:ind w:firstLineChars="0"/>
      </w:pPr>
      <w:r>
        <w:t>Reserve = gross profit/gross selling price * amount receivable</w:t>
      </w:r>
    </w:p>
    <w:p w14:paraId="62B37220" w14:textId="77777777" w:rsidR="00811010" w:rsidRPr="007E2FC5" w:rsidRDefault="00811010" w:rsidP="00811010">
      <w:pPr>
        <w:pStyle w:val="a3"/>
        <w:numPr>
          <w:ilvl w:val="2"/>
          <w:numId w:val="6"/>
        </w:numPr>
        <w:ind w:firstLineChars="0"/>
      </w:pPr>
      <w:r>
        <w:t>No reserve can be taken 36 months after the sale</w:t>
      </w:r>
    </w:p>
    <w:p w14:paraId="192E2B1E" w14:textId="77777777" w:rsidR="00811010" w:rsidRPr="007E2FC5" w:rsidRDefault="00811010" w:rsidP="00811010">
      <w:pPr>
        <w:pStyle w:val="a3"/>
        <w:numPr>
          <w:ilvl w:val="0"/>
          <w:numId w:val="6"/>
        </w:numPr>
        <w:ind w:firstLine="480"/>
      </w:pPr>
      <w:r w:rsidRPr="007E2FC5">
        <w:t>When a reserve is deducted in one taxation year, it must be added back to income the following year, and a new reserve (if required and permitted) may be deducted</w:t>
      </w:r>
    </w:p>
    <w:p w14:paraId="1B38CA2F" w14:textId="77777777" w:rsidR="00811010" w:rsidRDefault="00811010" w:rsidP="00811010">
      <w:pPr>
        <w:pStyle w:val="a3"/>
        <w:numPr>
          <w:ilvl w:val="0"/>
          <w:numId w:val="6"/>
        </w:numPr>
        <w:ind w:firstLineChars="0"/>
      </w:pPr>
      <w:r>
        <w:t>Restrictions on deductions</w:t>
      </w:r>
    </w:p>
    <w:p w14:paraId="6CB12DF6" w14:textId="77777777" w:rsidR="00811010" w:rsidRDefault="00811010" w:rsidP="00811010">
      <w:pPr>
        <w:pStyle w:val="a3"/>
        <w:numPr>
          <w:ilvl w:val="1"/>
          <w:numId w:val="6"/>
        </w:numPr>
        <w:ind w:firstLineChars="0"/>
      </w:pPr>
      <w:r>
        <w:t>Deducting appraisal costs</w:t>
      </w:r>
    </w:p>
    <w:p w14:paraId="643D1BBE" w14:textId="77777777" w:rsidR="00811010" w:rsidRDefault="00811010" w:rsidP="00811010">
      <w:pPr>
        <w:pStyle w:val="a3"/>
        <w:numPr>
          <w:ilvl w:val="2"/>
          <w:numId w:val="6"/>
        </w:numPr>
        <w:ind w:firstLineChars="0"/>
      </w:pPr>
      <w:r>
        <w:t>For purchase or sale, add the cost to the ACB of the property</w:t>
      </w:r>
    </w:p>
    <w:p w14:paraId="175E3F16" w14:textId="77777777" w:rsidR="00811010" w:rsidRDefault="00811010" w:rsidP="00811010">
      <w:pPr>
        <w:pStyle w:val="a3"/>
        <w:numPr>
          <w:ilvl w:val="2"/>
          <w:numId w:val="6"/>
        </w:numPr>
        <w:ind w:firstLineChars="0"/>
      </w:pPr>
      <w:r>
        <w:t>The company is going to be acquired but it does not take place, add the cost to the CEC balance</w:t>
      </w:r>
    </w:p>
    <w:p w14:paraId="15A6FA86" w14:textId="77777777" w:rsidR="00811010" w:rsidRDefault="00811010" w:rsidP="00811010">
      <w:pPr>
        <w:pStyle w:val="a3"/>
        <w:numPr>
          <w:ilvl w:val="2"/>
          <w:numId w:val="6"/>
        </w:numPr>
        <w:ind w:firstLineChars="0"/>
      </w:pPr>
      <w:r>
        <w:t>When property is appraised for insurance purposes, deduct the cost as an expense of the period</w:t>
      </w:r>
    </w:p>
    <w:p w14:paraId="41E59DC1" w14:textId="77777777" w:rsidR="00811010" w:rsidRDefault="00811010" w:rsidP="00811010">
      <w:pPr>
        <w:pStyle w:val="a3"/>
        <w:numPr>
          <w:ilvl w:val="1"/>
          <w:numId w:val="6"/>
        </w:numPr>
        <w:ind w:firstLineChars="0"/>
      </w:pPr>
      <w:r>
        <w:t>Deductibility of fines and penalties</w:t>
      </w:r>
    </w:p>
    <w:p w14:paraId="20E1BBFF" w14:textId="77777777" w:rsidR="00811010" w:rsidRDefault="00811010" w:rsidP="00811010">
      <w:pPr>
        <w:pStyle w:val="a3"/>
        <w:numPr>
          <w:ilvl w:val="2"/>
          <w:numId w:val="6"/>
        </w:numPr>
        <w:ind w:firstLineChars="0"/>
      </w:pPr>
      <w:r>
        <w:t>Not deductible</w:t>
      </w:r>
    </w:p>
    <w:p w14:paraId="0EF5F909" w14:textId="77777777" w:rsidR="00811010" w:rsidRDefault="00811010" w:rsidP="00811010">
      <w:pPr>
        <w:pStyle w:val="a3"/>
        <w:numPr>
          <w:ilvl w:val="1"/>
          <w:numId w:val="6"/>
        </w:numPr>
        <w:ind w:firstLineChars="0"/>
      </w:pPr>
      <w:r>
        <w:t>Deductibility of recreational facility and club dues</w:t>
      </w:r>
    </w:p>
    <w:p w14:paraId="0D5F881E" w14:textId="77777777" w:rsidR="00811010" w:rsidRPr="001C0DC1" w:rsidRDefault="00811010" w:rsidP="00811010">
      <w:pPr>
        <w:pStyle w:val="a3"/>
        <w:numPr>
          <w:ilvl w:val="1"/>
          <w:numId w:val="6"/>
        </w:numPr>
        <w:ind w:firstLine="480"/>
      </w:pPr>
      <w:r w:rsidRPr="001C0DC1">
        <w:t>To ensure some equity between taxpayers, no deduction is permitted for amounts to maintain a yacht, camp, lodge, or golf course or facility</w:t>
      </w:r>
    </w:p>
    <w:p w14:paraId="24F5A311" w14:textId="77777777" w:rsidR="00811010" w:rsidRPr="001C0DC1" w:rsidRDefault="00811010" w:rsidP="00811010">
      <w:pPr>
        <w:pStyle w:val="a3"/>
        <w:numPr>
          <w:ilvl w:val="1"/>
          <w:numId w:val="6"/>
        </w:numPr>
        <w:ind w:firstLine="480"/>
      </w:pPr>
      <w:r w:rsidRPr="001C0DC1">
        <w:t>No deduction can be made for membership fees or dues to any dining, sporting or recreational facility</w:t>
      </w:r>
    </w:p>
    <w:p w14:paraId="7E7D978B" w14:textId="77777777" w:rsidR="00811010" w:rsidRPr="001C0DC1" w:rsidRDefault="00811010" w:rsidP="00811010">
      <w:pPr>
        <w:pStyle w:val="a3"/>
        <w:numPr>
          <w:ilvl w:val="1"/>
          <w:numId w:val="6"/>
        </w:numPr>
        <w:ind w:firstLine="480"/>
      </w:pPr>
      <w:r w:rsidRPr="001C0DC1">
        <w:t>However, the cost of providing recreational facilities for all employees is deductible (e.g. fitness centres, cafeterias)</w:t>
      </w:r>
    </w:p>
    <w:p w14:paraId="332B9D91" w14:textId="77777777" w:rsidR="00811010" w:rsidRDefault="00811010" w:rsidP="00811010">
      <w:pPr>
        <w:pStyle w:val="a3"/>
        <w:numPr>
          <w:ilvl w:val="1"/>
          <w:numId w:val="6"/>
        </w:numPr>
        <w:ind w:firstLineChars="0"/>
      </w:pPr>
      <w:r>
        <w:t>Deductibility of interest and property taxes on land</w:t>
      </w:r>
    </w:p>
    <w:p w14:paraId="2B489713" w14:textId="77777777" w:rsidR="00811010" w:rsidRPr="001C0DC1" w:rsidRDefault="00811010" w:rsidP="00811010">
      <w:pPr>
        <w:pStyle w:val="a3"/>
        <w:numPr>
          <w:ilvl w:val="1"/>
          <w:numId w:val="6"/>
        </w:numPr>
        <w:ind w:firstLine="480"/>
      </w:pPr>
      <w:r w:rsidRPr="001C0DC1">
        <w:t>When land is vacant or generating insignificant amounts of income, deductions for interest and property taxes is limited to the net revenue generated by the land</w:t>
      </w:r>
    </w:p>
    <w:p w14:paraId="1AD86DC0" w14:textId="77777777" w:rsidR="00811010" w:rsidRPr="001C0DC1" w:rsidRDefault="00811010" w:rsidP="00811010">
      <w:pPr>
        <w:pStyle w:val="a3"/>
        <w:numPr>
          <w:ilvl w:val="1"/>
          <w:numId w:val="6"/>
        </w:numPr>
        <w:ind w:firstLine="480"/>
      </w:pPr>
      <w:r w:rsidRPr="001C0DC1">
        <w:t>The non-deductible portion of interest and property taxes can be added to the ACB of the land, thereby reducing the future capital gain the land may generate upon disposition</w:t>
      </w:r>
    </w:p>
    <w:p w14:paraId="7BF71AEA" w14:textId="77777777" w:rsidR="00811010" w:rsidRDefault="00811010" w:rsidP="00811010">
      <w:pPr>
        <w:pStyle w:val="a3"/>
        <w:numPr>
          <w:ilvl w:val="1"/>
          <w:numId w:val="6"/>
        </w:numPr>
        <w:ind w:firstLineChars="0"/>
      </w:pPr>
      <w:r>
        <w:t>Deductibility of soft costs</w:t>
      </w:r>
    </w:p>
    <w:p w14:paraId="51D07DBD" w14:textId="77777777" w:rsidR="00811010" w:rsidRPr="001C0DC1" w:rsidRDefault="00811010" w:rsidP="00811010">
      <w:pPr>
        <w:pStyle w:val="a3"/>
        <w:numPr>
          <w:ilvl w:val="1"/>
          <w:numId w:val="6"/>
        </w:numPr>
        <w:ind w:firstLine="480"/>
      </w:pPr>
      <w:r w:rsidRPr="001C0DC1">
        <w:t>Soft costs are costs incurred during construction, renovation or alteration of a building, including interest, legal and accounting costs, insurance and property taxes</w:t>
      </w:r>
    </w:p>
    <w:p w14:paraId="4674A9E1" w14:textId="77777777" w:rsidR="00811010" w:rsidRPr="001C0DC1" w:rsidRDefault="00811010" w:rsidP="00811010">
      <w:pPr>
        <w:pStyle w:val="a3"/>
        <w:numPr>
          <w:ilvl w:val="1"/>
          <w:numId w:val="6"/>
        </w:numPr>
        <w:ind w:firstLine="480"/>
      </w:pPr>
      <w:r w:rsidRPr="001C0DC1">
        <w:t>These costs must be added to the ACB of the property</w:t>
      </w:r>
    </w:p>
    <w:p w14:paraId="04A5FE00" w14:textId="77777777" w:rsidR="00811010" w:rsidRDefault="00811010" w:rsidP="00811010">
      <w:pPr>
        <w:pStyle w:val="a3"/>
        <w:numPr>
          <w:ilvl w:val="1"/>
          <w:numId w:val="6"/>
        </w:numPr>
        <w:ind w:firstLineChars="0"/>
      </w:pPr>
      <w:r>
        <w:t>Deductibility of costs for advertising in foreign medias</w:t>
      </w:r>
    </w:p>
    <w:p w14:paraId="6F0DF0A2" w14:textId="77777777" w:rsidR="00811010" w:rsidRPr="001C0DC1" w:rsidRDefault="00811010" w:rsidP="00811010">
      <w:pPr>
        <w:pStyle w:val="a3"/>
        <w:numPr>
          <w:ilvl w:val="1"/>
          <w:numId w:val="6"/>
        </w:numPr>
        <w:ind w:firstLine="480"/>
      </w:pPr>
      <w:r w:rsidRPr="001C0DC1">
        <w:t xml:space="preserve">To protect Canadian media, the costs of placing advertisements, </w:t>
      </w:r>
      <w:r w:rsidRPr="001C0DC1">
        <w:rPr>
          <w:u w:val="single"/>
        </w:rPr>
        <w:t>aimed at Canadians</w:t>
      </w:r>
      <w:r w:rsidRPr="001C0DC1">
        <w:t>, in foreign media are not deductible</w:t>
      </w:r>
    </w:p>
    <w:p w14:paraId="04D55E42" w14:textId="77777777" w:rsidR="00811010" w:rsidRDefault="00811010" w:rsidP="00811010">
      <w:pPr>
        <w:pStyle w:val="a3"/>
        <w:numPr>
          <w:ilvl w:val="1"/>
          <w:numId w:val="6"/>
        </w:numPr>
        <w:ind w:firstLineChars="0"/>
      </w:pPr>
      <w:r>
        <w:t>Advertising in foreign periodicals</w:t>
      </w:r>
    </w:p>
    <w:p w14:paraId="088DB091" w14:textId="77777777" w:rsidR="00811010" w:rsidRDefault="00811010" w:rsidP="00811010">
      <w:pPr>
        <w:pStyle w:val="a3"/>
        <w:numPr>
          <w:ilvl w:val="2"/>
          <w:numId w:val="6"/>
        </w:numPr>
        <w:ind w:firstLineChars="0"/>
      </w:pPr>
      <w:r>
        <w:t>80% or more original Canadian non-advertising content, 100% of the advertising costs can be deducted</w:t>
      </w:r>
    </w:p>
    <w:p w14:paraId="3EBB730F" w14:textId="77777777" w:rsidR="00811010" w:rsidRDefault="00811010" w:rsidP="00811010">
      <w:pPr>
        <w:pStyle w:val="a3"/>
        <w:numPr>
          <w:ilvl w:val="2"/>
          <w:numId w:val="6"/>
        </w:numPr>
        <w:ind w:firstLineChars="0"/>
      </w:pPr>
      <w:r>
        <w:t>Less than 80%, only 50% of the costs can be deducted</w:t>
      </w:r>
    </w:p>
    <w:p w14:paraId="3839CBC2" w14:textId="77777777" w:rsidR="00811010" w:rsidRDefault="00811010" w:rsidP="00811010">
      <w:pPr>
        <w:pStyle w:val="a3"/>
        <w:numPr>
          <w:ilvl w:val="1"/>
          <w:numId w:val="6"/>
        </w:numPr>
        <w:ind w:firstLineChars="0"/>
      </w:pPr>
      <w:r>
        <w:t>Deductibility of meals and entertainment expenses</w:t>
      </w:r>
    </w:p>
    <w:p w14:paraId="1C4AABFE" w14:textId="77777777" w:rsidR="00811010" w:rsidRPr="001C0DC1" w:rsidRDefault="00811010" w:rsidP="00811010">
      <w:pPr>
        <w:pStyle w:val="a3"/>
        <w:numPr>
          <w:ilvl w:val="1"/>
          <w:numId w:val="6"/>
        </w:numPr>
        <w:ind w:firstLine="480"/>
      </w:pPr>
      <w:r w:rsidRPr="001C0DC1">
        <w:t xml:space="preserve">Under most situations, only 50% of meals &amp; entertainment expenses are deductible, </w:t>
      </w:r>
      <w:proofErr w:type="gramStart"/>
      <w:r w:rsidRPr="001C0DC1">
        <w:t>including :</w:t>
      </w:r>
      <w:proofErr w:type="gramEnd"/>
    </w:p>
    <w:p w14:paraId="77B4F2EE" w14:textId="77777777" w:rsidR="00811010" w:rsidRPr="001C0DC1" w:rsidRDefault="00811010" w:rsidP="00811010">
      <w:pPr>
        <w:pStyle w:val="a3"/>
        <w:numPr>
          <w:ilvl w:val="1"/>
          <w:numId w:val="6"/>
        </w:numPr>
        <w:ind w:firstLine="480"/>
      </w:pPr>
      <w:r w:rsidRPr="001C0DC1">
        <w:t>Meals included in a conference fee are deemed to have a FMV of $50 and is subject to the 50% inclusion for tax</w:t>
      </w:r>
    </w:p>
    <w:p w14:paraId="73D8957C" w14:textId="77777777" w:rsidR="00811010" w:rsidRPr="001C0DC1" w:rsidRDefault="00811010" w:rsidP="00811010">
      <w:pPr>
        <w:pStyle w:val="a3"/>
        <w:numPr>
          <w:ilvl w:val="2"/>
          <w:numId w:val="6"/>
        </w:numPr>
        <w:ind w:firstLineChars="0"/>
      </w:pPr>
      <w:r w:rsidRPr="001C0DC1">
        <w:t>A taxpayer who reimburses the meal &amp; entertainment expenses of another (such as an employee), can deduct only 50% of the expense for tax purposes although they may have reimbursed the full expenses</w:t>
      </w:r>
    </w:p>
    <w:p w14:paraId="56EBAE28" w14:textId="77777777" w:rsidR="00811010" w:rsidRDefault="00811010" w:rsidP="00811010">
      <w:pPr>
        <w:pStyle w:val="a3"/>
        <w:numPr>
          <w:ilvl w:val="2"/>
          <w:numId w:val="6"/>
        </w:numPr>
        <w:ind w:firstLineChars="0"/>
      </w:pPr>
      <w:r>
        <w:t>Exception to the 50% inclusion rate</w:t>
      </w:r>
    </w:p>
    <w:p w14:paraId="2A8514F7" w14:textId="77777777" w:rsidR="00811010" w:rsidRPr="004A0B76" w:rsidRDefault="00811010" w:rsidP="00811010">
      <w:pPr>
        <w:pStyle w:val="a3"/>
        <w:numPr>
          <w:ilvl w:val="2"/>
          <w:numId w:val="6"/>
        </w:numPr>
        <w:ind w:firstLine="480"/>
      </w:pPr>
      <w:r w:rsidRPr="004A0B76">
        <w:t>80% of food/beverage costs of long-haul truckers is deductible</w:t>
      </w:r>
    </w:p>
    <w:p w14:paraId="4E8218CD" w14:textId="77777777" w:rsidR="00811010" w:rsidRPr="004A0B76" w:rsidRDefault="00811010" w:rsidP="00811010">
      <w:pPr>
        <w:pStyle w:val="a3"/>
        <w:numPr>
          <w:ilvl w:val="2"/>
          <w:numId w:val="6"/>
        </w:numPr>
        <w:ind w:firstLine="480"/>
      </w:pPr>
      <w:r w:rsidRPr="004A0B76">
        <w:t>Meals &amp; entertainment expenses related to fund raising by registered charities are 100% deductible</w:t>
      </w:r>
    </w:p>
    <w:p w14:paraId="6FFE5ED7" w14:textId="77777777" w:rsidR="00811010" w:rsidRPr="004A0B76" w:rsidRDefault="00811010" w:rsidP="00811010">
      <w:pPr>
        <w:pStyle w:val="a3"/>
        <w:numPr>
          <w:ilvl w:val="2"/>
          <w:numId w:val="6"/>
        </w:numPr>
        <w:ind w:firstLine="480"/>
      </w:pPr>
      <w:r w:rsidRPr="004A0B76">
        <w:t>Meals &amp; entertainment in remote locations or which provide a taxable benefit to the employee are 100% deductible by the employer</w:t>
      </w:r>
    </w:p>
    <w:p w14:paraId="0C894D4D" w14:textId="77777777" w:rsidR="00811010" w:rsidRPr="004A0B76" w:rsidRDefault="00811010" w:rsidP="00811010">
      <w:pPr>
        <w:pStyle w:val="a3"/>
        <w:numPr>
          <w:ilvl w:val="2"/>
          <w:numId w:val="6"/>
        </w:numPr>
        <w:ind w:firstLine="480"/>
      </w:pPr>
      <w:r w:rsidRPr="004A0B76">
        <w:t>Meals included in airline/bus/rail tickets are deemed $0 value</w:t>
      </w:r>
    </w:p>
    <w:p w14:paraId="0A674BBB" w14:textId="77777777" w:rsidR="00811010" w:rsidRPr="004A0B76" w:rsidRDefault="00811010" w:rsidP="00811010">
      <w:pPr>
        <w:pStyle w:val="a3"/>
        <w:numPr>
          <w:ilvl w:val="2"/>
          <w:numId w:val="6"/>
        </w:numPr>
        <w:ind w:firstLine="480"/>
      </w:pPr>
      <w:r w:rsidRPr="004A0B76">
        <w:t>If the employer provides meals and entertainment for all employees (e.g. Christmas), 100% of the cost is deductible to the employer (to a max. of 6 special events/year)</w:t>
      </w:r>
    </w:p>
    <w:p w14:paraId="37D106B9" w14:textId="77777777" w:rsidR="00811010" w:rsidRDefault="00811010" w:rsidP="00811010"/>
    <w:p w14:paraId="68FBAD1D" w14:textId="77777777" w:rsidR="00811010" w:rsidRDefault="00811010" w:rsidP="00811010"/>
    <w:p w14:paraId="1A2D1D6F" w14:textId="77777777" w:rsidR="00811010" w:rsidRDefault="00811010" w:rsidP="00811010"/>
    <w:p w14:paraId="4FCEF461" w14:textId="77777777" w:rsidR="00811010" w:rsidRDefault="00811010" w:rsidP="00811010"/>
    <w:p w14:paraId="51820AE6" w14:textId="77777777" w:rsidR="00811010" w:rsidRDefault="00811010" w:rsidP="00811010">
      <w:r>
        <w:t>Inventory valuation/cost of sales</w:t>
      </w:r>
    </w:p>
    <w:p w14:paraId="04E8F559" w14:textId="77777777" w:rsidR="00811010" w:rsidRPr="004A0B76" w:rsidRDefault="00811010" w:rsidP="00811010">
      <w:pPr>
        <w:numPr>
          <w:ilvl w:val="0"/>
          <w:numId w:val="9"/>
        </w:numPr>
      </w:pPr>
      <w:r w:rsidRPr="004A0B76">
        <w:t>Two Valuation Methods Permitted:</w:t>
      </w:r>
    </w:p>
    <w:p w14:paraId="7818F7FF" w14:textId="77777777" w:rsidR="00811010" w:rsidRPr="004A0B76" w:rsidRDefault="00811010" w:rsidP="00811010">
      <w:pPr>
        <w:numPr>
          <w:ilvl w:val="2"/>
          <w:numId w:val="9"/>
        </w:numPr>
      </w:pPr>
      <w:r w:rsidRPr="004A0B76">
        <w:t>Lower of Cost or Market</w:t>
      </w:r>
    </w:p>
    <w:p w14:paraId="70EEF954" w14:textId="77777777" w:rsidR="00811010" w:rsidRPr="004A0B76" w:rsidRDefault="00811010" w:rsidP="00811010">
      <w:pPr>
        <w:numPr>
          <w:ilvl w:val="2"/>
          <w:numId w:val="9"/>
        </w:numPr>
      </w:pPr>
      <w:r w:rsidRPr="004A0B76">
        <w:t>Market Value (replacement cost or net realizable value)</w:t>
      </w:r>
    </w:p>
    <w:p w14:paraId="1AE009EC" w14:textId="77777777" w:rsidR="00811010" w:rsidRPr="004A0B76" w:rsidRDefault="00811010" w:rsidP="00811010">
      <w:pPr>
        <w:numPr>
          <w:ilvl w:val="0"/>
          <w:numId w:val="9"/>
        </w:numPr>
      </w:pPr>
      <w:r w:rsidRPr="004A0B76">
        <w:t>Determination of Cost:</w:t>
      </w:r>
    </w:p>
    <w:p w14:paraId="1FE966B2" w14:textId="77777777" w:rsidR="00811010" w:rsidRPr="004A0B76" w:rsidRDefault="00811010" w:rsidP="00811010">
      <w:pPr>
        <w:numPr>
          <w:ilvl w:val="2"/>
          <w:numId w:val="9"/>
        </w:numPr>
      </w:pPr>
      <w:r w:rsidRPr="004A0B76">
        <w:t xml:space="preserve">Cost includes duties, freight, insurance, allocated overhead (either direct [only variable costs] or absorption </w:t>
      </w:r>
      <w:proofErr w:type="gramStart"/>
      <w:r w:rsidRPr="004A0B76">
        <w:t>[ fixed</w:t>
      </w:r>
      <w:proofErr w:type="gramEnd"/>
      <w:r w:rsidRPr="004A0B76">
        <w:t xml:space="preserve"> &amp; variable]), etc.</w:t>
      </w:r>
    </w:p>
    <w:p w14:paraId="58158AD6" w14:textId="77777777" w:rsidR="00811010" w:rsidRPr="004A0B76" w:rsidRDefault="00811010" w:rsidP="00811010">
      <w:pPr>
        <w:numPr>
          <w:ilvl w:val="2"/>
          <w:numId w:val="9"/>
        </w:numPr>
      </w:pPr>
      <w:r w:rsidRPr="004A0B76">
        <w:t>Wherever possible, each asset should be specifically identified (cars, buildings, jewelry, etc.)</w:t>
      </w:r>
    </w:p>
    <w:p w14:paraId="4D7C1B38" w14:textId="77777777" w:rsidR="00811010" w:rsidRPr="004A0B76" w:rsidRDefault="00811010" w:rsidP="00811010">
      <w:pPr>
        <w:numPr>
          <w:ilvl w:val="2"/>
          <w:numId w:val="9"/>
        </w:numPr>
      </w:pPr>
      <w:r w:rsidRPr="004A0B76">
        <w:t>Average Cost or FIFO acceptable (LIFO is not)</w:t>
      </w:r>
    </w:p>
    <w:p w14:paraId="2D2D0744" w14:textId="77777777" w:rsidR="00811010" w:rsidRPr="004A0B76" w:rsidRDefault="00811010" w:rsidP="00811010">
      <w:pPr>
        <w:numPr>
          <w:ilvl w:val="0"/>
          <w:numId w:val="9"/>
        </w:numPr>
      </w:pPr>
      <w:r w:rsidRPr="004A0B76">
        <w:t>Value inventory at the end of each year, consistently using the same method as in prior years</w:t>
      </w:r>
    </w:p>
    <w:p w14:paraId="337C7FF7" w14:textId="77777777" w:rsidR="00811010" w:rsidRDefault="00811010" w:rsidP="00811010"/>
    <w:p w14:paraId="4A45EC6A" w14:textId="77777777" w:rsidR="00811010" w:rsidRDefault="00811010" w:rsidP="00811010"/>
    <w:p w14:paraId="778B757F" w14:textId="77777777" w:rsidR="00811010" w:rsidRDefault="00811010" w:rsidP="00811010"/>
    <w:p w14:paraId="3C2784EB" w14:textId="77777777" w:rsidR="00811010" w:rsidRDefault="00811010" w:rsidP="00811010">
      <w:r>
        <w:t>Vehicles provided by the employer: (the employer’s perspective)</w:t>
      </w:r>
    </w:p>
    <w:p w14:paraId="532307E8" w14:textId="77777777" w:rsidR="00811010" w:rsidRDefault="00811010" w:rsidP="00811010">
      <w:pPr>
        <w:pStyle w:val="a3"/>
        <w:numPr>
          <w:ilvl w:val="0"/>
          <w:numId w:val="6"/>
        </w:numPr>
        <w:ind w:firstLineChars="0"/>
      </w:pPr>
      <w:r>
        <w:t>Vehicles purchased by employer</w:t>
      </w:r>
    </w:p>
    <w:p w14:paraId="01F335A3" w14:textId="77777777" w:rsidR="00811010" w:rsidRPr="004A0B76" w:rsidRDefault="00811010" w:rsidP="00811010">
      <w:pPr>
        <w:pStyle w:val="a3"/>
        <w:numPr>
          <w:ilvl w:val="0"/>
          <w:numId w:val="6"/>
        </w:numPr>
        <w:ind w:firstLine="480"/>
      </w:pPr>
      <w:r w:rsidRPr="004A0B76">
        <w:t>Capital Cost  [Regulation 7307(b)]</w:t>
      </w:r>
    </w:p>
    <w:p w14:paraId="6A5D6655" w14:textId="77777777" w:rsidR="00811010" w:rsidRPr="004A0B76" w:rsidRDefault="00811010" w:rsidP="00811010">
      <w:pPr>
        <w:pStyle w:val="a3"/>
        <w:numPr>
          <w:ilvl w:val="0"/>
          <w:numId w:val="6"/>
        </w:numPr>
        <w:ind w:firstLine="480"/>
      </w:pPr>
      <w:r w:rsidRPr="004A0B76">
        <w:t>Limited to $30,000, plus GST and PST</w:t>
      </w:r>
    </w:p>
    <w:p w14:paraId="1C2BCCF6" w14:textId="77777777" w:rsidR="00811010" w:rsidRPr="004A0B76" w:rsidRDefault="00811010" w:rsidP="00811010">
      <w:pPr>
        <w:pStyle w:val="a3"/>
        <w:numPr>
          <w:ilvl w:val="0"/>
          <w:numId w:val="6"/>
        </w:numPr>
        <w:ind w:firstLine="480"/>
      </w:pPr>
      <w:r w:rsidRPr="004A0B76">
        <w:t>If a more expensive vehicle is purchased, the excess cost is disallowed for tax purposes</w:t>
      </w:r>
    </w:p>
    <w:p w14:paraId="5762AA12" w14:textId="77777777" w:rsidR="00811010" w:rsidRPr="004A0B76" w:rsidRDefault="00811010" w:rsidP="00811010">
      <w:pPr>
        <w:pStyle w:val="a3"/>
        <w:numPr>
          <w:ilvl w:val="0"/>
          <w:numId w:val="6"/>
        </w:numPr>
        <w:ind w:firstLine="480"/>
      </w:pPr>
      <w:r w:rsidRPr="004A0B76">
        <w:t>Interest Expense [s.67.2]</w:t>
      </w:r>
    </w:p>
    <w:p w14:paraId="7F2350EC" w14:textId="77777777" w:rsidR="00811010" w:rsidRPr="004A0B76" w:rsidRDefault="00811010" w:rsidP="00811010">
      <w:pPr>
        <w:pStyle w:val="a3"/>
        <w:numPr>
          <w:ilvl w:val="0"/>
          <w:numId w:val="6"/>
        </w:numPr>
        <w:ind w:firstLine="480"/>
      </w:pPr>
      <w:r w:rsidRPr="004A0B76">
        <w:t>Limited to $300 per 30-day period ($10/day)</w:t>
      </w:r>
    </w:p>
    <w:p w14:paraId="08E46C84" w14:textId="77777777" w:rsidR="00811010" w:rsidRDefault="00811010" w:rsidP="00811010">
      <w:pPr>
        <w:pStyle w:val="a3"/>
        <w:numPr>
          <w:ilvl w:val="0"/>
          <w:numId w:val="6"/>
        </w:numPr>
        <w:ind w:firstLineChars="0"/>
      </w:pPr>
      <w:r>
        <w:t>Vehicles leased by employers</w:t>
      </w:r>
    </w:p>
    <w:p w14:paraId="3E23C451" w14:textId="77777777" w:rsidR="00811010" w:rsidRPr="004A0B76" w:rsidRDefault="00811010" w:rsidP="00811010">
      <w:pPr>
        <w:pStyle w:val="a3"/>
        <w:numPr>
          <w:ilvl w:val="0"/>
          <w:numId w:val="6"/>
        </w:numPr>
        <w:ind w:firstLine="480"/>
      </w:pPr>
      <w:r w:rsidRPr="004A0B76">
        <w:t>Leasing costs have been limited to $800/mth to be on par with the capital cost limitations [Regulation 7307 and s.67.3]</w:t>
      </w:r>
    </w:p>
    <w:p w14:paraId="7D2F3263" w14:textId="77777777" w:rsidR="00811010" w:rsidRPr="004A0B76" w:rsidRDefault="00811010" w:rsidP="00811010">
      <w:pPr>
        <w:pStyle w:val="a3"/>
        <w:numPr>
          <w:ilvl w:val="0"/>
          <w:numId w:val="6"/>
        </w:numPr>
        <w:ind w:firstLine="480"/>
      </w:pPr>
      <w:r w:rsidRPr="004A0B76">
        <w:t>The Income Tax Act provides a formula for calculating the deductible lease expense</w:t>
      </w:r>
    </w:p>
    <w:p w14:paraId="16ACED70" w14:textId="77777777" w:rsidR="00811010" w:rsidRDefault="00811010" w:rsidP="00811010">
      <w:pPr>
        <w:pStyle w:val="a3"/>
        <w:numPr>
          <w:ilvl w:val="0"/>
          <w:numId w:val="6"/>
        </w:numPr>
        <w:ind w:firstLineChars="0"/>
      </w:pPr>
      <w:r>
        <w:t>Some final notes:</w:t>
      </w:r>
    </w:p>
    <w:p w14:paraId="031DA3B4" w14:textId="77777777" w:rsidR="00811010" w:rsidRPr="004A0B76" w:rsidRDefault="00811010" w:rsidP="00811010">
      <w:pPr>
        <w:pStyle w:val="a3"/>
        <w:numPr>
          <w:ilvl w:val="0"/>
          <w:numId w:val="6"/>
        </w:numPr>
        <w:ind w:firstLine="480"/>
      </w:pPr>
      <w:r w:rsidRPr="004A0B76">
        <w:t>The employer computes the standby and operating charges for the employee</w:t>
      </w:r>
    </w:p>
    <w:p w14:paraId="231DE4D8" w14:textId="77777777" w:rsidR="00811010" w:rsidRDefault="00811010" w:rsidP="00811010">
      <w:pPr>
        <w:pStyle w:val="a3"/>
        <w:numPr>
          <w:ilvl w:val="0"/>
          <w:numId w:val="6"/>
        </w:numPr>
        <w:ind w:firstLine="480"/>
      </w:pPr>
      <w:r w:rsidRPr="004A0B76">
        <w:t>Self-employed taxpayers do not compute standby and operating charge, but prorate all eligible automobile expenses by the percentage of business use:</w:t>
      </w:r>
    </w:p>
    <w:p w14:paraId="4CE0EBA4" w14:textId="77777777" w:rsidR="00811010" w:rsidRDefault="00811010" w:rsidP="00811010">
      <w:pPr>
        <w:pStyle w:val="a3"/>
        <w:numPr>
          <w:ilvl w:val="0"/>
          <w:numId w:val="6"/>
        </w:numPr>
        <w:ind w:firstLine="480"/>
      </w:pPr>
      <w:r>
        <w:t>Total automobile expenses * business km driven/total km driven</w:t>
      </w:r>
    </w:p>
    <w:p w14:paraId="7CCF7C7C" w14:textId="77777777" w:rsidR="00811010" w:rsidRPr="00811010" w:rsidRDefault="00811010" w:rsidP="00811010"/>
    <w:p w14:paraId="3EE79FE7" w14:textId="77777777" w:rsidR="00811010" w:rsidRPr="00811010" w:rsidRDefault="00811010" w:rsidP="00811010"/>
    <w:p w14:paraId="56EE2853" w14:textId="77777777" w:rsidR="00811010" w:rsidRPr="00811010" w:rsidRDefault="00811010" w:rsidP="00811010"/>
    <w:p w14:paraId="098DD5F7" w14:textId="77777777" w:rsidR="00811010" w:rsidRPr="00811010" w:rsidRDefault="00811010" w:rsidP="00811010"/>
    <w:p w14:paraId="21562818" w14:textId="77777777" w:rsidR="00811010" w:rsidRPr="00811010" w:rsidRDefault="00811010" w:rsidP="00811010"/>
    <w:p w14:paraId="014CDF83" w14:textId="77777777" w:rsidR="00811010" w:rsidRPr="00811010" w:rsidRDefault="00811010" w:rsidP="00811010"/>
    <w:p w14:paraId="7D27604E" w14:textId="77777777" w:rsidR="00811010" w:rsidRPr="00811010" w:rsidRDefault="00811010" w:rsidP="00811010"/>
    <w:p w14:paraId="6AA6879F" w14:textId="77777777" w:rsidR="00811010" w:rsidRPr="00811010" w:rsidRDefault="00811010" w:rsidP="00811010"/>
    <w:p w14:paraId="11ADCABD" w14:textId="77777777" w:rsidR="00811010" w:rsidRPr="00811010" w:rsidRDefault="00811010" w:rsidP="00811010"/>
    <w:p w14:paraId="53475E52" w14:textId="77777777" w:rsidR="00811010" w:rsidRPr="00811010" w:rsidRDefault="00811010" w:rsidP="00811010"/>
    <w:p w14:paraId="73FA4953" w14:textId="77777777" w:rsidR="00811010" w:rsidRPr="00811010" w:rsidRDefault="00811010" w:rsidP="00811010"/>
    <w:p w14:paraId="4BE78184" w14:textId="77777777" w:rsidR="00811010" w:rsidRPr="00605CD0" w:rsidRDefault="00811010" w:rsidP="00811010">
      <w:pPr>
        <w:rPr>
          <w:b/>
          <w:sz w:val="36"/>
          <w:szCs w:val="36"/>
        </w:rPr>
      </w:pPr>
      <w:r w:rsidRPr="00605CD0">
        <w:rPr>
          <w:b/>
          <w:sz w:val="36"/>
          <w:szCs w:val="36"/>
        </w:rPr>
        <w:t>Property income</w:t>
      </w:r>
    </w:p>
    <w:p w14:paraId="0B607AC0" w14:textId="77777777" w:rsidR="00811010" w:rsidRDefault="00811010" w:rsidP="00811010">
      <w:r>
        <w:t>Income from property is generally regarded as return on invested capital, like interest, royalties, rent and dividends</w:t>
      </w:r>
    </w:p>
    <w:p w14:paraId="0F51CA68" w14:textId="77777777" w:rsidR="00811010" w:rsidRDefault="00811010" w:rsidP="00811010">
      <w:r>
        <w:t xml:space="preserve">It is a passive form of income, requiring little time, effort or attention to obtain the income. </w:t>
      </w:r>
    </w:p>
    <w:p w14:paraId="4FCEA32A" w14:textId="77777777" w:rsidR="00811010" w:rsidRDefault="00811010" w:rsidP="00811010"/>
    <w:p w14:paraId="4556629E" w14:textId="77777777" w:rsidR="00811010" w:rsidRDefault="00811010" w:rsidP="00811010">
      <w:r>
        <w:t>Property income vs. business income</w:t>
      </w:r>
    </w:p>
    <w:p w14:paraId="1E121181" w14:textId="77777777" w:rsidR="00811010" w:rsidRDefault="00811010" w:rsidP="00811010">
      <w:pPr>
        <w:pStyle w:val="a3"/>
        <w:numPr>
          <w:ilvl w:val="0"/>
          <w:numId w:val="10"/>
        </w:numPr>
        <w:ind w:firstLineChars="0"/>
      </w:pPr>
      <w:r>
        <w:t>Property income</w:t>
      </w:r>
    </w:p>
    <w:p w14:paraId="36364DFE" w14:textId="77777777" w:rsidR="00811010" w:rsidRDefault="00811010" w:rsidP="00811010">
      <w:pPr>
        <w:pStyle w:val="a3"/>
        <w:numPr>
          <w:ilvl w:val="1"/>
          <w:numId w:val="10"/>
        </w:numPr>
        <w:ind w:firstLineChars="0"/>
      </w:pPr>
      <w:r>
        <w:t>Can deduct expenses and CCA</w:t>
      </w:r>
    </w:p>
    <w:p w14:paraId="5C5AD1BA" w14:textId="77777777" w:rsidR="00811010" w:rsidRDefault="00811010" w:rsidP="00811010">
      <w:pPr>
        <w:pStyle w:val="a3"/>
        <w:numPr>
          <w:ilvl w:val="1"/>
          <w:numId w:val="10"/>
        </w:numPr>
        <w:ind w:firstLineChars="0"/>
      </w:pPr>
      <w:r>
        <w:t xml:space="preserve">Upon sale, any gain/loss is capital gain/loss which 50% is subject to tax. </w:t>
      </w:r>
    </w:p>
    <w:p w14:paraId="232CBF36" w14:textId="77777777" w:rsidR="00811010" w:rsidRDefault="00811010" w:rsidP="00811010">
      <w:pPr>
        <w:pStyle w:val="a3"/>
        <w:numPr>
          <w:ilvl w:val="0"/>
          <w:numId w:val="10"/>
        </w:numPr>
        <w:ind w:firstLineChars="0"/>
      </w:pPr>
      <w:r>
        <w:t>Business income</w:t>
      </w:r>
    </w:p>
    <w:p w14:paraId="06B05103" w14:textId="77777777" w:rsidR="00811010" w:rsidRDefault="00811010" w:rsidP="00811010">
      <w:pPr>
        <w:pStyle w:val="a3"/>
        <w:numPr>
          <w:ilvl w:val="1"/>
          <w:numId w:val="10"/>
        </w:numPr>
        <w:ind w:firstLineChars="0"/>
      </w:pPr>
      <w:r>
        <w:t>Deduct all expenses but cannot deduct CCA on its inventory</w:t>
      </w:r>
    </w:p>
    <w:p w14:paraId="3520A420" w14:textId="77777777" w:rsidR="00811010" w:rsidRDefault="00811010" w:rsidP="00811010">
      <w:pPr>
        <w:pStyle w:val="a3"/>
        <w:numPr>
          <w:ilvl w:val="1"/>
          <w:numId w:val="10"/>
        </w:numPr>
        <w:ind w:firstLineChars="0"/>
      </w:pPr>
      <w:r>
        <w:t xml:space="preserve">Upon sale of the house, the gain/loss is business income/loss of which 100% is subject to tax. </w:t>
      </w:r>
    </w:p>
    <w:p w14:paraId="404536C4" w14:textId="77777777" w:rsidR="00811010" w:rsidRDefault="00811010" w:rsidP="00811010"/>
    <w:p w14:paraId="3A52E08F" w14:textId="77777777" w:rsidR="00811010" w:rsidRDefault="00811010" w:rsidP="00811010"/>
    <w:p w14:paraId="187DA23F" w14:textId="77777777" w:rsidR="00811010" w:rsidRDefault="00811010" w:rsidP="00811010"/>
    <w:p w14:paraId="26C60BA0" w14:textId="77777777" w:rsidR="00811010" w:rsidRDefault="00811010" w:rsidP="00811010"/>
    <w:p w14:paraId="16B8D092" w14:textId="77777777" w:rsidR="00811010" w:rsidRDefault="00811010" w:rsidP="00811010"/>
    <w:p w14:paraId="4B26238A" w14:textId="77777777" w:rsidR="00811010" w:rsidRDefault="00811010" w:rsidP="00811010">
      <w:r>
        <w:t>Interest income</w:t>
      </w:r>
    </w:p>
    <w:p w14:paraId="112E4F4F" w14:textId="77777777" w:rsidR="00811010" w:rsidRPr="00D60C71" w:rsidRDefault="00811010" w:rsidP="00811010">
      <w:pPr>
        <w:pStyle w:val="a3"/>
        <w:numPr>
          <w:ilvl w:val="0"/>
          <w:numId w:val="10"/>
        </w:numPr>
        <w:ind w:firstLineChars="0"/>
        <w:rPr>
          <w:color w:val="FF0000"/>
        </w:rPr>
      </w:pPr>
      <w:r w:rsidRPr="00D60C71">
        <w:rPr>
          <w:color w:val="FF0000"/>
        </w:rPr>
        <w:t>Taxpayers recognize interest using accrual accounting methods</w:t>
      </w:r>
    </w:p>
    <w:p w14:paraId="38A54BF0" w14:textId="77777777" w:rsidR="00811010" w:rsidRDefault="00811010" w:rsidP="00811010">
      <w:pPr>
        <w:pStyle w:val="a3"/>
        <w:numPr>
          <w:ilvl w:val="0"/>
          <w:numId w:val="10"/>
        </w:numPr>
        <w:ind w:firstLineChars="0"/>
      </w:pPr>
      <w:r>
        <w:t xml:space="preserve">Individuals are required to report interest income when received or any </w:t>
      </w:r>
      <w:proofErr w:type="gramStart"/>
      <w:r>
        <w:t>interest which</w:t>
      </w:r>
      <w:proofErr w:type="gramEnd"/>
      <w:r>
        <w:t xml:space="preserve"> has accrued on every anniversary date (Jan.1 to Dec.31) of the investment contract, provided it has not previously been included in income. </w:t>
      </w:r>
    </w:p>
    <w:p w14:paraId="385EFF8B" w14:textId="77777777" w:rsidR="00811010" w:rsidRDefault="00811010" w:rsidP="00811010">
      <w:pPr>
        <w:pStyle w:val="a3"/>
        <w:numPr>
          <w:ilvl w:val="0"/>
          <w:numId w:val="10"/>
        </w:numPr>
        <w:ind w:firstLineChars="0"/>
      </w:pPr>
      <w:r>
        <w:t>Shallow and deep discounts</w:t>
      </w:r>
    </w:p>
    <w:p w14:paraId="2F7E4AAB" w14:textId="77777777" w:rsidR="00811010" w:rsidRPr="00605CD0" w:rsidRDefault="00811010" w:rsidP="00811010">
      <w:pPr>
        <w:pStyle w:val="a3"/>
        <w:numPr>
          <w:ilvl w:val="1"/>
          <w:numId w:val="10"/>
        </w:numPr>
        <w:ind w:firstLine="480"/>
      </w:pPr>
      <w:r w:rsidRPr="00605CD0">
        <w:t>A shallow discount occurs when:</w:t>
      </w:r>
    </w:p>
    <w:p w14:paraId="1B034D6D" w14:textId="77777777" w:rsidR="00811010" w:rsidRPr="00605CD0" w:rsidRDefault="00811010" w:rsidP="00811010">
      <w:pPr>
        <w:pStyle w:val="a3"/>
        <w:numPr>
          <w:ilvl w:val="1"/>
          <w:numId w:val="10"/>
        </w:numPr>
        <w:ind w:firstLine="480"/>
      </w:pPr>
      <w:proofErr w:type="gramStart"/>
      <w:r w:rsidRPr="00605CD0">
        <w:t>the</w:t>
      </w:r>
      <w:proofErr w:type="gramEnd"/>
      <w:r w:rsidRPr="00605CD0">
        <w:t xml:space="preserve"> bonds are issued for not less than 97% of their maturity value, and</w:t>
      </w:r>
    </w:p>
    <w:p w14:paraId="68BE1720" w14:textId="77777777" w:rsidR="00811010" w:rsidRPr="00605CD0" w:rsidRDefault="00811010" w:rsidP="00811010">
      <w:pPr>
        <w:pStyle w:val="a3"/>
        <w:numPr>
          <w:ilvl w:val="1"/>
          <w:numId w:val="10"/>
        </w:numPr>
        <w:ind w:firstLine="480"/>
      </w:pPr>
      <w:proofErr w:type="gramStart"/>
      <w:r w:rsidRPr="00605CD0">
        <w:t>the</w:t>
      </w:r>
      <w:proofErr w:type="gramEnd"/>
      <w:r w:rsidRPr="00605CD0">
        <w:t xml:space="preserve"> effective yield on the bonds is not more than 4/3 of the stated coupon rate</w:t>
      </w:r>
    </w:p>
    <w:p w14:paraId="5F8A203B" w14:textId="77777777" w:rsidR="00811010" w:rsidRPr="00605CD0" w:rsidRDefault="00811010" w:rsidP="00811010">
      <w:pPr>
        <w:pStyle w:val="a3"/>
        <w:numPr>
          <w:ilvl w:val="1"/>
          <w:numId w:val="10"/>
        </w:numPr>
        <w:ind w:firstLine="480"/>
      </w:pPr>
      <w:r w:rsidRPr="00605CD0">
        <w:t>With a shallow discount, the loss that occurs when the bond matures is 100% deductible as a business expense for the corporation</w:t>
      </w:r>
    </w:p>
    <w:p w14:paraId="51037011" w14:textId="77777777" w:rsidR="00811010" w:rsidRPr="00605CD0" w:rsidRDefault="00811010" w:rsidP="00811010">
      <w:pPr>
        <w:pStyle w:val="a3"/>
        <w:numPr>
          <w:ilvl w:val="1"/>
          <w:numId w:val="10"/>
        </w:numPr>
        <w:ind w:firstLine="480"/>
      </w:pPr>
      <w:r w:rsidRPr="00605CD0">
        <w:t>If the discount is a “deep” discount, i.e. it exceeds the allowable thresholds, the loss is a capital loss, of which only 50% is deductible for tax purposes</w:t>
      </w:r>
    </w:p>
    <w:p w14:paraId="0BEF26F4" w14:textId="77777777" w:rsidR="00811010" w:rsidRDefault="00811010" w:rsidP="00811010">
      <w:pPr>
        <w:pStyle w:val="a3"/>
        <w:numPr>
          <w:ilvl w:val="0"/>
          <w:numId w:val="10"/>
        </w:numPr>
        <w:ind w:firstLineChars="0"/>
      </w:pPr>
      <w:r>
        <w:t>Bond selling at a premium</w:t>
      </w:r>
    </w:p>
    <w:p w14:paraId="70B60BE5" w14:textId="77777777" w:rsidR="00811010" w:rsidRPr="00605CD0" w:rsidRDefault="00811010" w:rsidP="00811010">
      <w:pPr>
        <w:pStyle w:val="a3"/>
        <w:numPr>
          <w:ilvl w:val="0"/>
          <w:numId w:val="10"/>
        </w:numPr>
        <w:ind w:firstLine="480"/>
      </w:pPr>
      <w:r w:rsidRPr="00605CD0">
        <w:t>When interest rates decline, a bond’s interest rate may be greater than current market rates</w:t>
      </w:r>
    </w:p>
    <w:p w14:paraId="12F3454F" w14:textId="77777777" w:rsidR="00811010" w:rsidRPr="00605CD0" w:rsidRDefault="00811010" w:rsidP="00811010">
      <w:pPr>
        <w:pStyle w:val="a3"/>
        <w:numPr>
          <w:ilvl w:val="0"/>
          <w:numId w:val="10"/>
        </w:numPr>
        <w:ind w:firstLine="480"/>
      </w:pPr>
      <w:r w:rsidRPr="00605CD0">
        <w:t>Such bonds will sell at a premium over their maturity value (investor’s will bid the price up)</w:t>
      </w:r>
    </w:p>
    <w:p w14:paraId="19B69795" w14:textId="77777777" w:rsidR="00811010" w:rsidRPr="00605CD0" w:rsidRDefault="00811010" w:rsidP="00811010">
      <w:pPr>
        <w:pStyle w:val="a3"/>
        <w:numPr>
          <w:ilvl w:val="0"/>
          <w:numId w:val="10"/>
        </w:numPr>
        <w:ind w:firstLine="480"/>
      </w:pPr>
      <w:r w:rsidRPr="00605CD0">
        <w:t>For financial institutions in the financing business, this premium is fully taxable business income, reported in the year the bond is sold</w:t>
      </w:r>
    </w:p>
    <w:p w14:paraId="0CE1E53B" w14:textId="77777777" w:rsidR="00811010" w:rsidRPr="00605CD0" w:rsidRDefault="00811010" w:rsidP="00811010">
      <w:pPr>
        <w:pStyle w:val="a3"/>
        <w:numPr>
          <w:ilvl w:val="0"/>
          <w:numId w:val="10"/>
        </w:numPr>
        <w:ind w:firstLine="480"/>
      </w:pPr>
      <w:r w:rsidRPr="00605CD0">
        <w:t>For other issuers, the premium is considered a non-taxable capital receipt at the time of issue</w:t>
      </w:r>
    </w:p>
    <w:p w14:paraId="5123C174" w14:textId="77777777" w:rsidR="00811010" w:rsidRDefault="00811010" w:rsidP="00811010"/>
    <w:p w14:paraId="63C161BF" w14:textId="77777777" w:rsidR="00811010" w:rsidRDefault="00811010" w:rsidP="00811010"/>
    <w:p w14:paraId="0CCFB7BA" w14:textId="77777777" w:rsidR="00811010" w:rsidRDefault="00811010" w:rsidP="00811010"/>
    <w:p w14:paraId="17C81E29" w14:textId="77777777" w:rsidR="00811010" w:rsidRDefault="00811010" w:rsidP="00811010"/>
    <w:p w14:paraId="7339B839" w14:textId="77777777" w:rsidR="00811010" w:rsidRDefault="00811010" w:rsidP="00811010"/>
    <w:p w14:paraId="085D5ECB" w14:textId="77777777" w:rsidR="00811010" w:rsidRDefault="00811010" w:rsidP="00811010"/>
    <w:p w14:paraId="010A3D6F" w14:textId="77777777" w:rsidR="00811010" w:rsidRDefault="00811010" w:rsidP="00811010">
      <w:r>
        <w:t>Rental income</w:t>
      </w:r>
    </w:p>
    <w:p w14:paraId="00E37AD5" w14:textId="77777777" w:rsidR="00811010" w:rsidRDefault="00811010" w:rsidP="00811010">
      <w:pPr>
        <w:pStyle w:val="a3"/>
        <w:numPr>
          <w:ilvl w:val="0"/>
          <w:numId w:val="10"/>
        </w:numPr>
        <w:ind w:firstLineChars="0"/>
      </w:pPr>
      <w:r>
        <w:t>Rental income can be considered business income if:</w:t>
      </w:r>
    </w:p>
    <w:p w14:paraId="31EBF700" w14:textId="77777777" w:rsidR="00811010" w:rsidRPr="00D60C71" w:rsidRDefault="00811010" w:rsidP="00811010">
      <w:pPr>
        <w:pStyle w:val="a3"/>
        <w:numPr>
          <w:ilvl w:val="0"/>
          <w:numId w:val="10"/>
        </w:numPr>
        <w:ind w:firstLine="480"/>
      </w:pPr>
      <w:r w:rsidRPr="00D60C71">
        <w:t>The principal business is to earn rental income</w:t>
      </w:r>
    </w:p>
    <w:p w14:paraId="446F9420" w14:textId="77777777" w:rsidR="00811010" w:rsidRPr="00D60C71" w:rsidRDefault="00811010" w:rsidP="00811010">
      <w:pPr>
        <w:pStyle w:val="a3"/>
        <w:numPr>
          <w:ilvl w:val="0"/>
          <w:numId w:val="10"/>
        </w:numPr>
        <w:ind w:firstLine="480"/>
      </w:pPr>
      <w:r w:rsidRPr="00D60C71">
        <w:t>A business with short-term rentals of small equipment</w:t>
      </w:r>
    </w:p>
    <w:p w14:paraId="07926802" w14:textId="77777777" w:rsidR="00811010" w:rsidRPr="00D60C71" w:rsidRDefault="00811010" w:rsidP="00811010">
      <w:pPr>
        <w:pStyle w:val="a3"/>
        <w:numPr>
          <w:ilvl w:val="0"/>
          <w:numId w:val="10"/>
        </w:numPr>
        <w:ind w:firstLine="480"/>
      </w:pPr>
      <w:r w:rsidRPr="00D60C71">
        <w:t>A motel, hotel or similar hospitality business</w:t>
      </w:r>
    </w:p>
    <w:p w14:paraId="16ACBE64" w14:textId="77777777" w:rsidR="00811010" w:rsidRPr="00D60C71" w:rsidRDefault="00811010" w:rsidP="00811010">
      <w:pPr>
        <w:pStyle w:val="a3"/>
        <w:numPr>
          <w:ilvl w:val="0"/>
          <w:numId w:val="10"/>
        </w:numPr>
        <w:ind w:firstLine="480"/>
      </w:pPr>
      <w:r w:rsidRPr="00D60C71">
        <w:t>Long/short term leasing of</w:t>
      </w:r>
      <w:r>
        <w:t xml:space="preserve"> </w:t>
      </w:r>
      <w:r w:rsidRPr="00D60C71">
        <w:t>movable property</w:t>
      </w:r>
    </w:p>
    <w:p w14:paraId="7C10B580" w14:textId="77777777" w:rsidR="00811010" w:rsidRDefault="00811010" w:rsidP="00811010">
      <w:pPr>
        <w:pStyle w:val="a3"/>
        <w:numPr>
          <w:ilvl w:val="0"/>
          <w:numId w:val="10"/>
        </w:numPr>
        <w:ind w:firstLineChars="0"/>
      </w:pPr>
      <w:r>
        <w:t>Reporting rental income</w:t>
      </w:r>
    </w:p>
    <w:p w14:paraId="280FF207" w14:textId="77777777" w:rsidR="00811010" w:rsidRDefault="00811010" w:rsidP="00811010">
      <w:pPr>
        <w:pStyle w:val="a3"/>
        <w:numPr>
          <w:ilvl w:val="1"/>
          <w:numId w:val="10"/>
        </w:numPr>
        <w:ind w:firstLineChars="0"/>
      </w:pPr>
      <w:r>
        <w:t>Rental income is typically associated with a landlord who rents/lease the property to a tenant</w:t>
      </w:r>
    </w:p>
    <w:p w14:paraId="06C4BA35" w14:textId="77777777" w:rsidR="00811010" w:rsidRDefault="00811010" w:rsidP="00811010">
      <w:pPr>
        <w:pStyle w:val="a3"/>
        <w:numPr>
          <w:ilvl w:val="1"/>
          <w:numId w:val="10"/>
        </w:numPr>
        <w:ind w:firstLineChars="0"/>
      </w:pPr>
      <w:r>
        <w:t>Rental income is reported on an accrual basis</w:t>
      </w:r>
    </w:p>
    <w:p w14:paraId="4428378E" w14:textId="77777777" w:rsidR="00811010" w:rsidRPr="00D60C71" w:rsidRDefault="00811010" w:rsidP="00811010">
      <w:pPr>
        <w:pStyle w:val="a3"/>
        <w:numPr>
          <w:ilvl w:val="1"/>
          <w:numId w:val="10"/>
        </w:numPr>
        <w:ind w:firstLineChars="0"/>
        <w:rPr>
          <w:color w:val="FF0000"/>
        </w:rPr>
      </w:pPr>
      <w:r w:rsidRPr="00D60C71">
        <w:rPr>
          <w:color w:val="FF0000"/>
        </w:rPr>
        <w:t>Expenses deductible against gross income:</w:t>
      </w:r>
    </w:p>
    <w:p w14:paraId="55E8142F" w14:textId="77777777" w:rsidR="00811010" w:rsidRPr="00D60C71" w:rsidRDefault="00811010" w:rsidP="00811010">
      <w:pPr>
        <w:pStyle w:val="a3"/>
        <w:numPr>
          <w:ilvl w:val="2"/>
          <w:numId w:val="10"/>
        </w:numPr>
        <w:ind w:firstLineChars="0"/>
        <w:rPr>
          <w:color w:val="FF0000"/>
        </w:rPr>
      </w:pPr>
      <w:r w:rsidRPr="00D60C71">
        <w:rPr>
          <w:color w:val="FF0000"/>
        </w:rPr>
        <w:t>Property taxes</w:t>
      </w:r>
    </w:p>
    <w:p w14:paraId="435B217F" w14:textId="77777777" w:rsidR="00811010" w:rsidRPr="00D60C71" w:rsidRDefault="00811010" w:rsidP="00811010">
      <w:pPr>
        <w:pStyle w:val="a3"/>
        <w:numPr>
          <w:ilvl w:val="2"/>
          <w:numId w:val="10"/>
        </w:numPr>
        <w:ind w:firstLineChars="0"/>
        <w:rPr>
          <w:color w:val="FF0000"/>
        </w:rPr>
      </w:pPr>
      <w:r w:rsidRPr="00D60C71">
        <w:rPr>
          <w:color w:val="FF0000"/>
        </w:rPr>
        <w:t>Insurance</w:t>
      </w:r>
    </w:p>
    <w:p w14:paraId="1A20D77C" w14:textId="77777777" w:rsidR="00811010" w:rsidRPr="00D60C71" w:rsidRDefault="00811010" w:rsidP="00811010">
      <w:pPr>
        <w:pStyle w:val="a3"/>
        <w:numPr>
          <w:ilvl w:val="2"/>
          <w:numId w:val="10"/>
        </w:numPr>
        <w:ind w:firstLineChars="0"/>
        <w:rPr>
          <w:color w:val="FF0000"/>
        </w:rPr>
      </w:pPr>
      <w:r w:rsidRPr="00D60C71">
        <w:rPr>
          <w:color w:val="FF0000"/>
        </w:rPr>
        <w:t>Mortgage interest</w:t>
      </w:r>
    </w:p>
    <w:p w14:paraId="78F77B6C" w14:textId="77777777" w:rsidR="00811010" w:rsidRPr="00D60C71" w:rsidRDefault="00811010" w:rsidP="00811010">
      <w:pPr>
        <w:pStyle w:val="a3"/>
        <w:numPr>
          <w:ilvl w:val="2"/>
          <w:numId w:val="10"/>
        </w:numPr>
        <w:ind w:firstLineChars="0"/>
        <w:rPr>
          <w:color w:val="FF0000"/>
        </w:rPr>
      </w:pPr>
      <w:r w:rsidRPr="00D60C71">
        <w:rPr>
          <w:color w:val="FF0000"/>
        </w:rPr>
        <w:t>Utilities</w:t>
      </w:r>
    </w:p>
    <w:p w14:paraId="4946D419" w14:textId="77777777" w:rsidR="00811010" w:rsidRPr="00D60C71" w:rsidRDefault="00811010" w:rsidP="00811010">
      <w:pPr>
        <w:pStyle w:val="a3"/>
        <w:numPr>
          <w:ilvl w:val="2"/>
          <w:numId w:val="10"/>
        </w:numPr>
        <w:ind w:firstLineChars="0"/>
        <w:rPr>
          <w:color w:val="FF0000"/>
        </w:rPr>
      </w:pPr>
      <w:r w:rsidRPr="00D60C71">
        <w:rPr>
          <w:color w:val="FF0000"/>
        </w:rPr>
        <w:t>Restricted amount of CCA</w:t>
      </w:r>
    </w:p>
    <w:p w14:paraId="3D439248" w14:textId="77777777" w:rsidR="00811010" w:rsidRPr="00D60C71" w:rsidRDefault="00811010" w:rsidP="00811010">
      <w:pPr>
        <w:pStyle w:val="a3"/>
        <w:numPr>
          <w:ilvl w:val="2"/>
          <w:numId w:val="10"/>
        </w:numPr>
        <w:ind w:firstLineChars="0"/>
        <w:rPr>
          <w:color w:val="FF0000"/>
        </w:rPr>
      </w:pPr>
      <w:r w:rsidRPr="00D60C71">
        <w:rPr>
          <w:color w:val="FF0000"/>
        </w:rPr>
        <w:t>Property management fee</w:t>
      </w:r>
    </w:p>
    <w:p w14:paraId="644FADC5" w14:textId="77777777" w:rsidR="00811010" w:rsidRPr="00D60C71" w:rsidRDefault="00811010" w:rsidP="00811010">
      <w:pPr>
        <w:pStyle w:val="a3"/>
        <w:numPr>
          <w:ilvl w:val="2"/>
          <w:numId w:val="10"/>
        </w:numPr>
        <w:ind w:firstLineChars="0"/>
        <w:rPr>
          <w:color w:val="FF0000"/>
        </w:rPr>
      </w:pPr>
      <w:r w:rsidRPr="00D60C71">
        <w:rPr>
          <w:color w:val="FF0000"/>
        </w:rPr>
        <w:t>Advertising</w:t>
      </w:r>
    </w:p>
    <w:p w14:paraId="5FCA41B2" w14:textId="77777777" w:rsidR="00811010" w:rsidRPr="00D60C71" w:rsidRDefault="00811010" w:rsidP="00811010">
      <w:pPr>
        <w:pStyle w:val="a3"/>
        <w:numPr>
          <w:ilvl w:val="2"/>
          <w:numId w:val="10"/>
        </w:numPr>
        <w:ind w:firstLineChars="0"/>
        <w:rPr>
          <w:color w:val="FF0000"/>
        </w:rPr>
      </w:pPr>
      <w:r w:rsidRPr="00D60C71">
        <w:rPr>
          <w:color w:val="FF0000"/>
        </w:rPr>
        <w:t>Maintenance and repairs</w:t>
      </w:r>
    </w:p>
    <w:p w14:paraId="6D472F6A" w14:textId="77777777" w:rsidR="00811010" w:rsidRDefault="00811010" w:rsidP="00811010">
      <w:pPr>
        <w:pStyle w:val="a3"/>
        <w:numPr>
          <w:ilvl w:val="0"/>
          <w:numId w:val="10"/>
        </w:numPr>
        <w:ind w:firstLineChars="0"/>
      </w:pPr>
      <w:r>
        <w:t>Acquisition of rental property</w:t>
      </w:r>
    </w:p>
    <w:p w14:paraId="5EF2E8F9" w14:textId="77777777" w:rsidR="00811010" w:rsidRDefault="00811010" w:rsidP="00811010">
      <w:pPr>
        <w:pStyle w:val="a3"/>
        <w:numPr>
          <w:ilvl w:val="1"/>
          <w:numId w:val="10"/>
        </w:numPr>
        <w:ind w:firstLineChars="0"/>
      </w:pPr>
      <w:r>
        <w:t xml:space="preserve">Each rental property acquired after 1971 at a cost of </w:t>
      </w:r>
      <w:r w:rsidRPr="00D60C71">
        <w:rPr>
          <w:color w:val="FF0000"/>
        </w:rPr>
        <w:t>$50,000</w:t>
      </w:r>
      <w:r>
        <w:t xml:space="preserve"> or more must be placed into its own separate capital cost allowance class</w:t>
      </w:r>
    </w:p>
    <w:p w14:paraId="27E06EDA" w14:textId="77777777" w:rsidR="00811010" w:rsidRDefault="00811010" w:rsidP="00811010">
      <w:pPr>
        <w:pStyle w:val="a3"/>
        <w:numPr>
          <w:ilvl w:val="0"/>
          <w:numId w:val="10"/>
        </w:numPr>
        <w:ind w:firstLineChars="0"/>
      </w:pPr>
      <w:r>
        <w:t>When a landlord owns several buildings</w:t>
      </w:r>
    </w:p>
    <w:p w14:paraId="6809653A" w14:textId="77777777" w:rsidR="00811010" w:rsidRDefault="00811010" w:rsidP="00811010">
      <w:pPr>
        <w:pStyle w:val="a3"/>
        <w:numPr>
          <w:ilvl w:val="1"/>
          <w:numId w:val="10"/>
        </w:numPr>
        <w:ind w:firstLineChars="0"/>
      </w:pPr>
      <w:r>
        <w:t>Rental income for the year is reported cumulatively</w:t>
      </w:r>
    </w:p>
    <w:p w14:paraId="4B7D5F93" w14:textId="77777777" w:rsidR="00811010" w:rsidRPr="00D60C71" w:rsidRDefault="00811010" w:rsidP="00811010">
      <w:pPr>
        <w:pStyle w:val="a3"/>
        <w:numPr>
          <w:ilvl w:val="1"/>
          <w:numId w:val="10"/>
        </w:numPr>
        <w:ind w:firstLineChars="0"/>
        <w:rPr>
          <w:color w:val="FF0000"/>
        </w:rPr>
      </w:pPr>
      <w:r w:rsidRPr="00D60C71">
        <w:rPr>
          <w:color w:val="FF0000"/>
        </w:rPr>
        <w:t>The restriction on taking CCA only to the extent that it does not create or increase a loss applies to the total net rental income</w:t>
      </w:r>
    </w:p>
    <w:p w14:paraId="23C86DC2" w14:textId="77777777" w:rsidR="00811010" w:rsidRDefault="00811010" w:rsidP="00811010">
      <w:pPr>
        <w:pStyle w:val="a3"/>
        <w:numPr>
          <w:ilvl w:val="0"/>
          <w:numId w:val="10"/>
        </w:numPr>
        <w:ind w:firstLineChars="0"/>
      </w:pPr>
      <w:r>
        <w:t>Dividends from corporations resident in Canada</w:t>
      </w:r>
    </w:p>
    <w:p w14:paraId="5B277FC5" w14:textId="77777777" w:rsidR="00811010" w:rsidRDefault="00811010" w:rsidP="00811010">
      <w:pPr>
        <w:pStyle w:val="a3"/>
        <w:numPr>
          <w:ilvl w:val="1"/>
          <w:numId w:val="10"/>
        </w:numPr>
        <w:ind w:firstLineChars="0"/>
      </w:pPr>
      <w:r>
        <w:t>The dividend gross-up and tax credit mechanism</w:t>
      </w:r>
    </w:p>
    <w:p w14:paraId="155D8FAC" w14:textId="77777777" w:rsidR="00811010" w:rsidRDefault="00811010" w:rsidP="00811010">
      <w:pPr>
        <w:pStyle w:val="a3"/>
        <w:numPr>
          <w:ilvl w:val="2"/>
          <w:numId w:val="10"/>
        </w:numPr>
        <w:ind w:firstLineChars="0"/>
      </w:pPr>
      <w:r>
        <w:t xml:space="preserve">Dividend are reported on the income tax return at a </w:t>
      </w:r>
      <w:r w:rsidRPr="00D10FDB">
        <w:rPr>
          <w:color w:val="FF0000"/>
        </w:rPr>
        <w:t>18% gross-up</w:t>
      </w:r>
    </w:p>
    <w:p w14:paraId="415D6A90" w14:textId="77777777" w:rsidR="00811010" w:rsidRDefault="00811010" w:rsidP="00811010">
      <w:pPr>
        <w:pStyle w:val="a3"/>
        <w:numPr>
          <w:ilvl w:val="2"/>
          <w:numId w:val="10"/>
        </w:numPr>
        <w:ind w:firstLineChars="0"/>
      </w:pPr>
      <w:r>
        <w:t>After calculating federal tax payable by the individual, the individual receives a dividend tax credit equal in value to either:</w:t>
      </w:r>
    </w:p>
    <w:p w14:paraId="37CDEF2E" w14:textId="77777777" w:rsidR="00811010" w:rsidRPr="00D10FDB" w:rsidRDefault="00811010" w:rsidP="00811010">
      <w:pPr>
        <w:pStyle w:val="a3"/>
        <w:numPr>
          <w:ilvl w:val="2"/>
          <w:numId w:val="10"/>
        </w:numPr>
        <w:ind w:firstLine="480"/>
        <w:rPr>
          <w:color w:val="365F91" w:themeColor="accent1" w:themeShade="BF"/>
        </w:rPr>
      </w:pPr>
      <w:r w:rsidRPr="00D10FDB">
        <w:rPr>
          <w:color w:val="365F91" w:themeColor="accent1" w:themeShade="BF"/>
        </w:rPr>
        <w:t>2/3 of the gross-up, or</w:t>
      </w:r>
    </w:p>
    <w:p w14:paraId="725D7B85" w14:textId="77777777" w:rsidR="00811010" w:rsidRPr="00D10FDB" w:rsidRDefault="00811010" w:rsidP="00811010">
      <w:pPr>
        <w:pStyle w:val="a3"/>
        <w:numPr>
          <w:ilvl w:val="2"/>
          <w:numId w:val="10"/>
        </w:numPr>
        <w:ind w:firstLine="480"/>
        <w:rPr>
          <w:color w:val="365F91" w:themeColor="accent1" w:themeShade="BF"/>
        </w:rPr>
      </w:pPr>
      <w:r w:rsidRPr="00D10FDB">
        <w:rPr>
          <w:color w:val="365F91" w:themeColor="accent1" w:themeShade="BF"/>
        </w:rPr>
        <w:t>16 2/3% of the actual dividend received, or</w:t>
      </w:r>
    </w:p>
    <w:p w14:paraId="075885EC" w14:textId="77777777" w:rsidR="00811010" w:rsidRPr="00D10FDB" w:rsidRDefault="00811010" w:rsidP="00811010">
      <w:pPr>
        <w:pStyle w:val="a3"/>
        <w:numPr>
          <w:ilvl w:val="2"/>
          <w:numId w:val="10"/>
        </w:numPr>
        <w:ind w:firstLine="480"/>
        <w:rPr>
          <w:color w:val="365F91" w:themeColor="accent1" w:themeShade="BF"/>
        </w:rPr>
      </w:pPr>
      <w:r w:rsidRPr="00D10FDB">
        <w:rPr>
          <w:color w:val="365F91" w:themeColor="accent1" w:themeShade="BF"/>
        </w:rPr>
        <w:t>13 1/3% of the grossed-up dividend</w:t>
      </w:r>
    </w:p>
    <w:p w14:paraId="6A1651B9" w14:textId="77777777" w:rsidR="00811010" w:rsidRPr="00B64F51" w:rsidRDefault="00811010" w:rsidP="00811010">
      <w:pPr>
        <w:pStyle w:val="a3"/>
        <w:numPr>
          <w:ilvl w:val="2"/>
          <w:numId w:val="10"/>
        </w:numPr>
        <w:ind w:firstLineChars="0"/>
        <w:rPr>
          <w:color w:val="FF0000"/>
        </w:rPr>
      </w:pPr>
      <w:r w:rsidRPr="00B64F51">
        <w:rPr>
          <w:color w:val="FF0000"/>
        </w:rPr>
        <w:t>Eligible dividend:</w:t>
      </w:r>
    </w:p>
    <w:p w14:paraId="754A1FBD" w14:textId="77777777" w:rsidR="00811010" w:rsidRPr="00B64F51" w:rsidRDefault="00811010" w:rsidP="00811010">
      <w:pPr>
        <w:pStyle w:val="a3"/>
        <w:numPr>
          <w:ilvl w:val="3"/>
          <w:numId w:val="10"/>
        </w:numPr>
        <w:ind w:firstLineChars="0"/>
        <w:rPr>
          <w:color w:val="FF0000"/>
        </w:rPr>
      </w:pPr>
      <w:r w:rsidRPr="00B64F51">
        <w:rPr>
          <w:color w:val="FF0000"/>
        </w:rPr>
        <w:t>Gross-up: 38%</w:t>
      </w:r>
    </w:p>
    <w:p w14:paraId="37B08754" w14:textId="77777777" w:rsidR="00811010" w:rsidRPr="00B64F51" w:rsidRDefault="00811010" w:rsidP="00811010">
      <w:pPr>
        <w:pStyle w:val="a3"/>
        <w:numPr>
          <w:ilvl w:val="3"/>
          <w:numId w:val="10"/>
        </w:numPr>
        <w:ind w:firstLineChars="0"/>
        <w:rPr>
          <w:color w:val="FF0000"/>
        </w:rPr>
      </w:pPr>
      <w:r w:rsidRPr="00B64F51">
        <w:rPr>
          <w:color w:val="FF0000"/>
        </w:rPr>
        <w:t xml:space="preserve">Tax credit: 6/11 of the gross-up, or  </w:t>
      </w:r>
    </w:p>
    <w:p w14:paraId="0A446A20" w14:textId="77777777" w:rsidR="00811010" w:rsidRPr="00D10FDB" w:rsidRDefault="00811010" w:rsidP="00811010">
      <w:pPr>
        <w:pStyle w:val="a3"/>
        <w:numPr>
          <w:ilvl w:val="3"/>
          <w:numId w:val="10"/>
        </w:numPr>
        <w:ind w:firstLine="480"/>
      </w:pPr>
      <w:r w:rsidRPr="00D10FDB">
        <w:tab/>
      </w:r>
      <w:r w:rsidRPr="00D10FDB">
        <w:tab/>
        <w:t>15.0198% of the grossed-up dividend, or</w:t>
      </w:r>
    </w:p>
    <w:p w14:paraId="7DA80179" w14:textId="77777777" w:rsidR="00811010" w:rsidRPr="00D10FDB" w:rsidRDefault="00811010" w:rsidP="00811010">
      <w:pPr>
        <w:pStyle w:val="a3"/>
        <w:numPr>
          <w:ilvl w:val="3"/>
          <w:numId w:val="10"/>
        </w:numPr>
        <w:ind w:firstLine="480"/>
      </w:pPr>
      <w:r w:rsidRPr="00D10FDB">
        <w:tab/>
      </w:r>
      <w:r w:rsidRPr="00D10FDB">
        <w:tab/>
        <w:t>20.7273% of the dividend received</w:t>
      </w:r>
    </w:p>
    <w:p w14:paraId="314D7379" w14:textId="77777777" w:rsidR="00811010" w:rsidRDefault="00811010" w:rsidP="00811010">
      <w:pPr>
        <w:pStyle w:val="a3"/>
        <w:numPr>
          <w:ilvl w:val="0"/>
          <w:numId w:val="10"/>
        </w:numPr>
        <w:ind w:firstLineChars="0"/>
      </w:pPr>
      <w:r>
        <w:t>Stock dividend:</w:t>
      </w:r>
    </w:p>
    <w:p w14:paraId="0353ADD2" w14:textId="77777777" w:rsidR="00811010" w:rsidRDefault="00811010" w:rsidP="00811010">
      <w:pPr>
        <w:pStyle w:val="a3"/>
        <w:numPr>
          <w:ilvl w:val="1"/>
          <w:numId w:val="10"/>
        </w:numPr>
        <w:ind w:firstLineChars="0"/>
      </w:pPr>
      <w:r>
        <w:t>The value of the stock is subject to the dividend gross-up and dividend tax credit procedures</w:t>
      </w:r>
    </w:p>
    <w:p w14:paraId="3C4001FE" w14:textId="77777777" w:rsidR="00811010" w:rsidRDefault="00811010" w:rsidP="00811010">
      <w:pPr>
        <w:pStyle w:val="a3"/>
        <w:numPr>
          <w:ilvl w:val="0"/>
          <w:numId w:val="10"/>
        </w:numPr>
        <w:ind w:firstLineChars="0"/>
      </w:pPr>
      <w:r>
        <w:t>Capital dividends are received by shareholders tax free</w:t>
      </w:r>
    </w:p>
    <w:p w14:paraId="7E9949A9" w14:textId="77777777" w:rsidR="00811010" w:rsidRDefault="00811010" w:rsidP="00811010"/>
    <w:p w14:paraId="59ABC7D0" w14:textId="77777777" w:rsidR="00811010" w:rsidRDefault="00811010" w:rsidP="00811010"/>
    <w:p w14:paraId="2E1D544D" w14:textId="77777777" w:rsidR="00811010" w:rsidRDefault="00811010" w:rsidP="00811010"/>
    <w:p w14:paraId="3637CA5E" w14:textId="77777777" w:rsidR="00811010" w:rsidRDefault="00811010" w:rsidP="00811010"/>
    <w:p w14:paraId="155B3B10" w14:textId="77777777" w:rsidR="00811010" w:rsidRDefault="00811010" w:rsidP="00811010"/>
    <w:p w14:paraId="67F59027" w14:textId="77777777" w:rsidR="00811010" w:rsidRDefault="00811010" w:rsidP="00811010">
      <w:r>
        <w:t>Mutual funds:</w:t>
      </w:r>
    </w:p>
    <w:p w14:paraId="52A822FA" w14:textId="77777777" w:rsidR="00811010" w:rsidRPr="00D10FDB" w:rsidRDefault="00811010" w:rsidP="00811010">
      <w:pPr>
        <w:numPr>
          <w:ilvl w:val="0"/>
          <w:numId w:val="11"/>
        </w:numPr>
      </w:pPr>
      <w:r w:rsidRPr="00D10FDB">
        <w:t>Most mutual funds are trusts</w:t>
      </w:r>
    </w:p>
    <w:p w14:paraId="17529F7F" w14:textId="77777777" w:rsidR="00811010" w:rsidRPr="00D10FDB" w:rsidRDefault="00811010" w:rsidP="00811010">
      <w:pPr>
        <w:numPr>
          <w:ilvl w:val="0"/>
          <w:numId w:val="11"/>
        </w:numPr>
      </w:pPr>
      <w:r w:rsidRPr="00D10FDB">
        <w:t>Income earned by the mutual fund is passed untaxed to unit holders in the same form that the income was received:</w:t>
      </w:r>
    </w:p>
    <w:p w14:paraId="57BD9A56" w14:textId="77777777" w:rsidR="00811010" w:rsidRPr="00D10FDB" w:rsidRDefault="00811010" w:rsidP="00811010">
      <w:pPr>
        <w:numPr>
          <w:ilvl w:val="2"/>
          <w:numId w:val="11"/>
        </w:numPr>
      </w:pPr>
      <w:r w:rsidRPr="00D10FDB">
        <w:t>Capital gains</w:t>
      </w:r>
    </w:p>
    <w:p w14:paraId="1FD6AEDC" w14:textId="77777777" w:rsidR="00811010" w:rsidRPr="00D10FDB" w:rsidRDefault="00811010" w:rsidP="00811010">
      <w:pPr>
        <w:numPr>
          <w:ilvl w:val="2"/>
          <w:numId w:val="11"/>
        </w:numPr>
      </w:pPr>
      <w:r w:rsidRPr="00D10FDB">
        <w:t>Dividends from taxable Canadian corporations</w:t>
      </w:r>
    </w:p>
    <w:p w14:paraId="09FEEAB1" w14:textId="77777777" w:rsidR="00811010" w:rsidRPr="00D10FDB" w:rsidRDefault="00811010" w:rsidP="00811010">
      <w:pPr>
        <w:numPr>
          <w:ilvl w:val="2"/>
          <w:numId w:val="11"/>
        </w:numPr>
      </w:pPr>
      <w:r w:rsidRPr="00D10FDB">
        <w:t>Interest income</w:t>
      </w:r>
    </w:p>
    <w:p w14:paraId="137E47B1" w14:textId="77777777" w:rsidR="00811010" w:rsidRPr="00D10FDB" w:rsidRDefault="00811010" w:rsidP="00811010">
      <w:pPr>
        <w:numPr>
          <w:ilvl w:val="2"/>
          <w:numId w:val="11"/>
        </w:numPr>
      </w:pPr>
      <w:r w:rsidRPr="00D10FDB">
        <w:t>Foreign non-business income</w:t>
      </w:r>
    </w:p>
    <w:p w14:paraId="6E911E66" w14:textId="77777777" w:rsidR="00811010" w:rsidRPr="00D10FDB" w:rsidRDefault="00811010" w:rsidP="00811010">
      <w:pPr>
        <w:numPr>
          <w:ilvl w:val="2"/>
          <w:numId w:val="11"/>
        </w:numPr>
      </w:pPr>
      <w:r w:rsidRPr="00D10FDB">
        <w:t>Capital distributions</w:t>
      </w:r>
    </w:p>
    <w:p w14:paraId="50482BBC" w14:textId="77777777" w:rsidR="00811010" w:rsidRPr="00D10FDB" w:rsidRDefault="00811010" w:rsidP="00811010">
      <w:pPr>
        <w:numPr>
          <w:ilvl w:val="0"/>
          <w:numId w:val="11"/>
        </w:numPr>
      </w:pPr>
      <w:r w:rsidRPr="00D10FDB">
        <w:t>Unit holders are responsible for paying the taxes on mutual fund distributions</w:t>
      </w:r>
    </w:p>
    <w:p w14:paraId="7BC2AEB9" w14:textId="77777777" w:rsidR="00811010" w:rsidRPr="00D10FDB" w:rsidRDefault="00811010" w:rsidP="00811010">
      <w:pPr>
        <w:numPr>
          <w:ilvl w:val="0"/>
          <w:numId w:val="11"/>
        </w:numPr>
      </w:pPr>
      <w:r w:rsidRPr="00D10FDB">
        <w:t>Unit holders receive a T3 slip to advise them of the type of income earned in order that they can determine the taxes owing:</w:t>
      </w:r>
    </w:p>
    <w:p w14:paraId="76B5F0D4" w14:textId="77777777" w:rsidR="00811010" w:rsidRPr="00D10FDB" w:rsidRDefault="00811010" w:rsidP="00811010">
      <w:pPr>
        <w:numPr>
          <w:ilvl w:val="1"/>
          <w:numId w:val="11"/>
        </w:numPr>
      </w:pPr>
      <w:r w:rsidRPr="00D10FDB">
        <w:t>Capital gains:  taxed at 50%</w:t>
      </w:r>
    </w:p>
    <w:p w14:paraId="3CE4FE82" w14:textId="77777777" w:rsidR="00811010" w:rsidRPr="00D10FDB" w:rsidRDefault="00811010" w:rsidP="00811010">
      <w:pPr>
        <w:numPr>
          <w:ilvl w:val="1"/>
          <w:numId w:val="11"/>
        </w:numPr>
      </w:pPr>
      <w:r w:rsidRPr="00D10FDB">
        <w:t>Dividends from taxable Canadian corporations:  subject to the Dividend Gross up and Tax Credit mechanism</w:t>
      </w:r>
    </w:p>
    <w:p w14:paraId="3804A70E" w14:textId="77777777" w:rsidR="00811010" w:rsidRPr="00D10FDB" w:rsidRDefault="00811010" w:rsidP="00811010">
      <w:pPr>
        <w:numPr>
          <w:ilvl w:val="1"/>
          <w:numId w:val="11"/>
        </w:numPr>
      </w:pPr>
      <w:r w:rsidRPr="00D10FDB">
        <w:t>Interest income:  Fully taxable as income</w:t>
      </w:r>
    </w:p>
    <w:p w14:paraId="25899828" w14:textId="77777777" w:rsidR="00811010" w:rsidRPr="00D10FDB" w:rsidRDefault="00811010" w:rsidP="00811010">
      <w:pPr>
        <w:numPr>
          <w:ilvl w:val="1"/>
          <w:numId w:val="11"/>
        </w:numPr>
      </w:pPr>
      <w:r w:rsidRPr="00D10FDB">
        <w:t>Foreign non-business income: the gross income is fully taxable with tax credits possible for the taxes withheld in the foreign jurisdiction</w:t>
      </w:r>
    </w:p>
    <w:p w14:paraId="2A9F08BB" w14:textId="77777777" w:rsidR="00811010" w:rsidRPr="00D10FDB" w:rsidRDefault="00811010" w:rsidP="00811010">
      <w:pPr>
        <w:numPr>
          <w:ilvl w:val="1"/>
          <w:numId w:val="11"/>
        </w:numPr>
      </w:pPr>
      <w:r w:rsidRPr="00D10FDB">
        <w:t>Capital distributions:  tax-free return of some/all of the investment and requires a reduction of Adjusted Cost Base</w:t>
      </w:r>
    </w:p>
    <w:p w14:paraId="321EAB60" w14:textId="77777777" w:rsidR="00811010" w:rsidRDefault="00811010" w:rsidP="00811010"/>
    <w:p w14:paraId="5DA1599D" w14:textId="77777777" w:rsidR="00811010" w:rsidRDefault="00811010" w:rsidP="00811010"/>
    <w:p w14:paraId="11F7D0C7" w14:textId="77777777" w:rsidR="00811010" w:rsidRDefault="00811010" w:rsidP="00811010"/>
    <w:p w14:paraId="6B11159E" w14:textId="77777777" w:rsidR="00811010" w:rsidRDefault="00811010" w:rsidP="00811010"/>
    <w:p w14:paraId="09773880" w14:textId="77777777" w:rsidR="00811010" w:rsidRDefault="00811010" w:rsidP="00811010"/>
    <w:p w14:paraId="3DBF41C5" w14:textId="77777777" w:rsidR="00811010" w:rsidRDefault="00811010" w:rsidP="00811010">
      <w:r>
        <w:t>Shareholder benefits</w:t>
      </w:r>
    </w:p>
    <w:p w14:paraId="6D4AF00A" w14:textId="77777777" w:rsidR="00811010" w:rsidRPr="00D10FDB" w:rsidRDefault="00811010" w:rsidP="00811010">
      <w:pPr>
        <w:numPr>
          <w:ilvl w:val="0"/>
          <w:numId w:val="12"/>
        </w:numPr>
      </w:pPr>
      <w:r w:rsidRPr="00D10FDB">
        <w:t>Shareholder benefits must be included in the taxable income of the shareholder but is not deductible to the corporation</w:t>
      </w:r>
    </w:p>
    <w:p w14:paraId="6EE7A8CA" w14:textId="77777777" w:rsidR="00811010" w:rsidRPr="00D10FDB" w:rsidRDefault="00811010" w:rsidP="00811010">
      <w:pPr>
        <w:numPr>
          <w:ilvl w:val="1"/>
          <w:numId w:val="12"/>
        </w:numPr>
      </w:pPr>
      <w:r w:rsidRPr="00D10FDB">
        <w:t>If the benefit is a loan, the full amount of the loan must be included in income in the year received and then deducted from income as the loan is repaid</w:t>
      </w:r>
    </w:p>
    <w:p w14:paraId="484342A5" w14:textId="77777777" w:rsidR="00811010" w:rsidRPr="00D10FDB" w:rsidRDefault="00811010" w:rsidP="00811010">
      <w:pPr>
        <w:numPr>
          <w:ilvl w:val="0"/>
          <w:numId w:val="12"/>
        </w:numPr>
      </w:pPr>
      <w:r w:rsidRPr="00D10FDB">
        <w:t>These rules also apply to an individual who is connected to the shareholder, however …</w:t>
      </w:r>
    </w:p>
    <w:p w14:paraId="5760981F" w14:textId="77777777" w:rsidR="00811010" w:rsidRPr="00D10FDB" w:rsidRDefault="00811010" w:rsidP="00811010">
      <w:pPr>
        <w:numPr>
          <w:ilvl w:val="0"/>
          <w:numId w:val="12"/>
        </w:numPr>
      </w:pPr>
      <w:r w:rsidRPr="00D10FDB">
        <w:t xml:space="preserve">Shareholder Benefits rules do NOT apply to a </w:t>
      </w:r>
      <w:proofErr w:type="gramStart"/>
      <w:r w:rsidRPr="00D10FDB">
        <w:t>shareholder  who</w:t>
      </w:r>
      <w:proofErr w:type="gramEnd"/>
      <w:r w:rsidRPr="00D10FDB">
        <w:t xml:space="preserve"> is also an employee of the corporation but owns less that 10% of the shares</w:t>
      </w:r>
    </w:p>
    <w:p w14:paraId="2FB8B17C" w14:textId="77777777" w:rsidR="00811010" w:rsidRPr="00D10FDB" w:rsidRDefault="00811010" w:rsidP="00811010">
      <w:pPr>
        <w:numPr>
          <w:ilvl w:val="1"/>
          <w:numId w:val="12"/>
        </w:numPr>
      </w:pPr>
      <w:r w:rsidRPr="00D10FDB">
        <w:rPr>
          <w:lang w:val="en-CA"/>
        </w:rPr>
        <w:t>The Employee Benefit rules apply in these situations</w:t>
      </w:r>
    </w:p>
    <w:p w14:paraId="5B7D9BD1" w14:textId="77777777" w:rsidR="00811010" w:rsidRDefault="00811010" w:rsidP="00811010"/>
    <w:p w14:paraId="62D95FF4" w14:textId="77777777" w:rsidR="00811010" w:rsidRPr="00811010" w:rsidRDefault="00811010"/>
    <w:p w14:paraId="48430ED3" w14:textId="77777777" w:rsidR="00811010" w:rsidRDefault="00811010"/>
    <w:p w14:paraId="59763447" w14:textId="77777777" w:rsidR="00811010" w:rsidRDefault="00811010"/>
    <w:p w14:paraId="26C05AE4" w14:textId="77777777" w:rsidR="00811010" w:rsidRDefault="00811010"/>
    <w:p w14:paraId="3C6BA12A" w14:textId="77777777" w:rsidR="00811010" w:rsidRDefault="00811010"/>
    <w:p w14:paraId="081294EA" w14:textId="77777777" w:rsidR="00811010" w:rsidRPr="00811010" w:rsidRDefault="00811010"/>
    <w:p w14:paraId="4F9C7FCE" w14:textId="77777777" w:rsidR="00811010" w:rsidRPr="00811010" w:rsidRDefault="00811010"/>
    <w:p w14:paraId="41DFE2CB" w14:textId="77777777" w:rsidR="00811010" w:rsidRDefault="00811010"/>
    <w:p w14:paraId="540211C4" w14:textId="77777777" w:rsidR="002971C4" w:rsidRDefault="002971C4"/>
    <w:p w14:paraId="6E70795F" w14:textId="77777777" w:rsidR="002971C4" w:rsidRDefault="002971C4"/>
    <w:p w14:paraId="6BED244D" w14:textId="77777777" w:rsidR="002971C4" w:rsidRDefault="002971C4"/>
    <w:p w14:paraId="0396824E" w14:textId="77777777" w:rsidR="002971C4" w:rsidRDefault="002971C4"/>
    <w:p w14:paraId="4011A634" w14:textId="77777777" w:rsidR="002971C4" w:rsidRDefault="002971C4"/>
    <w:p w14:paraId="0021F7C1" w14:textId="77777777" w:rsidR="002971C4" w:rsidRDefault="002971C4"/>
    <w:p w14:paraId="132D1DCA" w14:textId="77777777" w:rsidR="002971C4" w:rsidRPr="0068646C" w:rsidRDefault="002971C4" w:rsidP="002971C4">
      <w:pPr>
        <w:rPr>
          <w:b/>
          <w:sz w:val="36"/>
          <w:szCs w:val="36"/>
        </w:rPr>
      </w:pPr>
      <w:r w:rsidRPr="0068646C">
        <w:rPr>
          <w:b/>
          <w:sz w:val="36"/>
          <w:szCs w:val="36"/>
        </w:rPr>
        <w:t>Capital gains and losses</w:t>
      </w:r>
    </w:p>
    <w:p w14:paraId="44DC9471" w14:textId="77777777" w:rsidR="002971C4" w:rsidRDefault="002971C4" w:rsidP="002971C4">
      <w:r>
        <w:t>Capital cost includes all costs:</w:t>
      </w:r>
    </w:p>
    <w:p w14:paraId="5D378685" w14:textId="77777777" w:rsidR="002971C4" w:rsidRPr="0068646C" w:rsidRDefault="002971C4" w:rsidP="002971C4">
      <w:pPr>
        <w:numPr>
          <w:ilvl w:val="2"/>
          <w:numId w:val="13"/>
        </w:numPr>
      </w:pPr>
      <w:r w:rsidRPr="0068646C">
        <w:t>Invoice costs, plus</w:t>
      </w:r>
    </w:p>
    <w:p w14:paraId="3630837E" w14:textId="77777777" w:rsidR="002971C4" w:rsidRPr="0068646C" w:rsidRDefault="002971C4" w:rsidP="002971C4">
      <w:pPr>
        <w:numPr>
          <w:ilvl w:val="2"/>
          <w:numId w:val="13"/>
        </w:numPr>
      </w:pPr>
      <w:r w:rsidRPr="0068646C">
        <w:t>Delivery charges</w:t>
      </w:r>
    </w:p>
    <w:p w14:paraId="7E31572E" w14:textId="77777777" w:rsidR="002971C4" w:rsidRPr="0068646C" w:rsidRDefault="002971C4" w:rsidP="002971C4">
      <w:pPr>
        <w:numPr>
          <w:ilvl w:val="2"/>
          <w:numId w:val="13"/>
        </w:numPr>
      </w:pPr>
      <w:r w:rsidRPr="0068646C">
        <w:t>Installation and set-up costs</w:t>
      </w:r>
    </w:p>
    <w:p w14:paraId="45EA7AD1" w14:textId="77777777" w:rsidR="002971C4" w:rsidRPr="0068646C" w:rsidRDefault="002971C4" w:rsidP="002971C4">
      <w:pPr>
        <w:numPr>
          <w:ilvl w:val="2"/>
          <w:numId w:val="13"/>
        </w:numPr>
      </w:pPr>
      <w:r w:rsidRPr="0068646C">
        <w:t>Non-refundable provincial sales taxes, GST, etc.</w:t>
      </w:r>
    </w:p>
    <w:p w14:paraId="4F768E8C" w14:textId="77777777" w:rsidR="002971C4" w:rsidRPr="0068646C" w:rsidRDefault="002971C4" w:rsidP="002971C4">
      <w:pPr>
        <w:numPr>
          <w:ilvl w:val="2"/>
          <w:numId w:val="13"/>
        </w:numPr>
      </w:pPr>
      <w:r w:rsidRPr="0068646C">
        <w:t>Interest and property taxes on undeveloped land, in excess of any revenues, are added to the ACB of the land</w:t>
      </w:r>
    </w:p>
    <w:p w14:paraId="12477CE9" w14:textId="77777777" w:rsidR="002971C4" w:rsidRDefault="002971C4" w:rsidP="002971C4">
      <w:r>
        <w:t>Capital cost is reduced by:</w:t>
      </w:r>
    </w:p>
    <w:p w14:paraId="5B8FA746" w14:textId="77777777" w:rsidR="002971C4" w:rsidRPr="0068646C" w:rsidRDefault="002971C4" w:rsidP="002971C4">
      <w:pPr>
        <w:numPr>
          <w:ilvl w:val="2"/>
          <w:numId w:val="14"/>
        </w:numPr>
      </w:pPr>
      <w:r w:rsidRPr="0068646C">
        <w:t>Government grants or subsidies</w:t>
      </w:r>
    </w:p>
    <w:p w14:paraId="3110FDD9" w14:textId="77777777" w:rsidR="002971C4" w:rsidRPr="0068646C" w:rsidRDefault="002971C4" w:rsidP="002971C4">
      <w:pPr>
        <w:numPr>
          <w:ilvl w:val="2"/>
          <w:numId w:val="14"/>
        </w:numPr>
      </w:pPr>
      <w:r w:rsidRPr="0068646C">
        <w:t>Debts on the property which are forgiven</w:t>
      </w:r>
    </w:p>
    <w:p w14:paraId="73E74A5E" w14:textId="77777777" w:rsidR="002971C4" w:rsidRDefault="002971C4" w:rsidP="002971C4"/>
    <w:p w14:paraId="0B1CDE81" w14:textId="77777777" w:rsidR="002971C4" w:rsidRDefault="002971C4" w:rsidP="002971C4">
      <w:r>
        <w:t>Disposition:</w:t>
      </w:r>
    </w:p>
    <w:p w14:paraId="6D90B322" w14:textId="77777777" w:rsidR="002971C4" w:rsidRPr="0068646C" w:rsidRDefault="002971C4" w:rsidP="002971C4">
      <w:pPr>
        <w:numPr>
          <w:ilvl w:val="2"/>
          <w:numId w:val="15"/>
        </w:numPr>
      </w:pPr>
      <w:r w:rsidRPr="0068646C">
        <w:t>The sale of a property</w:t>
      </w:r>
    </w:p>
    <w:p w14:paraId="63350900" w14:textId="77777777" w:rsidR="002971C4" w:rsidRPr="0068646C" w:rsidRDefault="002971C4" w:rsidP="002971C4">
      <w:pPr>
        <w:numPr>
          <w:ilvl w:val="2"/>
          <w:numId w:val="15"/>
        </w:numPr>
      </w:pPr>
      <w:r w:rsidRPr="0068646C">
        <w:t>Compensation for property unlawfully taken or for property destroyed  (insurance)</w:t>
      </w:r>
    </w:p>
    <w:p w14:paraId="04A72357" w14:textId="77777777" w:rsidR="002971C4" w:rsidRPr="0068646C" w:rsidRDefault="002971C4" w:rsidP="002971C4">
      <w:pPr>
        <w:numPr>
          <w:ilvl w:val="2"/>
          <w:numId w:val="15"/>
        </w:numPr>
      </w:pPr>
      <w:r w:rsidRPr="0068646C">
        <w:t>Compensation for property that has been expropriated</w:t>
      </w:r>
    </w:p>
    <w:p w14:paraId="1B036805" w14:textId="77777777" w:rsidR="002971C4" w:rsidRDefault="002971C4" w:rsidP="002971C4">
      <w:r>
        <w:t>Deemed disposition:</w:t>
      </w:r>
    </w:p>
    <w:p w14:paraId="6CBA501F" w14:textId="77777777" w:rsidR="002971C4" w:rsidRPr="0068646C" w:rsidRDefault="002971C4" w:rsidP="002971C4">
      <w:pPr>
        <w:numPr>
          <w:ilvl w:val="2"/>
          <w:numId w:val="16"/>
        </w:numPr>
      </w:pPr>
      <w:r w:rsidRPr="0068646C">
        <w:t>On the change in use of a property [</w:t>
      </w:r>
      <w:proofErr w:type="gramStart"/>
      <w:r w:rsidRPr="0068646C">
        <w:t>ssec.45(</w:t>
      </w:r>
      <w:proofErr w:type="gramEnd"/>
      <w:r w:rsidRPr="0068646C">
        <w:t>1)]</w:t>
      </w:r>
    </w:p>
    <w:p w14:paraId="42A099F7" w14:textId="77777777" w:rsidR="002971C4" w:rsidRPr="0068646C" w:rsidRDefault="002971C4" w:rsidP="002971C4">
      <w:pPr>
        <w:numPr>
          <w:ilvl w:val="2"/>
          <w:numId w:val="16"/>
        </w:numPr>
      </w:pPr>
      <w:r w:rsidRPr="0068646C">
        <w:t>On the death of the taxpayer [</w:t>
      </w:r>
      <w:proofErr w:type="gramStart"/>
      <w:r w:rsidRPr="0068646C">
        <w:t>ssec.70(</w:t>
      </w:r>
      <w:proofErr w:type="gramEnd"/>
      <w:r w:rsidRPr="0068646C">
        <w:t>5)]</w:t>
      </w:r>
    </w:p>
    <w:p w14:paraId="263F775E" w14:textId="77777777" w:rsidR="002971C4" w:rsidRPr="0068646C" w:rsidRDefault="002971C4" w:rsidP="002971C4">
      <w:pPr>
        <w:numPr>
          <w:ilvl w:val="2"/>
          <w:numId w:val="16"/>
        </w:numPr>
      </w:pPr>
      <w:r w:rsidRPr="0068646C">
        <w:t>Property given as a gift by the taxpayer [</w:t>
      </w:r>
      <w:proofErr w:type="gramStart"/>
      <w:r w:rsidRPr="0068646C">
        <w:t>ssec.69(</w:t>
      </w:r>
      <w:proofErr w:type="gramEnd"/>
      <w:r w:rsidRPr="0068646C">
        <w:t>1)]</w:t>
      </w:r>
    </w:p>
    <w:p w14:paraId="6BD3146F" w14:textId="77777777" w:rsidR="002971C4" w:rsidRPr="0068646C" w:rsidRDefault="002971C4" w:rsidP="002971C4">
      <w:pPr>
        <w:numPr>
          <w:ilvl w:val="2"/>
          <w:numId w:val="16"/>
        </w:numPr>
      </w:pPr>
      <w:r w:rsidRPr="0068646C">
        <w:t>When a taxpayer ceases to be a resident of Canada [</w:t>
      </w:r>
      <w:proofErr w:type="gramStart"/>
      <w:r w:rsidRPr="0068646C">
        <w:t>ssec.128.1(</w:t>
      </w:r>
      <w:proofErr w:type="gramEnd"/>
      <w:r w:rsidRPr="0068646C">
        <w:t>1)]</w:t>
      </w:r>
    </w:p>
    <w:p w14:paraId="1BC3C483" w14:textId="77777777" w:rsidR="002971C4" w:rsidRDefault="002971C4" w:rsidP="002971C4"/>
    <w:p w14:paraId="40569581" w14:textId="77777777" w:rsidR="002971C4" w:rsidRDefault="002971C4" w:rsidP="002971C4">
      <w:r>
        <w:t>Calculating capital gain/loss</w:t>
      </w:r>
    </w:p>
    <w:p w14:paraId="54B24D61" w14:textId="77777777" w:rsidR="002971C4" w:rsidRDefault="002971C4" w:rsidP="002971C4">
      <w:pPr>
        <w:pStyle w:val="a3"/>
        <w:numPr>
          <w:ilvl w:val="0"/>
          <w:numId w:val="17"/>
        </w:numPr>
        <w:ind w:firstLineChars="0"/>
      </w:pPr>
      <w:r>
        <w:t>Proceeds of the disposition</w:t>
      </w:r>
    </w:p>
    <w:p w14:paraId="574F6212" w14:textId="77777777" w:rsidR="002971C4" w:rsidRDefault="002971C4" w:rsidP="002971C4">
      <w:pPr>
        <w:pStyle w:val="a3"/>
        <w:numPr>
          <w:ilvl w:val="0"/>
          <w:numId w:val="17"/>
        </w:numPr>
        <w:ind w:firstLineChars="0"/>
      </w:pPr>
      <w:r>
        <w:t>Less the aggregate of:</w:t>
      </w:r>
    </w:p>
    <w:p w14:paraId="1B723298" w14:textId="77777777" w:rsidR="002971C4" w:rsidRDefault="002971C4" w:rsidP="002971C4">
      <w:pPr>
        <w:pStyle w:val="a3"/>
        <w:numPr>
          <w:ilvl w:val="1"/>
          <w:numId w:val="17"/>
        </w:numPr>
        <w:ind w:firstLineChars="0"/>
      </w:pPr>
      <w:r>
        <w:t>Adjusted cost base</w:t>
      </w:r>
    </w:p>
    <w:p w14:paraId="070BB3D5" w14:textId="77777777" w:rsidR="002971C4" w:rsidRPr="0068646C" w:rsidRDefault="002971C4" w:rsidP="002971C4">
      <w:pPr>
        <w:pStyle w:val="a3"/>
        <w:numPr>
          <w:ilvl w:val="1"/>
          <w:numId w:val="17"/>
        </w:numPr>
        <w:ind w:firstLineChars="0"/>
        <w:rPr>
          <w:color w:val="FF0000"/>
        </w:rPr>
      </w:pPr>
      <w:r w:rsidRPr="0068646C">
        <w:rPr>
          <w:color w:val="FF0000"/>
        </w:rPr>
        <w:t>Expenses of disposition</w:t>
      </w:r>
    </w:p>
    <w:p w14:paraId="66FEB836" w14:textId="77777777" w:rsidR="002971C4" w:rsidRDefault="002971C4" w:rsidP="002971C4">
      <w:pPr>
        <w:pStyle w:val="a3"/>
        <w:numPr>
          <w:ilvl w:val="0"/>
          <w:numId w:val="17"/>
        </w:numPr>
        <w:ind w:firstLineChars="0"/>
      </w:pPr>
      <w:r>
        <w:t>Capital gain/loss</w:t>
      </w:r>
    </w:p>
    <w:p w14:paraId="54EDD48B" w14:textId="77777777" w:rsidR="002971C4" w:rsidRDefault="002971C4" w:rsidP="002971C4">
      <w:pPr>
        <w:pStyle w:val="a3"/>
        <w:numPr>
          <w:ilvl w:val="0"/>
          <w:numId w:val="17"/>
        </w:numPr>
        <w:ind w:firstLineChars="0"/>
      </w:pPr>
      <w:r>
        <w:t>* 1/2 = taxable capital gain</w:t>
      </w:r>
    </w:p>
    <w:p w14:paraId="42FFCC09" w14:textId="77777777" w:rsidR="002971C4" w:rsidRDefault="002971C4" w:rsidP="002971C4"/>
    <w:p w14:paraId="6A43528E" w14:textId="77777777" w:rsidR="002971C4" w:rsidRDefault="002971C4" w:rsidP="002971C4"/>
    <w:p w14:paraId="33C2F0E5" w14:textId="77777777" w:rsidR="002971C4" w:rsidRDefault="002971C4" w:rsidP="002971C4"/>
    <w:p w14:paraId="58A05CD4" w14:textId="77777777" w:rsidR="002971C4" w:rsidRPr="0068646C" w:rsidRDefault="002971C4" w:rsidP="002971C4">
      <w:pPr>
        <w:numPr>
          <w:ilvl w:val="0"/>
          <w:numId w:val="18"/>
        </w:numPr>
      </w:pPr>
      <w:r w:rsidRPr="0068646C">
        <w:t>In 3(b), current year capital losses are netted against current year capital gains only to the point that gains are reduced to zero</w:t>
      </w:r>
    </w:p>
    <w:p w14:paraId="1B16107A" w14:textId="77777777" w:rsidR="002971C4" w:rsidRPr="0068646C" w:rsidRDefault="002971C4" w:rsidP="002971C4">
      <w:pPr>
        <w:numPr>
          <w:ilvl w:val="0"/>
          <w:numId w:val="18"/>
        </w:numPr>
      </w:pPr>
      <w:r w:rsidRPr="0068646C">
        <w:t>If further capital losses have been incurred, they can be carried back 3 years or carried forward indefinitely to be netted against capital gains of those other years</w:t>
      </w:r>
    </w:p>
    <w:p w14:paraId="3882DB88" w14:textId="77777777" w:rsidR="002971C4" w:rsidRDefault="002971C4" w:rsidP="002971C4"/>
    <w:p w14:paraId="0F2CC7A0" w14:textId="77777777" w:rsidR="002971C4" w:rsidRDefault="002971C4" w:rsidP="002971C4"/>
    <w:p w14:paraId="43F30916" w14:textId="77777777" w:rsidR="002971C4" w:rsidRDefault="002971C4" w:rsidP="002971C4">
      <w:r>
        <w:t>Special rules on the disposition of the Canadian securities</w:t>
      </w:r>
    </w:p>
    <w:p w14:paraId="5DB0612A" w14:textId="77777777" w:rsidR="002971C4" w:rsidRPr="0004342A" w:rsidRDefault="002971C4" w:rsidP="002971C4">
      <w:pPr>
        <w:numPr>
          <w:ilvl w:val="0"/>
          <w:numId w:val="19"/>
        </w:numPr>
      </w:pPr>
      <w:proofErr w:type="gramStart"/>
      <w:r w:rsidRPr="0004342A">
        <w:t>Ssecs.39(</w:t>
      </w:r>
      <w:proofErr w:type="gramEnd"/>
      <w:r w:rsidRPr="0004342A">
        <w:t xml:space="preserve">4) to (6) permits the taxpayer to elect, on Form T123, that on a disposition of Canadian securities (only), the proceeds will always be a capital receipt </w:t>
      </w:r>
    </w:p>
    <w:p w14:paraId="528C6FBC" w14:textId="77777777" w:rsidR="002971C4" w:rsidRPr="0004342A" w:rsidRDefault="002971C4" w:rsidP="002971C4">
      <w:pPr>
        <w:numPr>
          <w:ilvl w:val="2"/>
          <w:numId w:val="19"/>
        </w:numPr>
      </w:pPr>
      <w:r w:rsidRPr="0004342A">
        <w:t>(</w:t>
      </w:r>
      <w:proofErr w:type="gramStart"/>
      <w:r w:rsidRPr="0004342A">
        <w:t>the</w:t>
      </w:r>
      <w:proofErr w:type="gramEnd"/>
      <w:r w:rsidRPr="0004342A">
        <w:t xml:space="preserve"> dentist should have done this!)</w:t>
      </w:r>
    </w:p>
    <w:p w14:paraId="70A75337" w14:textId="77777777" w:rsidR="002971C4" w:rsidRPr="0004342A" w:rsidRDefault="002971C4" w:rsidP="002971C4">
      <w:pPr>
        <w:numPr>
          <w:ilvl w:val="0"/>
          <w:numId w:val="19"/>
        </w:numPr>
      </w:pPr>
      <w:r w:rsidRPr="0004342A">
        <w:t>Once made, this election remains in force during the lifetime of the taxpayer</w:t>
      </w:r>
    </w:p>
    <w:p w14:paraId="5E304F9A" w14:textId="77777777" w:rsidR="002971C4" w:rsidRDefault="002971C4" w:rsidP="002971C4">
      <w:r w:rsidRPr="0004342A">
        <w:t>Securities dealers are exempt from this election</w:t>
      </w:r>
    </w:p>
    <w:p w14:paraId="7E6AB310" w14:textId="77777777" w:rsidR="002971C4" w:rsidRDefault="002971C4" w:rsidP="002971C4"/>
    <w:p w14:paraId="5E647122" w14:textId="77777777" w:rsidR="002971C4" w:rsidRDefault="002971C4" w:rsidP="002971C4"/>
    <w:p w14:paraId="4E551D29" w14:textId="77777777" w:rsidR="002971C4" w:rsidRDefault="002971C4" w:rsidP="002971C4"/>
    <w:p w14:paraId="324C98BE" w14:textId="77777777" w:rsidR="002971C4" w:rsidRDefault="002971C4" w:rsidP="002971C4"/>
    <w:p w14:paraId="3F8C8B9D" w14:textId="77777777" w:rsidR="002971C4" w:rsidRDefault="002971C4" w:rsidP="002971C4"/>
    <w:p w14:paraId="0DD4D0AB" w14:textId="77777777" w:rsidR="002971C4" w:rsidRDefault="002971C4" w:rsidP="002971C4">
      <w:r>
        <w:t>Reserves:</w:t>
      </w:r>
    </w:p>
    <w:p w14:paraId="3855E04D" w14:textId="77777777" w:rsidR="002971C4" w:rsidRPr="0004342A" w:rsidRDefault="002971C4" w:rsidP="002971C4">
      <w:pPr>
        <w:numPr>
          <w:ilvl w:val="0"/>
          <w:numId w:val="20"/>
        </w:numPr>
      </w:pPr>
      <w:r w:rsidRPr="0004342A">
        <w:t xml:space="preserve">If proceeds of a disposition of capital property are not received entirely in the year of sale, taxpayers are permitted to take a reasonable amount as a reserve </w:t>
      </w:r>
    </w:p>
    <w:p w14:paraId="518ABBF2" w14:textId="77777777" w:rsidR="002971C4" w:rsidRPr="0004342A" w:rsidRDefault="002971C4" w:rsidP="002971C4">
      <w:pPr>
        <w:numPr>
          <w:ilvl w:val="0"/>
          <w:numId w:val="20"/>
        </w:numPr>
      </w:pPr>
      <w:r w:rsidRPr="0004342A">
        <w:t>In most cases, the reserve spreads the collection of disposition proceeds over a maximum 5 year period</w:t>
      </w:r>
    </w:p>
    <w:p w14:paraId="525901D0" w14:textId="77777777" w:rsidR="002971C4" w:rsidRPr="0004342A" w:rsidRDefault="002971C4" w:rsidP="002971C4">
      <w:pPr>
        <w:numPr>
          <w:ilvl w:val="0"/>
          <w:numId w:val="20"/>
        </w:numPr>
      </w:pPr>
      <w:r w:rsidRPr="0004342A">
        <w:t>Ssec. 40(1.1) permits the maximum period to extended to 10 years for reserves on the sale of certain farm property, shares in a family farm corporation, an interest in a family farm partnership and shares of a small business corporation to a child</w:t>
      </w:r>
    </w:p>
    <w:p w14:paraId="3BA76CAB" w14:textId="77777777" w:rsidR="002971C4" w:rsidRDefault="002971C4" w:rsidP="002971C4">
      <w:pPr>
        <w:pStyle w:val="a3"/>
        <w:numPr>
          <w:ilvl w:val="0"/>
          <w:numId w:val="17"/>
        </w:numPr>
        <w:ind w:firstLineChars="0"/>
      </w:pPr>
      <w:r>
        <w:t>Formula for the reserve</w:t>
      </w:r>
    </w:p>
    <w:p w14:paraId="2100A960" w14:textId="77777777" w:rsidR="002971C4" w:rsidRPr="0004342A" w:rsidRDefault="002971C4" w:rsidP="002971C4">
      <w:pPr>
        <w:pStyle w:val="a3"/>
        <w:numPr>
          <w:ilvl w:val="0"/>
          <w:numId w:val="17"/>
        </w:numPr>
        <w:ind w:firstLine="480"/>
      </w:pPr>
      <w:r w:rsidRPr="0004342A">
        <w:t>The lesser of:</w:t>
      </w:r>
    </w:p>
    <w:p w14:paraId="316E85C4" w14:textId="77777777" w:rsidR="002971C4" w:rsidRPr="0004342A" w:rsidRDefault="002971C4" w:rsidP="002971C4">
      <w:pPr>
        <w:pStyle w:val="a3"/>
        <w:numPr>
          <w:ilvl w:val="0"/>
          <w:numId w:val="17"/>
        </w:numPr>
        <w:ind w:firstLine="480"/>
      </w:pPr>
      <w:r w:rsidRPr="0004342A">
        <w:t xml:space="preserve">(Total Gain) [(Proceeds not receivable in the current year) </w:t>
      </w:r>
      <w:r w:rsidRPr="0004342A">
        <w:rPr>
          <w:rFonts w:hint="eastAsia"/>
        </w:rPr>
        <w:sym w:font="Symbol" w:char="00B8"/>
      </w:r>
      <w:r w:rsidRPr="0004342A">
        <w:t xml:space="preserve"> Total Proceeds]</w:t>
      </w:r>
    </w:p>
    <w:p w14:paraId="780E8B63" w14:textId="77777777" w:rsidR="002971C4" w:rsidRPr="0004342A" w:rsidRDefault="002971C4" w:rsidP="002971C4">
      <w:pPr>
        <w:pStyle w:val="a3"/>
        <w:numPr>
          <w:ilvl w:val="0"/>
          <w:numId w:val="17"/>
        </w:numPr>
        <w:ind w:firstLine="480"/>
      </w:pPr>
      <w:r w:rsidRPr="0004342A">
        <w:t>(20% of Gain) X (4 - # of preceding taxation years after disposition)</w:t>
      </w:r>
    </w:p>
    <w:p w14:paraId="61065757" w14:textId="77777777" w:rsidR="002971C4" w:rsidRDefault="002971C4" w:rsidP="002971C4">
      <w:pPr>
        <w:pStyle w:val="a3"/>
        <w:numPr>
          <w:ilvl w:val="0"/>
          <w:numId w:val="17"/>
        </w:numPr>
        <w:ind w:firstLineChars="0"/>
      </w:pPr>
      <w:r>
        <w:t>Bad debt can be written off for tax purpose as capital loss</w:t>
      </w:r>
    </w:p>
    <w:p w14:paraId="4B51808B" w14:textId="77777777" w:rsidR="002971C4" w:rsidRDefault="002971C4" w:rsidP="002971C4"/>
    <w:p w14:paraId="10BD2978" w14:textId="77777777" w:rsidR="002971C4" w:rsidRDefault="002971C4" w:rsidP="002971C4"/>
    <w:p w14:paraId="43EC9352" w14:textId="77777777" w:rsidR="002971C4" w:rsidRDefault="002971C4" w:rsidP="002971C4"/>
    <w:p w14:paraId="65DC8981" w14:textId="77777777" w:rsidR="002971C4" w:rsidRDefault="002971C4" w:rsidP="002971C4"/>
    <w:p w14:paraId="5893F619" w14:textId="77777777" w:rsidR="002971C4" w:rsidRDefault="002971C4" w:rsidP="002971C4"/>
    <w:p w14:paraId="3F550DED" w14:textId="77777777" w:rsidR="002971C4" w:rsidRDefault="002971C4" w:rsidP="002971C4"/>
    <w:p w14:paraId="3D0405B4" w14:textId="77777777" w:rsidR="002971C4" w:rsidRDefault="002971C4" w:rsidP="002971C4"/>
    <w:p w14:paraId="5E5BA49A" w14:textId="77777777" w:rsidR="002971C4" w:rsidRDefault="002971C4" w:rsidP="002971C4"/>
    <w:p w14:paraId="7CC69C75" w14:textId="77777777" w:rsidR="002971C4" w:rsidRDefault="002971C4" w:rsidP="002971C4"/>
    <w:p w14:paraId="6A6D1FA6" w14:textId="77777777" w:rsidR="002971C4" w:rsidRDefault="002971C4" w:rsidP="002971C4">
      <w:r>
        <w:t>Disposition of shares</w:t>
      </w:r>
    </w:p>
    <w:p w14:paraId="776419EA" w14:textId="77777777" w:rsidR="002971C4" w:rsidRDefault="002971C4" w:rsidP="002971C4">
      <w:r>
        <w:t xml:space="preserve">The ACB of identical properties are required to report at average cost. </w:t>
      </w:r>
    </w:p>
    <w:p w14:paraId="56431473" w14:textId="77777777" w:rsidR="002971C4" w:rsidRDefault="002971C4" w:rsidP="002971C4">
      <w:r>
        <w:t xml:space="preserve">Open market securities are sold before stock option shares, and each group of shares is sold on a FIFO basis. </w:t>
      </w:r>
    </w:p>
    <w:p w14:paraId="66747616" w14:textId="77777777" w:rsidR="002971C4" w:rsidRDefault="002971C4" w:rsidP="002971C4">
      <w:pPr>
        <w:pStyle w:val="a3"/>
        <w:numPr>
          <w:ilvl w:val="0"/>
          <w:numId w:val="17"/>
        </w:numPr>
        <w:ind w:firstLineChars="0"/>
      </w:pPr>
      <w:r>
        <w:t>Deferral of gains on disposition of an investment in a small business</w:t>
      </w:r>
    </w:p>
    <w:p w14:paraId="1CE322EE" w14:textId="77777777" w:rsidR="002971C4" w:rsidRPr="00CE5A04" w:rsidRDefault="002971C4" w:rsidP="002971C4">
      <w:pPr>
        <w:pStyle w:val="a3"/>
        <w:numPr>
          <w:ilvl w:val="0"/>
          <w:numId w:val="17"/>
        </w:numPr>
        <w:ind w:firstLine="480"/>
      </w:pPr>
      <w:r w:rsidRPr="00CE5A04">
        <w:t xml:space="preserve">When investors dispose of  “eligible small business corporation shares”, they can defer some/all of the capital gains when </w:t>
      </w:r>
      <w:proofErr w:type="gramStart"/>
      <w:r w:rsidRPr="00CE5A04">
        <w:t>they  reinvest</w:t>
      </w:r>
      <w:proofErr w:type="gramEnd"/>
      <w:r w:rsidRPr="00CE5A04">
        <w:t xml:space="preserve"> in shares of another small business</w:t>
      </w:r>
    </w:p>
    <w:p w14:paraId="50BFBE61" w14:textId="77777777" w:rsidR="002971C4" w:rsidRPr="00CE5A04" w:rsidRDefault="002971C4" w:rsidP="002971C4">
      <w:pPr>
        <w:pStyle w:val="a3"/>
        <w:numPr>
          <w:ilvl w:val="0"/>
          <w:numId w:val="17"/>
        </w:numPr>
        <w:ind w:firstLine="480"/>
      </w:pPr>
      <w:r w:rsidRPr="00CE5A04">
        <w:t>An “Eligible Small Business Corporation”:</w:t>
      </w:r>
    </w:p>
    <w:p w14:paraId="66F778BC" w14:textId="77777777" w:rsidR="002971C4" w:rsidRPr="00CE5A04" w:rsidRDefault="002971C4" w:rsidP="002971C4">
      <w:pPr>
        <w:pStyle w:val="a3"/>
        <w:numPr>
          <w:ilvl w:val="0"/>
          <w:numId w:val="17"/>
        </w:numPr>
        <w:ind w:firstLine="480"/>
      </w:pPr>
      <w:r w:rsidRPr="00CE5A04">
        <w:t>Canadian controlled private corporation</w:t>
      </w:r>
    </w:p>
    <w:p w14:paraId="3EDFBAE9" w14:textId="77777777" w:rsidR="002971C4" w:rsidRPr="00CE5A04" w:rsidRDefault="002971C4" w:rsidP="002971C4">
      <w:pPr>
        <w:pStyle w:val="a3"/>
        <w:numPr>
          <w:ilvl w:val="0"/>
          <w:numId w:val="17"/>
        </w:numPr>
        <w:ind w:firstLine="480"/>
      </w:pPr>
      <w:r w:rsidRPr="00CE5A04">
        <w:t>Substantially all (&gt;90%) of the FMV of corporate assets are used in active business carried on primarily (&gt;50%) in Canada</w:t>
      </w:r>
    </w:p>
    <w:p w14:paraId="281244BA" w14:textId="77777777" w:rsidR="002971C4" w:rsidRPr="00CE5A04" w:rsidRDefault="002971C4" w:rsidP="002971C4">
      <w:pPr>
        <w:pStyle w:val="a3"/>
        <w:numPr>
          <w:ilvl w:val="0"/>
          <w:numId w:val="17"/>
        </w:numPr>
        <w:ind w:firstLine="480"/>
      </w:pPr>
      <w:r w:rsidRPr="00CE5A04">
        <w:t>The FMV of these assets cannot exceed $50 million</w:t>
      </w:r>
    </w:p>
    <w:p w14:paraId="5FE3635E" w14:textId="77777777" w:rsidR="002971C4" w:rsidRPr="00CE5A04" w:rsidRDefault="002971C4" w:rsidP="002971C4">
      <w:pPr>
        <w:pStyle w:val="a3"/>
        <w:numPr>
          <w:ilvl w:val="0"/>
          <w:numId w:val="17"/>
        </w:numPr>
        <w:ind w:firstLine="480"/>
      </w:pPr>
      <w:r w:rsidRPr="00CE5A04">
        <w:t>Qualifying Disposition:</w:t>
      </w:r>
    </w:p>
    <w:p w14:paraId="3167F826" w14:textId="77777777" w:rsidR="002971C4" w:rsidRPr="00CE5A04" w:rsidRDefault="002971C4" w:rsidP="002971C4">
      <w:pPr>
        <w:pStyle w:val="a3"/>
        <w:numPr>
          <w:ilvl w:val="0"/>
          <w:numId w:val="17"/>
        </w:numPr>
        <w:ind w:firstLine="480"/>
      </w:pPr>
      <w:r w:rsidRPr="00CE5A04">
        <w:t xml:space="preserve">Gain results from selling common shares </w:t>
      </w:r>
      <w:proofErr w:type="gramStart"/>
      <w:r w:rsidRPr="00CE5A04">
        <w:t>of  an</w:t>
      </w:r>
      <w:proofErr w:type="gramEnd"/>
      <w:r w:rsidRPr="00CE5A04">
        <w:t xml:space="preserve"> eligible small business</w:t>
      </w:r>
    </w:p>
    <w:p w14:paraId="7CA78BF7" w14:textId="77777777" w:rsidR="002971C4" w:rsidRPr="00CE5A04" w:rsidRDefault="002971C4" w:rsidP="002971C4">
      <w:pPr>
        <w:pStyle w:val="a3"/>
        <w:numPr>
          <w:ilvl w:val="0"/>
          <w:numId w:val="17"/>
        </w:numPr>
        <w:ind w:firstLine="480"/>
      </w:pPr>
      <w:r w:rsidRPr="00CE5A04">
        <w:t>The shares were owned throughout the 185 days prior to disposition</w:t>
      </w:r>
    </w:p>
    <w:p w14:paraId="42B16B7B" w14:textId="77777777" w:rsidR="002971C4" w:rsidRPr="00CE5A04" w:rsidRDefault="002971C4" w:rsidP="002971C4">
      <w:pPr>
        <w:pStyle w:val="a3"/>
        <w:numPr>
          <w:ilvl w:val="0"/>
          <w:numId w:val="17"/>
        </w:numPr>
        <w:ind w:firstLine="480"/>
      </w:pPr>
      <w:r w:rsidRPr="00CE5A04">
        <w:t>Replacement Shares:</w:t>
      </w:r>
    </w:p>
    <w:p w14:paraId="2B752520" w14:textId="77777777" w:rsidR="002971C4" w:rsidRPr="00CE5A04" w:rsidRDefault="002971C4" w:rsidP="002971C4">
      <w:pPr>
        <w:pStyle w:val="a3"/>
        <w:numPr>
          <w:ilvl w:val="0"/>
          <w:numId w:val="17"/>
        </w:numPr>
        <w:ind w:firstLine="480"/>
      </w:pPr>
      <w:r w:rsidRPr="00CE5A04">
        <w:t xml:space="preserve">Must be shares of an eligible small business corporation </w:t>
      </w:r>
    </w:p>
    <w:p w14:paraId="481E157D" w14:textId="77777777" w:rsidR="002971C4" w:rsidRPr="00CE5A04" w:rsidRDefault="002971C4" w:rsidP="002971C4">
      <w:pPr>
        <w:pStyle w:val="a3"/>
        <w:numPr>
          <w:ilvl w:val="0"/>
          <w:numId w:val="17"/>
        </w:numPr>
        <w:ind w:firstLine="480"/>
      </w:pPr>
      <w:r w:rsidRPr="00CE5A04">
        <w:t>Must be acquired within 120 days after the end of the year in which the sale was made</w:t>
      </w:r>
    </w:p>
    <w:p w14:paraId="452B4695" w14:textId="77777777" w:rsidR="002971C4" w:rsidRPr="00CE5A04" w:rsidRDefault="002971C4" w:rsidP="002971C4">
      <w:pPr>
        <w:pStyle w:val="a3"/>
        <w:numPr>
          <w:ilvl w:val="0"/>
          <w:numId w:val="17"/>
        </w:numPr>
        <w:ind w:firstLine="480"/>
      </w:pPr>
      <w:r w:rsidRPr="00CE5A04">
        <w:t>Must be designated as replacement shares on the taxpayer’s Tax Return</w:t>
      </w:r>
    </w:p>
    <w:p w14:paraId="283FAABB" w14:textId="77777777" w:rsidR="002971C4" w:rsidRDefault="002971C4" w:rsidP="002971C4">
      <w:pPr>
        <w:pStyle w:val="a3"/>
        <w:numPr>
          <w:ilvl w:val="1"/>
          <w:numId w:val="17"/>
        </w:numPr>
        <w:ind w:firstLineChars="0"/>
      </w:pPr>
      <w:r>
        <w:t>Deferral of capital gains</w:t>
      </w:r>
    </w:p>
    <w:p w14:paraId="2D85914A" w14:textId="77777777" w:rsidR="002971C4" w:rsidRPr="00CE5A04" w:rsidRDefault="002971C4" w:rsidP="002971C4">
      <w:pPr>
        <w:pStyle w:val="a3"/>
        <w:numPr>
          <w:ilvl w:val="1"/>
          <w:numId w:val="17"/>
        </w:numPr>
        <w:ind w:firstLine="480"/>
      </w:pPr>
      <w:r w:rsidRPr="00CE5A04">
        <w:t>The percentage of capital gains that can be deferred is calculated by the fraction:</w:t>
      </w:r>
    </w:p>
    <w:p w14:paraId="7823970D" w14:textId="77777777" w:rsidR="002971C4" w:rsidRPr="00CE5A04" w:rsidRDefault="002971C4" w:rsidP="002971C4">
      <w:pPr>
        <w:pStyle w:val="a3"/>
        <w:numPr>
          <w:ilvl w:val="1"/>
          <w:numId w:val="17"/>
        </w:numPr>
        <w:ind w:firstLine="480"/>
        <w:rPr>
          <w:color w:val="FF0000"/>
        </w:rPr>
      </w:pPr>
      <w:r w:rsidRPr="00CE5A04">
        <w:rPr>
          <w:color w:val="FF0000"/>
          <w:u w:val="single"/>
        </w:rPr>
        <w:t>Lesser of cost of replacement shares or proceeds of disposition</w:t>
      </w:r>
    </w:p>
    <w:p w14:paraId="0866BF65" w14:textId="77777777" w:rsidR="002971C4" w:rsidRPr="00CE5A04" w:rsidRDefault="002971C4" w:rsidP="002971C4">
      <w:pPr>
        <w:pStyle w:val="a3"/>
        <w:ind w:left="1440" w:firstLineChars="0" w:firstLine="0"/>
        <w:rPr>
          <w:color w:val="FF0000"/>
        </w:rPr>
      </w:pPr>
      <w:r w:rsidRPr="00CE5A04">
        <w:rPr>
          <w:color w:val="FF0000"/>
        </w:rPr>
        <w:t xml:space="preserve">     </w:t>
      </w:r>
      <w:proofErr w:type="gramStart"/>
      <w:r w:rsidRPr="00CE5A04">
        <w:rPr>
          <w:color w:val="FF0000"/>
        </w:rPr>
        <w:t>proceeds</w:t>
      </w:r>
      <w:proofErr w:type="gramEnd"/>
      <w:r w:rsidRPr="00CE5A04">
        <w:rPr>
          <w:color w:val="FF0000"/>
        </w:rPr>
        <w:t xml:space="preserve"> of disposition</w:t>
      </w:r>
    </w:p>
    <w:p w14:paraId="68C927EE" w14:textId="77777777" w:rsidR="002971C4" w:rsidRPr="00CE5A04" w:rsidRDefault="002971C4" w:rsidP="002971C4">
      <w:pPr>
        <w:pStyle w:val="a3"/>
        <w:numPr>
          <w:ilvl w:val="1"/>
          <w:numId w:val="17"/>
        </w:numPr>
        <w:ind w:firstLine="480"/>
      </w:pPr>
      <w:r w:rsidRPr="00CE5A04">
        <w:t>The deferral is subtracted from the ACB of the replacement shares (thereby deferring the capital gains until the new shares are sold)</w:t>
      </w:r>
    </w:p>
    <w:p w14:paraId="080DD60B" w14:textId="77777777" w:rsidR="002971C4" w:rsidRDefault="002971C4" w:rsidP="002971C4"/>
    <w:p w14:paraId="15D90BC9" w14:textId="77777777" w:rsidR="002971C4" w:rsidRDefault="002971C4" w:rsidP="002971C4"/>
    <w:p w14:paraId="42A5E2CE" w14:textId="77777777" w:rsidR="002971C4" w:rsidRDefault="002971C4" w:rsidP="002971C4"/>
    <w:p w14:paraId="70FAC8EE" w14:textId="77777777" w:rsidR="002971C4" w:rsidRDefault="002971C4" w:rsidP="002971C4"/>
    <w:p w14:paraId="5FFB5955" w14:textId="77777777" w:rsidR="002971C4" w:rsidRDefault="002971C4" w:rsidP="002971C4"/>
    <w:p w14:paraId="489EE9EB" w14:textId="77777777" w:rsidR="002971C4" w:rsidRDefault="002971C4" w:rsidP="002971C4"/>
    <w:p w14:paraId="1380C69F" w14:textId="77777777" w:rsidR="002971C4" w:rsidRDefault="002971C4" w:rsidP="002971C4">
      <w:r>
        <w:t>Disposition of the taxpayer’s home</w:t>
      </w:r>
    </w:p>
    <w:p w14:paraId="4E508AF7" w14:textId="77777777" w:rsidR="002971C4" w:rsidRDefault="002971C4" w:rsidP="002971C4">
      <w:pPr>
        <w:pStyle w:val="a3"/>
        <w:numPr>
          <w:ilvl w:val="0"/>
          <w:numId w:val="17"/>
        </w:numPr>
        <w:ind w:firstLineChars="0"/>
      </w:pPr>
      <w:r>
        <w:t xml:space="preserve">Capital gains or losses on the disposition of a principal residence are not subject to tax. </w:t>
      </w:r>
    </w:p>
    <w:p w14:paraId="02F01155" w14:textId="77777777" w:rsidR="002971C4" w:rsidRDefault="002971C4" w:rsidP="002971C4">
      <w:pPr>
        <w:pStyle w:val="a3"/>
        <w:numPr>
          <w:ilvl w:val="0"/>
          <w:numId w:val="17"/>
        </w:numPr>
        <w:ind w:firstLineChars="0"/>
      </w:pPr>
      <w:r>
        <w:t xml:space="preserve">When a taxpayer has two properties, the taxpayer can select which property to designate as the principal residence during the specific time periods. </w:t>
      </w:r>
    </w:p>
    <w:p w14:paraId="4ED5970F" w14:textId="77777777" w:rsidR="002971C4" w:rsidRDefault="002971C4" w:rsidP="002971C4"/>
    <w:p w14:paraId="73110898" w14:textId="77777777" w:rsidR="002971C4" w:rsidRDefault="002971C4" w:rsidP="002971C4"/>
    <w:p w14:paraId="6F83A082" w14:textId="77777777" w:rsidR="002971C4" w:rsidRDefault="002971C4" w:rsidP="002971C4"/>
    <w:p w14:paraId="27B18DA5" w14:textId="77777777" w:rsidR="002971C4" w:rsidRDefault="002971C4" w:rsidP="002971C4">
      <w:r>
        <w:t>Disposition of real property other than personal residence</w:t>
      </w:r>
    </w:p>
    <w:p w14:paraId="6193B480" w14:textId="77777777" w:rsidR="002971C4" w:rsidRDefault="002971C4" w:rsidP="002971C4">
      <w:pPr>
        <w:pStyle w:val="a3"/>
        <w:numPr>
          <w:ilvl w:val="0"/>
          <w:numId w:val="17"/>
        </w:numPr>
        <w:ind w:firstLineChars="0"/>
      </w:pPr>
      <w:r>
        <w:t>When a building is purchased, the purchase price must be allocated between the building itself, and the land on which it is situated</w:t>
      </w:r>
    </w:p>
    <w:p w14:paraId="7A80903A" w14:textId="77777777" w:rsidR="002971C4" w:rsidRDefault="002971C4" w:rsidP="002971C4">
      <w:pPr>
        <w:pStyle w:val="a3"/>
        <w:numPr>
          <w:ilvl w:val="0"/>
          <w:numId w:val="17"/>
        </w:numPr>
        <w:ind w:firstLineChars="0"/>
      </w:pPr>
      <w:r>
        <w:t xml:space="preserve">When the building is sold, any loss on the building is reduced by any gain on the land. </w:t>
      </w:r>
    </w:p>
    <w:p w14:paraId="3129F955" w14:textId="77777777" w:rsidR="002971C4" w:rsidRDefault="002971C4" w:rsidP="002971C4"/>
    <w:p w14:paraId="324EF9E3" w14:textId="77777777" w:rsidR="002971C4" w:rsidRDefault="002971C4" w:rsidP="002971C4">
      <w:r>
        <w:t>Voluntary disposition</w:t>
      </w:r>
    </w:p>
    <w:p w14:paraId="1AD5424C" w14:textId="77777777" w:rsidR="002971C4" w:rsidRPr="00EA1881" w:rsidRDefault="002971C4" w:rsidP="002971C4">
      <w:pPr>
        <w:numPr>
          <w:ilvl w:val="0"/>
          <w:numId w:val="21"/>
        </w:numPr>
      </w:pPr>
      <w:r w:rsidRPr="00EA1881">
        <w:t xml:space="preserve">Voluntary dispositions apply to the disposition of real property (land and buildings, but not furniture, equipment etc.) </w:t>
      </w:r>
    </w:p>
    <w:p w14:paraId="025D265E" w14:textId="77777777" w:rsidR="002971C4" w:rsidRPr="00EA1881" w:rsidRDefault="002971C4" w:rsidP="002971C4">
      <w:pPr>
        <w:numPr>
          <w:ilvl w:val="0"/>
          <w:numId w:val="21"/>
        </w:numPr>
      </w:pPr>
      <w:r w:rsidRPr="00EA1881">
        <w:t xml:space="preserve">Typically the business is relocating </w:t>
      </w:r>
    </w:p>
    <w:p w14:paraId="4A95A5EF" w14:textId="77777777" w:rsidR="002971C4" w:rsidRPr="00EA1881" w:rsidRDefault="002971C4" w:rsidP="002971C4">
      <w:pPr>
        <w:numPr>
          <w:ilvl w:val="0"/>
          <w:numId w:val="21"/>
        </w:numPr>
      </w:pPr>
      <w:r w:rsidRPr="00EA1881">
        <w:t>In the year of disposition, the taxpayer may choose to:</w:t>
      </w:r>
    </w:p>
    <w:p w14:paraId="6A0BAE18" w14:textId="77777777" w:rsidR="002971C4" w:rsidRPr="00EA1881" w:rsidRDefault="002971C4" w:rsidP="002971C4">
      <w:pPr>
        <w:numPr>
          <w:ilvl w:val="1"/>
          <w:numId w:val="21"/>
        </w:numPr>
      </w:pPr>
      <w:proofErr w:type="gramStart"/>
      <w:r w:rsidRPr="00EA1881">
        <w:t>recognize</w:t>
      </w:r>
      <w:proofErr w:type="gramEnd"/>
      <w:r w:rsidRPr="00EA1881">
        <w:t xml:space="preserve"> the capital gain, or</w:t>
      </w:r>
    </w:p>
    <w:p w14:paraId="5D22D19E" w14:textId="77777777" w:rsidR="002971C4" w:rsidRPr="00EA1881" w:rsidRDefault="002971C4" w:rsidP="002971C4">
      <w:pPr>
        <w:numPr>
          <w:ilvl w:val="1"/>
          <w:numId w:val="21"/>
        </w:numPr>
      </w:pPr>
      <w:proofErr w:type="gramStart"/>
      <w:r w:rsidRPr="00EA1881">
        <w:t>elect</w:t>
      </w:r>
      <w:proofErr w:type="gramEnd"/>
      <w:r w:rsidRPr="00EA1881">
        <w:t xml:space="preserve"> to report the lesser of:</w:t>
      </w:r>
    </w:p>
    <w:p w14:paraId="1BD080C1" w14:textId="77777777" w:rsidR="002971C4" w:rsidRPr="00EA1881" w:rsidRDefault="002971C4" w:rsidP="002971C4">
      <w:pPr>
        <w:numPr>
          <w:ilvl w:val="2"/>
          <w:numId w:val="21"/>
        </w:numPr>
      </w:pPr>
      <w:proofErr w:type="gramStart"/>
      <w:r w:rsidRPr="00EA1881">
        <w:t>actual</w:t>
      </w:r>
      <w:proofErr w:type="gramEnd"/>
      <w:r w:rsidRPr="00EA1881">
        <w:t xml:space="preserve"> capital gain, or</w:t>
      </w:r>
    </w:p>
    <w:p w14:paraId="28E8243C" w14:textId="77777777" w:rsidR="002971C4" w:rsidRPr="00EA1881" w:rsidRDefault="002971C4" w:rsidP="002971C4">
      <w:pPr>
        <w:numPr>
          <w:ilvl w:val="2"/>
          <w:numId w:val="21"/>
        </w:numPr>
      </w:pPr>
      <w:proofErr w:type="gramStart"/>
      <w:r w:rsidRPr="00EA1881">
        <w:t>the</w:t>
      </w:r>
      <w:proofErr w:type="gramEnd"/>
      <w:r w:rsidRPr="00EA1881">
        <w:t xml:space="preserve"> excess of proceeds on the old property over the cost of replacement</w:t>
      </w:r>
    </w:p>
    <w:p w14:paraId="6CC2ED82" w14:textId="77777777" w:rsidR="002971C4" w:rsidRDefault="002971C4" w:rsidP="002971C4">
      <w:r>
        <w:t>Involuntary disposition</w:t>
      </w:r>
    </w:p>
    <w:p w14:paraId="0D1E7AA8" w14:textId="77777777" w:rsidR="002971C4" w:rsidRPr="00EA1881" w:rsidRDefault="002971C4" w:rsidP="002971C4">
      <w:pPr>
        <w:numPr>
          <w:ilvl w:val="0"/>
          <w:numId w:val="22"/>
        </w:numPr>
      </w:pPr>
      <w:r w:rsidRPr="00EA1881">
        <w:t>If replacement occurs within the allowable time limit, the recaptured CCA and any capital gains realized upon disposition can be reversed by:</w:t>
      </w:r>
    </w:p>
    <w:p w14:paraId="65543E32" w14:textId="77777777" w:rsidR="002971C4" w:rsidRPr="00EA1881" w:rsidRDefault="002971C4" w:rsidP="002971C4">
      <w:pPr>
        <w:numPr>
          <w:ilvl w:val="1"/>
          <w:numId w:val="22"/>
        </w:numPr>
      </w:pPr>
      <w:r w:rsidRPr="00EA1881">
        <w:t>Filing an amendment, and</w:t>
      </w:r>
    </w:p>
    <w:p w14:paraId="6BE2E2B9" w14:textId="77777777" w:rsidR="002971C4" w:rsidRPr="00EA1881" w:rsidRDefault="002971C4" w:rsidP="002971C4">
      <w:pPr>
        <w:numPr>
          <w:ilvl w:val="1"/>
          <w:numId w:val="22"/>
        </w:numPr>
      </w:pPr>
      <w:r w:rsidRPr="00EA1881">
        <w:t xml:space="preserve">Deducting the recaptured CCA and capital gains from the value of the replacement property </w:t>
      </w:r>
    </w:p>
    <w:p w14:paraId="7A20B5E2" w14:textId="77777777" w:rsidR="002971C4" w:rsidRPr="00EA1881" w:rsidRDefault="002971C4" w:rsidP="002971C4">
      <w:pPr>
        <w:numPr>
          <w:ilvl w:val="0"/>
          <w:numId w:val="22"/>
        </w:numPr>
      </w:pPr>
      <w:r w:rsidRPr="00EA1881">
        <w:t>Replacement property must be acquired within:</w:t>
      </w:r>
    </w:p>
    <w:p w14:paraId="53EEA7D8" w14:textId="77777777" w:rsidR="002971C4" w:rsidRPr="00EA1881" w:rsidRDefault="002971C4" w:rsidP="002971C4">
      <w:pPr>
        <w:numPr>
          <w:ilvl w:val="1"/>
          <w:numId w:val="22"/>
        </w:numPr>
      </w:pPr>
      <w:r w:rsidRPr="00EA1881">
        <w:t xml:space="preserve"> 12 months after the end of the year of disposition on Voluntary Dispositions, and </w:t>
      </w:r>
    </w:p>
    <w:p w14:paraId="05A9F658" w14:textId="77777777" w:rsidR="002971C4" w:rsidRDefault="002971C4" w:rsidP="002971C4">
      <w:pPr>
        <w:numPr>
          <w:ilvl w:val="1"/>
          <w:numId w:val="22"/>
        </w:numPr>
      </w:pPr>
      <w:r w:rsidRPr="00EA1881">
        <w:t xml:space="preserve"> 24 months after the end of the year of disposition on Involuntary Dispositions</w:t>
      </w:r>
    </w:p>
    <w:p w14:paraId="645C3E85" w14:textId="77777777" w:rsidR="002971C4" w:rsidRPr="009F5E5D" w:rsidRDefault="002971C4" w:rsidP="002971C4">
      <w:pPr>
        <w:numPr>
          <w:ilvl w:val="1"/>
          <w:numId w:val="22"/>
        </w:numPr>
        <w:rPr>
          <w:color w:val="FF0000"/>
        </w:rPr>
      </w:pPr>
      <w:r w:rsidRPr="009F5E5D">
        <w:rPr>
          <w:color w:val="FF0000"/>
        </w:rPr>
        <w:t>NOTE WHEN THE NEW PROPERTY IS CHEAPER THAN THE PROCEEDS – SEE EXAMPLE IN SLIDES 2</w:t>
      </w:r>
    </w:p>
    <w:p w14:paraId="41D76921" w14:textId="77777777" w:rsidR="002971C4" w:rsidRDefault="002971C4" w:rsidP="002971C4"/>
    <w:p w14:paraId="7FE8F7A4" w14:textId="77777777" w:rsidR="002971C4" w:rsidRDefault="002971C4" w:rsidP="002971C4"/>
    <w:p w14:paraId="27715AEC" w14:textId="77777777" w:rsidR="002971C4" w:rsidRDefault="002971C4" w:rsidP="002971C4"/>
    <w:p w14:paraId="42B9CB74" w14:textId="77777777" w:rsidR="002971C4" w:rsidRDefault="002971C4" w:rsidP="002971C4"/>
    <w:p w14:paraId="6CBEF210" w14:textId="77777777" w:rsidR="002971C4" w:rsidRDefault="002971C4" w:rsidP="002971C4">
      <w:r>
        <w:t>Personal use of property</w:t>
      </w:r>
    </w:p>
    <w:p w14:paraId="7459303E" w14:textId="77777777" w:rsidR="002971C4" w:rsidRPr="009F5E5D" w:rsidRDefault="002971C4" w:rsidP="002971C4">
      <w:pPr>
        <w:pStyle w:val="a3"/>
        <w:numPr>
          <w:ilvl w:val="0"/>
          <w:numId w:val="17"/>
        </w:numPr>
        <w:ind w:firstLineChars="0"/>
        <w:rPr>
          <w:color w:val="FF0000"/>
        </w:rPr>
      </w:pPr>
      <w:r w:rsidRPr="009F5E5D">
        <w:rPr>
          <w:color w:val="FF0000"/>
        </w:rPr>
        <w:t>Gains on PUP are taxable but losses are not deductible</w:t>
      </w:r>
    </w:p>
    <w:p w14:paraId="1C9CB209" w14:textId="77777777" w:rsidR="002971C4" w:rsidRPr="009F5E5D" w:rsidRDefault="002971C4" w:rsidP="002971C4">
      <w:pPr>
        <w:pStyle w:val="a3"/>
        <w:numPr>
          <w:ilvl w:val="0"/>
          <w:numId w:val="17"/>
        </w:numPr>
        <w:ind w:firstLine="480"/>
        <w:rPr>
          <w:color w:val="FF0000"/>
        </w:rPr>
      </w:pPr>
      <w:r w:rsidRPr="009F5E5D">
        <w:rPr>
          <w:color w:val="FF0000"/>
        </w:rPr>
        <w:t>Ssec.46(1) provides that for the calculation of capital gain or loss on the disposal of PUP, cost is deemed to be the greater of the ACB and</w:t>
      </w:r>
      <w:r w:rsidRPr="009F5E5D">
        <w:rPr>
          <w:rFonts w:hint="eastAsia"/>
          <w:color w:val="FF0000"/>
        </w:rPr>
        <w:t>（</w:t>
      </w:r>
      <w:r w:rsidRPr="009F5E5D">
        <w:rPr>
          <w:color w:val="FF0000"/>
        </w:rPr>
        <w:t>or</w:t>
      </w:r>
      <w:r w:rsidRPr="009F5E5D">
        <w:rPr>
          <w:rFonts w:hint="eastAsia"/>
          <w:color w:val="FF0000"/>
        </w:rPr>
        <w:t>）</w:t>
      </w:r>
      <w:r w:rsidRPr="009F5E5D">
        <w:rPr>
          <w:color w:val="FF0000"/>
        </w:rPr>
        <w:t xml:space="preserve"> $1000</w:t>
      </w:r>
    </w:p>
    <w:p w14:paraId="4266D252" w14:textId="77777777" w:rsidR="002971C4" w:rsidRPr="009F5E5D" w:rsidRDefault="002971C4" w:rsidP="002971C4">
      <w:pPr>
        <w:pStyle w:val="a3"/>
        <w:numPr>
          <w:ilvl w:val="0"/>
          <w:numId w:val="17"/>
        </w:numPr>
        <w:ind w:firstLine="480"/>
      </w:pPr>
      <w:r w:rsidRPr="009F5E5D">
        <w:t>Similarly, proceeds of disposition are deemed to be the greater of actual proceeds and $1,000</w:t>
      </w:r>
    </w:p>
    <w:p w14:paraId="7D9F5F77" w14:textId="77777777" w:rsidR="002971C4" w:rsidRPr="009F5E5D" w:rsidRDefault="002971C4" w:rsidP="002971C4">
      <w:pPr>
        <w:pStyle w:val="a3"/>
        <w:numPr>
          <w:ilvl w:val="0"/>
          <w:numId w:val="17"/>
        </w:numPr>
        <w:ind w:firstLine="480"/>
      </w:pPr>
      <w:r w:rsidRPr="009F5E5D">
        <w:t>If the taxpayer disposes of a part of a set of PUP, the minimum cost and proceeds must be apportioned [</w:t>
      </w:r>
      <w:proofErr w:type="gramStart"/>
      <w:r w:rsidRPr="009F5E5D">
        <w:t>ssec.46(</w:t>
      </w:r>
      <w:proofErr w:type="gramEnd"/>
      <w:r w:rsidRPr="009F5E5D">
        <w:t>3)]</w:t>
      </w:r>
    </w:p>
    <w:p w14:paraId="661E439A" w14:textId="77777777" w:rsidR="002971C4" w:rsidRDefault="002971C4" w:rsidP="002971C4"/>
    <w:p w14:paraId="32145006" w14:textId="77777777" w:rsidR="002971C4" w:rsidRDefault="002971C4" w:rsidP="002971C4"/>
    <w:p w14:paraId="504ED14B" w14:textId="77777777" w:rsidR="002971C4" w:rsidRDefault="002971C4" w:rsidP="002971C4">
      <w:r>
        <w:t>Listed personal property</w:t>
      </w:r>
    </w:p>
    <w:p w14:paraId="7ABFFF49" w14:textId="77777777" w:rsidR="002971C4" w:rsidRPr="009F5E5D" w:rsidRDefault="002971C4" w:rsidP="002971C4">
      <w:pPr>
        <w:numPr>
          <w:ilvl w:val="0"/>
          <w:numId w:val="23"/>
        </w:numPr>
      </w:pPr>
      <w:r w:rsidRPr="009F5E5D">
        <w:t>Listed Personal Property (LPP) is a specifically defined subset of personal use property which includes collectibles that do not generally depreciate [sec.54]:</w:t>
      </w:r>
    </w:p>
    <w:p w14:paraId="32B199F1" w14:textId="77777777" w:rsidR="002971C4" w:rsidRPr="009F5E5D" w:rsidRDefault="002971C4" w:rsidP="002971C4">
      <w:pPr>
        <w:numPr>
          <w:ilvl w:val="2"/>
          <w:numId w:val="23"/>
        </w:numPr>
      </w:pPr>
      <w:proofErr w:type="gramStart"/>
      <w:r w:rsidRPr="009F5E5D">
        <w:t>print</w:t>
      </w:r>
      <w:proofErr w:type="gramEnd"/>
      <w:r w:rsidRPr="009F5E5D">
        <w:t>, etching, drawing, painting, sculpture or other similar work of art,</w:t>
      </w:r>
    </w:p>
    <w:p w14:paraId="626B874B" w14:textId="77777777" w:rsidR="002971C4" w:rsidRPr="009F5E5D" w:rsidRDefault="002971C4" w:rsidP="002971C4">
      <w:pPr>
        <w:numPr>
          <w:ilvl w:val="2"/>
          <w:numId w:val="23"/>
        </w:numPr>
      </w:pPr>
      <w:proofErr w:type="gramStart"/>
      <w:r w:rsidRPr="009F5E5D">
        <w:t>jewelry</w:t>
      </w:r>
      <w:proofErr w:type="gramEnd"/>
      <w:r w:rsidRPr="009F5E5D">
        <w:t>,</w:t>
      </w:r>
    </w:p>
    <w:p w14:paraId="523232CB" w14:textId="77777777" w:rsidR="002971C4" w:rsidRPr="009F5E5D" w:rsidRDefault="002971C4" w:rsidP="002971C4">
      <w:pPr>
        <w:numPr>
          <w:ilvl w:val="2"/>
          <w:numId w:val="23"/>
        </w:numPr>
      </w:pPr>
      <w:proofErr w:type="gramStart"/>
      <w:r w:rsidRPr="009F5E5D">
        <w:t>rare</w:t>
      </w:r>
      <w:proofErr w:type="gramEnd"/>
      <w:r w:rsidRPr="009F5E5D">
        <w:t xml:space="preserve"> folio, rare manuscript or rare books,</w:t>
      </w:r>
    </w:p>
    <w:p w14:paraId="6AD37AD2" w14:textId="77777777" w:rsidR="002971C4" w:rsidRPr="009F5E5D" w:rsidRDefault="002971C4" w:rsidP="002971C4">
      <w:pPr>
        <w:numPr>
          <w:ilvl w:val="2"/>
          <w:numId w:val="23"/>
        </w:numPr>
      </w:pPr>
      <w:proofErr w:type="gramStart"/>
      <w:r w:rsidRPr="009F5E5D">
        <w:t>stamps</w:t>
      </w:r>
      <w:proofErr w:type="gramEnd"/>
      <w:r w:rsidRPr="009F5E5D">
        <w:t>, or</w:t>
      </w:r>
    </w:p>
    <w:p w14:paraId="4E1BCBC4" w14:textId="77777777" w:rsidR="002971C4" w:rsidRPr="009F5E5D" w:rsidRDefault="002971C4" w:rsidP="002971C4">
      <w:pPr>
        <w:numPr>
          <w:ilvl w:val="2"/>
          <w:numId w:val="23"/>
        </w:numPr>
      </w:pPr>
      <w:proofErr w:type="gramStart"/>
      <w:r w:rsidRPr="009F5E5D">
        <w:t>coins</w:t>
      </w:r>
      <w:proofErr w:type="gramEnd"/>
    </w:p>
    <w:p w14:paraId="1B64F340" w14:textId="77777777" w:rsidR="002971C4" w:rsidRPr="009F5E5D" w:rsidRDefault="002971C4" w:rsidP="002971C4">
      <w:pPr>
        <w:numPr>
          <w:ilvl w:val="0"/>
          <w:numId w:val="23"/>
        </w:numPr>
        <w:rPr>
          <w:color w:val="FF0000"/>
        </w:rPr>
      </w:pPr>
      <w:r w:rsidRPr="009F5E5D">
        <w:rPr>
          <w:color w:val="FF0000"/>
        </w:rPr>
        <w:t>In the calculation of capital gains or losses from LPP, the $1000 floor applies to both proceeds and ACB</w:t>
      </w:r>
    </w:p>
    <w:p w14:paraId="0AD497F3" w14:textId="77777777" w:rsidR="002971C4" w:rsidRPr="009F5E5D" w:rsidRDefault="002971C4" w:rsidP="002971C4">
      <w:pPr>
        <w:numPr>
          <w:ilvl w:val="0"/>
          <w:numId w:val="23"/>
        </w:numPr>
        <w:rPr>
          <w:color w:val="FF0000"/>
        </w:rPr>
      </w:pPr>
      <w:r w:rsidRPr="009F5E5D">
        <w:rPr>
          <w:color w:val="FF0000"/>
        </w:rPr>
        <w:t>Capital gains are taxable, and capital losses can be utilized but only against LPP gains [</w:t>
      </w:r>
      <w:proofErr w:type="gramStart"/>
      <w:r w:rsidRPr="009F5E5D">
        <w:rPr>
          <w:color w:val="FF0000"/>
        </w:rPr>
        <w:t>ssec.41(</w:t>
      </w:r>
      <w:proofErr w:type="gramEnd"/>
      <w:r w:rsidRPr="009F5E5D">
        <w:rPr>
          <w:color w:val="FF0000"/>
        </w:rPr>
        <w:t>2)]</w:t>
      </w:r>
    </w:p>
    <w:p w14:paraId="18D5F383" w14:textId="77777777" w:rsidR="002971C4" w:rsidRPr="009F5E5D" w:rsidRDefault="002971C4" w:rsidP="002971C4">
      <w:pPr>
        <w:numPr>
          <w:ilvl w:val="0"/>
          <w:numId w:val="23"/>
        </w:numPr>
        <w:rPr>
          <w:color w:val="FF0000"/>
        </w:rPr>
      </w:pPr>
      <w:r w:rsidRPr="009F5E5D">
        <w:rPr>
          <w:color w:val="FF0000"/>
        </w:rPr>
        <w:t xml:space="preserve">Excess LPP losses can be carried back 3 years or forward 7 years </w:t>
      </w:r>
    </w:p>
    <w:p w14:paraId="62EB9ED6" w14:textId="77777777" w:rsidR="002971C4" w:rsidRDefault="002971C4" w:rsidP="002971C4"/>
    <w:p w14:paraId="04396511" w14:textId="77777777" w:rsidR="002971C4" w:rsidRDefault="002971C4" w:rsidP="002971C4"/>
    <w:p w14:paraId="28E6F12E" w14:textId="77777777" w:rsidR="002971C4" w:rsidRDefault="002971C4" w:rsidP="002971C4"/>
    <w:p w14:paraId="3EBF276F" w14:textId="77777777" w:rsidR="002971C4" w:rsidRDefault="002971C4" w:rsidP="002971C4"/>
    <w:p w14:paraId="4658B03B" w14:textId="77777777" w:rsidR="002971C4" w:rsidRDefault="002971C4" w:rsidP="002971C4">
      <w:r>
        <w:t>Change in use:</w:t>
      </w:r>
    </w:p>
    <w:p w14:paraId="536D9848" w14:textId="77777777" w:rsidR="002971C4" w:rsidRPr="009F5E5D" w:rsidRDefault="002971C4" w:rsidP="002971C4">
      <w:pPr>
        <w:numPr>
          <w:ilvl w:val="0"/>
          <w:numId w:val="24"/>
        </w:numPr>
      </w:pPr>
      <w:r w:rsidRPr="009F5E5D">
        <w:t>When a taxpayer changes the use of a property, the taxpayer is deemed to have sold the property at FMV and reacquired the property for its new use at FMV</w:t>
      </w:r>
    </w:p>
    <w:p w14:paraId="2E77DB9F" w14:textId="77777777" w:rsidR="002971C4" w:rsidRPr="009F5E5D" w:rsidRDefault="002971C4" w:rsidP="002971C4">
      <w:pPr>
        <w:numPr>
          <w:ilvl w:val="0"/>
          <w:numId w:val="24"/>
        </w:numPr>
        <w:rPr>
          <w:color w:val="FF0000"/>
        </w:rPr>
      </w:pPr>
      <w:r w:rsidRPr="009F5E5D">
        <w:rPr>
          <w:color w:val="FF0000"/>
        </w:rPr>
        <w:t>This can create capital gains and/or CCA recapture during each change in use</w:t>
      </w:r>
    </w:p>
    <w:p w14:paraId="473137F4" w14:textId="77777777" w:rsidR="002971C4" w:rsidRDefault="002971C4" w:rsidP="002971C4"/>
    <w:p w14:paraId="463C79A3" w14:textId="77777777" w:rsidR="002971C4" w:rsidRDefault="002971C4" w:rsidP="002971C4">
      <w:r>
        <w:t>Principal residence to rental property</w:t>
      </w:r>
    </w:p>
    <w:p w14:paraId="19132E92" w14:textId="77777777" w:rsidR="002971C4" w:rsidRPr="009F5E5D" w:rsidRDefault="002971C4" w:rsidP="002971C4">
      <w:pPr>
        <w:numPr>
          <w:ilvl w:val="0"/>
          <w:numId w:val="25"/>
        </w:numPr>
      </w:pPr>
      <w:r w:rsidRPr="009F5E5D">
        <w:t>When the change in use occurs, there is a deemed disposition of the principal residence at FMV; the resultant capital gains are tax exempt</w:t>
      </w:r>
    </w:p>
    <w:p w14:paraId="0FEE4E0A" w14:textId="77777777" w:rsidR="002971C4" w:rsidRPr="009F5E5D" w:rsidRDefault="002971C4" w:rsidP="002971C4">
      <w:pPr>
        <w:numPr>
          <w:ilvl w:val="0"/>
          <w:numId w:val="25"/>
        </w:numPr>
      </w:pPr>
      <w:r w:rsidRPr="009F5E5D">
        <w:t>There is a simultaneous acquisition of a “new” rental property with ACB = FMV</w:t>
      </w:r>
    </w:p>
    <w:p w14:paraId="4434958C" w14:textId="77777777" w:rsidR="002971C4" w:rsidRDefault="002971C4" w:rsidP="002971C4"/>
    <w:p w14:paraId="3059F360" w14:textId="77777777" w:rsidR="002971C4" w:rsidRDefault="002971C4" w:rsidP="002971C4"/>
    <w:p w14:paraId="05DA89B6" w14:textId="77777777" w:rsidR="002971C4" w:rsidRPr="004278AA" w:rsidRDefault="002971C4" w:rsidP="002971C4">
      <w:pPr>
        <w:numPr>
          <w:ilvl w:val="0"/>
          <w:numId w:val="26"/>
        </w:numPr>
      </w:pPr>
      <w:r w:rsidRPr="004278AA">
        <w:t>Foreign exchange gains or losses are recognized at the time of each purchase and each sale</w:t>
      </w:r>
    </w:p>
    <w:p w14:paraId="2BE1CACF" w14:textId="77777777" w:rsidR="002971C4" w:rsidRPr="004278AA" w:rsidRDefault="002971C4" w:rsidP="002971C4">
      <w:pPr>
        <w:numPr>
          <w:ilvl w:val="0"/>
          <w:numId w:val="26"/>
        </w:numPr>
      </w:pPr>
      <w:r w:rsidRPr="004278AA">
        <w:t>Only amounts in excess of $200 need to be reported</w:t>
      </w:r>
    </w:p>
    <w:p w14:paraId="322A58F1" w14:textId="77777777" w:rsidR="002971C4" w:rsidRDefault="002971C4"/>
    <w:p w14:paraId="1DA2E760" w14:textId="77777777" w:rsidR="002971C4" w:rsidRDefault="002971C4"/>
    <w:p w14:paraId="0D931D3A" w14:textId="77777777" w:rsidR="002971C4" w:rsidRDefault="002971C4"/>
    <w:p w14:paraId="5FD4FB42" w14:textId="77777777" w:rsidR="002971C4" w:rsidRDefault="002971C4"/>
    <w:p w14:paraId="08B7EDDE" w14:textId="77777777" w:rsidR="002971C4" w:rsidRPr="00811010" w:rsidRDefault="002971C4"/>
    <w:p w14:paraId="450C613C" w14:textId="77777777" w:rsidR="00811010" w:rsidRPr="00811010" w:rsidRDefault="00811010"/>
    <w:p w14:paraId="06FB0C53" w14:textId="77777777" w:rsidR="00811010" w:rsidRPr="00811010" w:rsidRDefault="00811010"/>
    <w:p w14:paraId="6814713D" w14:textId="77777777" w:rsidR="00811010" w:rsidRPr="00811010" w:rsidRDefault="00811010"/>
    <w:p w14:paraId="73492DFD" w14:textId="77777777" w:rsidR="00811010" w:rsidRPr="00811010" w:rsidRDefault="00811010"/>
    <w:p w14:paraId="40A47956" w14:textId="77777777" w:rsidR="008D3FB3" w:rsidRPr="00AC344F" w:rsidRDefault="008D3FB3">
      <w:pPr>
        <w:rPr>
          <w:b/>
          <w:sz w:val="36"/>
          <w:szCs w:val="36"/>
        </w:rPr>
      </w:pPr>
      <w:r w:rsidRPr="00AC344F">
        <w:rPr>
          <w:b/>
          <w:sz w:val="36"/>
          <w:szCs w:val="36"/>
        </w:rPr>
        <w:t>Other income and other deductions</w:t>
      </w:r>
    </w:p>
    <w:p w14:paraId="00CFAA38" w14:textId="77777777" w:rsidR="008D3FB3" w:rsidRDefault="008D3FB3"/>
    <w:p w14:paraId="39C1CEE1" w14:textId="77777777" w:rsidR="00CF13B2" w:rsidRDefault="00CF13B2">
      <w:r>
        <w:t>Pension benefits:</w:t>
      </w:r>
    </w:p>
    <w:p w14:paraId="5B2A71D8" w14:textId="77777777" w:rsidR="00CF13B2" w:rsidRDefault="00CF13B2" w:rsidP="008F0CD8">
      <w:pPr>
        <w:pStyle w:val="a3"/>
        <w:numPr>
          <w:ilvl w:val="0"/>
          <w:numId w:val="3"/>
        </w:numPr>
        <w:ind w:firstLineChars="0"/>
      </w:pPr>
      <w:r>
        <w:t xml:space="preserve">Sharing the Canada pension plan: spouses can share the combined CPP benefit, prorated by the length of time the spouses co-habited during the contributory period. </w:t>
      </w:r>
    </w:p>
    <w:p w14:paraId="065E4430" w14:textId="77777777" w:rsidR="00CF13B2" w:rsidRDefault="00CF13B2" w:rsidP="008F0CD8">
      <w:pPr>
        <w:pStyle w:val="a3"/>
        <w:numPr>
          <w:ilvl w:val="0"/>
          <w:numId w:val="3"/>
        </w:numPr>
        <w:ind w:firstLineChars="0"/>
      </w:pPr>
      <w:r w:rsidRPr="00CF13B2">
        <w:t>Retiring allowances for service prior to 1996 can be transferred to either an RPP or an RRSP within 60 days of the year end in which payment was received</w:t>
      </w:r>
    </w:p>
    <w:p w14:paraId="696A9B4F" w14:textId="77777777" w:rsidR="00CF13B2" w:rsidRDefault="00CF13B2" w:rsidP="008F0CD8">
      <w:pPr>
        <w:pStyle w:val="a3"/>
        <w:numPr>
          <w:ilvl w:val="1"/>
          <w:numId w:val="3"/>
        </w:numPr>
        <w:ind w:firstLineChars="0"/>
      </w:pPr>
      <w:r>
        <w:t>The amounts that can be transferred are:</w:t>
      </w:r>
    </w:p>
    <w:p w14:paraId="39D5168B" w14:textId="77777777" w:rsidR="00CF13B2" w:rsidRDefault="00CF13B2" w:rsidP="008F0CD8">
      <w:pPr>
        <w:pStyle w:val="a3"/>
        <w:numPr>
          <w:ilvl w:val="2"/>
          <w:numId w:val="3"/>
        </w:numPr>
        <w:ind w:firstLineChars="0"/>
      </w:pPr>
      <w:r>
        <w:t>$2,000 per year prior to 1996</w:t>
      </w:r>
    </w:p>
    <w:p w14:paraId="3ECE9B1A" w14:textId="77777777" w:rsidR="00CF13B2" w:rsidRDefault="00130088" w:rsidP="008F0CD8">
      <w:pPr>
        <w:pStyle w:val="a3"/>
        <w:numPr>
          <w:ilvl w:val="2"/>
          <w:numId w:val="3"/>
        </w:numPr>
        <w:ind w:firstLineChars="0"/>
      </w:pPr>
      <w:r>
        <w:t>An</w:t>
      </w:r>
      <w:r w:rsidR="00CF13B2">
        <w:t xml:space="preserve"> additional $1,500 per year prior to 1989</w:t>
      </w:r>
    </w:p>
    <w:p w14:paraId="17210EA9" w14:textId="77777777" w:rsidR="00CF13B2" w:rsidRPr="00CF13B2" w:rsidRDefault="00130088" w:rsidP="008F0CD8">
      <w:pPr>
        <w:pStyle w:val="a3"/>
        <w:numPr>
          <w:ilvl w:val="0"/>
          <w:numId w:val="3"/>
        </w:numPr>
        <w:ind w:firstLineChars="0"/>
      </w:pPr>
      <w:r>
        <w:t>Death</w:t>
      </w:r>
      <w:r w:rsidR="00CF13B2">
        <w:t xml:space="preserve"> benefit to surviving spouse: first $10,000 is excluded from </w:t>
      </w:r>
      <w:r>
        <w:t xml:space="preserve">income and the excess is taxed immediately. </w:t>
      </w:r>
    </w:p>
    <w:p w14:paraId="6A3C378B" w14:textId="77777777" w:rsidR="00CF13B2" w:rsidRDefault="00130088" w:rsidP="008F0CD8">
      <w:pPr>
        <w:pStyle w:val="a3"/>
        <w:numPr>
          <w:ilvl w:val="0"/>
          <w:numId w:val="3"/>
        </w:numPr>
        <w:ind w:firstLineChars="0"/>
      </w:pPr>
      <w:r>
        <w:t xml:space="preserve">Support payments: the recipient pays tax; the payer gets tax deduction. </w:t>
      </w:r>
    </w:p>
    <w:p w14:paraId="232BBAA5" w14:textId="77777777" w:rsidR="00130088" w:rsidRDefault="00130088" w:rsidP="008F0CD8">
      <w:pPr>
        <w:pStyle w:val="a3"/>
        <w:numPr>
          <w:ilvl w:val="0"/>
          <w:numId w:val="3"/>
        </w:numPr>
        <w:ind w:firstLineChars="0"/>
      </w:pPr>
      <w:r>
        <w:t xml:space="preserve">Child support is not deductible to the payer and not taxable to the recipient parent. </w:t>
      </w:r>
    </w:p>
    <w:p w14:paraId="5FA41C0A" w14:textId="77777777" w:rsidR="00130088" w:rsidRDefault="00130088" w:rsidP="008F0CD8">
      <w:pPr>
        <w:pStyle w:val="a3"/>
        <w:numPr>
          <w:ilvl w:val="0"/>
          <w:numId w:val="3"/>
        </w:numPr>
        <w:ind w:firstLineChars="0"/>
      </w:pPr>
      <w:r>
        <w:t>Universal child care benefit: $100 per month/included in lower income spouse</w:t>
      </w:r>
    </w:p>
    <w:p w14:paraId="35D48C24" w14:textId="77777777" w:rsidR="00130088" w:rsidRDefault="00130088" w:rsidP="008F0CD8">
      <w:pPr>
        <w:pStyle w:val="a3"/>
        <w:numPr>
          <w:ilvl w:val="0"/>
          <w:numId w:val="3"/>
        </w:numPr>
        <w:ind w:firstLineChars="0"/>
      </w:pPr>
      <w:r>
        <w:t>Formula to calculate the non-taxable capital element of annuity:</w:t>
      </w:r>
    </w:p>
    <w:p w14:paraId="3611191F" w14:textId="77777777" w:rsidR="00130088" w:rsidRDefault="00130088" w:rsidP="008F0CD8">
      <w:pPr>
        <w:pStyle w:val="a3"/>
        <w:numPr>
          <w:ilvl w:val="1"/>
          <w:numId w:val="3"/>
        </w:numPr>
        <w:ind w:firstLineChars="0"/>
      </w:pPr>
      <w:r>
        <w:t xml:space="preserve">Annual payment received * </w:t>
      </w:r>
      <w:r w:rsidR="00B04712">
        <w:t>capital outlay to buy the annuity/total payments to be received under the contract</w:t>
      </w:r>
    </w:p>
    <w:p w14:paraId="48FD7E26" w14:textId="77777777" w:rsidR="00CF13B2" w:rsidRDefault="00CF13B2"/>
    <w:p w14:paraId="3FDD4103" w14:textId="77777777" w:rsidR="00CF13B2" w:rsidRDefault="00CF13B2"/>
    <w:p w14:paraId="2613D553" w14:textId="77777777" w:rsidR="00995FA6" w:rsidRDefault="008D3FB3">
      <w:r>
        <w:t>Moving expense:</w:t>
      </w:r>
    </w:p>
    <w:p w14:paraId="61EBA4B2" w14:textId="77777777" w:rsidR="008D3FB3" w:rsidRDefault="008D3FB3" w:rsidP="008D3FB3">
      <w:pPr>
        <w:pStyle w:val="a3"/>
        <w:numPr>
          <w:ilvl w:val="0"/>
          <w:numId w:val="1"/>
        </w:numPr>
        <w:ind w:firstLineChars="0"/>
      </w:pPr>
      <w:r>
        <w:t xml:space="preserve">If the employer provides an allowance, it should be included in income and actual expenses deducted. </w:t>
      </w:r>
    </w:p>
    <w:p w14:paraId="281A2ECF" w14:textId="77777777" w:rsidR="008D3FB3" w:rsidRDefault="008D3FB3" w:rsidP="008D3FB3">
      <w:pPr>
        <w:pStyle w:val="a3"/>
        <w:numPr>
          <w:ilvl w:val="0"/>
          <w:numId w:val="1"/>
        </w:numPr>
        <w:ind w:firstLineChars="0"/>
      </w:pPr>
      <w:r>
        <w:t>Can only be deducted against salaries from new job</w:t>
      </w:r>
    </w:p>
    <w:p w14:paraId="0F82957E" w14:textId="77777777" w:rsidR="008D3FB3" w:rsidRDefault="008D3FB3" w:rsidP="008D3FB3">
      <w:pPr>
        <w:pStyle w:val="a3"/>
        <w:numPr>
          <w:ilvl w:val="0"/>
          <w:numId w:val="1"/>
        </w:numPr>
        <w:ind w:firstLineChars="0"/>
      </w:pPr>
      <w:r>
        <w:t xml:space="preserve">Excess can be carried forward for 1 year. </w:t>
      </w:r>
    </w:p>
    <w:p w14:paraId="1FADB188" w14:textId="77777777" w:rsidR="008D3FB3" w:rsidRDefault="008D3FB3" w:rsidP="008D3FB3">
      <w:pPr>
        <w:pStyle w:val="a3"/>
        <w:numPr>
          <w:ilvl w:val="0"/>
          <w:numId w:val="1"/>
        </w:numPr>
        <w:ind w:firstLineChars="0"/>
      </w:pPr>
      <w:r>
        <w:t>Includes:</w:t>
      </w:r>
    </w:p>
    <w:p w14:paraId="65806F11" w14:textId="77777777" w:rsidR="008D3FB3" w:rsidRDefault="008D3FB3" w:rsidP="008D3FB3">
      <w:pPr>
        <w:pStyle w:val="a3"/>
        <w:numPr>
          <w:ilvl w:val="1"/>
          <w:numId w:val="1"/>
        </w:numPr>
        <w:ind w:firstLineChars="0"/>
      </w:pPr>
      <w:r>
        <w:t>Travelling cost from the old to new residence</w:t>
      </w:r>
    </w:p>
    <w:p w14:paraId="0B31D604" w14:textId="77777777" w:rsidR="008D3FB3" w:rsidRDefault="008D3FB3" w:rsidP="008D3FB3">
      <w:pPr>
        <w:pStyle w:val="a3"/>
        <w:numPr>
          <w:ilvl w:val="1"/>
          <w:numId w:val="1"/>
        </w:numPr>
        <w:ind w:firstLineChars="0"/>
      </w:pPr>
      <w:r>
        <w:t>The cost of transporting or storing household effects</w:t>
      </w:r>
    </w:p>
    <w:p w14:paraId="11EC0E14" w14:textId="77777777" w:rsidR="008D3FB3" w:rsidRDefault="008D3FB3" w:rsidP="008D3FB3">
      <w:pPr>
        <w:pStyle w:val="a3"/>
        <w:numPr>
          <w:ilvl w:val="1"/>
          <w:numId w:val="1"/>
        </w:numPr>
        <w:ind w:firstLineChars="0"/>
      </w:pPr>
      <w:r>
        <w:t xml:space="preserve">The cost of meals and lodging, for a maximum of 15 days. </w:t>
      </w:r>
    </w:p>
    <w:p w14:paraId="27E4D8B4" w14:textId="77777777" w:rsidR="008D3FB3" w:rsidRDefault="008D3FB3" w:rsidP="008D3FB3">
      <w:pPr>
        <w:pStyle w:val="a3"/>
        <w:numPr>
          <w:ilvl w:val="1"/>
          <w:numId w:val="1"/>
        </w:numPr>
        <w:ind w:firstLineChars="0"/>
      </w:pPr>
      <w:r>
        <w:t>Dwelling related:</w:t>
      </w:r>
    </w:p>
    <w:p w14:paraId="115A3727" w14:textId="77777777" w:rsidR="008D3FB3" w:rsidRDefault="008D3FB3" w:rsidP="008D3FB3">
      <w:pPr>
        <w:pStyle w:val="a3"/>
        <w:numPr>
          <w:ilvl w:val="2"/>
          <w:numId w:val="1"/>
        </w:numPr>
        <w:ind w:firstLineChars="0"/>
      </w:pPr>
      <w:r>
        <w:t>Cancelling lease on old residence</w:t>
      </w:r>
    </w:p>
    <w:p w14:paraId="4D028AC4" w14:textId="77777777" w:rsidR="008D3FB3" w:rsidRDefault="008D3FB3" w:rsidP="008D3FB3">
      <w:pPr>
        <w:pStyle w:val="a3"/>
        <w:numPr>
          <w:ilvl w:val="2"/>
          <w:numId w:val="1"/>
        </w:numPr>
        <w:ind w:firstLineChars="0"/>
      </w:pPr>
      <w:r>
        <w:t>Selling cost of old residence</w:t>
      </w:r>
    </w:p>
    <w:p w14:paraId="7592527F" w14:textId="77777777" w:rsidR="008D3FB3" w:rsidRDefault="008D3FB3" w:rsidP="008D3FB3">
      <w:pPr>
        <w:pStyle w:val="a3"/>
        <w:numPr>
          <w:ilvl w:val="2"/>
          <w:numId w:val="1"/>
        </w:numPr>
        <w:ind w:firstLineChars="0"/>
      </w:pPr>
      <w:r>
        <w:t>Legal and other costs associated with the acquisition of the new residence, provided the old residence is sold in conjunction with the move</w:t>
      </w:r>
    </w:p>
    <w:p w14:paraId="0973D56A" w14:textId="77777777" w:rsidR="008D3FB3" w:rsidRDefault="008D3FB3" w:rsidP="008D3FB3">
      <w:pPr>
        <w:pStyle w:val="a3"/>
        <w:numPr>
          <w:ilvl w:val="2"/>
          <w:numId w:val="1"/>
        </w:numPr>
        <w:ind w:firstLineChars="0"/>
      </w:pPr>
      <w:r>
        <w:t>Up to $5,000 of mortgage interest, property taxes, insurance, heating and utilities on vacant old residence</w:t>
      </w:r>
    </w:p>
    <w:p w14:paraId="3BCEFFFA" w14:textId="77777777" w:rsidR="008D3FB3" w:rsidRDefault="008D3FB3" w:rsidP="008D3FB3">
      <w:pPr>
        <w:pStyle w:val="a3"/>
        <w:numPr>
          <w:ilvl w:val="2"/>
          <w:numId w:val="1"/>
        </w:numPr>
        <w:ind w:firstLineChars="0"/>
      </w:pPr>
      <w:r>
        <w:t>Cost of revising documents</w:t>
      </w:r>
    </w:p>
    <w:p w14:paraId="0F3EE3B4" w14:textId="77777777" w:rsidR="008D3FB3" w:rsidRDefault="008D3FB3" w:rsidP="008D3FB3">
      <w:pPr>
        <w:pStyle w:val="a3"/>
        <w:numPr>
          <w:ilvl w:val="2"/>
          <w:numId w:val="1"/>
        </w:numPr>
        <w:ind w:firstLineChars="0"/>
      </w:pPr>
      <w:r>
        <w:t xml:space="preserve">House hunting trip is not included. </w:t>
      </w:r>
    </w:p>
    <w:p w14:paraId="7AB2279C" w14:textId="77777777" w:rsidR="008D3FB3" w:rsidRDefault="008D3FB3" w:rsidP="008D3FB3">
      <w:pPr>
        <w:pStyle w:val="a3"/>
        <w:numPr>
          <w:ilvl w:val="0"/>
          <w:numId w:val="1"/>
        </w:numPr>
        <w:ind w:firstLineChars="0"/>
      </w:pPr>
      <w:r>
        <w:t>No receipt?</w:t>
      </w:r>
    </w:p>
    <w:p w14:paraId="1FA686DB" w14:textId="77777777" w:rsidR="008D3FB3" w:rsidRDefault="008D3FB3" w:rsidP="008D3FB3">
      <w:pPr>
        <w:pStyle w:val="a3"/>
        <w:numPr>
          <w:ilvl w:val="1"/>
          <w:numId w:val="1"/>
        </w:numPr>
        <w:ind w:firstLineChars="0"/>
      </w:pPr>
      <w:r>
        <w:t xml:space="preserve">The flat rate for meal is $17 per meal, to a daily maximum of $51, per person per day. </w:t>
      </w:r>
    </w:p>
    <w:p w14:paraId="52904AB6" w14:textId="77777777" w:rsidR="008D3FB3" w:rsidRDefault="008D3FB3" w:rsidP="008D3FB3">
      <w:pPr>
        <w:pStyle w:val="a3"/>
        <w:numPr>
          <w:ilvl w:val="1"/>
          <w:numId w:val="1"/>
        </w:numPr>
        <w:ind w:firstLineChars="0"/>
      </w:pPr>
      <w:r>
        <w:t xml:space="preserve">Flat rates for vehicles are different from provinces. </w:t>
      </w:r>
    </w:p>
    <w:p w14:paraId="048F0914" w14:textId="77777777" w:rsidR="008D3FB3" w:rsidRDefault="008D3FB3" w:rsidP="008D3FB3">
      <w:pPr>
        <w:pStyle w:val="a3"/>
        <w:numPr>
          <w:ilvl w:val="2"/>
          <w:numId w:val="1"/>
        </w:numPr>
        <w:ind w:firstLineChars="0"/>
      </w:pPr>
      <w:r>
        <w:t>Yukon/Nunavut: 63.5 cents/km; Saskatchewan: 47.5 cents/km</w:t>
      </w:r>
    </w:p>
    <w:p w14:paraId="7E5BF963" w14:textId="77777777" w:rsidR="008D3FB3" w:rsidRDefault="008D3FB3" w:rsidP="008D3FB3"/>
    <w:p w14:paraId="297B42DA" w14:textId="77777777" w:rsidR="008D3FB3" w:rsidRDefault="008D3FB3" w:rsidP="008D3FB3"/>
    <w:p w14:paraId="78C070A5" w14:textId="77777777" w:rsidR="008D3FB3" w:rsidRDefault="008D3FB3" w:rsidP="008D3FB3">
      <w:proofErr w:type="gramStart"/>
      <w:r>
        <w:t>Child care</w:t>
      </w:r>
      <w:proofErr w:type="gramEnd"/>
      <w:r>
        <w:t xml:space="preserve"> expense:</w:t>
      </w:r>
    </w:p>
    <w:p w14:paraId="09AE66C7" w14:textId="77777777" w:rsidR="008D3FB3" w:rsidRDefault="008D3FB3" w:rsidP="008D3FB3">
      <w:pPr>
        <w:pStyle w:val="a3"/>
        <w:numPr>
          <w:ilvl w:val="0"/>
          <w:numId w:val="1"/>
        </w:numPr>
        <w:ind w:firstLineChars="0"/>
      </w:pPr>
      <w:r>
        <w:t>The cost of caring for child is deductible if the cost is incurred to produce taxable income or receive an education</w:t>
      </w:r>
    </w:p>
    <w:p w14:paraId="02A98516" w14:textId="77777777" w:rsidR="008D3FB3" w:rsidRDefault="008D3FB3" w:rsidP="008D3FB3">
      <w:pPr>
        <w:pStyle w:val="a3"/>
        <w:numPr>
          <w:ilvl w:val="0"/>
          <w:numId w:val="1"/>
        </w:numPr>
        <w:ind w:firstLineChars="0"/>
      </w:pPr>
      <w:r>
        <w:t xml:space="preserve">The claim is restricted to spouse with lower income. </w:t>
      </w:r>
    </w:p>
    <w:p w14:paraId="3C635796" w14:textId="77777777" w:rsidR="00F019FA" w:rsidRDefault="00F019FA" w:rsidP="00F019FA">
      <w:pPr>
        <w:pStyle w:val="a3"/>
        <w:numPr>
          <w:ilvl w:val="1"/>
          <w:numId w:val="1"/>
        </w:numPr>
        <w:ind w:firstLineChars="0"/>
      </w:pPr>
      <w:r>
        <w:t>The higher income spouse can make deduction if the lower income spouse is:</w:t>
      </w:r>
    </w:p>
    <w:p w14:paraId="4A23F0FB" w14:textId="77777777" w:rsidR="00F019FA" w:rsidRDefault="00F019FA" w:rsidP="00F019FA">
      <w:pPr>
        <w:pStyle w:val="a3"/>
        <w:numPr>
          <w:ilvl w:val="2"/>
          <w:numId w:val="1"/>
        </w:numPr>
        <w:ind w:firstLineChars="0"/>
      </w:pPr>
      <w:r>
        <w:t>A student</w:t>
      </w:r>
    </w:p>
    <w:p w14:paraId="5FE0B5B5" w14:textId="77777777" w:rsidR="00F019FA" w:rsidRDefault="00F019FA" w:rsidP="00F019FA">
      <w:pPr>
        <w:pStyle w:val="a3"/>
        <w:numPr>
          <w:ilvl w:val="2"/>
          <w:numId w:val="1"/>
        </w:numPr>
        <w:ind w:firstLineChars="0"/>
      </w:pPr>
      <w:r>
        <w:t>Infirm and incapable of caring for the children for at least 2 weeks</w:t>
      </w:r>
    </w:p>
    <w:p w14:paraId="4AA7C981" w14:textId="77777777" w:rsidR="00F019FA" w:rsidRDefault="00F019FA" w:rsidP="00F019FA">
      <w:pPr>
        <w:pStyle w:val="a3"/>
        <w:numPr>
          <w:ilvl w:val="2"/>
          <w:numId w:val="1"/>
        </w:numPr>
        <w:ind w:firstLineChars="0"/>
      </w:pPr>
      <w:r>
        <w:t>The spouse are separated for more than 90 days beginning the year</w:t>
      </w:r>
    </w:p>
    <w:p w14:paraId="21EA3128" w14:textId="77777777" w:rsidR="00F019FA" w:rsidRDefault="00F019FA" w:rsidP="00F019FA">
      <w:pPr>
        <w:pStyle w:val="a3"/>
        <w:numPr>
          <w:ilvl w:val="2"/>
          <w:numId w:val="1"/>
        </w:numPr>
        <w:ind w:firstLineChars="0"/>
      </w:pPr>
      <w:r>
        <w:t xml:space="preserve">The maximum deduction is </w:t>
      </w:r>
    </w:p>
    <w:p w14:paraId="306C9676" w14:textId="77777777" w:rsidR="00F019FA" w:rsidRDefault="00F019FA" w:rsidP="00F019FA">
      <w:pPr>
        <w:pStyle w:val="a3"/>
        <w:numPr>
          <w:ilvl w:val="3"/>
          <w:numId w:val="1"/>
        </w:numPr>
        <w:ind w:firstLineChars="0"/>
      </w:pPr>
      <w:r>
        <w:t>The annual limit, or;</w:t>
      </w:r>
    </w:p>
    <w:p w14:paraId="50D4F8EB" w14:textId="77777777" w:rsidR="00F019FA" w:rsidRDefault="00F019FA" w:rsidP="00F019FA">
      <w:pPr>
        <w:pStyle w:val="a3"/>
        <w:numPr>
          <w:ilvl w:val="3"/>
          <w:numId w:val="1"/>
        </w:numPr>
        <w:ind w:firstLineChars="0"/>
      </w:pPr>
      <w:r>
        <w:t>The number of weeks the lower income spouse was unavailable time the periodic child care expenses amounts</w:t>
      </w:r>
    </w:p>
    <w:p w14:paraId="155E373A" w14:textId="77777777" w:rsidR="00F019FA" w:rsidRDefault="008D3FB3" w:rsidP="00F019FA">
      <w:pPr>
        <w:pStyle w:val="a3"/>
        <w:numPr>
          <w:ilvl w:val="0"/>
          <w:numId w:val="1"/>
        </w:numPr>
        <w:ind w:firstLineChars="0"/>
      </w:pPr>
      <w:r>
        <w:t>The child is until and including the year in which they turn 16/is over 16 but dependent due to disability</w:t>
      </w:r>
    </w:p>
    <w:p w14:paraId="5A79561B" w14:textId="77777777" w:rsidR="008D3FB3" w:rsidRDefault="008D3FB3" w:rsidP="008D3FB3">
      <w:pPr>
        <w:pStyle w:val="a3"/>
        <w:numPr>
          <w:ilvl w:val="0"/>
          <w:numId w:val="1"/>
        </w:numPr>
        <w:ind w:firstLineChars="0"/>
      </w:pPr>
      <w:r>
        <w:t>The amount which can be deductible is the least of:</w:t>
      </w:r>
    </w:p>
    <w:p w14:paraId="7BE91FD3" w14:textId="77777777" w:rsidR="008D3FB3" w:rsidRDefault="008D3FB3" w:rsidP="008D3FB3">
      <w:pPr>
        <w:pStyle w:val="a3"/>
        <w:numPr>
          <w:ilvl w:val="1"/>
          <w:numId w:val="1"/>
        </w:numPr>
        <w:ind w:firstLineChars="0"/>
      </w:pPr>
      <w:r>
        <w:t>The amount actually paid</w:t>
      </w:r>
    </w:p>
    <w:p w14:paraId="3976CF93" w14:textId="77777777" w:rsidR="008D3FB3" w:rsidRDefault="008D3FB3" w:rsidP="008D3FB3">
      <w:pPr>
        <w:pStyle w:val="a3"/>
        <w:numPr>
          <w:ilvl w:val="1"/>
          <w:numId w:val="1"/>
        </w:numPr>
        <w:ind w:firstLineChars="0"/>
      </w:pPr>
      <w:r>
        <w:t>The annual limit amounts for child</w:t>
      </w:r>
    </w:p>
    <w:p w14:paraId="1E05FFDD" w14:textId="77777777" w:rsidR="008D3FB3" w:rsidRDefault="008D3FB3" w:rsidP="008D3FB3">
      <w:pPr>
        <w:pStyle w:val="a3"/>
        <w:numPr>
          <w:ilvl w:val="2"/>
          <w:numId w:val="1"/>
        </w:numPr>
        <w:ind w:firstLineChars="0"/>
      </w:pPr>
      <w:r>
        <w:t>$7,000 for a child under the age of 7 at the end of the year</w:t>
      </w:r>
    </w:p>
    <w:p w14:paraId="6735835F" w14:textId="77777777" w:rsidR="008D3FB3" w:rsidRDefault="008D3FB3" w:rsidP="008D3FB3">
      <w:pPr>
        <w:pStyle w:val="a3"/>
        <w:numPr>
          <w:ilvl w:val="2"/>
          <w:numId w:val="1"/>
        </w:numPr>
        <w:ind w:firstLineChars="0"/>
      </w:pPr>
      <w:r>
        <w:t>$4,000 for 7 to 16, or a dependent child over 16 who is not eligible for the disability tax credit</w:t>
      </w:r>
    </w:p>
    <w:p w14:paraId="0AFDB54C" w14:textId="77777777" w:rsidR="008D3FB3" w:rsidRDefault="008D3FB3" w:rsidP="008D3FB3">
      <w:pPr>
        <w:pStyle w:val="a3"/>
        <w:numPr>
          <w:ilvl w:val="2"/>
          <w:numId w:val="1"/>
        </w:numPr>
        <w:ind w:firstLineChars="0"/>
      </w:pPr>
      <w:r>
        <w:t>$10,000 for an dependent child of any age who is eligible for the disability tax credit</w:t>
      </w:r>
    </w:p>
    <w:p w14:paraId="4220D9A9" w14:textId="77777777" w:rsidR="008D3FB3" w:rsidRDefault="008D3FB3" w:rsidP="008D3FB3">
      <w:pPr>
        <w:pStyle w:val="a3"/>
        <w:numPr>
          <w:ilvl w:val="1"/>
          <w:numId w:val="1"/>
        </w:numPr>
        <w:ind w:firstLineChars="0"/>
      </w:pPr>
      <w:r>
        <w:t>2/3 of taxpayer’s earned income</w:t>
      </w:r>
    </w:p>
    <w:p w14:paraId="014AF2F4" w14:textId="77777777" w:rsidR="008D3FB3" w:rsidRDefault="008D3FB3" w:rsidP="008D3FB3">
      <w:pPr>
        <w:pStyle w:val="a3"/>
        <w:numPr>
          <w:ilvl w:val="0"/>
          <w:numId w:val="1"/>
        </w:numPr>
        <w:ind w:firstLineChars="0"/>
      </w:pPr>
      <w:r>
        <w:t>Periodic child care amount (camp, etc.): the weekly amount is equal to</w:t>
      </w:r>
    </w:p>
    <w:p w14:paraId="335723DA" w14:textId="77777777" w:rsidR="008D3FB3" w:rsidRDefault="008D3FB3" w:rsidP="008D3FB3">
      <w:pPr>
        <w:pStyle w:val="a3"/>
        <w:numPr>
          <w:ilvl w:val="1"/>
          <w:numId w:val="1"/>
        </w:numPr>
        <w:ind w:firstLineChars="0"/>
      </w:pPr>
      <w:r>
        <w:t>$175 for a child under 7</w:t>
      </w:r>
    </w:p>
    <w:p w14:paraId="3107384A" w14:textId="77777777" w:rsidR="008D3FB3" w:rsidRDefault="008D3FB3" w:rsidP="008D3FB3">
      <w:pPr>
        <w:pStyle w:val="a3"/>
        <w:numPr>
          <w:ilvl w:val="1"/>
          <w:numId w:val="1"/>
        </w:numPr>
        <w:ind w:firstLineChars="0"/>
      </w:pPr>
      <w:r>
        <w:t>$100 for a child 7-16</w:t>
      </w:r>
    </w:p>
    <w:p w14:paraId="7D0748E8" w14:textId="77777777" w:rsidR="008D3FB3" w:rsidRDefault="008D3FB3" w:rsidP="008D3FB3">
      <w:pPr>
        <w:pStyle w:val="a3"/>
        <w:numPr>
          <w:ilvl w:val="1"/>
          <w:numId w:val="1"/>
        </w:numPr>
        <w:ind w:firstLineChars="0"/>
      </w:pPr>
      <w:r>
        <w:t>$250 for a child with disability</w:t>
      </w:r>
    </w:p>
    <w:p w14:paraId="1B84E28F" w14:textId="77777777" w:rsidR="008D3FB3" w:rsidRDefault="008D3FB3" w:rsidP="008D3FB3">
      <w:pPr>
        <w:pStyle w:val="a3"/>
        <w:numPr>
          <w:ilvl w:val="1"/>
          <w:numId w:val="1"/>
        </w:numPr>
        <w:ind w:firstLineChars="0"/>
      </w:pPr>
      <w:r>
        <w:t>Regardless of actual cost</w:t>
      </w:r>
    </w:p>
    <w:p w14:paraId="53F443F7" w14:textId="77777777" w:rsidR="008D3FB3" w:rsidRDefault="00F019FA" w:rsidP="008D3FB3">
      <w:pPr>
        <w:pStyle w:val="a3"/>
        <w:numPr>
          <w:ilvl w:val="0"/>
          <w:numId w:val="1"/>
        </w:numPr>
        <w:ind w:firstLineChars="0"/>
      </w:pPr>
      <w:r>
        <w:t>Child care expenses must be supported by receipts</w:t>
      </w:r>
    </w:p>
    <w:p w14:paraId="5CE04786" w14:textId="77777777" w:rsidR="00F019FA" w:rsidRDefault="00F019FA" w:rsidP="008D3FB3">
      <w:pPr>
        <w:pStyle w:val="a3"/>
        <w:numPr>
          <w:ilvl w:val="0"/>
          <w:numId w:val="1"/>
        </w:numPr>
        <w:ind w:firstLineChars="0"/>
      </w:pPr>
      <w:r>
        <w:t>You cannot deduct money paid to grandmother</w:t>
      </w:r>
    </w:p>
    <w:p w14:paraId="2324D5FE" w14:textId="77777777" w:rsidR="00F019FA" w:rsidRDefault="00F019FA" w:rsidP="00F019FA"/>
    <w:p w14:paraId="573243D8" w14:textId="77777777" w:rsidR="00F019FA" w:rsidRDefault="00F019FA" w:rsidP="00F019FA"/>
    <w:p w14:paraId="3E6195C1" w14:textId="77777777" w:rsidR="00F019FA" w:rsidRPr="00F019FA" w:rsidRDefault="00F019FA" w:rsidP="00F019FA">
      <w:r>
        <w:t>Disability support deduction:</w:t>
      </w:r>
      <w:r>
        <w:br/>
      </w:r>
      <w:r w:rsidRPr="00F019FA">
        <w:t>The deduction is the lesser of:</w:t>
      </w:r>
    </w:p>
    <w:p w14:paraId="40BAD040" w14:textId="77777777" w:rsidR="00436AD6" w:rsidRPr="00F019FA" w:rsidRDefault="00F019FA" w:rsidP="00F019FA">
      <w:pPr>
        <w:numPr>
          <w:ilvl w:val="1"/>
          <w:numId w:val="2"/>
        </w:numPr>
      </w:pPr>
      <w:r w:rsidRPr="00F019FA">
        <w:t>Amounts paid (qualifying costs less reimbursements)</w:t>
      </w:r>
    </w:p>
    <w:p w14:paraId="59D3F77F" w14:textId="77777777" w:rsidR="00436AD6" w:rsidRPr="00F019FA" w:rsidRDefault="00F019FA" w:rsidP="00F019FA">
      <w:pPr>
        <w:numPr>
          <w:ilvl w:val="1"/>
          <w:numId w:val="2"/>
        </w:numPr>
      </w:pPr>
      <w:r w:rsidRPr="00F019FA">
        <w:t>The sum of:</w:t>
      </w:r>
    </w:p>
    <w:p w14:paraId="33CAB195" w14:textId="77777777" w:rsidR="00436AD6" w:rsidRPr="00F019FA" w:rsidRDefault="00F019FA" w:rsidP="00F019FA">
      <w:pPr>
        <w:numPr>
          <w:ilvl w:val="2"/>
          <w:numId w:val="2"/>
        </w:numPr>
      </w:pPr>
      <w:proofErr w:type="gramStart"/>
      <w:r w:rsidRPr="00F019FA">
        <w:t>employment</w:t>
      </w:r>
      <w:proofErr w:type="gramEnd"/>
      <w:r w:rsidRPr="00F019FA">
        <w:t xml:space="preserve"> income, business income, scholarships and research grants</w:t>
      </w:r>
    </w:p>
    <w:p w14:paraId="020B70EF" w14:textId="77777777" w:rsidR="00436AD6" w:rsidRPr="00F019FA" w:rsidRDefault="00F019FA" w:rsidP="00F019FA">
      <w:pPr>
        <w:numPr>
          <w:ilvl w:val="2"/>
          <w:numId w:val="2"/>
        </w:numPr>
      </w:pPr>
      <w:r w:rsidRPr="00F019FA">
        <w:t xml:space="preserve">If the person attends a designated educational institution or secondary school, the least of </w:t>
      </w:r>
    </w:p>
    <w:p w14:paraId="0BF81F19" w14:textId="77777777" w:rsidR="00436AD6" w:rsidRPr="00F019FA" w:rsidRDefault="00F019FA" w:rsidP="00F019FA">
      <w:pPr>
        <w:numPr>
          <w:ilvl w:val="3"/>
          <w:numId w:val="2"/>
        </w:numPr>
      </w:pPr>
      <w:r w:rsidRPr="00F019FA">
        <w:t>$15,000</w:t>
      </w:r>
    </w:p>
    <w:p w14:paraId="48CDC43F" w14:textId="77777777" w:rsidR="00436AD6" w:rsidRPr="00F019FA" w:rsidRDefault="00F019FA" w:rsidP="00F019FA">
      <w:pPr>
        <w:numPr>
          <w:ilvl w:val="3"/>
          <w:numId w:val="2"/>
        </w:numPr>
      </w:pPr>
      <w:r w:rsidRPr="00F019FA">
        <w:t>$375 X # of weeks of school attendance</w:t>
      </w:r>
    </w:p>
    <w:p w14:paraId="18EE7E45" w14:textId="77777777" w:rsidR="00436AD6" w:rsidRPr="00F019FA" w:rsidRDefault="00F019FA" w:rsidP="00F019FA">
      <w:pPr>
        <w:numPr>
          <w:ilvl w:val="3"/>
          <w:numId w:val="2"/>
        </w:numPr>
      </w:pPr>
      <w:r w:rsidRPr="00F019FA">
        <w:t>The amount by which NIFTP exceeds the sum of employment income, business income, scholarships and research grants</w:t>
      </w:r>
    </w:p>
    <w:p w14:paraId="106EDC02" w14:textId="77777777" w:rsidR="00436AD6" w:rsidRPr="00F019FA" w:rsidRDefault="00F019FA" w:rsidP="00F019FA">
      <w:pPr>
        <w:numPr>
          <w:ilvl w:val="0"/>
          <w:numId w:val="2"/>
        </w:numPr>
      </w:pPr>
      <w:r w:rsidRPr="00F019FA">
        <w:t>Most of the costs incurred by a disabled individual qualify for both the Disability Supports Deduction and the Medical Tax Credit, but a taxpayer cannot use both</w:t>
      </w:r>
    </w:p>
    <w:p w14:paraId="07FB0263" w14:textId="77777777" w:rsidR="00436AD6" w:rsidRPr="00F019FA" w:rsidRDefault="00F019FA" w:rsidP="00F019FA">
      <w:pPr>
        <w:numPr>
          <w:ilvl w:val="1"/>
          <w:numId w:val="2"/>
        </w:numPr>
      </w:pPr>
      <w:r w:rsidRPr="00F019FA">
        <w:t>A deduction yields a higher tax advantage than a tax credit (a full $1 tax deduction is more valuable to a taxpayer than a percentage of a dollar tax credit)</w:t>
      </w:r>
    </w:p>
    <w:p w14:paraId="43973248" w14:textId="77777777" w:rsidR="00436AD6" w:rsidRPr="00F019FA" w:rsidRDefault="00F019FA" w:rsidP="00F019FA">
      <w:pPr>
        <w:numPr>
          <w:ilvl w:val="0"/>
          <w:numId w:val="2"/>
        </w:numPr>
      </w:pPr>
      <w:r w:rsidRPr="00F019FA">
        <w:t>For an individual eligible for the Disability Tax Credit and who is in need of an attendant, careful tax planning is required since claiming in excess of $10,000 results in the loss of the Disability Tax Credit</w:t>
      </w:r>
    </w:p>
    <w:p w14:paraId="1A70D557" w14:textId="77777777" w:rsidR="00F019FA" w:rsidRDefault="00F019FA" w:rsidP="00F019FA"/>
    <w:p w14:paraId="75B534A2" w14:textId="77777777" w:rsidR="00965A0A" w:rsidRDefault="00965A0A" w:rsidP="00F019FA"/>
    <w:p w14:paraId="43B11660" w14:textId="77777777" w:rsidR="00965A0A" w:rsidRDefault="00965A0A" w:rsidP="00F019FA">
      <w:r>
        <w:t>Non-armed length transactions:</w:t>
      </w:r>
    </w:p>
    <w:p w14:paraId="7BB42D86" w14:textId="77777777" w:rsidR="00965A0A" w:rsidRDefault="00965A0A" w:rsidP="00965A0A">
      <w:pPr>
        <w:pStyle w:val="a3"/>
        <w:numPr>
          <w:ilvl w:val="0"/>
          <w:numId w:val="1"/>
        </w:numPr>
        <w:ind w:firstLineChars="0"/>
      </w:pPr>
      <w:r>
        <w:t>Transfer higher than FMV:</w:t>
      </w:r>
    </w:p>
    <w:p w14:paraId="4A4366EA" w14:textId="77777777" w:rsidR="00965A0A" w:rsidRDefault="00965A0A" w:rsidP="00965A0A">
      <w:pPr>
        <w:pStyle w:val="a3"/>
        <w:numPr>
          <w:ilvl w:val="1"/>
          <w:numId w:val="1"/>
        </w:numPr>
        <w:ind w:firstLineChars="0"/>
      </w:pPr>
      <w:r>
        <w:t>Do not change the transferor’s transfer price</w:t>
      </w:r>
    </w:p>
    <w:p w14:paraId="16CFF4F4" w14:textId="77777777" w:rsidR="00965A0A" w:rsidRDefault="00965A0A" w:rsidP="00965A0A">
      <w:pPr>
        <w:pStyle w:val="a3"/>
        <w:numPr>
          <w:ilvl w:val="1"/>
          <w:numId w:val="1"/>
        </w:numPr>
        <w:ind w:firstLineChars="0"/>
      </w:pPr>
      <w:r>
        <w:t>Change the transferee’s price to FMV</w:t>
      </w:r>
    </w:p>
    <w:p w14:paraId="42F4F53B" w14:textId="77777777" w:rsidR="00965A0A" w:rsidRDefault="00965A0A" w:rsidP="00965A0A">
      <w:pPr>
        <w:pStyle w:val="a3"/>
        <w:numPr>
          <w:ilvl w:val="0"/>
          <w:numId w:val="1"/>
        </w:numPr>
        <w:ind w:firstLineChars="0"/>
      </w:pPr>
      <w:r>
        <w:t>Transfer below FMV:</w:t>
      </w:r>
    </w:p>
    <w:p w14:paraId="4A70A1F0" w14:textId="77777777" w:rsidR="00965A0A" w:rsidRDefault="00965A0A" w:rsidP="00965A0A">
      <w:pPr>
        <w:pStyle w:val="a3"/>
        <w:numPr>
          <w:ilvl w:val="1"/>
          <w:numId w:val="1"/>
        </w:numPr>
        <w:ind w:firstLineChars="0"/>
      </w:pPr>
      <w:r>
        <w:t>Force the transferor to adjust POD to FMV</w:t>
      </w:r>
    </w:p>
    <w:p w14:paraId="5E01554B" w14:textId="77777777" w:rsidR="00965A0A" w:rsidRDefault="00965A0A" w:rsidP="00965A0A">
      <w:r>
        <w:t>Non-armed length leases and disposition:</w:t>
      </w:r>
    </w:p>
    <w:p w14:paraId="743207AB" w14:textId="77777777" w:rsidR="00965A0A" w:rsidRDefault="00965A0A" w:rsidP="00965A0A">
      <w:pPr>
        <w:pStyle w:val="a3"/>
        <w:numPr>
          <w:ilvl w:val="0"/>
          <w:numId w:val="1"/>
        </w:numPr>
        <w:ind w:firstLineChars="0"/>
      </w:pPr>
      <w:r>
        <w:t>GAAR deems that the disposition of a property encumbered by such a lease is the greater of:</w:t>
      </w:r>
    </w:p>
    <w:p w14:paraId="3E5D1AC4" w14:textId="77777777" w:rsidR="00965A0A" w:rsidRDefault="00965A0A" w:rsidP="00965A0A">
      <w:pPr>
        <w:pStyle w:val="a3"/>
        <w:numPr>
          <w:ilvl w:val="1"/>
          <w:numId w:val="1"/>
        </w:numPr>
        <w:ind w:firstLineChars="0"/>
      </w:pPr>
      <w:r>
        <w:t>The FMV of the lease</w:t>
      </w:r>
    </w:p>
    <w:p w14:paraId="14D89D8F" w14:textId="77777777" w:rsidR="00965A0A" w:rsidRDefault="00965A0A" w:rsidP="00965A0A">
      <w:pPr>
        <w:pStyle w:val="a3"/>
        <w:numPr>
          <w:ilvl w:val="1"/>
          <w:numId w:val="1"/>
        </w:numPr>
        <w:ind w:firstLineChars="0"/>
      </w:pPr>
      <w:r>
        <w:t>The FMV had the lease not been in place (i.e. the unencumbered FMV)</w:t>
      </w:r>
    </w:p>
    <w:p w14:paraId="55212DF2" w14:textId="77777777" w:rsidR="00965A0A" w:rsidRDefault="00965A0A" w:rsidP="00965A0A"/>
    <w:p w14:paraId="74EC8330" w14:textId="77777777" w:rsidR="00965A0A" w:rsidRDefault="00965A0A" w:rsidP="00965A0A">
      <w:r>
        <w:t>Inter vivos transfer (transferor is still alive):</w:t>
      </w:r>
    </w:p>
    <w:p w14:paraId="3071C651" w14:textId="77777777" w:rsidR="00965A0A" w:rsidRDefault="00965A0A" w:rsidP="00965A0A">
      <w:pPr>
        <w:pStyle w:val="a3"/>
        <w:numPr>
          <w:ilvl w:val="0"/>
          <w:numId w:val="1"/>
        </w:numPr>
        <w:ind w:firstLineChars="0"/>
      </w:pPr>
      <w:r>
        <w:t>When transfer assets to a spouse/children, the income is attributed back to the taxpayer.</w:t>
      </w:r>
    </w:p>
    <w:p w14:paraId="17D1F143" w14:textId="77777777" w:rsidR="00965A0A" w:rsidRDefault="00965A0A" w:rsidP="00965A0A">
      <w:pPr>
        <w:pStyle w:val="a3"/>
        <w:numPr>
          <w:ilvl w:val="1"/>
          <w:numId w:val="1"/>
        </w:numPr>
        <w:ind w:firstLineChars="0"/>
      </w:pPr>
      <w:r>
        <w:t xml:space="preserve">If the recipient purchase asset at FMV, it will not apply. </w:t>
      </w:r>
    </w:p>
    <w:p w14:paraId="6C215707" w14:textId="77777777" w:rsidR="00965A0A" w:rsidRDefault="00965A0A" w:rsidP="00965A0A">
      <w:pPr>
        <w:pStyle w:val="a3"/>
        <w:numPr>
          <w:ilvl w:val="0"/>
          <w:numId w:val="1"/>
        </w:numPr>
        <w:ind w:firstLineChars="0"/>
      </w:pPr>
      <w:r>
        <w:t xml:space="preserve">Spousal rollover: </w:t>
      </w:r>
      <w:r w:rsidR="00C128F7">
        <w:t>roll over at minimum tax value/capital gain and CCA recapture are attributed back to the transferor</w:t>
      </w:r>
    </w:p>
    <w:p w14:paraId="56149084" w14:textId="77777777" w:rsidR="00C128F7" w:rsidRDefault="00C128F7" w:rsidP="00965A0A">
      <w:pPr>
        <w:pStyle w:val="a3"/>
        <w:numPr>
          <w:ilvl w:val="0"/>
          <w:numId w:val="1"/>
        </w:numPr>
        <w:ind w:firstLineChars="0"/>
      </w:pPr>
      <w:r>
        <w:t xml:space="preserve">Business income earned on the transferred property is not attributed back to the transferor if effort put. When transfer, deemed disposition at FMV. CCA recapture and capital gain is fathers. Any further CCA and capital gain is daughters. </w:t>
      </w:r>
    </w:p>
    <w:p w14:paraId="6DF90439" w14:textId="77777777" w:rsidR="00BE37C8" w:rsidRDefault="00BE37C8" w:rsidP="00BE37C8"/>
    <w:p w14:paraId="0523EA9C" w14:textId="77777777" w:rsidR="00BE37C8" w:rsidRDefault="00BE37C8" w:rsidP="00BE37C8">
      <w:r>
        <w:t>Transfer farming/fishing property to a child:</w:t>
      </w:r>
    </w:p>
    <w:p w14:paraId="4DEC055D" w14:textId="77777777" w:rsidR="00BE37C8" w:rsidRDefault="00BE37C8" w:rsidP="00BE37C8">
      <w:pPr>
        <w:pStyle w:val="a3"/>
        <w:numPr>
          <w:ilvl w:val="0"/>
          <w:numId w:val="1"/>
        </w:numPr>
        <w:ind w:firstLineChars="0"/>
      </w:pPr>
      <w:r>
        <w:t>Tax free inter vivos transfer</w:t>
      </w:r>
    </w:p>
    <w:p w14:paraId="72969E71" w14:textId="77777777" w:rsidR="00BE37C8" w:rsidRDefault="00BE37C8" w:rsidP="00BE37C8">
      <w:pPr>
        <w:pStyle w:val="a3"/>
        <w:numPr>
          <w:ilvl w:val="1"/>
          <w:numId w:val="1"/>
        </w:numPr>
        <w:ind w:firstLineChars="0"/>
      </w:pPr>
      <w:r>
        <w:t>Children and their spouses</w:t>
      </w:r>
    </w:p>
    <w:p w14:paraId="17495734" w14:textId="77777777" w:rsidR="00BE37C8" w:rsidRDefault="00BE37C8" w:rsidP="00BE37C8">
      <w:pPr>
        <w:pStyle w:val="a3"/>
        <w:numPr>
          <w:ilvl w:val="1"/>
          <w:numId w:val="1"/>
        </w:numPr>
        <w:ind w:firstLineChars="0"/>
      </w:pPr>
      <w:r>
        <w:t>Grandchildren or great grandchildren</w:t>
      </w:r>
    </w:p>
    <w:p w14:paraId="73A32CFF" w14:textId="77777777" w:rsidR="00BE37C8" w:rsidRDefault="00BE37C8" w:rsidP="00BE37C8">
      <w:pPr>
        <w:pStyle w:val="a3"/>
        <w:numPr>
          <w:ilvl w:val="1"/>
          <w:numId w:val="1"/>
        </w:numPr>
        <w:ind w:firstLineChars="0"/>
      </w:pPr>
      <w:r>
        <w:t>Other person who, prior to the age of 19, was dependent</w:t>
      </w:r>
    </w:p>
    <w:p w14:paraId="56021AF0" w14:textId="77777777" w:rsidR="00BE37C8" w:rsidRDefault="00BE37C8" w:rsidP="00BE37C8">
      <w:pPr>
        <w:pStyle w:val="a3"/>
        <w:numPr>
          <w:ilvl w:val="0"/>
          <w:numId w:val="1"/>
        </w:numPr>
        <w:ind w:firstLineChars="0"/>
      </w:pPr>
      <w:r>
        <w:t>Deemed to transfer at the actual proceeds of disposition, with maximum and minimum value restrictions</w:t>
      </w:r>
    </w:p>
    <w:p w14:paraId="29D03D09" w14:textId="77777777" w:rsidR="00BE37C8" w:rsidRDefault="00BE37C8" w:rsidP="00BE37C8">
      <w:pPr>
        <w:pStyle w:val="a3"/>
        <w:numPr>
          <w:ilvl w:val="1"/>
          <w:numId w:val="1"/>
        </w:numPr>
        <w:ind w:firstLineChars="0"/>
      </w:pPr>
      <w:r>
        <w:t>For depreciable property, the maximum value is FMV and the minimum value is the UCC</w:t>
      </w:r>
    </w:p>
    <w:p w14:paraId="34C23F90" w14:textId="77777777" w:rsidR="00BE37C8" w:rsidRDefault="00BE37C8" w:rsidP="00BE37C8">
      <w:pPr>
        <w:pStyle w:val="a3"/>
        <w:numPr>
          <w:ilvl w:val="1"/>
          <w:numId w:val="1"/>
        </w:numPr>
        <w:ind w:firstLineChars="0"/>
      </w:pPr>
      <w:r>
        <w:t>For non-depreciable property, the maximum is FMV and the minimum is ACB</w:t>
      </w:r>
    </w:p>
    <w:p w14:paraId="1B0D411F" w14:textId="77777777" w:rsidR="00BE37C8" w:rsidRDefault="00BE37C8" w:rsidP="00BE37C8">
      <w:pPr>
        <w:pStyle w:val="a3"/>
        <w:numPr>
          <w:ilvl w:val="1"/>
          <w:numId w:val="1"/>
        </w:numPr>
        <w:ind w:firstLineChars="0"/>
      </w:pPr>
      <w:r>
        <w:t xml:space="preserve">If the property is transferred to a child and sold by the child before the child reaches the age of 18, the income is attributed back to the transferor. </w:t>
      </w:r>
    </w:p>
    <w:p w14:paraId="1FC3E6AF" w14:textId="77777777" w:rsidR="00AC344F" w:rsidRDefault="00AC344F" w:rsidP="00AC344F"/>
    <w:p w14:paraId="3DC11A8F" w14:textId="77777777" w:rsidR="00AC344F" w:rsidRDefault="00AC344F" w:rsidP="00AC344F"/>
    <w:p w14:paraId="3424C062" w14:textId="77777777" w:rsidR="00AC344F" w:rsidRDefault="00AC344F" w:rsidP="00AC344F"/>
    <w:p w14:paraId="00F540AE" w14:textId="4F86A3D6" w:rsidR="00AC344F" w:rsidRDefault="00AC344F" w:rsidP="00AC344F">
      <w:pPr>
        <w:rPr>
          <w:b/>
          <w:sz w:val="36"/>
          <w:szCs w:val="36"/>
        </w:rPr>
      </w:pPr>
      <w:r>
        <w:rPr>
          <w:b/>
          <w:sz w:val="36"/>
          <w:szCs w:val="36"/>
        </w:rPr>
        <w:t>Retirement savings</w:t>
      </w:r>
    </w:p>
    <w:p w14:paraId="11F718FF" w14:textId="69F358B3" w:rsidR="00AC344F" w:rsidRDefault="00AC344F" w:rsidP="00AC344F">
      <w:r>
        <w:t>Advantages of registered plans</w:t>
      </w:r>
    </w:p>
    <w:p w14:paraId="379EB0A2" w14:textId="545AF92E" w:rsidR="00AC344F" w:rsidRDefault="00AC344F" w:rsidP="00AC344F">
      <w:pPr>
        <w:pStyle w:val="a3"/>
        <w:numPr>
          <w:ilvl w:val="0"/>
          <w:numId w:val="1"/>
        </w:numPr>
        <w:ind w:firstLineChars="0"/>
      </w:pPr>
      <w:r>
        <w:t>Contributions, within limits, are deductible</w:t>
      </w:r>
    </w:p>
    <w:p w14:paraId="19ECD604" w14:textId="0BFDF750" w:rsidR="00AC344F" w:rsidRDefault="00AC344F" w:rsidP="00AC344F">
      <w:pPr>
        <w:pStyle w:val="a3"/>
        <w:numPr>
          <w:ilvl w:val="0"/>
          <w:numId w:val="1"/>
        </w:numPr>
        <w:ind w:firstLineChars="0"/>
      </w:pPr>
      <w:r>
        <w:t>Income earned on contributions are tax-free</w:t>
      </w:r>
    </w:p>
    <w:p w14:paraId="37F895B2" w14:textId="43646D82" w:rsidR="00AC344F" w:rsidRDefault="00AC344F" w:rsidP="00AC344F">
      <w:pPr>
        <w:pStyle w:val="a3"/>
        <w:numPr>
          <w:ilvl w:val="0"/>
          <w:numId w:val="1"/>
        </w:numPr>
        <w:ind w:firstLineChars="0"/>
      </w:pPr>
      <w:r>
        <w:t>Tax is deferred until funds are withdrawn</w:t>
      </w:r>
    </w:p>
    <w:p w14:paraId="52C0A41A" w14:textId="39A6AD50" w:rsidR="00AC344F" w:rsidRDefault="00AC344F" w:rsidP="00AC344F">
      <w:pPr>
        <w:pStyle w:val="a3"/>
        <w:numPr>
          <w:ilvl w:val="0"/>
          <w:numId w:val="1"/>
        </w:numPr>
        <w:ind w:firstLineChars="0"/>
      </w:pPr>
      <w:r>
        <w:t xml:space="preserve">Upon retirement, the plan assets can be converted into a stream of periodic payments. </w:t>
      </w:r>
    </w:p>
    <w:p w14:paraId="669D3FD5" w14:textId="77777777" w:rsidR="00AC344F" w:rsidRDefault="00AC344F" w:rsidP="00AC344F"/>
    <w:p w14:paraId="6C620037" w14:textId="3230A087" w:rsidR="00AC344F" w:rsidRDefault="00AC344F" w:rsidP="00AC344F">
      <w:r>
        <w:t>Types of retirement plans:</w:t>
      </w:r>
    </w:p>
    <w:p w14:paraId="451ADA2C" w14:textId="31BAFE28" w:rsidR="00AC344F" w:rsidRDefault="00AC344F" w:rsidP="00AC344F">
      <w:pPr>
        <w:pStyle w:val="a3"/>
        <w:numPr>
          <w:ilvl w:val="0"/>
          <w:numId w:val="1"/>
        </w:numPr>
        <w:ind w:firstLineChars="0"/>
      </w:pPr>
      <w:r>
        <w:t>Defined-benefit registered pension plan</w:t>
      </w:r>
    </w:p>
    <w:p w14:paraId="07891377" w14:textId="58A5B0D2" w:rsidR="00AC344F" w:rsidRDefault="00AC344F" w:rsidP="00AC344F">
      <w:pPr>
        <w:pStyle w:val="a3"/>
        <w:numPr>
          <w:ilvl w:val="1"/>
          <w:numId w:val="1"/>
        </w:numPr>
        <w:ind w:firstLineChars="0"/>
      </w:pPr>
      <w:r>
        <w:t>ER only</w:t>
      </w:r>
    </w:p>
    <w:p w14:paraId="6DB52051" w14:textId="2A3E556D" w:rsidR="00AC344F" w:rsidRDefault="00AC344F" w:rsidP="00AC344F">
      <w:pPr>
        <w:pStyle w:val="a3"/>
        <w:numPr>
          <w:ilvl w:val="1"/>
          <w:numId w:val="1"/>
        </w:numPr>
        <w:ind w:firstLineChars="0"/>
      </w:pPr>
      <w:r>
        <w:t>Usually the pension is calculated as certain percentage of earnings in the last few years of employment</w:t>
      </w:r>
    </w:p>
    <w:p w14:paraId="345FF6F6" w14:textId="3F2A9A49" w:rsidR="00AC344F" w:rsidRDefault="00AC344F" w:rsidP="00AC344F">
      <w:pPr>
        <w:pStyle w:val="a3"/>
        <w:numPr>
          <w:ilvl w:val="1"/>
          <w:numId w:val="1"/>
        </w:numPr>
        <w:ind w:firstLineChars="0"/>
      </w:pPr>
      <w:r>
        <w:t>Contributions by the employer is deductible, subject to a maximum</w:t>
      </w:r>
    </w:p>
    <w:p w14:paraId="377D825B" w14:textId="71245532" w:rsidR="006C6C55" w:rsidRDefault="006C6C55" w:rsidP="006C6C55">
      <w:pPr>
        <w:pStyle w:val="a3"/>
        <w:numPr>
          <w:ilvl w:val="0"/>
          <w:numId w:val="1"/>
        </w:numPr>
        <w:ind w:firstLineChars="0"/>
      </w:pPr>
      <w:r>
        <w:t>Money-purchase registered pension plan</w:t>
      </w:r>
    </w:p>
    <w:p w14:paraId="261E3D59" w14:textId="399787FF" w:rsidR="006C6C55" w:rsidRDefault="006C6C55" w:rsidP="006C6C55">
      <w:pPr>
        <w:pStyle w:val="a3"/>
        <w:numPr>
          <w:ilvl w:val="1"/>
          <w:numId w:val="1"/>
        </w:numPr>
        <w:ind w:firstLineChars="0"/>
      </w:pPr>
      <w:r>
        <w:t>ER only</w:t>
      </w:r>
    </w:p>
    <w:p w14:paraId="30048CBA" w14:textId="6404ECC8" w:rsidR="006C6C55" w:rsidRDefault="006C6C55" w:rsidP="006C6C55">
      <w:pPr>
        <w:pStyle w:val="a3"/>
        <w:numPr>
          <w:ilvl w:val="1"/>
          <w:numId w:val="1"/>
        </w:numPr>
        <w:ind w:firstLineChars="0"/>
      </w:pPr>
      <w:r>
        <w:t>Employer contributes a fixed amount on behalf of the employee</w:t>
      </w:r>
    </w:p>
    <w:p w14:paraId="311093DA" w14:textId="160CC811" w:rsidR="006C6C55" w:rsidRDefault="006C6C55" w:rsidP="006C6C55">
      <w:pPr>
        <w:pStyle w:val="a3"/>
        <w:numPr>
          <w:ilvl w:val="1"/>
          <w:numId w:val="1"/>
        </w:numPr>
        <w:ind w:firstLineChars="0"/>
      </w:pPr>
      <w:r>
        <w:t>Contributions by employer and employees are limited to:</w:t>
      </w:r>
    </w:p>
    <w:p w14:paraId="4E51DC1B" w14:textId="46D6F365" w:rsidR="006C6C55" w:rsidRDefault="006C6C55" w:rsidP="006C6C55">
      <w:pPr>
        <w:pStyle w:val="a3"/>
        <w:numPr>
          <w:ilvl w:val="2"/>
          <w:numId w:val="1"/>
        </w:numPr>
        <w:ind w:firstLineChars="0"/>
      </w:pPr>
      <w:r>
        <w:t>The money purchase limit for the year, or</w:t>
      </w:r>
    </w:p>
    <w:p w14:paraId="3919077E" w14:textId="04EF5308" w:rsidR="006C6C55" w:rsidRDefault="006C6C55" w:rsidP="006C6C55">
      <w:pPr>
        <w:pStyle w:val="a3"/>
        <w:numPr>
          <w:ilvl w:val="2"/>
          <w:numId w:val="1"/>
        </w:numPr>
        <w:ind w:firstLineChars="0"/>
      </w:pPr>
      <w:r>
        <w:t>18% of the employees compensation</w:t>
      </w:r>
    </w:p>
    <w:p w14:paraId="6C5100F1" w14:textId="20CC5828" w:rsidR="006C6C55" w:rsidRDefault="006C6C55" w:rsidP="006C6C55">
      <w:pPr>
        <w:pStyle w:val="a3"/>
        <w:numPr>
          <w:ilvl w:val="0"/>
          <w:numId w:val="1"/>
        </w:numPr>
        <w:ind w:firstLineChars="0"/>
      </w:pPr>
      <w:r>
        <w:t>Deferred profit sharing plan</w:t>
      </w:r>
    </w:p>
    <w:p w14:paraId="6BD9E252" w14:textId="7804BE3B" w:rsidR="006C6C55" w:rsidRDefault="006C6C55" w:rsidP="006C6C55">
      <w:pPr>
        <w:pStyle w:val="a3"/>
        <w:numPr>
          <w:ilvl w:val="1"/>
          <w:numId w:val="1"/>
        </w:numPr>
        <w:ind w:firstLineChars="0"/>
      </w:pPr>
      <w:r>
        <w:t>ER only</w:t>
      </w:r>
    </w:p>
    <w:p w14:paraId="6C9700C0" w14:textId="6CA5D29B" w:rsidR="006C6C55" w:rsidRDefault="006C6C55" w:rsidP="006C6C55">
      <w:pPr>
        <w:pStyle w:val="a3"/>
        <w:numPr>
          <w:ilvl w:val="1"/>
          <w:numId w:val="1"/>
        </w:numPr>
        <w:ind w:firstLineChars="0"/>
      </w:pPr>
      <w:r>
        <w:t>Contributions are generally based on the profitability of the corporation</w:t>
      </w:r>
    </w:p>
    <w:p w14:paraId="481844C6" w14:textId="5A4A5590" w:rsidR="006C6C55" w:rsidRDefault="006C6C55" w:rsidP="006C6C55">
      <w:pPr>
        <w:pStyle w:val="a3"/>
        <w:numPr>
          <w:ilvl w:val="1"/>
          <w:numId w:val="1"/>
        </w:numPr>
        <w:ind w:firstLineChars="0"/>
      </w:pPr>
      <w:r>
        <w:t>Maximum contribution is the lesser of:</w:t>
      </w:r>
    </w:p>
    <w:p w14:paraId="4157A464" w14:textId="1CB914D2" w:rsidR="006C6C55" w:rsidRDefault="006C6C55" w:rsidP="006C6C55">
      <w:pPr>
        <w:pStyle w:val="a3"/>
        <w:numPr>
          <w:ilvl w:val="2"/>
          <w:numId w:val="1"/>
        </w:numPr>
        <w:ind w:firstLineChars="0"/>
      </w:pPr>
      <w:r>
        <w:t>18% of the employee’s earnings, or</w:t>
      </w:r>
    </w:p>
    <w:p w14:paraId="2EFF8C60" w14:textId="27A38D3F" w:rsidR="006C6C55" w:rsidRDefault="006C6C55" w:rsidP="006C6C55">
      <w:pPr>
        <w:pStyle w:val="a3"/>
        <w:numPr>
          <w:ilvl w:val="2"/>
          <w:numId w:val="1"/>
        </w:numPr>
        <w:ind w:firstLineChars="0"/>
      </w:pPr>
      <w:r>
        <w:t xml:space="preserve">50% of money purchase dollar limit </w:t>
      </w:r>
    </w:p>
    <w:p w14:paraId="486E64A1" w14:textId="1465BD8B" w:rsidR="006C6C55" w:rsidRDefault="006C6C55" w:rsidP="006C6C55">
      <w:pPr>
        <w:pStyle w:val="a3"/>
        <w:numPr>
          <w:ilvl w:val="2"/>
          <w:numId w:val="1"/>
        </w:numPr>
        <w:ind w:firstLineChars="0"/>
      </w:pPr>
      <w:r>
        <w:t>The limit leaves room for employees to make their own contributions to an RRSP</w:t>
      </w:r>
    </w:p>
    <w:p w14:paraId="618A5EDA" w14:textId="190DA527" w:rsidR="006C6C55" w:rsidRDefault="006C6C55" w:rsidP="006C6C55">
      <w:pPr>
        <w:pStyle w:val="a3"/>
        <w:numPr>
          <w:ilvl w:val="2"/>
          <w:numId w:val="1"/>
        </w:numPr>
        <w:ind w:firstLineChars="0"/>
      </w:pPr>
      <w:r>
        <w:t>All contributions must vest with the employee after two years of employment</w:t>
      </w:r>
    </w:p>
    <w:p w14:paraId="3B85797F" w14:textId="5C47F32B" w:rsidR="006C6C55" w:rsidRPr="00E45B52" w:rsidRDefault="006C6C55" w:rsidP="006C6C55">
      <w:pPr>
        <w:pStyle w:val="a3"/>
        <w:numPr>
          <w:ilvl w:val="0"/>
          <w:numId w:val="1"/>
        </w:numPr>
        <w:ind w:firstLineChars="0"/>
        <w:rPr>
          <w:b/>
        </w:rPr>
      </w:pPr>
      <w:r w:rsidRPr="00E45B52">
        <w:rPr>
          <w:b/>
        </w:rPr>
        <w:t>Registered retirement saving plan</w:t>
      </w:r>
    </w:p>
    <w:p w14:paraId="7D73BDDE" w14:textId="3CBF6C23" w:rsidR="006C6C55" w:rsidRDefault="006C6C55" w:rsidP="006C6C55">
      <w:pPr>
        <w:pStyle w:val="a3"/>
        <w:numPr>
          <w:ilvl w:val="1"/>
          <w:numId w:val="1"/>
        </w:numPr>
        <w:ind w:firstLineChars="0"/>
      </w:pPr>
      <w:r>
        <w:t>Funded by an individual</w:t>
      </w:r>
    </w:p>
    <w:p w14:paraId="1DEA3351" w14:textId="0BBF81C0" w:rsidR="006C6C55" w:rsidRDefault="006C6C55" w:rsidP="006C6C55">
      <w:pPr>
        <w:pStyle w:val="a3"/>
        <w:numPr>
          <w:ilvl w:val="1"/>
          <w:numId w:val="1"/>
        </w:numPr>
        <w:ind w:firstLineChars="0"/>
      </w:pPr>
      <w:r>
        <w:t>Contributions to the plan, within limits, are tax deductible and earnings on the fund accumulate tax free</w:t>
      </w:r>
    </w:p>
    <w:p w14:paraId="4D388127" w14:textId="390B72AE" w:rsidR="006C6C55" w:rsidRDefault="00E0799E" w:rsidP="006C6C55">
      <w:pPr>
        <w:pStyle w:val="a3"/>
        <w:numPr>
          <w:ilvl w:val="1"/>
          <w:numId w:val="1"/>
        </w:numPr>
        <w:ind w:firstLineChars="0"/>
      </w:pPr>
      <w:r>
        <w:t xml:space="preserve">RRSP limits are </w:t>
      </w:r>
      <w:r w:rsidRPr="00E0799E">
        <w:rPr>
          <w:color w:val="FF0000"/>
        </w:rPr>
        <w:t>18% of the prior year’s earning</w:t>
      </w:r>
      <w:r>
        <w:t xml:space="preserve"> or </w:t>
      </w:r>
      <w:r w:rsidRPr="00E0799E">
        <w:rPr>
          <w:color w:val="FF0000"/>
        </w:rPr>
        <w:t>the contribution limits</w:t>
      </w:r>
      <w:r>
        <w:rPr>
          <w:color w:val="FF0000"/>
        </w:rPr>
        <w:t xml:space="preserve"> ($24,270)</w:t>
      </w:r>
      <w:r>
        <w:t>, whichever is less</w:t>
      </w:r>
    </w:p>
    <w:p w14:paraId="073B5362" w14:textId="066C19B4" w:rsidR="00E0799E" w:rsidRDefault="00E0799E" w:rsidP="006C6C55">
      <w:pPr>
        <w:pStyle w:val="a3"/>
        <w:numPr>
          <w:ilvl w:val="1"/>
          <w:numId w:val="1"/>
        </w:numPr>
        <w:ind w:firstLineChars="0"/>
      </w:pPr>
      <w:r>
        <w:t>Individual can contribute to an RRSP at any time up to and including 60 days after year end (you have 14 months period to contribute – Jan.1, 2014 to Feb.29, 2015)</w:t>
      </w:r>
    </w:p>
    <w:p w14:paraId="77579043" w14:textId="58F8052C" w:rsidR="00E0799E" w:rsidRDefault="00E0799E" w:rsidP="006C6C55">
      <w:pPr>
        <w:pStyle w:val="a3"/>
        <w:numPr>
          <w:ilvl w:val="1"/>
          <w:numId w:val="1"/>
        </w:numPr>
        <w:ind w:firstLineChars="0"/>
      </w:pPr>
      <w:r>
        <w:t>Definition of earned income for an RRSP</w:t>
      </w:r>
    </w:p>
    <w:p w14:paraId="3DEB59E7" w14:textId="47B3E02C" w:rsidR="00E0799E" w:rsidRDefault="00E0799E" w:rsidP="00E0799E">
      <w:pPr>
        <w:pStyle w:val="a3"/>
        <w:numPr>
          <w:ilvl w:val="2"/>
          <w:numId w:val="1"/>
        </w:numPr>
        <w:ind w:firstLineChars="0"/>
      </w:pPr>
      <w:r>
        <w:t>Includes:</w:t>
      </w:r>
    </w:p>
    <w:p w14:paraId="14A3133F" w14:textId="77777777" w:rsidR="00E0799E" w:rsidRPr="00E0799E" w:rsidRDefault="00E0799E" w:rsidP="00E0799E">
      <w:pPr>
        <w:pStyle w:val="a3"/>
        <w:numPr>
          <w:ilvl w:val="2"/>
          <w:numId w:val="1"/>
        </w:numPr>
        <w:ind w:firstLine="480"/>
      </w:pPr>
      <w:r w:rsidRPr="00E0799E">
        <w:t>Net employment income (benefits less any deductions, except contributions to an RPP)</w:t>
      </w:r>
    </w:p>
    <w:p w14:paraId="4F261960" w14:textId="77777777" w:rsidR="00E0799E" w:rsidRPr="00E0799E" w:rsidRDefault="00E0799E" w:rsidP="00E0799E">
      <w:pPr>
        <w:pStyle w:val="a3"/>
        <w:numPr>
          <w:ilvl w:val="2"/>
          <w:numId w:val="1"/>
        </w:numPr>
        <w:ind w:firstLine="480"/>
      </w:pPr>
      <w:r w:rsidRPr="00E0799E">
        <w:t>Business, active Partnership or Royalty Income</w:t>
      </w:r>
    </w:p>
    <w:p w14:paraId="03A84847" w14:textId="77777777" w:rsidR="00E0799E" w:rsidRPr="00E0799E" w:rsidRDefault="00E0799E" w:rsidP="00E0799E">
      <w:pPr>
        <w:pStyle w:val="a3"/>
        <w:numPr>
          <w:ilvl w:val="2"/>
          <w:numId w:val="1"/>
        </w:numPr>
        <w:ind w:firstLine="480"/>
      </w:pPr>
      <w:r w:rsidRPr="00E0799E">
        <w:t xml:space="preserve">Rental Income from real property </w:t>
      </w:r>
    </w:p>
    <w:p w14:paraId="69E97B72" w14:textId="77777777" w:rsidR="00E0799E" w:rsidRPr="00E0799E" w:rsidRDefault="00E0799E" w:rsidP="00E0799E">
      <w:pPr>
        <w:pStyle w:val="a3"/>
        <w:numPr>
          <w:ilvl w:val="2"/>
          <w:numId w:val="1"/>
        </w:numPr>
        <w:ind w:firstLine="480"/>
      </w:pPr>
      <w:r w:rsidRPr="00E0799E">
        <w:t>Spousal support receipts included in income</w:t>
      </w:r>
    </w:p>
    <w:p w14:paraId="3D31B256" w14:textId="77777777" w:rsidR="00E0799E" w:rsidRPr="00E0799E" w:rsidRDefault="00E0799E" w:rsidP="00E0799E">
      <w:pPr>
        <w:pStyle w:val="a3"/>
        <w:numPr>
          <w:ilvl w:val="2"/>
          <w:numId w:val="1"/>
        </w:numPr>
        <w:ind w:firstLine="480"/>
      </w:pPr>
      <w:r w:rsidRPr="00E0799E">
        <w:t>Supplementary employment benefits</w:t>
      </w:r>
    </w:p>
    <w:p w14:paraId="369352A0" w14:textId="77777777" w:rsidR="00E0799E" w:rsidRPr="00E0799E" w:rsidRDefault="00E0799E" w:rsidP="00E0799E">
      <w:pPr>
        <w:pStyle w:val="a3"/>
        <w:numPr>
          <w:ilvl w:val="2"/>
          <w:numId w:val="1"/>
        </w:numPr>
        <w:ind w:firstLine="480"/>
      </w:pPr>
      <w:r w:rsidRPr="00E0799E">
        <w:t>Net research grants (grants less expenses)</w:t>
      </w:r>
    </w:p>
    <w:p w14:paraId="4CD5A59B" w14:textId="77777777" w:rsidR="00E0799E" w:rsidRDefault="00E0799E" w:rsidP="00E0799E">
      <w:pPr>
        <w:pStyle w:val="a3"/>
        <w:numPr>
          <w:ilvl w:val="2"/>
          <w:numId w:val="1"/>
        </w:numPr>
        <w:ind w:firstLine="480"/>
      </w:pPr>
      <w:r w:rsidRPr="00E0799E">
        <w:t>Disability payments from CPP/QPP</w:t>
      </w:r>
    </w:p>
    <w:p w14:paraId="628A9F0B" w14:textId="4456FF96" w:rsidR="00E0799E" w:rsidRPr="00E0799E" w:rsidRDefault="00E0799E" w:rsidP="00E0799E">
      <w:pPr>
        <w:pStyle w:val="a3"/>
        <w:numPr>
          <w:ilvl w:val="2"/>
          <w:numId w:val="1"/>
        </w:numPr>
        <w:ind w:firstLine="480"/>
        <w:rPr>
          <w:color w:val="FF0000"/>
        </w:rPr>
      </w:pPr>
      <w:r w:rsidRPr="00E0799E">
        <w:rPr>
          <w:color w:val="FF0000"/>
        </w:rPr>
        <w:t>Interest</w:t>
      </w:r>
      <w:r>
        <w:rPr>
          <w:color w:val="FF0000"/>
        </w:rPr>
        <w:t>/dividend</w:t>
      </w:r>
      <w:r w:rsidRPr="00E0799E">
        <w:rPr>
          <w:color w:val="FF0000"/>
        </w:rPr>
        <w:t xml:space="preserve"> income is not included</w:t>
      </w:r>
      <w:r>
        <w:rPr>
          <w:color w:val="FF0000"/>
        </w:rPr>
        <w:t xml:space="preserve"> since they are passive</w:t>
      </w:r>
    </w:p>
    <w:p w14:paraId="5AABDF9C" w14:textId="15798115" w:rsidR="00E0799E" w:rsidRDefault="00E0799E" w:rsidP="00E0799E">
      <w:pPr>
        <w:pStyle w:val="a3"/>
        <w:numPr>
          <w:ilvl w:val="2"/>
          <w:numId w:val="1"/>
        </w:numPr>
        <w:ind w:firstLineChars="0"/>
      </w:pPr>
      <w:r>
        <w:t>Deductions:</w:t>
      </w:r>
    </w:p>
    <w:p w14:paraId="22EBCB3F" w14:textId="77777777" w:rsidR="00E0799E" w:rsidRPr="00E0799E" w:rsidRDefault="00E0799E" w:rsidP="00E0799E">
      <w:pPr>
        <w:pStyle w:val="a3"/>
        <w:numPr>
          <w:ilvl w:val="2"/>
          <w:numId w:val="1"/>
        </w:numPr>
        <w:ind w:firstLine="480"/>
      </w:pPr>
      <w:r w:rsidRPr="00E0799E">
        <w:t>Business Losses</w:t>
      </w:r>
    </w:p>
    <w:p w14:paraId="4AE0FDA9" w14:textId="77777777" w:rsidR="00E0799E" w:rsidRPr="00E0799E" w:rsidRDefault="00E0799E" w:rsidP="00E0799E">
      <w:pPr>
        <w:pStyle w:val="a3"/>
        <w:numPr>
          <w:ilvl w:val="2"/>
          <w:numId w:val="1"/>
        </w:numPr>
        <w:ind w:firstLine="480"/>
      </w:pPr>
      <w:r w:rsidRPr="00E0799E">
        <w:t>Partnership Losses</w:t>
      </w:r>
    </w:p>
    <w:p w14:paraId="34702B11" w14:textId="77777777" w:rsidR="00E0799E" w:rsidRPr="00E0799E" w:rsidRDefault="00E0799E" w:rsidP="00E0799E">
      <w:pPr>
        <w:pStyle w:val="a3"/>
        <w:numPr>
          <w:ilvl w:val="2"/>
          <w:numId w:val="1"/>
        </w:numPr>
        <w:ind w:firstLine="480"/>
      </w:pPr>
      <w:r w:rsidRPr="00E0799E">
        <w:t>Real Property Rental Losses</w:t>
      </w:r>
    </w:p>
    <w:p w14:paraId="4E30E984" w14:textId="77777777" w:rsidR="00E0799E" w:rsidRPr="00E0799E" w:rsidRDefault="00E0799E" w:rsidP="00E0799E">
      <w:pPr>
        <w:pStyle w:val="a3"/>
        <w:numPr>
          <w:ilvl w:val="2"/>
          <w:numId w:val="1"/>
        </w:numPr>
        <w:ind w:firstLine="480"/>
      </w:pPr>
      <w:r w:rsidRPr="00E0799E">
        <w:t>Spousal support payments deductible from income</w:t>
      </w:r>
    </w:p>
    <w:p w14:paraId="7159CD41" w14:textId="45BD5263" w:rsidR="00E0799E" w:rsidRDefault="00E0799E" w:rsidP="00E0799E">
      <w:pPr>
        <w:pStyle w:val="a3"/>
        <w:numPr>
          <w:ilvl w:val="1"/>
          <w:numId w:val="1"/>
        </w:numPr>
        <w:ind w:firstLineChars="0"/>
      </w:pPr>
      <w:r>
        <w:t>Integrating an RRSP and an employer-sponsored plan</w:t>
      </w:r>
    </w:p>
    <w:p w14:paraId="0B0E674D" w14:textId="19AFDC52" w:rsidR="00E0799E" w:rsidRDefault="00E0799E" w:rsidP="00E0799E">
      <w:pPr>
        <w:pStyle w:val="a3"/>
        <w:numPr>
          <w:ilvl w:val="2"/>
          <w:numId w:val="1"/>
        </w:numPr>
        <w:ind w:firstLineChars="0"/>
      </w:pPr>
      <w:r>
        <w:t>Pension adjustment: must deduct the contributions made at work (both employer and employee contributions) from the annual RRSP contribution limits</w:t>
      </w:r>
    </w:p>
    <w:p w14:paraId="46A6A998" w14:textId="69F49EDC" w:rsidR="00A34D2F" w:rsidRDefault="00A34D2F" w:rsidP="00A34D2F">
      <w:pPr>
        <w:pStyle w:val="a3"/>
        <w:numPr>
          <w:ilvl w:val="1"/>
          <w:numId w:val="1"/>
        </w:numPr>
        <w:ind w:firstLineChars="0"/>
      </w:pPr>
      <w:r>
        <w:t>Past service pension adjustment</w:t>
      </w:r>
    </w:p>
    <w:p w14:paraId="588463C7" w14:textId="00FDEDB0" w:rsidR="00A34D2F" w:rsidRDefault="00A34D2F" w:rsidP="00A34D2F">
      <w:pPr>
        <w:pStyle w:val="a3"/>
        <w:numPr>
          <w:ilvl w:val="1"/>
          <w:numId w:val="1"/>
        </w:numPr>
        <w:ind w:firstLineChars="0"/>
      </w:pPr>
      <w:r>
        <w:t>Pension adjustment reversals</w:t>
      </w:r>
    </w:p>
    <w:p w14:paraId="3A203780" w14:textId="12E356BE" w:rsidR="00A34D2F" w:rsidRDefault="00A34D2F" w:rsidP="00A34D2F">
      <w:pPr>
        <w:pStyle w:val="a3"/>
        <w:numPr>
          <w:ilvl w:val="1"/>
          <w:numId w:val="1"/>
        </w:numPr>
        <w:ind w:firstLineChars="0"/>
      </w:pPr>
      <w:r>
        <w:t>Excess contribution</w:t>
      </w:r>
    </w:p>
    <w:p w14:paraId="67932445" w14:textId="7E9D6463" w:rsidR="00A34D2F" w:rsidRDefault="00A34D2F" w:rsidP="00A34D2F">
      <w:pPr>
        <w:pStyle w:val="a3"/>
        <w:numPr>
          <w:ilvl w:val="2"/>
          <w:numId w:val="1"/>
        </w:numPr>
        <w:ind w:firstLineChars="0"/>
      </w:pPr>
      <w:r>
        <w:t>$2,000 penalty free threshold</w:t>
      </w:r>
    </w:p>
    <w:p w14:paraId="772121EC" w14:textId="56EA9D74" w:rsidR="00A34D2F" w:rsidRDefault="00A34D2F" w:rsidP="00A34D2F">
      <w:pPr>
        <w:pStyle w:val="a3"/>
        <w:numPr>
          <w:ilvl w:val="2"/>
          <w:numId w:val="1"/>
        </w:numPr>
        <w:ind w:firstLineChars="0"/>
      </w:pPr>
      <w:r>
        <w:t>Excess of $2,000 has 1% per month penalty</w:t>
      </w:r>
    </w:p>
    <w:p w14:paraId="35B5384F" w14:textId="7A0EBC0F" w:rsidR="00A34D2F" w:rsidRDefault="00A34D2F" w:rsidP="00A34D2F">
      <w:pPr>
        <w:pStyle w:val="a3"/>
        <w:numPr>
          <w:ilvl w:val="1"/>
          <w:numId w:val="1"/>
        </w:numPr>
        <w:ind w:firstLineChars="0"/>
      </w:pPr>
      <w:r>
        <w:t>Contributions of property</w:t>
      </w:r>
    </w:p>
    <w:p w14:paraId="72852CA5" w14:textId="78AD9693" w:rsidR="00A34D2F" w:rsidRDefault="00A34D2F" w:rsidP="00A34D2F">
      <w:pPr>
        <w:pStyle w:val="a3"/>
        <w:numPr>
          <w:ilvl w:val="2"/>
          <w:numId w:val="1"/>
        </w:numPr>
        <w:ind w:firstLineChars="0"/>
      </w:pPr>
      <w:r>
        <w:t>Property, such as shares, units in a mutual fund, or Canada Saving Bonds, can be contributed to an RRSP</w:t>
      </w:r>
    </w:p>
    <w:p w14:paraId="63B6D8F2" w14:textId="430E7AAE" w:rsidR="00A34D2F" w:rsidRDefault="00A34D2F" w:rsidP="00A34D2F">
      <w:pPr>
        <w:pStyle w:val="a3"/>
        <w:numPr>
          <w:ilvl w:val="2"/>
          <w:numId w:val="1"/>
        </w:numPr>
        <w:ind w:firstLineChars="0"/>
      </w:pPr>
      <w:r>
        <w:t>Transfer occurs at FMV, which may results in capital gains (capital losses are prohibited)</w:t>
      </w:r>
    </w:p>
    <w:p w14:paraId="287C80BE" w14:textId="77777777" w:rsidR="00D05A13" w:rsidRDefault="00A34D2F" w:rsidP="00A34D2F">
      <w:pPr>
        <w:pStyle w:val="a3"/>
        <w:numPr>
          <w:ilvl w:val="2"/>
          <w:numId w:val="1"/>
        </w:numPr>
        <w:ind w:firstLineChars="0"/>
      </w:pPr>
      <w:r w:rsidRPr="00A34D2F">
        <w:t>Upon contribution of the property, the taxpayer is entitled to a tax deduction equal to the FMV of the property contributed</w:t>
      </w:r>
    </w:p>
    <w:p w14:paraId="41A5ADEF" w14:textId="1078D556" w:rsidR="00E45B52" w:rsidRDefault="00E45B52" w:rsidP="00E45B52">
      <w:pPr>
        <w:pStyle w:val="a3"/>
        <w:numPr>
          <w:ilvl w:val="1"/>
          <w:numId w:val="1"/>
        </w:numPr>
        <w:ind w:firstLineChars="0"/>
      </w:pPr>
      <w:r>
        <w:t>Benefits of an RRSP</w:t>
      </w:r>
    </w:p>
    <w:p w14:paraId="290719E3" w14:textId="637303A3" w:rsidR="00E45B52" w:rsidRDefault="00E45B52" w:rsidP="00E45B52">
      <w:pPr>
        <w:pStyle w:val="a3"/>
        <w:numPr>
          <w:ilvl w:val="1"/>
          <w:numId w:val="1"/>
        </w:numPr>
        <w:ind w:firstLineChars="0"/>
      </w:pPr>
      <w:r>
        <w:t>Investment options for an RRSP</w:t>
      </w:r>
    </w:p>
    <w:p w14:paraId="4C6BED14" w14:textId="6F65141B" w:rsidR="00E45B52" w:rsidRDefault="00E45B52" w:rsidP="00E45B52">
      <w:pPr>
        <w:pStyle w:val="a3"/>
        <w:numPr>
          <w:ilvl w:val="2"/>
          <w:numId w:val="1"/>
        </w:numPr>
        <w:ind w:firstLineChars="0"/>
      </w:pPr>
      <w:r>
        <w:t>Investment categories permitted for RRSP purposes:</w:t>
      </w:r>
    </w:p>
    <w:p w14:paraId="13C14107" w14:textId="4333D52B" w:rsidR="00E45B52" w:rsidRDefault="00E45B52" w:rsidP="00E45B52">
      <w:pPr>
        <w:pStyle w:val="a3"/>
        <w:numPr>
          <w:ilvl w:val="3"/>
          <w:numId w:val="1"/>
        </w:numPr>
        <w:ind w:firstLineChars="0"/>
      </w:pPr>
      <w:r>
        <w:t>Shares of publicly traded company</w:t>
      </w:r>
    </w:p>
    <w:p w14:paraId="7774497A" w14:textId="3274B0B6" w:rsidR="00E45B52" w:rsidRDefault="00E45B52" w:rsidP="00E45B52">
      <w:pPr>
        <w:pStyle w:val="a3"/>
        <w:numPr>
          <w:ilvl w:val="3"/>
          <w:numId w:val="1"/>
        </w:numPr>
        <w:ind w:firstLineChars="0"/>
      </w:pPr>
      <w:r>
        <w:t>Mutual funds</w:t>
      </w:r>
    </w:p>
    <w:p w14:paraId="7C5A6229" w14:textId="1CD22A78" w:rsidR="00E45B52" w:rsidRDefault="00E45B52" w:rsidP="00E45B52">
      <w:pPr>
        <w:pStyle w:val="a3"/>
        <w:numPr>
          <w:ilvl w:val="3"/>
          <w:numId w:val="1"/>
        </w:numPr>
        <w:ind w:firstLineChars="0"/>
      </w:pPr>
      <w:r>
        <w:t>Bonds</w:t>
      </w:r>
    </w:p>
    <w:p w14:paraId="41AC0CA9" w14:textId="61090613" w:rsidR="00E45B52" w:rsidRDefault="00E45B52" w:rsidP="00E45B52">
      <w:pPr>
        <w:pStyle w:val="a3"/>
        <w:numPr>
          <w:ilvl w:val="3"/>
          <w:numId w:val="1"/>
        </w:numPr>
        <w:ind w:firstLineChars="0"/>
      </w:pPr>
      <w:r>
        <w:t>Mortgage</w:t>
      </w:r>
    </w:p>
    <w:p w14:paraId="45B3EFFC" w14:textId="76112C99" w:rsidR="00E45B52" w:rsidRDefault="00E45B52" w:rsidP="00E45B52">
      <w:pPr>
        <w:pStyle w:val="a3"/>
        <w:numPr>
          <w:ilvl w:val="3"/>
          <w:numId w:val="1"/>
        </w:numPr>
        <w:ind w:firstLineChars="0"/>
      </w:pPr>
      <w:r>
        <w:t>Warrants and rights</w:t>
      </w:r>
    </w:p>
    <w:p w14:paraId="0BE8CF1D" w14:textId="5715DA25" w:rsidR="00E45B52" w:rsidRDefault="00E45B52" w:rsidP="00E45B52">
      <w:pPr>
        <w:pStyle w:val="a3"/>
        <w:numPr>
          <w:ilvl w:val="2"/>
          <w:numId w:val="1"/>
        </w:numPr>
        <w:ind w:firstLineChars="0"/>
      </w:pPr>
      <w:r>
        <w:t>There are restrictions on investments in the shares of private companies and direct investments in real estate</w:t>
      </w:r>
    </w:p>
    <w:p w14:paraId="330161E8" w14:textId="2A632EEC" w:rsidR="00E45B52" w:rsidRDefault="00E45B52" w:rsidP="00E45B52">
      <w:pPr>
        <w:pStyle w:val="a3"/>
        <w:numPr>
          <w:ilvl w:val="2"/>
          <w:numId w:val="1"/>
        </w:numPr>
        <w:ind w:firstLineChars="0"/>
      </w:pPr>
      <w:r>
        <w:t>There are no restrictions on foreign content</w:t>
      </w:r>
    </w:p>
    <w:p w14:paraId="3A0BE7C4" w14:textId="4DFB9F95" w:rsidR="00E45B52" w:rsidRDefault="00E45B52" w:rsidP="00E45B52">
      <w:pPr>
        <w:pStyle w:val="a3"/>
        <w:numPr>
          <w:ilvl w:val="1"/>
          <w:numId w:val="1"/>
        </w:numPr>
        <w:ind w:firstLineChars="0"/>
      </w:pPr>
      <w:r>
        <w:t>Contribution to a spousal RRSP</w:t>
      </w:r>
    </w:p>
    <w:p w14:paraId="16D6F257" w14:textId="7AB4154F" w:rsidR="00254E2C" w:rsidRDefault="00254E2C" w:rsidP="00254E2C">
      <w:pPr>
        <w:pStyle w:val="a3"/>
        <w:numPr>
          <w:ilvl w:val="2"/>
          <w:numId w:val="1"/>
        </w:numPr>
        <w:ind w:firstLineChars="0"/>
      </w:pPr>
      <w:r>
        <w:t>A taxpayer may contribute to their own and/or to their spouse’s RRSP (up to their annual limit)</w:t>
      </w:r>
    </w:p>
    <w:p w14:paraId="14221609" w14:textId="45FD0032" w:rsidR="00254E2C" w:rsidRDefault="00254E2C" w:rsidP="00254E2C">
      <w:pPr>
        <w:pStyle w:val="a3"/>
        <w:numPr>
          <w:ilvl w:val="2"/>
          <w:numId w:val="1"/>
        </w:numPr>
        <w:ind w:firstLineChars="0"/>
      </w:pPr>
      <w:r>
        <w:t>Contributions to a spousal RRSP permits income splitting</w:t>
      </w:r>
    </w:p>
    <w:p w14:paraId="108E8124" w14:textId="71C1EFFB" w:rsidR="00254E2C" w:rsidRDefault="00254E2C" w:rsidP="00254E2C">
      <w:pPr>
        <w:pStyle w:val="a3"/>
        <w:numPr>
          <w:ilvl w:val="2"/>
          <w:numId w:val="1"/>
        </w:numPr>
        <w:ind w:firstLineChars="0"/>
      </w:pPr>
      <w:r>
        <w:t xml:space="preserve">If the recipient spouse withdraws the spousal contribution within 2 years following the end of the year of contribution, the funds are attributed back to the contributor and taxed in his/her hands. </w:t>
      </w:r>
    </w:p>
    <w:p w14:paraId="0F9C1442" w14:textId="0E55F653" w:rsidR="00254E2C" w:rsidRDefault="00254E2C" w:rsidP="00254E2C">
      <w:pPr>
        <w:pStyle w:val="a3"/>
        <w:numPr>
          <w:ilvl w:val="1"/>
          <w:numId w:val="1"/>
        </w:numPr>
        <w:ind w:firstLineChars="0"/>
      </w:pPr>
      <w:r>
        <w:t>Withdrawals from an RRSP</w:t>
      </w:r>
    </w:p>
    <w:p w14:paraId="70977A5C" w14:textId="77777777" w:rsidR="00254E2C" w:rsidRDefault="00254E2C" w:rsidP="00254E2C">
      <w:pPr>
        <w:pStyle w:val="a3"/>
        <w:numPr>
          <w:ilvl w:val="1"/>
          <w:numId w:val="1"/>
        </w:numPr>
        <w:ind w:firstLine="480"/>
      </w:pPr>
      <w:r w:rsidRPr="00254E2C">
        <w:t>Early lump sum withdrawals from an RRSP are subject to withholding taxes:</w:t>
      </w:r>
    </w:p>
    <w:tbl>
      <w:tblPr>
        <w:tblW w:w="9600" w:type="dxa"/>
        <w:tblCellMar>
          <w:left w:w="0" w:type="dxa"/>
          <w:right w:w="0" w:type="dxa"/>
        </w:tblCellMar>
        <w:tblLook w:val="0600" w:firstRow="0" w:lastRow="0" w:firstColumn="0" w:lastColumn="0" w:noHBand="1" w:noVBand="1"/>
      </w:tblPr>
      <w:tblGrid>
        <w:gridCol w:w="4800"/>
        <w:gridCol w:w="4800"/>
      </w:tblGrid>
      <w:tr w:rsidR="00254E2C" w:rsidRPr="00254E2C" w14:paraId="2F362F8B" w14:textId="77777777" w:rsidTr="00254E2C">
        <w:trPr>
          <w:trHeight w:val="624"/>
        </w:trPr>
        <w:tc>
          <w:tcPr>
            <w:tcW w:w="4800"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BEAFEDC" w14:textId="77777777" w:rsidR="00254E2C" w:rsidRPr="00254E2C" w:rsidRDefault="00254E2C" w:rsidP="00254E2C">
            <w:pPr>
              <w:pStyle w:val="a3"/>
              <w:numPr>
                <w:ilvl w:val="1"/>
                <w:numId w:val="1"/>
              </w:numPr>
              <w:ind w:firstLine="519"/>
            </w:pPr>
            <w:r w:rsidRPr="00254E2C">
              <w:rPr>
                <w:b/>
                <w:bCs/>
              </w:rPr>
              <w:t>Amount</w:t>
            </w:r>
          </w:p>
        </w:tc>
        <w:tc>
          <w:tcPr>
            <w:tcW w:w="4800"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213FFF69" w14:textId="77777777" w:rsidR="00254E2C" w:rsidRPr="00254E2C" w:rsidRDefault="00254E2C" w:rsidP="00254E2C">
            <w:pPr>
              <w:pStyle w:val="a3"/>
              <w:numPr>
                <w:ilvl w:val="1"/>
                <w:numId w:val="1"/>
              </w:numPr>
              <w:ind w:firstLine="519"/>
            </w:pPr>
            <w:r w:rsidRPr="00254E2C">
              <w:rPr>
                <w:b/>
                <w:bCs/>
              </w:rPr>
              <w:t>Rate</w:t>
            </w:r>
          </w:p>
        </w:tc>
      </w:tr>
      <w:tr w:rsidR="00254E2C" w:rsidRPr="00254E2C" w14:paraId="46E5BEF9" w14:textId="77777777" w:rsidTr="00254E2C">
        <w:trPr>
          <w:trHeight w:val="624"/>
        </w:trPr>
        <w:tc>
          <w:tcPr>
            <w:tcW w:w="480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CABD83" w14:textId="77777777" w:rsidR="00254E2C" w:rsidRPr="00254E2C" w:rsidRDefault="00254E2C" w:rsidP="00254E2C">
            <w:pPr>
              <w:pStyle w:val="a3"/>
              <w:numPr>
                <w:ilvl w:val="1"/>
                <w:numId w:val="1"/>
              </w:numPr>
              <w:ind w:firstLine="480"/>
            </w:pPr>
            <w:r w:rsidRPr="00254E2C">
              <w:t>Less than $5,001</w:t>
            </w:r>
          </w:p>
        </w:tc>
        <w:tc>
          <w:tcPr>
            <w:tcW w:w="480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18D53883" w14:textId="77777777" w:rsidR="00254E2C" w:rsidRPr="00254E2C" w:rsidRDefault="00254E2C" w:rsidP="00254E2C">
            <w:pPr>
              <w:pStyle w:val="a3"/>
              <w:numPr>
                <w:ilvl w:val="1"/>
                <w:numId w:val="1"/>
              </w:numPr>
              <w:ind w:firstLine="480"/>
            </w:pPr>
            <w:r w:rsidRPr="00254E2C">
              <w:t>10%</w:t>
            </w:r>
          </w:p>
        </w:tc>
      </w:tr>
      <w:tr w:rsidR="00254E2C" w:rsidRPr="00254E2C" w14:paraId="2D20C565" w14:textId="77777777" w:rsidTr="00254E2C">
        <w:trPr>
          <w:trHeight w:val="624"/>
        </w:trPr>
        <w:tc>
          <w:tcPr>
            <w:tcW w:w="480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6DC37F0" w14:textId="77777777" w:rsidR="00254E2C" w:rsidRPr="00254E2C" w:rsidRDefault="00254E2C" w:rsidP="00254E2C">
            <w:pPr>
              <w:pStyle w:val="a3"/>
              <w:numPr>
                <w:ilvl w:val="1"/>
                <w:numId w:val="1"/>
              </w:numPr>
              <w:ind w:firstLine="480"/>
            </w:pPr>
            <w:r w:rsidRPr="00254E2C">
              <w:t>$5,001 to $15,000</w:t>
            </w:r>
          </w:p>
        </w:tc>
        <w:tc>
          <w:tcPr>
            <w:tcW w:w="480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795AD816" w14:textId="77777777" w:rsidR="00254E2C" w:rsidRPr="00254E2C" w:rsidRDefault="00254E2C" w:rsidP="00254E2C">
            <w:pPr>
              <w:pStyle w:val="a3"/>
              <w:numPr>
                <w:ilvl w:val="1"/>
                <w:numId w:val="1"/>
              </w:numPr>
              <w:ind w:firstLine="480"/>
            </w:pPr>
            <w:r w:rsidRPr="00254E2C">
              <w:t>20%</w:t>
            </w:r>
          </w:p>
        </w:tc>
      </w:tr>
      <w:tr w:rsidR="00254E2C" w:rsidRPr="00254E2C" w14:paraId="01598DB7" w14:textId="77777777" w:rsidTr="00254E2C">
        <w:trPr>
          <w:trHeight w:val="624"/>
        </w:trPr>
        <w:tc>
          <w:tcPr>
            <w:tcW w:w="480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5D4181D7" w14:textId="77777777" w:rsidR="00254E2C" w:rsidRPr="00254E2C" w:rsidRDefault="00254E2C" w:rsidP="00254E2C">
            <w:pPr>
              <w:pStyle w:val="a3"/>
              <w:numPr>
                <w:ilvl w:val="1"/>
                <w:numId w:val="1"/>
              </w:numPr>
              <w:ind w:firstLine="480"/>
            </w:pPr>
            <w:r w:rsidRPr="00254E2C">
              <w:t>Over $15,000</w:t>
            </w:r>
          </w:p>
        </w:tc>
        <w:tc>
          <w:tcPr>
            <w:tcW w:w="480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351F0041" w14:textId="77777777" w:rsidR="00254E2C" w:rsidRPr="00254E2C" w:rsidRDefault="00254E2C" w:rsidP="00254E2C">
            <w:pPr>
              <w:pStyle w:val="a3"/>
              <w:numPr>
                <w:ilvl w:val="1"/>
                <w:numId w:val="1"/>
              </w:numPr>
              <w:ind w:firstLine="480"/>
            </w:pPr>
            <w:r w:rsidRPr="00254E2C">
              <w:t>30%</w:t>
            </w:r>
          </w:p>
        </w:tc>
      </w:tr>
    </w:tbl>
    <w:p w14:paraId="268FA740" w14:textId="77777777" w:rsidR="00254E2C" w:rsidRPr="00254E2C" w:rsidRDefault="00254E2C" w:rsidP="00254E2C"/>
    <w:p w14:paraId="7E3E0F42" w14:textId="77777777" w:rsidR="00254E2C" w:rsidRPr="00254E2C" w:rsidRDefault="00254E2C" w:rsidP="00254E2C">
      <w:pPr>
        <w:pStyle w:val="a3"/>
        <w:numPr>
          <w:ilvl w:val="1"/>
          <w:numId w:val="1"/>
        </w:numPr>
        <w:ind w:firstLine="480"/>
      </w:pPr>
      <w:r w:rsidRPr="00254E2C">
        <w:t>Withdrawals from the plan are subject to tax, unless they are withdrawn under either The Home Buyer’s Plan (HBP), or The Lifelong Learning Plan (LLP)</w:t>
      </w:r>
    </w:p>
    <w:p w14:paraId="2DDC5049" w14:textId="77777777" w:rsidR="00254E2C" w:rsidRPr="00254E2C" w:rsidRDefault="00254E2C" w:rsidP="00254E2C">
      <w:pPr>
        <w:pStyle w:val="a3"/>
        <w:numPr>
          <w:ilvl w:val="1"/>
          <w:numId w:val="1"/>
        </w:numPr>
        <w:ind w:firstLine="480"/>
      </w:pPr>
      <w:r w:rsidRPr="00254E2C">
        <w:t>Upon retirement, the funds can be used to purchase a retirement annuity or transferred to a registered retirement income fund (RRIF) - deferring both the receipt of funds and the associated tax</w:t>
      </w:r>
    </w:p>
    <w:p w14:paraId="74E19D21" w14:textId="7648FAFF" w:rsidR="00254E2C" w:rsidRDefault="00254E2C" w:rsidP="00254E2C">
      <w:pPr>
        <w:pStyle w:val="a3"/>
        <w:numPr>
          <w:ilvl w:val="1"/>
          <w:numId w:val="1"/>
        </w:numPr>
        <w:ind w:firstLineChars="0"/>
      </w:pPr>
      <w:r>
        <w:t>Home buyer’s plan:</w:t>
      </w:r>
    </w:p>
    <w:p w14:paraId="03267AFD" w14:textId="37266670" w:rsidR="00254E2C" w:rsidRDefault="00254E2C" w:rsidP="00254E2C">
      <w:pPr>
        <w:pStyle w:val="a3"/>
        <w:numPr>
          <w:ilvl w:val="2"/>
          <w:numId w:val="1"/>
        </w:numPr>
        <w:ind w:firstLineChars="0"/>
      </w:pPr>
      <w:r>
        <w:t xml:space="preserve">If neither spouse has owned a home within the prior 4 calendar years, each spouse may withdraw up to $25,000 tax-free ($50,000 in total) from their respective RRSPs to purchase an owner occupied home. </w:t>
      </w:r>
    </w:p>
    <w:p w14:paraId="5734A330" w14:textId="5FB233A0" w:rsidR="00254E2C" w:rsidRDefault="00254E2C" w:rsidP="00254E2C">
      <w:pPr>
        <w:pStyle w:val="a3"/>
        <w:numPr>
          <w:ilvl w:val="3"/>
          <w:numId w:val="1"/>
        </w:numPr>
        <w:ind w:firstLineChars="0"/>
      </w:pPr>
      <w:r>
        <w:t xml:space="preserve">Disabled individuals can use HBP even if they owned a home within the last 4 years, provided the new home is acquired to better accommodate their handicap. </w:t>
      </w:r>
    </w:p>
    <w:p w14:paraId="527370B1" w14:textId="49EFFED3" w:rsidR="00254E2C" w:rsidRDefault="00254E2C" w:rsidP="00254E2C">
      <w:pPr>
        <w:pStyle w:val="a3"/>
        <w:numPr>
          <w:ilvl w:val="3"/>
          <w:numId w:val="1"/>
        </w:numPr>
        <w:ind w:firstLineChars="0"/>
      </w:pPr>
      <w:r>
        <w:t xml:space="preserve">At minimum, a written agreement to purchase the home must be in place by October 1 of the year following the year of withdrawal and the purchaser must intend to occupy the home within 1 year after the purchase. </w:t>
      </w:r>
    </w:p>
    <w:p w14:paraId="311346C4" w14:textId="37456020" w:rsidR="000F4FAF" w:rsidRPr="00E9162A" w:rsidRDefault="000F4FAF" w:rsidP="00254E2C">
      <w:pPr>
        <w:pStyle w:val="a3"/>
        <w:numPr>
          <w:ilvl w:val="3"/>
          <w:numId w:val="1"/>
        </w:numPr>
        <w:ind w:firstLineChars="0"/>
        <w:rPr>
          <w:color w:val="FF0000"/>
        </w:rPr>
      </w:pPr>
      <w:r w:rsidRPr="00E9162A">
        <w:rPr>
          <w:color w:val="FF0000"/>
        </w:rPr>
        <w:t xml:space="preserve">You cannot touch anything you put in for less than 90 days </w:t>
      </w:r>
    </w:p>
    <w:p w14:paraId="7B856C6F" w14:textId="61F3E6CE" w:rsidR="000F4FAF" w:rsidRDefault="000F4FAF" w:rsidP="000F4FAF">
      <w:pPr>
        <w:pStyle w:val="a3"/>
        <w:numPr>
          <w:ilvl w:val="2"/>
          <w:numId w:val="1"/>
        </w:numPr>
        <w:ind w:firstLineChars="0"/>
      </w:pPr>
      <w:r>
        <w:t>Repayment of home buyer’s plan</w:t>
      </w:r>
    </w:p>
    <w:p w14:paraId="64EA5DE7" w14:textId="791B7449" w:rsidR="000F4FAF" w:rsidRDefault="000F4FAF" w:rsidP="000F4FAF">
      <w:pPr>
        <w:pStyle w:val="a3"/>
        <w:numPr>
          <w:ilvl w:val="3"/>
          <w:numId w:val="1"/>
        </w:numPr>
        <w:ind w:firstLineChars="0"/>
      </w:pPr>
      <w:r>
        <w:t xml:space="preserve">Repayment must begin in the </w:t>
      </w:r>
      <w:r w:rsidRPr="000F4FAF">
        <w:rPr>
          <w:color w:val="FF0000"/>
        </w:rPr>
        <w:t>second calendar year</w:t>
      </w:r>
      <w:r>
        <w:t xml:space="preserve"> following the year of withdrawal</w:t>
      </w:r>
    </w:p>
    <w:p w14:paraId="2D4900CB" w14:textId="169D355E" w:rsidR="000F4FAF" w:rsidRDefault="000F4FAF" w:rsidP="000F4FAF">
      <w:pPr>
        <w:pStyle w:val="a3"/>
        <w:numPr>
          <w:ilvl w:val="3"/>
          <w:numId w:val="1"/>
        </w:numPr>
        <w:ind w:firstLineChars="0"/>
      </w:pPr>
      <w:r>
        <w:t xml:space="preserve">Repayment must be made within a maximum of 15 years and </w:t>
      </w:r>
      <w:r w:rsidRPr="000F4FAF">
        <w:rPr>
          <w:color w:val="FF0000"/>
        </w:rPr>
        <w:t xml:space="preserve">payments are not deducted from income. </w:t>
      </w:r>
    </w:p>
    <w:p w14:paraId="28150A8D" w14:textId="40B11846" w:rsidR="000F4FAF" w:rsidRDefault="000F4FAF" w:rsidP="000F4FAF">
      <w:pPr>
        <w:pStyle w:val="a3"/>
        <w:numPr>
          <w:ilvl w:val="3"/>
          <w:numId w:val="1"/>
        </w:numPr>
        <w:ind w:firstLineChars="0"/>
      </w:pPr>
      <w:r>
        <w:t>Minimum repayment is based on the formula:</w:t>
      </w:r>
    </w:p>
    <w:p w14:paraId="4A33CFA0" w14:textId="02B20C16" w:rsidR="000F4FAF" w:rsidRDefault="000F4FAF" w:rsidP="000F4FAF">
      <w:pPr>
        <w:pStyle w:val="a3"/>
        <w:numPr>
          <w:ilvl w:val="4"/>
          <w:numId w:val="1"/>
        </w:numPr>
        <w:ind w:firstLineChars="0"/>
      </w:pPr>
      <w:r>
        <w:t>Amount owing * 1/ years remaining in repayment period</w:t>
      </w:r>
    </w:p>
    <w:p w14:paraId="03864F55" w14:textId="211443D2" w:rsidR="000F4FAF" w:rsidRDefault="000F4FAF" w:rsidP="000F4FAF">
      <w:pPr>
        <w:pStyle w:val="a3"/>
        <w:numPr>
          <w:ilvl w:val="3"/>
          <w:numId w:val="1"/>
        </w:numPr>
        <w:ind w:firstLineChars="0"/>
      </w:pPr>
      <w:r>
        <w:t xml:space="preserve">Annual repayment deficiencies are included as income during the respective year’s income tax return. </w:t>
      </w:r>
    </w:p>
    <w:p w14:paraId="217AA443" w14:textId="4E43F4B8" w:rsidR="000F4FAF" w:rsidRDefault="000F4FAF" w:rsidP="000F4FAF">
      <w:pPr>
        <w:pStyle w:val="a3"/>
        <w:numPr>
          <w:ilvl w:val="3"/>
          <w:numId w:val="1"/>
        </w:numPr>
        <w:ind w:firstLineChars="0"/>
      </w:pPr>
      <w:r>
        <w:t>Taxpayer who die or emigrate from Canada must include the total unpaid balance as income</w:t>
      </w:r>
    </w:p>
    <w:p w14:paraId="20100CA4" w14:textId="27372B90" w:rsidR="000F4FAF" w:rsidRDefault="000F4FAF" w:rsidP="000F4FAF">
      <w:pPr>
        <w:pStyle w:val="a3"/>
        <w:numPr>
          <w:ilvl w:val="1"/>
          <w:numId w:val="1"/>
        </w:numPr>
        <w:ind w:firstLineChars="0"/>
      </w:pPr>
      <w:r>
        <w:t>Life long learning plan (LPP)</w:t>
      </w:r>
    </w:p>
    <w:p w14:paraId="479D8E03" w14:textId="5CA0B20D" w:rsidR="00E9162A" w:rsidRDefault="00E9162A" w:rsidP="00E9162A">
      <w:pPr>
        <w:pStyle w:val="a3"/>
        <w:numPr>
          <w:ilvl w:val="2"/>
          <w:numId w:val="1"/>
        </w:numPr>
        <w:ind w:firstLineChars="0"/>
      </w:pPr>
      <w:r>
        <w:t>Section 146.02 permits an individual to make a tax-free withdrawal from their RRSP in order to finance the education of themselves or their spouse</w:t>
      </w:r>
    </w:p>
    <w:p w14:paraId="754D07F5" w14:textId="713CE156" w:rsidR="000F4FAF" w:rsidRDefault="000F4FAF" w:rsidP="000F4FAF">
      <w:pPr>
        <w:pStyle w:val="a3"/>
        <w:numPr>
          <w:ilvl w:val="2"/>
          <w:numId w:val="1"/>
        </w:numPr>
        <w:ind w:firstLineChars="0"/>
      </w:pPr>
      <w:r>
        <w:t xml:space="preserve">A maximum of $10,000 </w:t>
      </w:r>
      <w:r w:rsidR="00E9162A">
        <w:t>per calendar year, can be withdrawn, to a maximum of $20,000 over a four-year period</w:t>
      </w:r>
    </w:p>
    <w:p w14:paraId="1BDB8B8B" w14:textId="3837D547" w:rsidR="00E9162A" w:rsidRDefault="00E9162A" w:rsidP="000F4FAF">
      <w:pPr>
        <w:pStyle w:val="a3"/>
        <w:numPr>
          <w:ilvl w:val="2"/>
          <w:numId w:val="1"/>
        </w:numPr>
        <w:ind w:firstLineChars="0"/>
      </w:pPr>
      <w:r>
        <w:t xml:space="preserve">To qualify, the individual or their spouse must be enrolled as a full-time student for at least 3 months during the year in a qualifying educational program at a designated education institution. </w:t>
      </w:r>
    </w:p>
    <w:p w14:paraId="403123D1" w14:textId="34806D25" w:rsidR="00E9162A" w:rsidRDefault="00E9162A" w:rsidP="000F4FAF">
      <w:pPr>
        <w:pStyle w:val="a3"/>
        <w:numPr>
          <w:ilvl w:val="2"/>
          <w:numId w:val="1"/>
        </w:numPr>
        <w:ind w:firstLineChars="0"/>
      </w:pPr>
      <w:r>
        <w:t xml:space="preserve">A person with disability can be enrolled part-time. </w:t>
      </w:r>
    </w:p>
    <w:p w14:paraId="06C451BD" w14:textId="039B626F" w:rsidR="00E9162A" w:rsidRDefault="00E9162A" w:rsidP="000F4FAF">
      <w:pPr>
        <w:pStyle w:val="a3"/>
        <w:numPr>
          <w:ilvl w:val="2"/>
          <w:numId w:val="1"/>
        </w:numPr>
        <w:ind w:firstLineChars="0"/>
      </w:pPr>
      <w:r>
        <w:t xml:space="preserve">Contributions cannot be withdrawn prior to 90 days after deposit. </w:t>
      </w:r>
    </w:p>
    <w:p w14:paraId="7B1BE59B" w14:textId="71B35716" w:rsidR="00E9162A" w:rsidRDefault="00E9162A" w:rsidP="000F4FAF">
      <w:pPr>
        <w:pStyle w:val="a3"/>
        <w:numPr>
          <w:ilvl w:val="2"/>
          <w:numId w:val="1"/>
        </w:numPr>
        <w:ind w:firstLineChars="0"/>
      </w:pPr>
      <w:r>
        <w:t>Repayment of LLP:</w:t>
      </w:r>
    </w:p>
    <w:p w14:paraId="6337E0AE" w14:textId="54CAE357" w:rsidR="00E9162A" w:rsidRDefault="00E9162A" w:rsidP="00E9162A">
      <w:pPr>
        <w:pStyle w:val="a3"/>
        <w:numPr>
          <w:ilvl w:val="3"/>
          <w:numId w:val="1"/>
        </w:numPr>
        <w:ind w:firstLineChars="0"/>
      </w:pPr>
      <w:r>
        <w:t>Amounts withdrawn are repayable in 10 equal installments</w:t>
      </w:r>
    </w:p>
    <w:p w14:paraId="5D02F055" w14:textId="37494B20" w:rsidR="00E9162A" w:rsidRDefault="00E9162A" w:rsidP="00E9162A">
      <w:pPr>
        <w:pStyle w:val="a3"/>
        <w:numPr>
          <w:ilvl w:val="3"/>
          <w:numId w:val="1"/>
        </w:numPr>
        <w:ind w:firstLineChars="0"/>
      </w:pPr>
      <w:r>
        <w:t>Repayment must commence the earlier of:</w:t>
      </w:r>
    </w:p>
    <w:p w14:paraId="3BA4AB38" w14:textId="40B0B1B5" w:rsidR="00E9162A" w:rsidRDefault="00E9162A" w:rsidP="00E9162A">
      <w:pPr>
        <w:pStyle w:val="a3"/>
        <w:numPr>
          <w:ilvl w:val="4"/>
          <w:numId w:val="1"/>
        </w:numPr>
        <w:ind w:firstLineChars="0"/>
      </w:pPr>
      <w:r>
        <w:t>The year following the last year that the student was enrolled full time, or</w:t>
      </w:r>
    </w:p>
    <w:p w14:paraId="2D94DF77" w14:textId="3C2EA851" w:rsidR="00E9162A" w:rsidRDefault="00E9162A" w:rsidP="00E9162A">
      <w:pPr>
        <w:pStyle w:val="a3"/>
        <w:numPr>
          <w:ilvl w:val="4"/>
          <w:numId w:val="1"/>
        </w:numPr>
        <w:ind w:firstLineChars="0"/>
      </w:pPr>
      <w:r>
        <w:t>The fifth year after the withdraw</w:t>
      </w:r>
    </w:p>
    <w:p w14:paraId="64FBFF6B" w14:textId="54586DE4" w:rsidR="00E9162A" w:rsidRDefault="00E9162A" w:rsidP="00E9162A">
      <w:pPr>
        <w:pStyle w:val="a3"/>
        <w:numPr>
          <w:ilvl w:val="3"/>
          <w:numId w:val="1"/>
        </w:numPr>
        <w:ind w:firstLineChars="0"/>
      </w:pPr>
      <w:r>
        <w:t>Deficiencies in repayment are included in income, and all unpaid amounts are included in income if the taxpayer dies or emigrates</w:t>
      </w:r>
    </w:p>
    <w:p w14:paraId="32286FDE" w14:textId="335E4638" w:rsidR="00E9162A" w:rsidRDefault="00E9162A" w:rsidP="00E9162A">
      <w:pPr>
        <w:pStyle w:val="a3"/>
        <w:numPr>
          <w:ilvl w:val="2"/>
          <w:numId w:val="1"/>
        </w:numPr>
        <w:ind w:firstLineChars="0"/>
      </w:pPr>
      <w:r>
        <w:t>Other LPP considerations:</w:t>
      </w:r>
    </w:p>
    <w:p w14:paraId="3E85F64A" w14:textId="77777777" w:rsidR="00E9162A" w:rsidRPr="00E9162A" w:rsidRDefault="00E9162A" w:rsidP="00E9162A">
      <w:pPr>
        <w:pStyle w:val="a3"/>
        <w:numPr>
          <w:ilvl w:val="2"/>
          <w:numId w:val="1"/>
        </w:numPr>
        <w:ind w:firstLine="480"/>
      </w:pPr>
      <w:r w:rsidRPr="00E9162A">
        <w:t>A taxpayer must repay in full an existing LLP before becoming eligible to make another LLP withdrawal from their RRSP</w:t>
      </w:r>
    </w:p>
    <w:p w14:paraId="3446577D" w14:textId="77777777" w:rsidR="00E9162A" w:rsidRPr="00E9162A" w:rsidRDefault="00E9162A" w:rsidP="00E9162A">
      <w:pPr>
        <w:pStyle w:val="a3"/>
        <w:numPr>
          <w:ilvl w:val="2"/>
          <w:numId w:val="1"/>
        </w:numPr>
        <w:ind w:firstLine="480"/>
      </w:pPr>
      <w:r w:rsidRPr="00E9162A">
        <w:t>Although LLP funds can be used by either the taxpayer or the taxpayer’s spouse, an LPP balance cannot be outstanding for more than one person at a time</w:t>
      </w:r>
    </w:p>
    <w:p w14:paraId="099731C0" w14:textId="77777777" w:rsidR="00E9162A" w:rsidRPr="00E9162A" w:rsidRDefault="00E9162A" w:rsidP="00E9162A">
      <w:pPr>
        <w:pStyle w:val="a3"/>
        <w:numPr>
          <w:ilvl w:val="2"/>
          <w:numId w:val="1"/>
        </w:numPr>
        <w:ind w:firstLine="480"/>
      </w:pPr>
      <w:r w:rsidRPr="00E9162A">
        <w:t>For the withdrawal to be tax-free, in the year following the year of withdrawal the designated individual must either be enrolled or complete the qualified educational program</w:t>
      </w:r>
    </w:p>
    <w:p w14:paraId="085C5657" w14:textId="77777777" w:rsidR="00E9162A" w:rsidRPr="00E9162A" w:rsidRDefault="00E9162A" w:rsidP="00E9162A">
      <w:pPr>
        <w:pStyle w:val="a3"/>
        <w:numPr>
          <w:ilvl w:val="2"/>
          <w:numId w:val="1"/>
        </w:numPr>
        <w:ind w:firstLine="480"/>
      </w:pPr>
      <w:r w:rsidRPr="00E9162A">
        <w:t>If the individual withdraws from the program, if less than 75% of the tuition is refunded the LLP withdrawal remains untaxed</w:t>
      </w:r>
    </w:p>
    <w:p w14:paraId="7A29DF09" w14:textId="34DA817D" w:rsidR="00E9162A" w:rsidRDefault="00E9162A" w:rsidP="00E9162A">
      <w:pPr>
        <w:pStyle w:val="a3"/>
        <w:numPr>
          <w:ilvl w:val="2"/>
          <w:numId w:val="1"/>
        </w:numPr>
        <w:ind w:firstLine="480"/>
      </w:pPr>
      <w:r w:rsidRPr="00E9162A">
        <w:t>Deficits in repayment are taken into income, as are unrepaid balances if a taxpayer emigrates or dies</w:t>
      </w:r>
    </w:p>
    <w:p w14:paraId="3DA65D32" w14:textId="77777777" w:rsidR="00E9162A" w:rsidRDefault="00E9162A" w:rsidP="00E9162A"/>
    <w:p w14:paraId="2F614518" w14:textId="77777777" w:rsidR="00E9162A" w:rsidRDefault="00E9162A" w:rsidP="00E9162A"/>
    <w:p w14:paraId="41A47D44" w14:textId="77777777" w:rsidR="00E9162A" w:rsidRDefault="00E9162A" w:rsidP="00E9162A"/>
    <w:p w14:paraId="5E66617C" w14:textId="14C0A237" w:rsidR="00E9162A" w:rsidRDefault="00E9162A" w:rsidP="00E9162A">
      <w:r>
        <w:t>Treatment of the RRSP upon retirement</w:t>
      </w:r>
    </w:p>
    <w:p w14:paraId="0E635BAD" w14:textId="6C1A9CF5" w:rsidR="00E9162A" w:rsidRDefault="00E9162A" w:rsidP="00E9162A">
      <w:pPr>
        <w:pStyle w:val="a3"/>
        <w:numPr>
          <w:ilvl w:val="0"/>
          <w:numId w:val="1"/>
        </w:numPr>
        <w:ind w:firstLineChars="0"/>
      </w:pPr>
      <w:r>
        <w:t>RRSP retirement options</w:t>
      </w:r>
    </w:p>
    <w:p w14:paraId="6E59192C" w14:textId="184C81F4" w:rsidR="00E9162A" w:rsidRDefault="001457F8" w:rsidP="001457F8">
      <w:pPr>
        <w:pStyle w:val="a3"/>
        <w:numPr>
          <w:ilvl w:val="1"/>
          <w:numId w:val="1"/>
        </w:numPr>
        <w:ind w:firstLineChars="0"/>
      </w:pPr>
      <w:r>
        <w:t>Upon retirement, the taxpayer can choose to make a fully taxable lump sump withdrawal of the RRSP</w:t>
      </w:r>
    </w:p>
    <w:p w14:paraId="334FD288" w14:textId="23446592" w:rsidR="001457F8" w:rsidRDefault="001457F8" w:rsidP="001457F8">
      <w:pPr>
        <w:pStyle w:val="a3"/>
        <w:numPr>
          <w:ilvl w:val="1"/>
          <w:numId w:val="1"/>
        </w:numPr>
        <w:ind w:firstLineChars="0"/>
      </w:pPr>
      <w:r>
        <w:t xml:space="preserve">Alternatively, an RRSP can be converted into a number of different income vehicles, resulting in the funds not being taxed until receives. </w:t>
      </w:r>
    </w:p>
    <w:p w14:paraId="11F949F1" w14:textId="7D56B199" w:rsidR="001457F8" w:rsidRDefault="001457F8" w:rsidP="001457F8">
      <w:pPr>
        <w:pStyle w:val="a3"/>
        <w:numPr>
          <w:ilvl w:val="1"/>
          <w:numId w:val="1"/>
        </w:numPr>
        <w:ind w:firstLineChars="0"/>
      </w:pPr>
      <w:r>
        <w:t>These options are:</w:t>
      </w:r>
    </w:p>
    <w:p w14:paraId="17FA6DE5" w14:textId="7911BFE6" w:rsidR="001457F8" w:rsidRDefault="001457F8" w:rsidP="001457F8">
      <w:pPr>
        <w:pStyle w:val="a3"/>
        <w:numPr>
          <w:ilvl w:val="2"/>
          <w:numId w:val="1"/>
        </w:numPr>
        <w:ind w:firstLineChars="0"/>
      </w:pPr>
      <w:r>
        <w:t xml:space="preserve">A fixed term annuity: provides benefits up to age 90, or if elected, until the spouse turns 90. </w:t>
      </w:r>
    </w:p>
    <w:p w14:paraId="7EE02C55" w14:textId="34EF5EBD" w:rsidR="001457F8" w:rsidRDefault="001457F8" w:rsidP="001457F8">
      <w:pPr>
        <w:pStyle w:val="a3"/>
        <w:numPr>
          <w:ilvl w:val="2"/>
          <w:numId w:val="1"/>
        </w:numPr>
        <w:ind w:firstLineChars="0"/>
      </w:pPr>
      <w:r>
        <w:t xml:space="preserve">A life annuity: may provide benefits during the individual’s, or the individual and the spouse’s lifetime. </w:t>
      </w:r>
    </w:p>
    <w:p w14:paraId="63BF1757" w14:textId="5835A5FC" w:rsidR="001457F8" w:rsidRDefault="001457F8" w:rsidP="001457F8">
      <w:pPr>
        <w:pStyle w:val="a3"/>
        <w:numPr>
          <w:ilvl w:val="2"/>
          <w:numId w:val="1"/>
        </w:numPr>
        <w:ind w:firstLineChars="0"/>
      </w:pPr>
      <w:r>
        <w:t xml:space="preserve">Registered retirement income funds: the </w:t>
      </w:r>
      <w:proofErr w:type="gramStart"/>
      <w:r>
        <w:t>RRSP funds are invested by the financial institution</w:t>
      </w:r>
      <w:proofErr w:type="gramEnd"/>
      <w:r>
        <w:t xml:space="preserve"> and the income from the investment is used to make payments to the taxpayer. </w:t>
      </w:r>
    </w:p>
    <w:p w14:paraId="1D2D9847" w14:textId="67A35EC4" w:rsidR="001457F8" w:rsidRDefault="001457F8" w:rsidP="001457F8">
      <w:pPr>
        <w:pStyle w:val="a3"/>
        <w:numPr>
          <w:ilvl w:val="3"/>
          <w:numId w:val="1"/>
        </w:numPr>
        <w:ind w:firstLineChars="0"/>
      </w:pPr>
      <w:r>
        <w:t xml:space="preserve">May be established before at any time before the end of the year in which the individual reaches the age of 71, including at the time of early retirement. </w:t>
      </w:r>
    </w:p>
    <w:p w14:paraId="01776B42" w14:textId="57ECEAD5" w:rsidR="001457F8" w:rsidRDefault="001457F8" w:rsidP="001457F8">
      <w:pPr>
        <w:pStyle w:val="a3"/>
        <w:numPr>
          <w:ilvl w:val="3"/>
          <w:numId w:val="1"/>
        </w:numPr>
        <w:ind w:firstLineChars="0"/>
      </w:pPr>
      <w:r>
        <w:t>There is no limit on the number of RRIFs an individual may hold</w:t>
      </w:r>
    </w:p>
    <w:p w14:paraId="395A4A9B" w14:textId="08024751" w:rsidR="001457F8" w:rsidRDefault="001457F8" w:rsidP="001457F8">
      <w:pPr>
        <w:pStyle w:val="a3"/>
        <w:numPr>
          <w:ilvl w:val="3"/>
          <w:numId w:val="1"/>
        </w:numPr>
        <w:ind w:firstLineChars="0"/>
      </w:pPr>
      <w:r>
        <w:t>Withdrawals form a RRIF</w:t>
      </w:r>
    </w:p>
    <w:p w14:paraId="3EB38501" w14:textId="4FD9203B" w:rsidR="001457F8" w:rsidRDefault="001457F8" w:rsidP="001457F8">
      <w:pPr>
        <w:pStyle w:val="a3"/>
        <w:numPr>
          <w:ilvl w:val="4"/>
          <w:numId w:val="1"/>
        </w:numPr>
        <w:ind w:firstLineChars="0"/>
      </w:pPr>
      <w:r>
        <w:t xml:space="preserve">A minimum annual withdrawal must be made from a </w:t>
      </w:r>
      <w:proofErr w:type="gramStart"/>
      <w:r>
        <w:t>RRIF,</w:t>
      </w:r>
      <w:proofErr w:type="gramEnd"/>
      <w:r>
        <w:t xml:space="preserve"> beginning in the year following the year the RRIF was established. </w:t>
      </w:r>
    </w:p>
    <w:p w14:paraId="57B64D4D" w14:textId="23051568" w:rsidR="001457F8" w:rsidRDefault="001457F8" w:rsidP="001457F8">
      <w:pPr>
        <w:pStyle w:val="a3"/>
        <w:numPr>
          <w:ilvl w:val="4"/>
          <w:numId w:val="1"/>
        </w:numPr>
        <w:ind w:firstLineChars="0"/>
      </w:pPr>
      <w:r>
        <w:t>The minimum annual amounts that must be withdrawn from the RRIF:</w:t>
      </w:r>
    </w:p>
    <w:p w14:paraId="2106F581" w14:textId="7453927B" w:rsidR="001457F8" w:rsidRDefault="001457F8" w:rsidP="001457F8">
      <w:pPr>
        <w:pStyle w:val="a3"/>
        <w:numPr>
          <w:ilvl w:val="5"/>
          <w:numId w:val="1"/>
        </w:numPr>
        <w:ind w:firstLineChars="0"/>
      </w:pPr>
      <w:r>
        <w:t>To age 71, amount based on a formula</w:t>
      </w:r>
    </w:p>
    <w:p w14:paraId="7F533640" w14:textId="28CFCFD4" w:rsidR="00405650" w:rsidRDefault="00405650" w:rsidP="00405650">
      <w:pPr>
        <w:pStyle w:val="a3"/>
        <w:numPr>
          <w:ilvl w:val="6"/>
          <w:numId w:val="1"/>
        </w:numPr>
        <w:ind w:firstLineChars="0"/>
      </w:pPr>
      <w:r>
        <w:t>FMV of RRIF at beginning of the year/(90-age of individual at beginning of the year)</w:t>
      </w:r>
    </w:p>
    <w:p w14:paraId="45277A9C" w14:textId="7286BC45" w:rsidR="001457F8" w:rsidRDefault="001457F8" w:rsidP="001457F8">
      <w:pPr>
        <w:pStyle w:val="a3"/>
        <w:numPr>
          <w:ilvl w:val="5"/>
          <w:numId w:val="1"/>
        </w:numPr>
        <w:ind w:firstLineChars="0"/>
      </w:pPr>
      <w:r>
        <w:t>From age 71 to 94, a fraction which increases each year</w:t>
      </w:r>
    </w:p>
    <w:p w14:paraId="35900E70" w14:textId="703C8183" w:rsidR="001457F8" w:rsidRDefault="00241C59" w:rsidP="001457F8">
      <w:pPr>
        <w:pStyle w:val="a3"/>
        <w:numPr>
          <w:ilvl w:val="5"/>
          <w:numId w:val="1"/>
        </w:numPr>
        <w:ind w:firstLineChars="0"/>
      </w:pPr>
      <w:r>
        <w:t>From age 94, 20% per year</w:t>
      </w:r>
    </w:p>
    <w:p w14:paraId="4764CC62" w14:textId="77777777" w:rsidR="00405650" w:rsidRDefault="00405650" w:rsidP="00D54714"/>
    <w:p w14:paraId="60FAB4D8" w14:textId="77777777" w:rsidR="00D54714" w:rsidRDefault="00D54714" w:rsidP="00D54714"/>
    <w:p w14:paraId="0CF8A215" w14:textId="77777777" w:rsidR="00D54714" w:rsidRDefault="00D54714" w:rsidP="00D54714"/>
    <w:p w14:paraId="396EAA6A" w14:textId="77777777" w:rsidR="00D54714" w:rsidRDefault="00D54714" w:rsidP="00D54714"/>
    <w:p w14:paraId="658C737B" w14:textId="4DEA12F7" w:rsidR="00D54714" w:rsidRDefault="00D54714" w:rsidP="00D54714">
      <w:pPr>
        <w:pStyle w:val="a3"/>
        <w:numPr>
          <w:ilvl w:val="0"/>
          <w:numId w:val="1"/>
        </w:numPr>
        <w:ind w:firstLineChars="0"/>
      </w:pPr>
      <w:r>
        <w:t>Treatment of RRSPs and RRIFs upon death</w:t>
      </w:r>
    </w:p>
    <w:p w14:paraId="738AAA03" w14:textId="77777777" w:rsidR="00D54714" w:rsidRPr="00D54714" w:rsidRDefault="00D54714" w:rsidP="00D54714">
      <w:pPr>
        <w:pStyle w:val="a3"/>
        <w:numPr>
          <w:ilvl w:val="0"/>
          <w:numId w:val="1"/>
        </w:numPr>
        <w:ind w:firstLine="480"/>
      </w:pPr>
      <w:r w:rsidRPr="00D54714">
        <w:t>Upon death of the individual, the spouse may receive a lump sum payout or continue receiving regular payments, depending on the terms of the RRIF contract or the will</w:t>
      </w:r>
    </w:p>
    <w:p w14:paraId="29A93418" w14:textId="77777777" w:rsidR="00D54714" w:rsidRPr="00D54714" w:rsidRDefault="00D54714" w:rsidP="00D54714">
      <w:pPr>
        <w:pStyle w:val="a3"/>
        <w:numPr>
          <w:ilvl w:val="0"/>
          <w:numId w:val="1"/>
        </w:numPr>
        <w:ind w:firstLine="480"/>
      </w:pPr>
      <w:r w:rsidRPr="00D54714">
        <w:t>A similar rollover is available to a dependent child</w:t>
      </w:r>
    </w:p>
    <w:p w14:paraId="5B405210" w14:textId="77777777" w:rsidR="00D54714" w:rsidRPr="00D54714" w:rsidRDefault="00D54714" w:rsidP="00D54714">
      <w:pPr>
        <w:pStyle w:val="a3"/>
        <w:numPr>
          <w:ilvl w:val="0"/>
          <w:numId w:val="1"/>
        </w:numPr>
        <w:ind w:firstLine="480"/>
      </w:pPr>
      <w:r w:rsidRPr="00D54714">
        <w:t>The payments are taxed when received</w:t>
      </w:r>
    </w:p>
    <w:p w14:paraId="4D990561" w14:textId="77777777" w:rsidR="00D54714" w:rsidRPr="00D54714" w:rsidRDefault="00D54714" w:rsidP="00D54714">
      <w:pPr>
        <w:pStyle w:val="a3"/>
        <w:numPr>
          <w:ilvl w:val="0"/>
          <w:numId w:val="1"/>
        </w:numPr>
        <w:ind w:firstLine="480"/>
      </w:pPr>
      <w:r w:rsidRPr="00D54714">
        <w:t>If these assets are left to any other beneficiary or to the deceased’s estate, the assets are deemed disposed of at FMV by the taxpayer at the time of death and taxes must be paid before the beneficiary receives the after-tax amount</w:t>
      </w:r>
    </w:p>
    <w:p w14:paraId="73130FDB" w14:textId="77777777" w:rsidR="00D54714" w:rsidRDefault="00D54714" w:rsidP="00D54714"/>
    <w:p w14:paraId="3893A662" w14:textId="77777777" w:rsidR="00D54714" w:rsidRDefault="00D54714" w:rsidP="00D54714"/>
    <w:p w14:paraId="1362D1D3" w14:textId="77777777" w:rsidR="00D54714" w:rsidRDefault="00D54714" w:rsidP="00D54714"/>
    <w:p w14:paraId="5118456C" w14:textId="77777777" w:rsidR="00D54714" w:rsidRDefault="00D54714" w:rsidP="00D54714"/>
    <w:p w14:paraId="2B2C1BCC" w14:textId="64D68071" w:rsidR="00D54714" w:rsidRDefault="00D54714" w:rsidP="00D54714">
      <w:r>
        <w:t>Registered pension plans (RPP) from an employer’s perspective</w:t>
      </w:r>
    </w:p>
    <w:p w14:paraId="52377D3A" w14:textId="7BB87173" w:rsidR="00D54714" w:rsidRDefault="00FA70D2" w:rsidP="00D54714">
      <w:pPr>
        <w:pStyle w:val="a3"/>
        <w:numPr>
          <w:ilvl w:val="0"/>
          <w:numId w:val="1"/>
        </w:numPr>
        <w:ind w:firstLineChars="0"/>
      </w:pPr>
      <w:r>
        <w:t>Establishing an RPP</w:t>
      </w:r>
    </w:p>
    <w:p w14:paraId="2808FC01" w14:textId="5FC429C1" w:rsidR="00FA70D2" w:rsidRDefault="00FA70D2" w:rsidP="00D54714">
      <w:pPr>
        <w:pStyle w:val="a3"/>
        <w:numPr>
          <w:ilvl w:val="0"/>
          <w:numId w:val="1"/>
        </w:numPr>
        <w:ind w:firstLineChars="0"/>
      </w:pPr>
      <w:r>
        <w:t>Contributions to the RPP</w:t>
      </w:r>
    </w:p>
    <w:p w14:paraId="68647860" w14:textId="77777777" w:rsidR="006113FD" w:rsidRPr="00FA70D2" w:rsidRDefault="00FA70D2" w:rsidP="00FA70D2">
      <w:pPr>
        <w:pStyle w:val="a3"/>
        <w:numPr>
          <w:ilvl w:val="0"/>
          <w:numId w:val="1"/>
        </w:numPr>
        <w:ind w:firstLine="480"/>
      </w:pPr>
      <w:r w:rsidRPr="00FA70D2">
        <w:t>ITA 20(1)(q) permits employers to deduct contributions to an RPP in the determination of NIFTP, up to the maximum contributions permitted under ITA 147.2(1)</w:t>
      </w:r>
    </w:p>
    <w:p w14:paraId="716ADC47" w14:textId="77777777" w:rsidR="006113FD" w:rsidRPr="00FA70D2" w:rsidRDefault="00FA70D2" w:rsidP="00FA70D2">
      <w:pPr>
        <w:pStyle w:val="a3"/>
        <w:numPr>
          <w:ilvl w:val="0"/>
          <w:numId w:val="1"/>
        </w:numPr>
        <w:ind w:firstLine="480"/>
      </w:pPr>
      <w:r w:rsidRPr="00FA70D2">
        <w:t>Contributions can be made up to 120 days after the year end, and are deducted from business income on a cash basis (thus the cash-based tax deduction and the accrual-based accounting expense differ as to timing)</w:t>
      </w:r>
    </w:p>
    <w:p w14:paraId="2B919518" w14:textId="77777777" w:rsidR="006113FD" w:rsidRPr="00FA70D2" w:rsidRDefault="00FA70D2" w:rsidP="00FA70D2">
      <w:pPr>
        <w:pStyle w:val="a3"/>
        <w:numPr>
          <w:ilvl w:val="0"/>
          <w:numId w:val="1"/>
        </w:numPr>
        <w:ind w:firstLine="480"/>
      </w:pPr>
      <w:r w:rsidRPr="00FA70D2">
        <w:t>Employee contributions to an RPP are tax-deductible when made</w:t>
      </w:r>
    </w:p>
    <w:p w14:paraId="687B5DA3" w14:textId="77777777" w:rsidR="00FA70D2" w:rsidRDefault="00FA70D2" w:rsidP="00FA70D2"/>
    <w:p w14:paraId="6837FC68" w14:textId="77777777" w:rsidR="00FA70D2" w:rsidRDefault="00FA70D2" w:rsidP="00FA70D2"/>
    <w:p w14:paraId="46DAFFE4" w14:textId="77777777" w:rsidR="00FA70D2" w:rsidRDefault="00FA70D2" w:rsidP="00FA70D2"/>
    <w:p w14:paraId="5A97AD10" w14:textId="77777777" w:rsidR="00FA70D2" w:rsidRDefault="00FA70D2" w:rsidP="00FA70D2"/>
    <w:p w14:paraId="07D7137C" w14:textId="3A8A6311" w:rsidR="00FA70D2" w:rsidRDefault="00FA70D2" w:rsidP="00FA70D2">
      <w:r>
        <w:t>Transfers between plans</w:t>
      </w:r>
    </w:p>
    <w:p w14:paraId="6A0755E5" w14:textId="57F6D450" w:rsidR="00FA70D2" w:rsidRDefault="00FA70D2" w:rsidP="00FA70D2">
      <w:pPr>
        <w:pStyle w:val="a3"/>
        <w:numPr>
          <w:ilvl w:val="0"/>
          <w:numId w:val="1"/>
        </w:numPr>
        <w:ind w:firstLineChars="0"/>
      </w:pPr>
      <w:r>
        <w:t>Multiple plans: a tax payer may have multiple pension plans</w:t>
      </w:r>
    </w:p>
    <w:p w14:paraId="3FD477BC" w14:textId="4DEECDE0" w:rsidR="00FA70D2" w:rsidRDefault="00FA70D2" w:rsidP="00FA70D2">
      <w:pPr>
        <w:pStyle w:val="a3"/>
        <w:numPr>
          <w:ilvl w:val="1"/>
          <w:numId w:val="1"/>
        </w:numPr>
        <w:ind w:firstLineChars="0"/>
      </w:pPr>
      <w:r>
        <w:t>They may establish RRSP at more than one financial institution</w:t>
      </w:r>
    </w:p>
    <w:p w14:paraId="5D5CD873" w14:textId="14CC884D" w:rsidR="00FA70D2" w:rsidRDefault="00FA70D2" w:rsidP="00FA70D2">
      <w:pPr>
        <w:pStyle w:val="a3"/>
        <w:numPr>
          <w:ilvl w:val="1"/>
          <w:numId w:val="1"/>
        </w:numPr>
        <w:ind w:firstLineChars="0"/>
      </w:pPr>
      <w:r>
        <w:t>They may work for more than one employer during their lifetime and have RPPS or DPSPs with each of them</w:t>
      </w:r>
    </w:p>
    <w:p w14:paraId="0595C0F3" w14:textId="15866715" w:rsidR="00FA70D2" w:rsidRDefault="00FA70D2" w:rsidP="00FA70D2">
      <w:pPr>
        <w:pStyle w:val="a3"/>
        <w:numPr>
          <w:ilvl w:val="0"/>
          <w:numId w:val="1"/>
        </w:numPr>
        <w:ind w:firstLineChars="0"/>
      </w:pPr>
      <w:r>
        <w:t>Transferring benefits</w:t>
      </w:r>
    </w:p>
    <w:p w14:paraId="602D5F01" w14:textId="678557F3" w:rsidR="00FA70D2" w:rsidRDefault="00FA70D2" w:rsidP="00FA70D2">
      <w:pPr>
        <w:pStyle w:val="a3"/>
        <w:numPr>
          <w:ilvl w:val="1"/>
          <w:numId w:val="1"/>
        </w:numPr>
        <w:ind w:firstLineChars="0"/>
      </w:pPr>
      <w:r>
        <w:t xml:space="preserve">The lump sum amount in an RPP can be transferred to another RPP, to another RRSP, and to a RRIF (on their behalf, their spouse’s behalf or to a former spouse under a court or written separation agreement). </w:t>
      </w:r>
    </w:p>
    <w:p w14:paraId="4D92422E" w14:textId="77777777" w:rsidR="006113FD" w:rsidRPr="00FA70D2" w:rsidRDefault="00FA70D2" w:rsidP="00FA70D2">
      <w:pPr>
        <w:pStyle w:val="a3"/>
        <w:numPr>
          <w:ilvl w:val="0"/>
          <w:numId w:val="1"/>
        </w:numPr>
        <w:ind w:firstLine="480"/>
      </w:pPr>
      <w:r w:rsidRPr="00FA70D2">
        <w:t xml:space="preserve">The lump sum amount in an </w:t>
      </w:r>
      <w:r w:rsidRPr="00FA70D2">
        <w:rPr>
          <w:u w:val="single"/>
        </w:rPr>
        <w:t>RRSP</w:t>
      </w:r>
      <w:r w:rsidRPr="00FA70D2">
        <w:t xml:space="preserve"> can be transferred to an RPP, to another </w:t>
      </w:r>
      <w:proofErr w:type="gramStart"/>
      <w:r w:rsidRPr="00FA70D2">
        <w:t>RRSP ,</w:t>
      </w:r>
      <w:proofErr w:type="gramEnd"/>
      <w:r w:rsidRPr="00FA70D2">
        <w:t xml:space="preserve"> and to a RRIF (on their behalf, their spouse’s behalf or to a former spouse under a court order or written separation agreement)</w:t>
      </w:r>
    </w:p>
    <w:p w14:paraId="7F01BE2B" w14:textId="77777777" w:rsidR="006113FD" w:rsidRPr="00FA70D2" w:rsidRDefault="00FA70D2" w:rsidP="00FA70D2">
      <w:pPr>
        <w:pStyle w:val="a3"/>
        <w:numPr>
          <w:ilvl w:val="0"/>
          <w:numId w:val="1"/>
        </w:numPr>
        <w:ind w:firstLine="480"/>
      </w:pPr>
      <w:r w:rsidRPr="00FA70D2">
        <w:t xml:space="preserve">The lump sum amount in an </w:t>
      </w:r>
      <w:r w:rsidRPr="00FA70D2">
        <w:rPr>
          <w:u w:val="single"/>
        </w:rPr>
        <w:t>DPSP</w:t>
      </w:r>
      <w:r w:rsidRPr="00FA70D2">
        <w:t xml:space="preserve"> can be transferred to an RPP, to an RRSP, to another DPSP, and to a RRIF (on their behalf, their spouse’s behalf or to a former spouse under a court order or written separation agreement)</w:t>
      </w:r>
    </w:p>
    <w:p w14:paraId="018C01D0" w14:textId="77777777" w:rsidR="00FA70D2" w:rsidRDefault="00FA70D2" w:rsidP="00F12EE4"/>
    <w:p w14:paraId="3AE0F763" w14:textId="77777777" w:rsidR="00F12EE4" w:rsidRDefault="00F12EE4" w:rsidP="00F12EE4"/>
    <w:p w14:paraId="637F6628" w14:textId="77777777" w:rsidR="00F12EE4" w:rsidRDefault="00F12EE4" w:rsidP="00F12EE4"/>
    <w:p w14:paraId="297EFA87" w14:textId="77777777" w:rsidR="00F12EE4" w:rsidRDefault="00F12EE4" w:rsidP="00F12EE4"/>
    <w:p w14:paraId="075DD966" w14:textId="77777777" w:rsidR="00F12EE4" w:rsidRDefault="00F12EE4" w:rsidP="00F12EE4"/>
    <w:p w14:paraId="3669D50E" w14:textId="77777777" w:rsidR="00F12EE4" w:rsidRDefault="00F12EE4" w:rsidP="00F12EE4"/>
    <w:p w14:paraId="151F3A01" w14:textId="77777777" w:rsidR="00F12EE4" w:rsidRDefault="00F12EE4" w:rsidP="00F12EE4"/>
    <w:p w14:paraId="0C8DA113" w14:textId="6184BD05" w:rsidR="00F12EE4" w:rsidRPr="00F12EE4" w:rsidRDefault="00F12EE4" w:rsidP="00F12EE4">
      <w:pPr>
        <w:rPr>
          <w:b/>
          <w:sz w:val="36"/>
          <w:szCs w:val="36"/>
        </w:rPr>
      </w:pPr>
      <w:r w:rsidRPr="00F12EE4">
        <w:rPr>
          <w:b/>
          <w:sz w:val="36"/>
          <w:szCs w:val="36"/>
        </w:rPr>
        <w:t>D</w:t>
      </w:r>
      <w:r w:rsidRPr="00F12EE4">
        <w:rPr>
          <w:rFonts w:hint="eastAsia"/>
          <w:b/>
          <w:sz w:val="36"/>
          <w:szCs w:val="36"/>
        </w:rPr>
        <w:t xml:space="preserve">ivision </w:t>
      </w:r>
      <w:r w:rsidRPr="00F12EE4">
        <w:rPr>
          <w:b/>
          <w:sz w:val="36"/>
          <w:szCs w:val="36"/>
        </w:rPr>
        <w:t>C deduction</w:t>
      </w:r>
    </w:p>
    <w:p w14:paraId="56A01865" w14:textId="4C6CB139" w:rsidR="00F12EE4" w:rsidRDefault="00F12EE4" w:rsidP="00A34D2F">
      <w:r>
        <w:t>The steps towards calculating taxable income: begin with aggregate formula</w:t>
      </w:r>
    </w:p>
    <w:p w14:paraId="00D7BEBD" w14:textId="40AD32E5" w:rsidR="00F12EE4" w:rsidRDefault="00F12EE4" w:rsidP="00A34D2F">
      <w:r>
        <w:t xml:space="preserve">The aggregating formula: </w:t>
      </w:r>
    </w:p>
    <w:p w14:paraId="4F864033" w14:textId="4F6E5141" w:rsidR="00F12EE4" w:rsidRDefault="00F12EE4" w:rsidP="00A34D2F">
      <w:r>
        <w:t>3a): income from all sources</w:t>
      </w:r>
    </w:p>
    <w:p w14:paraId="4B953A8D" w14:textId="56301C47" w:rsidR="00F12EE4" w:rsidRDefault="00F12EE4" w:rsidP="00A34D2F">
      <w:r>
        <w:t>3b): net taxable capital gains</w:t>
      </w:r>
    </w:p>
    <w:p w14:paraId="23CDADCF" w14:textId="0EB9BEB1" w:rsidR="00F12EE4" w:rsidRDefault="00F12EE4" w:rsidP="00A34D2F">
      <w:r>
        <w:t>3c): subdivision e Deduction</w:t>
      </w:r>
    </w:p>
    <w:p w14:paraId="59C63239" w14:textId="06D53930" w:rsidR="00F12EE4" w:rsidRDefault="00F12EE4" w:rsidP="00A34D2F">
      <w:r>
        <w:t>3d): current year losses</w:t>
      </w:r>
    </w:p>
    <w:p w14:paraId="2D396080" w14:textId="0D37CA60" w:rsidR="00F12EE4" w:rsidRDefault="00F12EE4" w:rsidP="00A34D2F">
      <w:r>
        <w:t>= Net income for tax purposes (NIFTP)</w:t>
      </w:r>
    </w:p>
    <w:p w14:paraId="305B6E03" w14:textId="77777777" w:rsidR="00F12EE4" w:rsidRDefault="00F12EE4" w:rsidP="00A34D2F"/>
    <w:p w14:paraId="3E983837" w14:textId="6E7E26FA" w:rsidR="00F12EE4" w:rsidRDefault="00F12EE4" w:rsidP="00A34D2F">
      <w:r>
        <w:t>Net income for tax purposes less division C deduction = taxable income</w:t>
      </w:r>
    </w:p>
    <w:p w14:paraId="78AA27A6" w14:textId="77777777" w:rsidR="00F12EE4" w:rsidRDefault="00F12EE4" w:rsidP="00A34D2F"/>
    <w:p w14:paraId="32BFFBA0" w14:textId="3B18F7CF" w:rsidR="00F12EE4" w:rsidRDefault="00F12EE4" w:rsidP="00A34D2F">
      <w:r>
        <w:t>Division C deduction:</w:t>
      </w:r>
    </w:p>
    <w:p w14:paraId="47E7838F" w14:textId="23D49D26" w:rsidR="00F12EE4" w:rsidRDefault="00F12EE4" w:rsidP="00F12EE4">
      <w:pPr>
        <w:pStyle w:val="a3"/>
        <w:numPr>
          <w:ilvl w:val="0"/>
          <w:numId w:val="1"/>
        </w:numPr>
        <w:ind w:firstLineChars="0"/>
      </w:pPr>
      <w:r>
        <w:t>Employee stock option deduction = half of the employment benefit</w:t>
      </w:r>
    </w:p>
    <w:p w14:paraId="217A0509" w14:textId="4F8A9952" w:rsidR="00F12EE4" w:rsidRDefault="00F12EE4" w:rsidP="00F12EE4">
      <w:pPr>
        <w:pStyle w:val="a3"/>
        <w:numPr>
          <w:ilvl w:val="0"/>
          <w:numId w:val="1"/>
        </w:numPr>
        <w:ind w:firstLineChars="0"/>
      </w:pPr>
      <w:r>
        <w:t>Deduction for payments:</w:t>
      </w:r>
    </w:p>
    <w:p w14:paraId="1328C96A" w14:textId="04439E55" w:rsidR="00F12EE4" w:rsidRDefault="00F12EE4" w:rsidP="00F12EE4">
      <w:pPr>
        <w:pStyle w:val="a3"/>
        <w:numPr>
          <w:ilvl w:val="1"/>
          <w:numId w:val="1"/>
        </w:numPr>
        <w:ind w:firstLineChars="0"/>
      </w:pPr>
      <w:r>
        <w:t>All income received by the taxpayer must be included in the tax return, even though there is no intention to tax certain payments</w:t>
      </w:r>
    </w:p>
    <w:p w14:paraId="17251281" w14:textId="1D68D7CC" w:rsidR="00F12EE4" w:rsidRDefault="00F12EE4" w:rsidP="00F12EE4">
      <w:pPr>
        <w:pStyle w:val="a3"/>
        <w:numPr>
          <w:ilvl w:val="1"/>
          <w:numId w:val="1"/>
        </w:numPr>
        <w:ind w:firstLineChars="0"/>
      </w:pPr>
      <w:r>
        <w:t>To eliminate taxation on these sources of income, there is a division C deduction on:</w:t>
      </w:r>
    </w:p>
    <w:p w14:paraId="3BFE1498" w14:textId="31B3020C" w:rsidR="00F12EE4" w:rsidRDefault="002A50CD" w:rsidP="00F12EE4">
      <w:pPr>
        <w:pStyle w:val="a3"/>
        <w:numPr>
          <w:ilvl w:val="2"/>
          <w:numId w:val="1"/>
        </w:numPr>
        <w:ind w:firstLineChars="0"/>
      </w:pPr>
      <w:r>
        <w:t>Guaranteed income supplement</w:t>
      </w:r>
    </w:p>
    <w:p w14:paraId="2222F238" w14:textId="1240CAE4" w:rsidR="002A50CD" w:rsidRDefault="002A50CD" w:rsidP="00F12EE4">
      <w:pPr>
        <w:pStyle w:val="a3"/>
        <w:numPr>
          <w:ilvl w:val="2"/>
          <w:numId w:val="1"/>
        </w:numPr>
        <w:ind w:firstLineChars="0"/>
      </w:pPr>
      <w:r>
        <w:t>Social assistance payments</w:t>
      </w:r>
    </w:p>
    <w:p w14:paraId="175E2868" w14:textId="20A04B5C" w:rsidR="002A50CD" w:rsidRDefault="002A50CD" w:rsidP="00F12EE4">
      <w:pPr>
        <w:pStyle w:val="a3"/>
        <w:numPr>
          <w:ilvl w:val="2"/>
          <w:numId w:val="1"/>
        </w:numPr>
        <w:ind w:firstLineChars="0"/>
      </w:pPr>
      <w:r>
        <w:t>Worker’s compensation</w:t>
      </w:r>
    </w:p>
    <w:p w14:paraId="0F934A91" w14:textId="1494131A" w:rsidR="002A50CD" w:rsidRDefault="002A50CD" w:rsidP="00F12EE4">
      <w:pPr>
        <w:pStyle w:val="a3"/>
        <w:numPr>
          <w:ilvl w:val="2"/>
          <w:numId w:val="1"/>
        </w:numPr>
        <w:ind w:firstLineChars="0"/>
      </w:pPr>
      <w:r>
        <w:t>Amounts exempt under tax treaty</w:t>
      </w:r>
    </w:p>
    <w:p w14:paraId="0FAD822C" w14:textId="1DBECAEE" w:rsidR="002A50CD" w:rsidRDefault="002A50CD" w:rsidP="002A50CD">
      <w:pPr>
        <w:pStyle w:val="a3"/>
        <w:numPr>
          <w:ilvl w:val="0"/>
          <w:numId w:val="1"/>
        </w:numPr>
        <w:ind w:firstLineChars="0"/>
      </w:pPr>
      <w:r>
        <w:t>Home relocation loan deduction</w:t>
      </w:r>
    </w:p>
    <w:p w14:paraId="255089AF" w14:textId="3998B18F" w:rsidR="002A50CD" w:rsidRDefault="002A50CD" w:rsidP="002A50CD">
      <w:pPr>
        <w:pStyle w:val="a3"/>
        <w:numPr>
          <w:ilvl w:val="1"/>
          <w:numId w:val="1"/>
        </w:numPr>
        <w:ind w:firstLineChars="0"/>
      </w:pPr>
      <w:r>
        <w:t>The benefit of low or no interest loan provided by the employer must be included in income from employment</w:t>
      </w:r>
    </w:p>
    <w:p w14:paraId="739BC31A" w14:textId="493281D9" w:rsidR="002A50CD" w:rsidRDefault="002A50CD" w:rsidP="002A50CD">
      <w:pPr>
        <w:pStyle w:val="a3"/>
        <w:numPr>
          <w:ilvl w:val="1"/>
          <w:numId w:val="1"/>
        </w:numPr>
        <w:ind w:firstLineChars="0"/>
      </w:pPr>
      <w:r>
        <w:t xml:space="preserve">When taxpayer relocate and is given a loan to purchase a new home, the taxpayer can deduct, for a </w:t>
      </w:r>
      <w:r w:rsidRPr="002A50CD">
        <w:rPr>
          <w:color w:val="FF0000"/>
        </w:rPr>
        <w:t>maximum of five-year periods</w:t>
      </w:r>
      <w:r>
        <w:t>, the interest benefit on the</w:t>
      </w:r>
      <w:r w:rsidRPr="002A50CD">
        <w:rPr>
          <w:color w:val="FF0000"/>
        </w:rPr>
        <w:t xml:space="preserve"> first $25,000 </w:t>
      </w:r>
      <w:r>
        <w:t xml:space="preserve">borrowed. </w:t>
      </w:r>
    </w:p>
    <w:p w14:paraId="31AC2B1D" w14:textId="4592B9E8" w:rsidR="002A50CD" w:rsidRDefault="002A50CD" w:rsidP="002A50CD">
      <w:pPr>
        <w:pStyle w:val="a3"/>
        <w:numPr>
          <w:ilvl w:val="0"/>
          <w:numId w:val="1"/>
        </w:numPr>
        <w:ind w:firstLineChars="0"/>
      </w:pPr>
      <w:r>
        <w:t>Lump sum payments</w:t>
      </w:r>
    </w:p>
    <w:p w14:paraId="28F2DE83" w14:textId="3F16899F" w:rsidR="002A50CD" w:rsidRDefault="002A50CD" w:rsidP="002A50CD">
      <w:pPr>
        <w:pStyle w:val="a3"/>
        <w:numPr>
          <w:ilvl w:val="1"/>
          <w:numId w:val="1"/>
        </w:numPr>
        <w:ind w:firstLineChars="0"/>
      </w:pPr>
      <w:r>
        <w:t>A taxpayer may receive a lump sum payment related to employment, pension or damages, typically as a result of a court proceedings or arbitration</w:t>
      </w:r>
    </w:p>
    <w:p w14:paraId="6A61A57D" w14:textId="034CBFD3" w:rsidR="002A50CD" w:rsidRDefault="002A50CD" w:rsidP="002A50CD">
      <w:pPr>
        <w:pStyle w:val="a3"/>
        <w:numPr>
          <w:ilvl w:val="1"/>
          <w:numId w:val="1"/>
        </w:numPr>
        <w:ind w:firstLineChars="0"/>
      </w:pPr>
      <w:r>
        <w:t xml:space="preserve">If the amount </w:t>
      </w:r>
      <w:r w:rsidRPr="002A50CD">
        <w:rPr>
          <w:color w:val="FF0000"/>
        </w:rPr>
        <w:t>exceeds $3,000</w:t>
      </w:r>
      <w:r>
        <w:t xml:space="preserve"> and is related to the years between 1977 and the current tax year, the taxpayer may choose to spread the recognition of payment over the years to which they apply</w:t>
      </w:r>
    </w:p>
    <w:p w14:paraId="0D800501" w14:textId="5C382C48" w:rsidR="002A50CD" w:rsidRDefault="002A50CD" w:rsidP="002A50CD">
      <w:pPr>
        <w:pStyle w:val="a3"/>
        <w:numPr>
          <w:ilvl w:val="0"/>
          <w:numId w:val="1"/>
        </w:numPr>
        <w:ind w:firstLineChars="0"/>
      </w:pPr>
      <w:r>
        <w:t>Lifetime capital gains deduction</w:t>
      </w:r>
    </w:p>
    <w:p w14:paraId="7207C0BC" w14:textId="7915E72E" w:rsidR="002A50CD" w:rsidRDefault="002A50CD" w:rsidP="002A50CD">
      <w:pPr>
        <w:pStyle w:val="a3"/>
        <w:numPr>
          <w:ilvl w:val="1"/>
          <w:numId w:val="1"/>
        </w:numPr>
        <w:ind w:firstLineChars="0"/>
      </w:pPr>
      <w:r>
        <w:t>For qualified farm property and qualified small business corporation shares and qualified fishing property</w:t>
      </w:r>
    </w:p>
    <w:p w14:paraId="143CBC71" w14:textId="3C839513" w:rsidR="002A50CD" w:rsidRDefault="002A50CD" w:rsidP="002A50CD">
      <w:pPr>
        <w:pStyle w:val="a3"/>
        <w:numPr>
          <w:ilvl w:val="1"/>
          <w:numId w:val="1"/>
        </w:numPr>
        <w:ind w:firstLineChars="0"/>
      </w:pPr>
      <w:r w:rsidRPr="001E4BC8">
        <w:rPr>
          <w:color w:val="FF0000"/>
        </w:rPr>
        <w:t>First $800,000 in capital gains is tax free</w:t>
      </w:r>
      <w:r>
        <w:t xml:space="preserve"> (maximum)</w:t>
      </w:r>
    </w:p>
    <w:p w14:paraId="1EFAD40B" w14:textId="1392CFA3" w:rsidR="002A50CD" w:rsidRDefault="002A50CD" w:rsidP="002A50CD">
      <w:pPr>
        <w:pStyle w:val="a3"/>
        <w:numPr>
          <w:ilvl w:val="1"/>
          <w:numId w:val="1"/>
        </w:numPr>
        <w:ind w:firstLineChars="0"/>
      </w:pPr>
      <w:r>
        <w:t xml:space="preserve">Farming/fishing: the property must be owned for </w:t>
      </w:r>
      <w:r w:rsidRPr="001E4BC8">
        <w:rPr>
          <w:color w:val="FF0000"/>
        </w:rPr>
        <w:t>at least 24 months</w:t>
      </w:r>
      <w:r>
        <w:t xml:space="preserve"> prior to disposition </w:t>
      </w:r>
      <w:r w:rsidR="001E4BC8">
        <w:t>and more than 50% of the FMV of the corporation’s assets must be used in active business in Canada</w:t>
      </w:r>
    </w:p>
    <w:p w14:paraId="023468AD" w14:textId="0D5306B5" w:rsidR="001E4BC8" w:rsidRDefault="001E4BC8" w:rsidP="001E4BC8">
      <w:pPr>
        <w:pStyle w:val="a3"/>
        <w:numPr>
          <w:ilvl w:val="0"/>
          <w:numId w:val="1"/>
        </w:numPr>
        <w:ind w:firstLineChars="0"/>
      </w:pPr>
      <w:r>
        <w:t>Northern residents’ deduction</w:t>
      </w:r>
    </w:p>
    <w:p w14:paraId="286FD84E" w14:textId="22F2A918" w:rsidR="009616A7" w:rsidRDefault="009616A7" w:rsidP="009616A7">
      <w:pPr>
        <w:pStyle w:val="a3"/>
        <w:numPr>
          <w:ilvl w:val="0"/>
          <w:numId w:val="1"/>
        </w:numPr>
        <w:ind w:firstLineChars="0"/>
      </w:pPr>
      <w:r>
        <w:t>Losses:</w:t>
      </w:r>
    </w:p>
    <w:p w14:paraId="524DC0EE" w14:textId="48785E81" w:rsidR="009616A7" w:rsidRDefault="009616A7" w:rsidP="009616A7">
      <w:pPr>
        <w:pStyle w:val="a3"/>
        <w:numPr>
          <w:ilvl w:val="1"/>
          <w:numId w:val="1"/>
        </w:numPr>
        <w:ind w:firstLineChars="0"/>
      </w:pPr>
      <w:r>
        <w:t>All losses experienced this year must be deducted in the current year to the extent possible</w:t>
      </w:r>
    </w:p>
    <w:p w14:paraId="0FEE6A80" w14:textId="7C76A07E" w:rsidR="009616A7" w:rsidRDefault="009616A7" w:rsidP="009616A7">
      <w:pPr>
        <w:pStyle w:val="a3"/>
        <w:numPr>
          <w:ilvl w:val="1"/>
          <w:numId w:val="1"/>
        </w:numPr>
        <w:ind w:firstLineChars="0"/>
      </w:pPr>
      <w:r>
        <w:t>Losses cannot be deducted in the current year can be carried forward or carried back to be deducted against income and gains of other years</w:t>
      </w:r>
    </w:p>
    <w:p w14:paraId="0B92092C" w14:textId="67938A46" w:rsidR="009616A7" w:rsidRDefault="00F75C78" w:rsidP="009616A7">
      <w:pPr>
        <w:pStyle w:val="a3"/>
        <w:numPr>
          <w:ilvl w:val="1"/>
          <w:numId w:val="1"/>
        </w:numPr>
        <w:ind w:firstLineChars="0"/>
      </w:pPr>
      <w:r>
        <w:t>Losses can be broadly categorized as:</w:t>
      </w:r>
    </w:p>
    <w:p w14:paraId="0CF9D601" w14:textId="0FD3CEE9" w:rsidR="00F75C78" w:rsidRDefault="00F75C78" w:rsidP="00F75C78">
      <w:pPr>
        <w:pStyle w:val="a3"/>
        <w:numPr>
          <w:ilvl w:val="2"/>
          <w:numId w:val="1"/>
        </w:numPr>
        <w:ind w:firstLineChars="0"/>
      </w:pPr>
      <w:r>
        <w:t>Capital losses (from the disposition of capital property), or</w:t>
      </w:r>
    </w:p>
    <w:p w14:paraId="19489048" w14:textId="2DB080DC" w:rsidR="00F75C78" w:rsidRDefault="00F75C78" w:rsidP="00F75C78">
      <w:pPr>
        <w:pStyle w:val="a3"/>
        <w:numPr>
          <w:ilvl w:val="2"/>
          <w:numId w:val="1"/>
        </w:numPr>
        <w:ind w:firstLineChars="0"/>
      </w:pPr>
      <w:r>
        <w:t>Non-capital losses (losses from operations, such as self-employment, business, or property)</w:t>
      </w:r>
    </w:p>
    <w:p w14:paraId="713AA486" w14:textId="32CE9BC4" w:rsidR="00F75C78" w:rsidRDefault="00F75C78" w:rsidP="00F75C78">
      <w:pPr>
        <w:pStyle w:val="a3"/>
        <w:numPr>
          <w:ilvl w:val="1"/>
          <w:numId w:val="1"/>
        </w:numPr>
        <w:ind w:firstLineChars="0"/>
      </w:pPr>
      <w:r>
        <w:t>Special restrictions on the use of carryovers:</w:t>
      </w:r>
    </w:p>
    <w:p w14:paraId="6F628D2B" w14:textId="7A6D5E69" w:rsidR="00F75C78" w:rsidRDefault="00F75C78" w:rsidP="00F75C78">
      <w:pPr>
        <w:pStyle w:val="a3"/>
        <w:numPr>
          <w:ilvl w:val="2"/>
          <w:numId w:val="1"/>
        </w:numPr>
        <w:ind w:firstLineChars="0"/>
      </w:pPr>
      <w:r>
        <w:t>Capital losses can only be used against capital gains</w:t>
      </w:r>
    </w:p>
    <w:p w14:paraId="58A62F31" w14:textId="1C8E8926" w:rsidR="00F75C78" w:rsidRDefault="00F75C78" w:rsidP="00F75C78">
      <w:pPr>
        <w:pStyle w:val="a3"/>
        <w:numPr>
          <w:ilvl w:val="2"/>
          <w:numId w:val="1"/>
        </w:numPr>
        <w:ind w:firstLineChars="0"/>
      </w:pPr>
      <w:r>
        <w:t>Restricted farm losses can only be used against income from restricted farms</w:t>
      </w:r>
    </w:p>
    <w:p w14:paraId="26B583D0" w14:textId="129739F5" w:rsidR="00F75C78" w:rsidRDefault="00F75C78" w:rsidP="00F75C78">
      <w:pPr>
        <w:pStyle w:val="a3"/>
        <w:numPr>
          <w:ilvl w:val="2"/>
          <w:numId w:val="1"/>
        </w:numPr>
        <w:ind w:firstLineChars="0"/>
      </w:pPr>
      <w:r>
        <w:t>LPP losses are deducted only against LPP gains</w:t>
      </w:r>
    </w:p>
    <w:p w14:paraId="5B1BC0B3" w14:textId="556CD500" w:rsidR="00A21532" w:rsidRDefault="00A21532" w:rsidP="00A21532">
      <w:pPr>
        <w:pStyle w:val="a3"/>
        <w:numPr>
          <w:ilvl w:val="1"/>
          <w:numId w:val="1"/>
        </w:numPr>
        <w:ind w:firstLineChars="0"/>
      </w:pPr>
      <w:r>
        <w:t>Deducting capital loss carryovers</w:t>
      </w:r>
    </w:p>
    <w:p w14:paraId="09AD38E8" w14:textId="5E29744E" w:rsidR="00A21532" w:rsidRDefault="00A21532" w:rsidP="00A21532">
      <w:pPr>
        <w:pStyle w:val="a3"/>
        <w:numPr>
          <w:ilvl w:val="2"/>
          <w:numId w:val="1"/>
        </w:numPr>
        <w:ind w:firstLineChars="0"/>
      </w:pPr>
      <w:r>
        <w:t>Conversion formula:</w:t>
      </w:r>
    </w:p>
    <w:p w14:paraId="691823FC" w14:textId="15C8E20D" w:rsidR="00A21532" w:rsidRDefault="00A21532" w:rsidP="00A21532">
      <w:pPr>
        <w:pStyle w:val="a3"/>
        <w:numPr>
          <w:ilvl w:val="2"/>
          <w:numId w:val="1"/>
        </w:numPr>
        <w:ind w:firstLineChars="0"/>
      </w:pPr>
      <w:r>
        <w:t>Amount of loss * inclusion rate of current year/inclusion rate in year when loss realized</w:t>
      </w:r>
    </w:p>
    <w:p w14:paraId="5694C18C" w14:textId="6A471B11" w:rsidR="00A21532" w:rsidRDefault="00A21532" w:rsidP="00A21532">
      <w:pPr>
        <w:pStyle w:val="a3"/>
        <w:numPr>
          <w:ilvl w:val="1"/>
          <w:numId w:val="1"/>
        </w:numPr>
        <w:ind w:firstLineChars="0"/>
      </w:pPr>
      <w:r>
        <w:t xml:space="preserve">Non-capital loss is easy to deduct but capital loss is not easy. So deduct capital loss first. </w:t>
      </w:r>
    </w:p>
    <w:p w14:paraId="44E642CD" w14:textId="45B4FEDC" w:rsidR="00A21532" w:rsidRDefault="00A21532" w:rsidP="00A21532">
      <w:pPr>
        <w:pStyle w:val="a3"/>
        <w:numPr>
          <w:ilvl w:val="1"/>
          <w:numId w:val="1"/>
        </w:numPr>
        <w:ind w:firstLineChars="0"/>
      </w:pPr>
      <w:r>
        <w:t>Farm losses:</w:t>
      </w:r>
    </w:p>
    <w:p w14:paraId="4BA2107E" w14:textId="51FDDBF0" w:rsidR="00A21532" w:rsidRDefault="00A21532" w:rsidP="00A21532">
      <w:pPr>
        <w:pStyle w:val="a3"/>
        <w:numPr>
          <w:ilvl w:val="2"/>
          <w:numId w:val="1"/>
        </w:numPr>
        <w:ind w:firstLineChars="0"/>
      </w:pPr>
      <w:r>
        <w:t>Full time farmers treat farm losses in the same manner as non-capital losses</w:t>
      </w:r>
    </w:p>
    <w:p w14:paraId="12EB6D38" w14:textId="38CCEEE5" w:rsidR="00A21532" w:rsidRDefault="00A21532" w:rsidP="00A21532">
      <w:pPr>
        <w:pStyle w:val="a3"/>
        <w:numPr>
          <w:ilvl w:val="2"/>
          <w:numId w:val="1"/>
        </w:numPr>
        <w:ind w:firstLineChars="0"/>
      </w:pPr>
      <w:r>
        <w:t>Farm losses can be deducted against any type of income, with a 3 year carry back and 20 year carry forward provision</w:t>
      </w:r>
    </w:p>
    <w:p w14:paraId="28F5AC59" w14:textId="1C3A72CA" w:rsidR="00A21532" w:rsidRDefault="00A21532" w:rsidP="00A21532">
      <w:pPr>
        <w:pStyle w:val="a3"/>
        <w:numPr>
          <w:ilvl w:val="2"/>
          <w:numId w:val="1"/>
        </w:numPr>
        <w:ind w:firstLineChars="0"/>
      </w:pPr>
      <w:r>
        <w:t xml:space="preserve">Restricted farm losses: occurs when it’s not taxpayer’s chief source of income. The deduction is: </w:t>
      </w:r>
    </w:p>
    <w:p w14:paraId="492ED452" w14:textId="77777777" w:rsidR="00A21532" w:rsidRPr="00A21532" w:rsidRDefault="00A21532" w:rsidP="00A21532">
      <w:pPr>
        <w:pStyle w:val="a3"/>
        <w:numPr>
          <w:ilvl w:val="2"/>
          <w:numId w:val="1"/>
        </w:numPr>
        <w:ind w:firstLine="480"/>
      </w:pPr>
      <w:r w:rsidRPr="00A21532">
        <w:t>100% of first $2,500</w:t>
      </w:r>
    </w:p>
    <w:p w14:paraId="24942768" w14:textId="77777777" w:rsidR="00A21532" w:rsidRPr="00A21532" w:rsidRDefault="00A21532" w:rsidP="00A21532">
      <w:pPr>
        <w:pStyle w:val="a3"/>
        <w:numPr>
          <w:ilvl w:val="2"/>
          <w:numId w:val="1"/>
        </w:numPr>
        <w:ind w:firstLine="480"/>
      </w:pPr>
      <w:r w:rsidRPr="00A21532">
        <w:t>1/2 of the next $12,500</w:t>
      </w:r>
    </w:p>
    <w:p w14:paraId="62B87D8C" w14:textId="0FE47682" w:rsidR="00A21532" w:rsidRPr="00A21532" w:rsidRDefault="00A21532" w:rsidP="00A21532">
      <w:pPr>
        <w:pStyle w:val="a3"/>
        <w:numPr>
          <w:ilvl w:val="2"/>
          <w:numId w:val="1"/>
        </w:numPr>
        <w:ind w:firstLine="480"/>
      </w:pPr>
      <w:r w:rsidRPr="00A21532">
        <w:t xml:space="preserve">(Resulting in a maximum total deduction of $8,750 which can be deducted against </w:t>
      </w:r>
      <w:r w:rsidRPr="00A21532">
        <w:rPr>
          <w:u w:val="single"/>
        </w:rPr>
        <w:t>any</w:t>
      </w:r>
      <w:r w:rsidRPr="00A21532">
        <w:t xml:space="preserve"> type of income)</w:t>
      </w:r>
    </w:p>
    <w:p w14:paraId="09526017" w14:textId="09C9B9F0" w:rsidR="00A21532" w:rsidRDefault="00A21532" w:rsidP="00A21532">
      <w:pPr>
        <w:pStyle w:val="a3"/>
        <w:numPr>
          <w:ilvl w:val="2"/>
          <w:numId w:val="1"/>
        </w:numPr>
        <w:ind w:firstLineChars="0"/>
      </w:pPr>
      <w:r>
        <w:t>The excess loss can only be deducted against restricted farm income</w:t>
      </w:r>
    </w:p>
    <w:p w14:paraId="5FC57F11" w14:textId="67D16BB6" w:rsidR="00EE5A73" w:rsidRDefault="00EE5A73" w:rsidP="00EE5A73">
      <w:pPr>
        <w:pStyle w:val="a3"/>
        <w:numPr>
          <w:ilvl w:val="1"/>
          <w:numId w:val="1"/>
        </w:numPr>
        <w:ind w:firstLineChars="0"/>
      </w:pPr>
      <w:r>
        <w:t>Business investment losses</w:t>
      </w:r>
    </w:p>
    <w:p w14:paraId="681E071F" w14:textId="4F06CF02" w:rsidR="00EE5A73" w:rsidRDefault="00EE5A73" w:rsidP="00EE5A73">
      <w:pPr>
        <w:pStyle w:val="a3"/>
        <w:numPr>
          <w:ilvl w:val="2"/>
          <w:numId w:val="1"/>
        </w:numPr>
        <w:ind w:firstLineChars="0"/>
      </w:pPr>
      <w:r>
        <w:t>Investing in small private business</w:t>
      </w:r>
    </w:p>
    <w:p w14:paraId="1B6D66A0" w14:textId="3B48008D" w:rsidR="00EE5A73" w:rsidRDefault="00EE5A73" w:rsidP="00EE5A73">
      <w:pPr>
        <w:pStyle w:val="a3"/>
        <w:numPr>
          <w:ilvl w:val="2"/>
          <w:numId w:val="1"/>
        </w:numPr>
        <w:ind w:firstLineChars="0"/>
      </w:pPr>
      <w:r>
        <w:t>If the business becomes insolvent/bankrupt, the taxpayer experiences a business investment loss (BIL)</w:t>
      </w:r>
    </w:p>
    <w:p w14:paraId="4CDC7797" w14:textId="602CE1B5" w:rsidR="00EE5A73" w:rsidRPr="00EE5A73" w:rsidRDefault="00EE5A73" w:rsidP="00EE5A73">
      <w:pPr>
        <w:pStyle w:val="a3"/>
        <w:numPr>
          <w:ilvl w:val="2"/>
          <w:numId w:val="1"/>
        </w:numPr>
        <w:ind w:firstLineChars="0"/>
        <w:rPr>
          <w:color w:val="FF0000"/>
        </w:rPr>
      </w:pPr>
      <w:r w:rsidRPr="00EE5A73">
        <w:rPr>
          <w:color w:val="FF0000"/>
        </w:rPr>
        <w:t>One half of the BIL becomes the Allowable Business Investment Loss (ABIL)</w:t>
      </w:r>
    </w:p>
    <w:p w14:paraId="1EACA46E" w14:textId="440B3A41" w:rsidR="00EE5A73" w:rsidRPr="00EE5A73" w:rsidRDefault="00EE5A73" w:rsidP="00EE5A73">
      <w:pPr>
        <w:pStyle w:val="a3"/>
        <w:numPr>
          <w:ilvl w:val="2"/>
          <w:numId w:val="1"/>
        </w:numPr>
        <w:ind w:firstLineChars="0"/>
        <w:rPr>
          <w:color w:val="FF0000"/>
        </w:rPr>
      </w:pPr>
      <w:r w:rsidRPr="00EE5A73">
        <w:rPr>
          <w:color w:val="FF0000"/>
        </w:rPr>
        <w:t>This loss can be deducted against any type of income (employment, business, property, etc.)</w:t>
      </w:r>
    </w:p>
    <w:p w14:paraId="367DB275" w14:textId="77777777" w:rsidR="003A24EA" w:rsidRPr="00EE5A73" w:rsidRDefault="00EE5A73" w:rsidP="00EE5A73">
      <w:pPr>
        <w:pStyle w:val="a3"/>
        <w:numPr>
          <w:ilvl w:val="2"/>
          <w:numId w:val="1"/>
        </w:numPr>
        <w:ind w:firstLineChars="0"/>
      </w:pPr>
      <w:r>
        <w:t xml:space="preserve">Any amount </w:t>
      </w:r>
      <w:r w:rsidRPr="00EE5A73">
        <w:t>that cannot be deducted during the current year becomes part of the non-capital loss carry forward with a 3 year carry back and 10 year carry forward provision</w:t>
      </w:r>
    </w:p>
    <w:p w14:paraId="498A5025" w14:textId="77777777" w:rsidR="003A24EA" w:rsidRPr="00EE5A73" w:rsidRDefault="00EE5A73" w:rsidP="00EE5A73">
      <w:pPr>
        <w:pStyle w:val="a3"/>
        <w:numPr>
          <w:ilvl w:val="2"/>
          <w:numId w:val="1"/>
        </w:numPr>
        <w:ind w:firstLineChars="0"/>
      </w:pPr>
      <w:r>
        <w:t xml:space="preserve">After 10 years, </w:t>
      </w:r>
      <w:r w:rsidRPr="00EE5A73">
        <w:t>if the ABIL has not been deducted, it reverts to a capital loss with unlimited carry forward provisions and restricted deductibility</w:t>
      </w:r>
    </w:p>
    <w:p w14:paraId="38B2F26E" w14:textId="37BEEA4C" w:rsidR="00EE5A73" w:rsidRDefault="00EE5A73" w:rsidP="00EE5A73">
      <w:pPr>
        <w:pStyle w:val="a3"/>
        <w:numPr>
          <w:ilvl w:val="2"/>
          <w:numId w:val="1"/>
        </w:numPr>
        <w:ind w:firstLineChars="0"/>
      </w:pPr>
      <w:r>
        <w:t>ABIL and the $800,000 Lifetime Capital Gain Exemption</w:t>
      </w:r>
    </w:p>
    <w:p w14:paraId="2A540ADB" w14:textId="77777777" w:rsidR="003A24EA" w:rsidRPr="00EE5A73" w:rsidRDefault="00EE5A73" w:rsidP="00EE5A73">
      <w:pPr>
        <w:pStyle w:val="a3"/>
        <w:numPr>
          <w:ilvl w:val="2"/>
          <w:numId w:val="1"/>
        </w:numPr>
        <w:ind w:firstLine="480"/>
      </w:pPr>
      <w:r w:rsidRPr="00EE5A73">
        <w:t>A taxpayer cannot makes claims for both a Business Investment Loss (BIL) and the Lifetime Capital Gains Exemption</w:t>
      </w:r>
    </w:p>
    <w:p w14:paraId="75312D53" w14:textId="77777777" w:rsidR="003A24EA" w:rsidRPr="00EE5A73" w:rsidRDefault="00EE5A73" w:rsidP="00EE5A73">
      <w:pPr>
        <w:pStyle w:val="a3"/>
        <w:numPr>
          <w:ilvl w:val="2"/>
          <w:numId w:val="1"/>
        </w:numPr>
        <w:ind w:firstLine="480"/>
      </w:pPr>
      <w:r w:rsidRPr="00EE5A73">
        <w:t>If a deduction has been made under the Lifetime Capital Gains Exemption, an equivalent amount of a BIL will be disallowed as a deduction against all sources of income</w:t>
      </w:r>
    </w:p>
    <w:p w14:paraId="7AA4CB13" w14:textId="77777777" w:rsidR="003A24EA" w:rsidRPr="00EE5A73" w:rsidRDefault="00EE5A73" w:rsidP="00EE5A73">
      <w:pPr>
        <w:pStyle w:val="a3"/>
        <w:numPr>
          <w:ilvl w:val="2"/>
          <w:numId w:val="1"/>
        </w:numPr>
        <w:ind w:firstLine="480"/>
      </w:pPr>
      <w:r w:rsidRPr="00EE5A73">
        <w:t>Instead, that amount of BIL will be treated as a capital loss (with all its restrictions)</w:t>
      </w:r>
    </w:p>
    <w:p w14:paraId="322F393B" w14:textId="77777777" w:rsidR="00EE5A73" w:rsidRDefault="00EE5A73" w:rsidP="006F224E"/>
    <w:p w14:paraId="0B3EB9C3" w14:textId="77777777" w:rsidR="006F224E" w:rsidRDefault="006F224E" w:rsidP="006F224E"/>
    <w:p w14:paraId="006921C5" w14:textId="77777777" w:rsidR="006F224E" w:rsidRDefault="006F224E" w:rsidP="006F224E"/>
    <w:p w14:paraId="5C413152" w14:textId="77777777" w:rsidR="006F224E" w:rsidRDefault="006F224E" w:rsidP="006F224E"/>
    <w:p w14:paraId="4C0DFDD1" w14:textId="77777777" w:rsidR="006F224E" w:rsidRDefault="006F224E" w:rsidP="006F224E"/>
    <w:p w14:paraId="4FCF19C9" w14:textId="77777777" w:rsidR="006F224E" w:rsidRDefault="006F224E" w:rsidP="006F224E"/>
    <w:p w14:paraId="571D0C36" w14:textId="77777777" w:rsidR="006F224E" w:rsidRDefault="006F224E" w:rsidP="006F224E"/>
    <w:p w14:paraId="57F6C103" w14:textId="2D405825" w:rsidR="006F224E" w:rsidRPr="006F224E" w:rsidRDefault="006F224E" w:rsidP="006F224E">
      <w:pPr>
        <w:rPr>
          <w:b/>
          <w:sz w:val="36"/>
          <w:szCs w:val="36"/>
        </w:rPr>
      </w:pPr>
      <w:r w:rsidRPr="006F224E">
        <w:rPr>
          <w:b/>
          <w:sz w:val="36"/>
          <w:szCs w:val="36"/>
        </w:rPr>
        <w:t>Taxes payable by individual</w:t>
      </w:r>
    </w:p>
    <w:p w14:paraId="386F9F55" w14:textId="288F9764" w:rsidR="006F224E" w:rsidRDefault="006F224E" w:rsidP="006F224E">
      <w:r>
        <w:t>Determine net income for tax purposes</w:t>
      </w:r>
    </w:p>
    <w:p w14:paraId="27AF9D8A" w14:textId="005F8035" w:rsidR="006F224E" w:rsidRDefault="006F224E" w:rsidP="006F224E">
      <w:pPr>
        <w:pStyle w:val="a3"/>
        <w:numPr>
          <w:ilvl w:val="0"/>
          <w:numId w:val="1"/>
        </w:numPr>
        <w:ind w:firstLineChars="0"/>
      </w:pPr>
      <w:r>
        <w:t xml:space="preserve">Taxpayer use the aggregate formula to arrive at </w:t>
      </w:r>
      <w:r w:rsidRPr="005B15B7">
        <w:rPr>
          <w:u w:val="single"/>
        </w:rPr>
        <w:t>net income for tax purposes</w:t>
      </w:r>
    </w:p>
    <w:p w14:paraId="38DC8ECF" w14:textId="5DFC0967" w:rsidR="006F224E" w:rsidRDefault="006F224E" w:rsidP="006F224E">
      <w:pPr>
        <w:pStyle w:val="a3"/>
        <w:numPr>
          <w:ilvl w:val="1"/>
          <w:numId w:val="1"/>
        </w:numPr>
        <w:ind w:firstLineChars="0"/>
      </w:pPr>
      <w:r>
        <w:t>3a) Income from all sources</w:t>
      </w:r>
    </w:p>
    <w:p w14:paraId="0663DEBA" w14:textId="2901A436" w:rsidR="006F224E" w:rsidRDefault="006F224E" w:rsidP="006F224E">
      <w:pPr>
        <w:pStyle w:val="a3"/>
        <w:numPr>
          <w:ilvl w:val="2"/>
          <w:numId w:val="1"/>
        </w:numPr>
        <w:ind w:firstLineChars="0"/>
      </w:pPr>
      <w:r>
        <w:t>Employment income</w:t>
      </w:r>
    </w:p>
    <w:p w14:paraId="3F0585C2" w14:textId="5D51EEB2" w:rsidR="006F224E" w:rsidRDefault="006F224E" w:rsidP="006F224E">
      <w:pPr>
        <w:pStyle w:val="a3"/>
        <w:numPr>
          <w:ilvl w:val="3"/>
          <w:numId w:val="1"/>
        </w:numPr>
        <w:ind w:firstLineChars="0"/>
      </w:pPr>
      <w:r>
        <w:t>Section 5: salaries, wages and other benefits</w:t>
      </w:r>
    </w:p>
    <w:p w14:paraId="4DE8214A" w14:textId="29FDBB37" w:rsidR="006F224E" w:rsidRDefault="006F224E" w:rsidP="006F224E">
      <w:pPr>
        <w:pStyle w:val="a3"/>
        <w:numPr>
          <w:ilvl w:val="3"/>
          <w:numId w:val="1"/>
        </w:numPr>
        <w:ind w:firstLineChars="0"/>
      </w:pPr>
      <w:r>
        <w:t>Section 6: other income inclusions (taxable benefits)</w:t>
      </w:r>
    </w:p>
    <w:p w14:paraId="4A57EBCC" w14:textId="792AEDB4" w:rsidR="006F224E" w:rsidRDefault="006F224E" w:rsidP="006F224E">
      <w:pPr>
        <w:pStyle w:val="a3"/>
        <w:numPr>
          <w:ilvl w:val="3"/>
          <w:numId w:val="1"/>
        </w:numPr>
        <w:ind w:firstLineChars="0"/>
      </w:pPr>
      <w:r>
        <w:t>Section 7: stock option benefit</w:t>
      </w:r>
    </w:p>
    <w:p w14:paraId="6F06F67C" w14:textId="031ABFC8" w:rsidR="006F224E" w:rsidRDefault="006F224E" w:rsidP="006F224E">
      <w:pPr>
        <w:pStyle w:val="a3"/>
        <w:numPr>
          <w:ilvl w:val="3"/>
          <w:numId w:val="1"/>
        </w:numPr>
        <w:ind w:firstLineChars="0"/>
      </w:pPr>
      <w:r>
        <w:t>Section 8: deduction (for salespersons and others)</w:t>
      </w:r>
    </w:p>
    <w:p w14:paraId="343C029F" w14:textId="6743E23E" w:rsidR="006F224E" w:rsidRDefault="006F224E" w:rsidP="006F224E">
      <w:pPr>
        <w:pStyle w:val="a3"/>
        <w:numPr>
          <w:ilvl w:val="2"/>
          <w:numId w:val="1"/>
        </w:numPr>
        <w:ind w:firstLineChars="0"/>
      </w:pPr>
      <w:r>
        <w:t>Business income</w:t>
      </w:r>
    </w:p>
    <w:p w14:paraId="003AB524" w14:textId="7FA2E3E5" w:rsidR="006F224E" w:rsidRDefault="006F224E" w:rsidP="006F224E">
      <w:pPr>
        <w:pStyle w:val="a3"/>
        <w:numPr>
          <w:ilvl w:val="3"/>
          <w:numId w:val="1"/>
        </w:numPr>
        <w:ind w:firstLineChars="0"/>
      </w:pPr>
      <w:r>
        <w:t>Section 9: income</w:t>
      </w:r>
    </w:p>
    <w:p w14:paraId="1071FA7A" w14:textId="4075319A" w:rsidR="006F224E" w:rsidRDefault="006F224E" w:rsidP="006F224E">
      <w:pPr>
        <w:pStyle w:val="a3"/>
        <w:numPr>
          <w:ilvl w:val="3"/>
          <w:numId w:val="1"/>
        </w:numPr>
        <w:ind w:firstLineChars="0"/>
      </w:pPr>
      <w:r>
        <w:t>Section 12-17: amounts to be included</w:t>
      </w:r>
    </w:p>
    <w:p w14:paraId="3401B478" w14:textId="2D986227" w:rsidR="006F224E" w:rsidRDefault="006F224E" w:rsidP="006F224E">
      <w:pPr>
        <w:pStyle w:val="a3"/>
        <w:numPr>
          <w:ilvl w:val="3"/>
          <w:numId w:val="1"/>
        </w:numPr>
        <w:ind w:firstLineChars="0"/>
      </w:pPr>
      <w:r>
        <w:t>Section 18: disallowed expense</w:t>
      </w:r>
    </w:p>
    <w:p w14:paraId="09200CD1" w14:textId="42110D41" w:rsidR="006F224E" w:rsidRDefault="006F224E" w:rsidP="006F224E">
      <w:pPr>
        <w:pStyle w:val="a3"/>
        <w:numPr>
          <w:ilvl w:val="3"/>
          <w:numId w:val="1"/>
        </w:numPr>
        <w:ind w:firstLineChars="0"/>
      </w:pPr>
      <w:r>
        <w:t>Section 20: deductions specifically allowed</w:t>
      </w:r>
    </w:p>
    <w:p w14:paraId="6C2AD3ED" w14:textId="658BE913" w:rsidR="006F224E" w:rsidRDefault="006F224E" w:rsidP="006F224E">
      <w:pPr>
        <w:pStyle w:val="a3"/>
        <w:numPr>
          <w:ilvl w:val="2"/>
          <w:numId w:val="1"/>
        </w:numPr>
        <w:ind w:firstLineChars="0"/>
      </w:pPr>
      <w:r>
        <w:t>Property income</w:t>
      </w:r>
    </w:p>
    <w:p w14:paraId="4379586A" w14:textId="19AE2515" w:rsidR="006F224E" w:rsidRDefault="006F224E" w:rsidP="006F224E">
      <w:pPr>
        <w:pStyle w:val="a3"/>
        <w:numPr>
          <w:ilvl w:val="3"/>
          <w:numId w:val="1"/>
        </w:numPr>
        <w:ind w:firstLineChars="0"/>
      </w:pPr>
      <w:r>
        <w:t>Interest, royalties rent, dividend</w:t>
      </w:r>
    </w:p>
    <w:p w14:paraId="5DE0F1EE" w14:textId="71018496" w:rsidR="006F224E" w:rsidRDefault="006F224E" w:rsidP="006F224E">
      <w:pPr>
        <w:pStyle w:val="a3"/>
        <w:numPr>
          <w:ilvl w:val="2"/>
          <w:numId w:val="1"/>
        </w:numPr>
        <w:ind w:firstLineChars="0"/>
      </w:pPr>
      <w:r>
        <w:t>Other income</w:t>
      </w:r>
    </w:p>
    <w:p w14:paraId="7E6482F9" w14:textId="5494D4F5" w:rsidR="006F224E" w:rsidRDefault="006F224E" w:rsidP="006F224E">
      <w:pPr>
        <w:pStyle w:val="a3"/>
        <w:numPr>
          <w:ilvl w:val="3"/>
          <w:numId w:val="1"/>
        </w:numPr>
        <w:ind w:firstLineChars="0"/>
      </w:pPr>
      <w:r>
        <w:t>Pensions, scholarship, social assistance, workers compensations</w:t>
      </w:r>
    </w:p>
    <w:p w14:paraId="6CBA913E" w14:textId="53416572" w:rsidR="006F224E" w:rsidRDefault="006F224E" w:rsidP="006F224E">
      <w:pPr>
        <w:pStyle w:val="a3"/>
        <w:numPr>
          <w:ilvl w:val="1"/>
          <w:numId w:val="1"/>
        </w:numPr>
        <w:ind w:firstLineChars="0"/>
      </w:pPr>
      <w:r>
        <w:t>3b) Net taxable capital gains</w:t>
      </w:r>
      <w:r w:rsidR="007A5A55">
        <w:t xml:space="preserve"> </w:t>
      </w:r>
      <w:r w:rsidR="007A5A55" w:rsidRPr="007A5A55">
        <w:rPr>
          <w:color w:val="FF0000"/>
        </w:rPr>
        <w:t>(KEEP EACH CATEGORY SEPARATE)</w:t>
      </w:r>
    </w:p>
    <w:p w14:paraId="3AE552E6" w14:textId="4350E9EC" w:rsidR="007A5A55" w:rsidRDefault="007A5A55" w:rsidP="007A5A55">
      <w:pPr>
        <w:pStyle w:val="a3"/>
        <w:numPr>
          <w:ilvl w:val="2"/>
          <w:numId w:val="1"/>
        </w:numPr>
        <w:ind w:firstLineChars="0"/>
      </w:pPr>
      <w:r>
        <w:t>Taxable capital gains, less allowable capital losses. (Shares and capital assets)</w:t>
      </w:r>
    </w:p>
    <w:p w14:paraId="6EF21DD4" w14:textId="191C4D31" w:rsidR="007A5A55" w:rsidRDefault="007A5A55" w:rsidP="007A5A55">
      <w:pPr>
        <w:pStyle w:val="a3"/>
        <w:numPr>
          <w:ilvl w:val="2"/>
          <w:numId w:val="1"/>
        </w:numPr>
        <w:ind w:firstLineChars="0"/>
      </w:pPr>
      <w:r>
        <w:t>LPP taxable capital gains, less LPP allowable capital losses. (Art, book/folio/manuscript, jewelry, coin collection, stamp)</w:t>
      </w:r>
    </w:p>
    <w:p w14:paraId="7A625289" w14:textId="5BBD2685" w:rsidR="007A5A55" w:rsidRDefault="007A5A55" w:rsidP="007A5A55">
      <w:pPr>
        <w:pStyle w:val="a3"/>
        <w:numPr>
          <w:ilvl w:val="2"/>
          <w:numId w:val="1"/>
        </w:numPr>
        <w:ind w:firstLineChars="0"/>
      </w:pPr>
      <w:r>
        <w:t>PUP taxable gains (losses disallowed). (All the taxpayer’s personal effect)</w:t>
      </w:r>
    </w:p>
    <w:p w14:paraId="10129589" w14:textId="64E2E182" w:rsidR="007A5A55" w:rsidRDefault="006F224E" w:rsidP="007A5A55">
      <w:pPr>
        <w:pStyle w:val="a3"/>
        <w:numPr>
          <w:ilvl w:val="1"/>
          <w:numId w:val="1"/>
        </w:numPr>
        <w:ind w:firstLineChars="0"/>
      </w:pPr>
      <w:r>
        <w:t>3c) Subdivision e Deductions</w:t>
      </w:r>
    </w:p>
    <w:p w14:paraId="798F8303" w14:textId="7017E4F7" w:rsidR="007A5A55" w:rsidRDefault="007A5A55" w:rsidP="007A5A55">
      <w:pPr>
        <w:pStyle w:val="a3"/>
        <w:numPr>
          <w:ilvl w:val="2"/>
          <w:numId w:val="1"/>
        </w:numPr>
        <w:ind w:firstLineChars="0"/>
      </w:pPr>
      <w:r>
        <w:t>Capital portion of annuity</w:t>
      </w:r>
    </w:p>
    <w:p w14:paraId="6B3F2268" w14:textId="419E1655" w:rsidR="007A5A55" w:rsidRDefault="007A5A55" w:rsidP="007A5A55">
      <w:pPr>
        <w:pStyle w:val="a3"/>
        <w:numPr>
          <w:ilvl w:val="2"/>
          <w:numId w:val="1"/>
        </w:numPr>
        <w:ind w:firstLineChars="0"/>
      </w:pPr>
      <w:r>
        <w:t>Spousal support</w:t>
      </w:r>
    </w:p>
    <w:p w14:paraId="02D85E16" w14:textId="325DA6D4" w:rsidR="007A5A55" w:rsidRDefault="007A5A55" w:rsidP="007A5A55">
      <w:pPr>
        <w:pStyle w:val="a3"/>
        <w:numPr>
          <w:ilvl w:val="2"/>
          <w:numId w:val="1"/>
        </w:numPr>
        <w:ind w:firstLineChars="0"/>
      </w:pPr>
      <w:r>
        <w:t>Child support from agreements prior to May 1/97</w:t>
      </w:r>
    </w:p>
    <w:p w14:paraId="59126947" w14:textId="33A45F9F" w:rsidR="007A5A55" w:rsidRDefault="007A5A55" w:rsidP="007A5A55">
      <w:pPr>
        <w:pStyle w:val="a3"/>
        <w:numPr>
          <w:ilvl w:val="2"/>
          <w:numId w:val="1"/>
        </w:numPr>
        <w:ind w:firstLineChars="0"/>
      </w:pPr>
      <w:r>
        <w:t>CPP contributions of self-employed as employer</w:t>
      </w:r>
    </w:p>
    <w:p w14:paraId="5547841E" w14:textId="1545B458" w:rsidR="007A5A55" w:rsidRDefault="007A5A55" w:rsidP="007A5A55">
      <w:pPr>
        <w:pStyle w:val="a3"/>
        <w:numPr>
          <w:ilvl w:val="2"/>
          <w:numId w:val="1"/>
        </w:numPr>
        <w:ind w:firstLineChars="0"/>
      </w:pPr>
      <w:r>
        <w:t>Moving expense</w:t>
      </w:r>
    </w:p>
    <w:p w14:paraId="51070488" w14:textId="4F453FC5" w:rsidR="007A5A55" w:rsidRDefault="007A5A55" w:rsidP="007A5A55">
      <w:pPr>
        <w:pStyle w:val="a3"/>
        <w:numPr>
          <w:ilvl w:val="2"/>
          <w:numId w:val="1"/>
        </w:numPr>
        <w:ind w:firstLineChars="0"/>
      </w:pPr>
      <w:r>
        <w:t>Child care expenses</w:t>
      </w:r>
    </w:p>
    <w:p w14:paraId="128D3C0B" w14:textId="7D583E55" w:rsidR="007A5A55" w:rsidRDefault="007A5A55" w:rsidP="007A5A55">
      <w:pPr>
        <w:pStyle w:val="a3"/>
        <w:numPr>
          <w:ilvl w:val="2"/>
          <w:numId w:val="1"/>
        </w:numPr>
        <w:ind w:firstLineChars="0"/>
      </w:pPr>
      <w:r>
        <w:t>Disability support deduction</w:t>
      </w:r>
    </w:p>
    <w:p w14:paraId="0402E001" w14:textId="1835B3D8" w:rsidR="007A5A55" w:rsidRDefault="005B15B7" w:rsidP="007A5A55">
      <w:pPr>
        <w:pStyle w:val="a3"/>
        <w:numPr>
          <w:ilvl w:val="2"/>
          <w:numId w:val="1"/>
        </w:numPr>
        <w:ind w:firstLineChars="0"/>
      </w:pPr>
      <w:r>
        <w:t>RRSP contribution</w:t>
      </w:r>
    </w:p>
    <w:p w14:paraId="2435C883" w14:textId="1D6825B0" w:rsidR="006F224E" w:rsidRDefault="006F224E" w:rsidP="006F224E">
      <w:pPr>
        <w:pStyle w:val="a3"/>
        <w:numPr>
          <w:ilvl w:val="1"/>
          <w:numId w:val="1"/>
        </w:numPr>
        <w:ind w:firstLineChars="0"/>
      </w:pPr>
      <w:r>
        <w:t>3d) Current year losses</w:t>
      </w:r>
    </w:p>
    <w:p w14:paraId="20C7FA1F" w14:textId="32D343C4" w:rsidR="005B15B7" w:rsidRDefault="005B15B7" w:rsidP="006F224E">
      <w:pPr>
        <w:pStyle w:val="a3"/>
        <w:numPr>
          <w:ilvl w:val="1"/>
          <w:numId w:val="1"/>
        </w:numPr>
        <w:ind w:firstLineChars="0"/>
      </w:pPr>
      <w:r>
        <w:t>= NIFTP</w:t>
      </w:r>
    </w:p>
    <w:p w14:paraId="5F41163F" w14:textId="24FA97B5" w:rsidR="005B15B7" w:rsidRDefault="005B15B7" w:rsidP="006F224E">
      <w:pPr>
        <w:pStyle w:val="a3"/>
        <w:numPr>
          <w:ilvl w:val="1"/>
          <w:numId w:val="1"/>
        </w:numPr>
        <w:ind w:firstLineChars="0"/>
      </w:pPr>
      <w:r>
        <w:t>Division C deductions are deducted from NIFTP</w:t>
      </w:r>
    </w:p>
    <w:p w14:paraId="3C9AD27F" w14:textId="006326A4" w:rsidR="005B15B7" w:rsidRDefault="005B15B7" w:rsidP="005B15B7">
      <w:pPr>
        <w:pStyle w:val="a3"/>
        <w:numPr>
          <w:ilvl w:val="2"/>
          <w:numId w:val="1"/>
        </w:numPr>
        <w:ind w:firstLineChars="0"/>
      </w:pPr>
      <w:r>
        <w:t>All current year financial results</w:t>
      </w:r>
    </w:p>
    <w:p w14:paraId="58F3146B" w14:textId="29965E43" w:rsidR="005B15B7" w:rsidRDefault="005B15B7" w:rsidP="005B15B7">
      <w:pPr>
        <w:pStyle w:val="a3"/>
        <w:numPr>
          <w:ilvl w:val="3"/>
          <w:numId w:val="1"/>
        </w:numPr>
        <w:ind w:firstLineChars="0"/>
      </w:pPr>
      <w:r>
        <w:t>Employee stock option</w:t>
      </w:r>
    </w:p>
    <w:p w14:paraId="67AB16CB" w14:textId="6B43B990" w:rsidR="005B15B7" w:rsidRDefault="005B15B7" w:rsidP="005B15B7">
      <w:pPr>
        <w:pStyle w:val="a3"/>
        <w:numPr>
          <w:ilvl w:val="3"/>
          <w:numId w:val="1"/>
        </w:numPr>
        <w:ind w:firstLineChars="0"/>
      </w:pPr>
      <w:r>
        <w:t>Home relocation loan</w:t>
      </w:r>
    </w:p>
    <w:p w14:paraId="0E9E5586" w14:textId="3208467F" w:rsidR="005B15B7" w:rsidRDefault="005B15B7" w:rsidP="005B15B7">
      <w:pPr>
        <w:pStyle w:val="a3"/>
        <w:numPr>
          <w:ilvl w:val="3"/>
          <w:numId w:val="1"/>
        </w:numPr>
        <w:ind w:firstLineChars="0"/>
      </w:pPr>
      <w:r>
        <w:t>Northern allowance</w:t>
      </w:r>
    </w:p>
    <w:p w14:paraId="6F307BBF" w14:textId="77667D56" w:rsidR="005B15B7" w:rsidRDefault="005B15B7" w:rsidP="005B15B7">
      <w:pPr>
        <w:pStyle w:val="a3"/>
        <w:numPr>
          <w:ilvl w:val="3"/>
          <w:numId w:val="1"/>
        </w:numPr>
        <w:ind w:firstLineChars="0"/>
      </w:pPr>
      <w:r>
        <w:t>Deduction for payments (such as social assistance or worker’s compensation)</w:t>
      </w:r>
    </w:p>
    <w:p w14:paraId="0954B092" w14:textId="68A88BFA" w:rsidR="005B15B7" w:rsidRDefault="005B15B7" w:rsidP="005B15B7">
      <w:pPr>
        <w:pStyle w:val="a3"/>
        <w:numPr>
          <w:ilvl w:val="3"/>
          <w:numId w:val="1"/>
        </w:numPr>
        <w:ind w:firstLineChars="0"/>
      </w:pPr>
      <w:r>
        <w:t>Lump sum payments</w:t>
      </w:r>
    </w:p>
    <w:p w14:paraId="2916BEF5" w14:textId="47C96B5C" w:rsidR="005B15B7" w:rsidRDefault="005B15B7" w:rsidP="005B15B7">
      <w:pPr>
        <w:pStyle w:val="a3"/>
        <w:numPr>
          <w:ilvl w:val="3"/>
          <w:numId w:val="1"/>
        </w:numPr>
        <w:ind w:firstLineChars="0"/>
      </w:pPr>
      <w:r>
        <w:t>Lifetime capital gains deduction</w:t>
      </w:r>
    </w:p>
    <w:p w14:paraId="76704346" w14:textId="43EE1C7F" w:rsidR="005B15B7" w:rsidRDefault="005B15B7" w:rsidP="005B15B7">
      <w:pPr>
        <w:pStyle w:val="a3"/>
        <w:numPr>
          <w:ilvl w:val="3"/>
          <w:numId w:val="1"/>
        </w:numPr>
        <w:ind w:firstLineChars="0"/>
      </w:pPr>
      <w:r>
        <w:t>Losses deductible</w:t>
      </w:r>
    </w:p>
    <w:p w14:paraId="6DDB7B22" w14:textId="185AB56F" w:rsidR="005B15B7" w:rsidRDefault="005B15B7" w:rsidP="005B15B7">
      <w:pPr>
        <w:pStyle w:val="a3"/>
        <w:numPr>
          <w:ilvl w:val="1"/>
          <w:numId w:val="1"/>
        </w:numPr>
        <w:ind w:firstLineChars="0"/>
      </w:pPr>
      <w:r>
        <w:t>= Taxable income</w:t>
      </w:r>
    </w:p>
    <w:p w14:paraId="1DBBC87F" w14:textId="758077A5" w:rsidR="005B15B7" w:rsidRDefault="005B15B7" w:rsidP="005B15B7">
      <w:pPr>
        <w:pStyle w:val="a3"/>
        <w:numPr>
          <w:ilvl w:val="1"/>
          <w:numId w:val="1"/>
        </w:numPr>
        <w:ind w:firstLineChars="0"/>
      </w:pPr>
      <w:r>
        <w:t>* Applicable tax rate</w:t>
      </w:r>
    </w:p>
    <w:p w14:paraId="5C7AE9E7" w14:textId="77777777" w:rsidR="005B15B7" w:rsidRDefault="005B15B7" w:rsidP="005B15B7"/>
    <w:p w14:paraId="3D9EF5E9" w14:textId="07106971" w:rsidR="005B15B7" w:rsidRDefault="005B15B7" w:rsidP="005B15B7">
      <w:r>
        <w:t>Federal tax</w:t>
      </w:r>
    </w:p>
    <w:p w14:paraId="3363646D" w14:textId="2BAF3329" w:rsidR="005B15B7" w:rsidRDefault="005B15B7" w:rsidP="005B15B7">
      <w:r>
        <w:t>Provincial tax</w:t>
      </w:r>
    </w:p>
    <w:p w14:paraId="33ADC018" w14:textId="49DA9533" w:rsidR="005B15B7" w:rsidRDefault="0049709A" w:rsidP="0049709A">
      <w:pPr>
        <w:pStyle w:val="a3"/>
        <w:numPr>
          <w:ilvl w:val="0"/>
          <w:numId w:val="1"/>
        </w:numPr>
        <w:ind w:firstLineChars="0"/>
      </w:pPr>
      <w:r>
        <w:t>When provincial taxes are not applicable, there is an additional federal surtax of 48% of basic deferral tax payable</w:t>
      </w:r>
    </w:p>
    <w:p w14:paraId="5E71ABD9" w14:textId="77777777" w:rsidR="0049709A" w:rsidRDefault="0049709A" w:rsidP="0049709A"/>
    <w:p w14:paraId="60A57BD7" w14:textId="70F9B5B5" w:rsidR="0049709A" w:rsidRDefault="0049709A" w:rsidP="0049709A">
      <w:r>
        <w:t>Tax credits</w:t>
      </w:r>
    </w:p>
    <w:p w14:paraId="36BCDE09" w14:textId="57DBBA84" w:rsidR="0049709A" w:rsidRDefault="0049709A" w:rsidP="0049709A">
      <w:pPr>
        <w:pStyle w:val="a3"/>
        <w:numPr>
          <w:ilvl w:val="0"/>
          <w:numId w:val="1"/>
        </w:numPr>
        <w:ind w:firstLineChars="0"/>
      </w:pPr>
      <w:r>
        <w:t>Tax credits are credits against taxes payable and reduces taxes which must be paid to the government</w:t>
      </w:r>
    </w:p>
    <w:p w14:paraId="02031264" w14:textId="253F564C" w:rsidR="0049709A" w:rsidRDefault="0049709A" w:rsidP="0049709A">
      <w:pPr>
        <w:pStyle w:val="a3"/>
        <w:numPr>
          <w:ilvl w:val="0"/>
          <w:numId w:val="1"/>
        </w:numPr>
        <w:ind w:firstLineChars="0"/>
      </w:pPr>
      <w:r>
        <w:t>A tax credit is a base amount which is then multiplied by 15% to arrive at the amount of credit against federal tax payable</w:t>
      </w:r>
    </w:p>
    <w:p w14:paraId="0E7147C8" w14:textId="175A3D46" w:rsidR="0049709A" w:rsidRDefault="0049709A" w:rsidP="0049709A">
      <w:pPr>
        <w:pStyle w:val="a3"/>
        <w:numPr>
          <w:ilvl w:val="0"/>
          <w:numId w:val="1"/>
        </w:numPr>
        <w:ind w:firstLineChars="0"/>
      </w:pPr>
      <w:r>
        <w:t>Tax credits are non-refundable, i.e. if the taxpayer does not have sufficient income to use the credit, it is lost (it cannot be carried over to the other tax periods)</w:t>
      </w:r>
    </w:p>
    <w:p w14:paraId="5265682C" w14:textId="733F2AB2" w:rsidR="0049709A" w:rsidRDefault="0049709A" w:rsidP="0049709A">
      <w:pPr>
        <w:pStyle w:val="a3"/>
        <w:numPr>
          <w:ilvl w:val="0"/>
          <w:numId w:val="1"/>
        </w:numPr>
        <w:ind w:firstLineChars="0"/>
      </w:pPr>
      <w:r>
        <w:t>A taxpayer who immigrates or emigrates from Canada must pro-rate their tax credits for the short fiscal year</w:t>
      </w:r>
    </w:p>
    <w:p w14:paraId="5955E01B" w14:textId="67271B9C" w:rsidR="0049709A" w:rsidRDefault="0049709A" w:rsidP="0049709A">
      <w:pPr>
        <w:pStyle w:val="a3"/>
        <w:numPr>
          <w:ilvl w:val="0"/>
          <w:numId w:val="1"/>
        </w:numPr>
        <w:ind w:firstLineChars="0"/>
      </w:pPr>
      <w:r>
        <w:t>Types of non-refundable tax credits</w:t>
      </w:r>
    </w:p>
    <w:p w14:paraId="4CF4D1F2" w14:textId="3085074A" w:rsidR="0049709A" w:rsidRDefault="0049709A" w:rsidP="0049709A">
      <w:pPr>
        <w:pStyle w:val="a3"/>
        <w:numPr>
          <w:ilvl w:val="1"/>
          <w:numId w:val="1"/>
        </w:numPr>
        <w:ind w:firstLineChars="0"/>
      </w:pPr>
      <w:r>
        <w:t>Basic personal tax credit</w:t>
      </w:r>
    </w:p>
    <w:p w14:paraId="7A7573A0" w14:textId="69C92AD9" w:rsidR="0049709A" w:rsidRDefault="0049709A" w:rsidP="0049709A">
      <w:pPr>
        <w:pStyle w:val="a3"/>
        <w:numPr>
          <w:ilvl w:val="2"/>
          <w:numId w:val="1"/>
        </w:numPr>
        <w:ind w:firstLineChars="0"/>
      </w:pPr>
      <w:r>
        <w:t>Every taxpayer, single or married, is entitled to a basic personal tax credit</w:t>
      </w:r>
    </w:p>
    <w:p w14:paraId="0254A53E" w14:textId="04540016" w:rsidR="008D6C97" w:rsidRDefault="008D6C97" w:rsidP="0049709A">
      <w:pPr>
        <w:pStyle w:val="a3"/>
        <w:numPr>
          <w:ilvl w:val="2"/>
          <w:numId w:val="1"/>
        </w:numPr>
        <w:ind w:firstLineChars="0"/>
      </w:pPr>
      <w:r>
        <w:t>$11,138</w:t>
      </w:r>
    </w:p>
    <w:p w14:paraId="657DB50D" w14:textId="62371ADD" w:rsidR="0049709A" w:rsidRDefault="0049709A" w:rsidP="0049709A">
      <w:pPr>
        <w:pStyle w:val="a3"/>
        <w:numPr>
          <w:ilvl w:val="1"/>
          <w:numId w:val="1"/>
        </w:numPr>
        <w:ind w:firstLineChars="0"/>
      </w:pPr>
      <w:r>
        <w:t>Spousal amount</w:t>
      </w:r>
    </w:p>
    <w:p w14:paraId="1DEE837D" w14:textId="7328E135" w:rsidR="0049709A" w:rsidRDefault="0049709A" w:rsidP="0049709A">
      <w:pPr>
        <w:pStyle w:val="a3"/>
        <w:numPr>
          <w:ilvl w:val="2"/>
          <w:numId w:val="1"/>
        </w:numPr>
        <w:ind w:firstLineChars="0"/>
      </w:pPr>
      <w:r>
        <w:t>A taxpayer with married status is entitled to their personal tax credit plus a</w:t>
      </w:r>
      <w:r w:rsidR="008D6C97">
        <w:t>n additional $11,138 credit on behalf of their spouse</w:t>
      </w:r>
    </w:p>
    <w:p w14:paraId="6063E3D9" w14:textId="4B5E046A" w:rsidR="008D6C97" w:rsidRDefault="008D6C97" w:rsidP="0049709A">
      <w:pPr>
        <w:pStyle w:val="a3"/>
        <w:numPr>
          <w:ilvl w:val="2"/>
          <w:numId w:val="1"/>
        </w:numPr>
        <w:ind w:firstLineChars="0"/>
      </w:pPr>
      <w:r>
        <w:t>The spousal amount is reduced by any amount earned by the spouse</w:t>
      </w:r>
    </w:p>
    <w:p w14:paraId="3274F169" w14:textId="0FC06DFA" w:rsidR="008D6C97" w:rsidRDefault="008D6C97" w:rsidP="0049709A">
      <w:pPr>
        <w:pStyle w:val="a3"/>
        <w:numPr>
          <w:ilvl w:val="2"/>
          <w:numId w:val="1"/>
        </w:numPr>
        <w:ind w:firstLineChars="0"/>
      </w:pPr>
      <w:r>
        <w:t>In the year spouse separates, a taxpayer can claim either a deduction for spousal support or the spousal tax credit, but not both</w:t>
      </w:r>
    </w:p>
    <w:p w14:paraId="6447C77D" w14:textId="012D706A" w:rsidR="008D6C97" w:rsidRDefault="008D6C97" w:rsidP="008D6C97">
      <w:pPr>
        <w:pStyle w:val="a3"/>
        <w:numPr>
          <w:ilvl w:val="1"/>
          <w:numId w:val="1"/>
        </w:numPr>
        <w:ind w:firstLineChars="0"/>
      </w:pPr>
      <w:r>
        <w:t>Eligible dependent tax credit</w:t>
      </w:r>
    </w:p>
    <w:p w14:paraId="473E3520" w14:textId="7A677610" w:rsidR="008D6C97" w:rsidRDefault="008D6C97" w:rsidP="008D6C97">
      <w:pPr>
        <w:pStyle w:val="a3"/>
        <w:numPr>
          <w:ilvl w:val="2"/>
          <w:numId w:val="1"/>
        </w:numPr>
        <w:ind w:firstLineChars="0"/>
      </w:pPr>
      <w:r>
        <w:t>If a taxpayer does not have married status, but is supporting a wholly dependent person, the taxpayer is eligible for tax credit of $11,138 (less the dependent NIFTP)</w:t>
      </w:r>
    </w:p>
    <w:p w14:paraId="2296487C" w14:textId="5BC8E90F" w:rsidR="008D6C97" w:rsidRDefault="008D6C97" w:rsidP="008D6C97">
      <w:pPr>
        <w:pStyle w:val="a3"/>
        <w:numPr>
          <w:ilvl w:val="2"/>
          <w:numId w:val="1"/>
        </w:numPr>
        <w:ind w:firstLineChars="0"/>
      </w:pPr>
      <w:r>
        <w:t>Typically, the credit is used by single parents supporting a minor child, but is available to individuals who are single, widowed, divorced, or separated and supporting a dependent who is:</w:t>
      </w:r>
    </w:p>
    <w:p w14:paraId="303D0D35" w14:textId="77777777" w:rsidR="008D6C97" w:rsidRPr="008D6C97" w:rsidRDefault="008D6C97" w:rsidP="008D6C97">
      <w:pPr>
        <w:pStyle w:val="a3"/>
        <w:numPr>
          <w:ilvl w:val="2"/>
          <w:numId w:val="1"/>
        </w:numPr>
        <w:ind w:firstLine="480"/>
      </w:pPr>
      <w:r w:rsidRPr="008D6C97">
        <w:t>Related by blood, marriage, or adoption</w:t>
      </w:r>
    </w:p>
    <w:p w14:paraId="31307ABA" w14:textId="77777777" w:rsidR="008D6C97" w:rsidRPr="008D6C97" w:rsidRDefault="008D6C97" w:rsidP="008D6C97">
      <w:pPr>
        <w:pStyle w:val="a3"/>
        <w:numPr>
          <w:ilvl w:val="2"/>
          <w:numId w:val="1"/>
        </w:numPr>
        <w:ind w:firstLine="480"/>
      </w:pPr>
      <w:r w:rsidRPr="008D6C97">
        <w:t>Under 18 at any time during the year, or is the taxpayer’s parent, grandparent or mentally/physically infirm</w:t>
      </w:r>
    </w:p>
    <w:p w14:paraId="2BE10E8F" w14:textId="77777777" w:rsidR="008D6C97" w:rsidRPr="008D6C97" w:rsidRDefault="008D6C97" w:rsidP="008D6C97">
      <w:pPr>
        <w:pStyle w:val="a3"/>
        <w:numPr>
          <w:ilvl w:val="2"/>
          <w:numId w:val="1"/>
        </w:numPr>
        <w:ind w:firstLine="480"/>
      </w:pPr>
      <w:r w:rsidRPr="008D6C97">
        <w:t>Living with the taxpayer in a home maintained by the taxpayer</w:t>
      </w:r>
    </w:p>
    <w:p w14:paraId="5C1CE6A3" w14:textId="74820E11" w:rsidR="008D6C97" w:rsidRDefault="008D6C97" w:rsidP="008D6C97">
      <w:pPr>
        <w:pStyle w:val="a3"/>
        <w:numPr>
          <w:ilvl w:val="2"/>
          <w:numId w:val="1"/>
        </w:numPr>
        <w:ind w:firstLineChars="0"/>
      </w:pPr>
      <w:r>
        <w:t>Thus, dependent could include child, grandchild, parent, grandparent, sibling, uncle, aunt, niece or nephew</w:t>
      </w:r>
    </w:p>
    <w:p w14:paraId="7FDDA14D" w14:textId="116ECF16" w:rsidR="008D6C97" w:rsidRPr="008D6C97" w:rsidRDefault="008D6C97" w:rsidP="008D6C97">
      <w:pPr>
        <w:pStyle w:val="a3"/>
        <w:numPr>
          <w:ilvl w:val="2"/>
          <w:numId w:val="1"/>
        </w:numPr>
        <w:ind w:firstLineChars="0"/>
        <w:rPr>
          <w:color w:val="FF0000"/>
        </w:rPr>
      </w:pPr>
      <w:r w:rsidRPr="008D6C97">
        <w:rPr>
          <w:color w:val="FF0000"/>
        </w:rPr>
        <w:t>Can’t multiply by the number of kids</w:t>
      </w:r>
    </w:p>
    <w:p w14:paraId="53377420" w14:textId="7254C286" w:rsidR="008D6C97" w:rsidRDefault="008D6C97" w:rsidP="008D6C97">
      <w:pPr>
        <w:pStyle w:val="a3"/>
        <w:numPr>
          <w:ilvl w:val="1"/>
          <w:numId w:val="1"/>
        </w:numPr>
        <w:ind w:firstLineChars="0"/>
      </w:pPr>
      <w:r>
        <w:t>Child tax credit</w:t>
      </w:r>
    </w:p>
    <w:p w14:paraId="38B77628" w14:textId="5A8DAB65" w:rsidR="008D6C97" w:rsidRDefault="008D6C97" w:rsidP="008D6C97">
      <w:pPr>
        <w:pStyle w:val="a3"/>
        <w:numPr>
          <w:ilvl w:val="2"/>
          <w:numId w:val="1"/>
        </w:numPr>
        <w:ind w:firstLineChars="0"/>
      </w:pPr>
      <w:r>
        <w:t>The child tax credit of $2,255 is available for each child who is under 18 years of age the end of the tax year</w:t>
      </w:r>
    </w:p>
    <w:p w14:paraId="07F530D0" w14:textId="70FD680D" w:rsidR="008D6C97" w:rsidRDefault="008D6C97" w:rsidP="008D6C97">
      <w:pPr>
        <w:pStyle w:val="a3"/>
        <w:numPr>
          <w:ilvl w:val="2"/>
          <w:numId w:val="1"/>
        </w:numPr>
        <w:ind w:firstLineChars="0"/>
      </w:pPr>
      <w:r>
        <w:t xml:space="preserve">The child </w:t>
      </w:r>
      <w:r w:rsidR="005F51CD">
        <w:t>tax credit can be claimed along with the eligible dependent tax credit by either parent if the parents live together, or, if the parents live apart, by the parent claiming the eligible dependent tax credit</w:t>
      </w:r>
    </w:p>
    <w:p w14:paraId="448DBC93" w14:textId="3F7E1782" w:rsidR="005F51CD" w:rsidRDefault="005F51CD" w:rsidP="008D6C97">
      <w:pPr>
        <w:pStyle w:val="a3"/>
        <w:numPr>
          <w:ilvl w:val="2"/>
          <w:numId w:val="1"/>
        </w:numPr>
        <w:ind w:firstLineChars="0"/>
      </w:pPr>
      <w:r>
        <w:t>Can multiply the number of kids</w:t>
      </w:r>
    </w:p>
    <w:p w14:paraId="6358A5B9" w14:textId="7A7ECAA7" w:rsidR="005F51CD" w:rsidRDefault="005F51CD" w:rsidP="005F51CD">
      <w:pPr>
        <w:pStyle w:val="a3"/>
        <w:numPr>
          <w:ilvl w:val="1"/>
          <w:numId w:val="1"/>
        </w:numPr>
        <w:ind w:firstLineChars="0"/>
      </w:pPr>
      <w:r>
        <w:t>Caregiver amount</w:t>
      </w:r>
    </w:p>
    <w:p w14:paraId="6D315FA7" w14:textId="6C891743" w:rsidR="005F51CD" w:rsidRDefault="005F51CD" w:rsidP="005F51CD">
      <w:pPr>
        <w:pStyle w:val="a3"/>
        <w:numPr>
          <w:ilvl w:val="2"/>
          <w:numId w:val="1"/>
        </w:numPr>
        <w:ind w:firstLineChars="0"/>
      </w:pPr>
      <w:r>
        <w:t xml:space="preserve">A taxpayer may claim a caregiver tax credit for each related adult 18 years of age or over </w:t>
      </w:r>
      <w:r w:rsidRPr="005F51CD">
        <w:t>(the taxpayer’s or taxpayer’s spouse’s child, grandchild, brother, sister, aunt, uncle, nephew, niece, or parent, or grandparent over 65 and dependent due to physical or mental infirmity)</w:t>
      </w:r>
    </w:p>
    <w:p w14:paraId="1494FCED" w14:textId="27A477EF" w:rsidR="005F51CD" w:rsidRDefault="005F51CD" w:rsidP="005F51CD">
      <w:pPr>
        <w:pStyle w:val="a3"/>
        <w:numPr>
          <w:ilvl w:val="2"/>
          <w:numId w:val="1"/>
        </w:numPr>
        <w:ind w:firstLineChars="0"/>
      </w:pPr>
      <w:r>
        <w:t>The dependent must reside with the taxpayer and require in-home care</w:t>
      </w:r>
    </w:p>
    <w:p w14:paraId="4C4FACC9" w14:textId="5B3B3662" w:rsidR="005F51CD" w:rsidRDefault="005F51CD" w:rsidP="005F51CD">
      <w:pPr>
        <w:pStyle w:val="a3"/>
        <w:numPr>
          <w:ilvl w:val="2"/>
          <w:numId w:val="1"/>
        </w:numPr>
        <w:ind w:firstLineChars="0"/>
      </w:pPr>
      <w:r>
        <w:t>The tax credit is $4,530 and is reduced by the dependent NIFTP in excess of $15,472</w:t>
      </w:r>
    </w:p>
    <w:p w14:paraId="09A223C6" w14:textId="5770EAB6" w:rsidR="005F51CD" w:rsidRPr="005F51CD" w:rsidRDefault="005F51CD" w:rsidP="005F51CD">
      <w:pPr>
        <w:pStyle w:val="a3"/>
        <w:numPr>
          <w:ilvl w:val="2"/>
          <w:numId w:val="1"/>
        </w:numPr>
        <w:ind w:firstLineChars="0"/>
        <w:rPr>
          <w:color w:val="FF0000"/>
        </w:rPr>
      </w:pPr>
      <w:r w:rsidRPr="005F51CD">
        <w:rPr>
          <w:color w:val="FF0000"/>
        </w:rPr>
        <w:t>This credit cannot be taken along with the eligible dependent tax credit</w:t>
      </w:r>
    </w:p>
    <w:p w14:paraId="624E4399" w14:textId="40B054DD" w:rsidR="005F51CD" w:rsidRDefault="005F51CD" w:rsidP="005F51CD">
      <w:pPr>
        <w:pStyle w:val="a3"/>
        <w:numPr>
          <w:ilvl w:val="1"/>
          <w:numId w:val="1"/>
        </w:numPr>
        <w:ind w:firstLineChars="0"/>
      </w:pPr>
      <w:r>
        <w:t xml:space="preserve">Amounts for infirm dependent over 17 </w:t>
      </w:r>
      <w:r w:rsidRPr="005F51CD">
        <w:rPr>
          <w:color w:val="FF0000"/>
        </w:rPr>
        <w:t>(somewhat handicapped)</w:t>
      </w:r>
    </w:p>
    <w:p w14:paraId="69E90983" w14:textId="77777777" w:rsidR="005F51CD" w:rsidRPr="005F51CD" w:rsidRDefault="005F51CD" w:rsidP="005F51CD">
      <w:pPr>
        <w:pStyle w:val="a3"/>
        <w:numPr>
          <w:ilvl w:val="1"/>
          <w:numId w:val="1"/>
        </w:numPr>
        <w:ind w:firstLine="480"/>
      </w:pPr>
      <w:r w:rsidRPr="005F51CD">
        <w:t>A taxpayer may claim a tax credit for a dependent who is aged 18 or over, if a physical or mental infirmity prevents the individual from being self-supporting</w:t>
      </w:r>
    </w:p>
    <w:p w14:paraId="2C1EE5BF" w14:textId="77777777" w:rsidR="005F51CD" w:rsidRPr="005F51CD" w:rsidRDefault="005F51CD" w:rsidP="005F51CD">
      <w:pPr>
        <w:pStyle w:val="a3"/>
        <w:numPr>
          <w:ilvl w:val="1"/>
          <w:numId w:val="1"/>
        </w:numPr>
        <w:ind w:firstLine="480"/>
      </w:pPr>
      <w:r w:rsidRPr="005F51CD">
        <w:t>The tax credit for an infirm dependent is different from the Disability Tax credit which applies to a more severe level of infirmity and requires that a doctor certify that there is a prolonged impairment which severely restricts basic living activities (not just full-time employment)</w:t>
      </w:r>
    </w:p>
    <w:p w14:paraId="5E4E4F43" w14:textId="77777777" w:rsidR="005F51CD" w:rsidRPr="005F51CD" w:rsidRDefault="005F51CD" w:rsidP="005F51CD">
      <w:pPr>
        <w:pStyle w:val="a3"/>
        <w:numPr>
          <w:ilvl w:val="1"/>
          <w:numId w:val="1"/>
        </w:numPr>
        <w:ind w:firstLine="480"/>
      </w:pPr>
      <w:r w:rsidRPr="005F51CD">
        <w:t>The Infirm Dependent tax credit is $6,589 and is reduced for NIFTP in excess of $6,607</w:t>
      </w:r>
    </w:p>
    <w:p w14:paraId="7D43ADE1" w14:textId="77777777" w:rsidR="005F51CD" w:rsidRPr="005F51CD" w:rsidRDefault="005F51CD" w:rsidP="005F51CD">
      <w:pPr>
        <w:pStyle w:val="a3"/>
        <w:numPr>
          <w:ilvl w:val="1"/>
          <w:numId w:val="1"/>
        </w:numPr>
        <w:ind w:firstLine="480"/>
        <w:rPr>
          <w:color w:val="FF0000"/>
        </w:rPr>
      </w:pPr>
      <w:r w:rsidRPr="005F51CD">
        <w:rPr>
          <w:color w:val="FF0000"/>
        </w:rPr>
        <w:t>The Infirm Dependent tax credit cannot be taken together with other dependent tax credits such as the eligible dependent or caregiver tax credits or if the taxpayer is deducting child support payments for that child</w:t>
      </w:r>
    </w:p>
    <w:p w14:paraId="47B47A53" w14:textId="0950355E" w:rsidR="005F51CD" w:rsidRDefault="005F51CD" w:rsidP="005F51CD">
      <w:pPr>
        <w:pStyle w:val="a3"/>
        <w:numPr>
          <w:ilvl w:val="1"/>
          <w:numId w:val="1"/>
        </w:numPr>
        <w:ind w:firstLineChars="0"/>
      </w:pPr>
      <w:r>
        <w:t>Tax credits for an adult handicapped child</w:t>
      </w:r>
    </w:p>
    <w:p w14:paraId="7D1F4CD4" w14:textId="77777777" w:rsidR="005F51CD" w:rsidRPr="005F51CD" w:rsidRDefault="005F51CD" w:rsidP="005F51CD">
      <w:pPr>
        <w:pStyle w:val="a3"/>
        <w:numPr>
          <w:ilvl w:val="1"/>
          <w:numId w:val="1"/>
        </w:numPr>
        <w:ind w:firstLine="480"/>
      </w:pPr>
      <w:r w:rsidRPr="005F51CD">
        <w:t>A taxpayer may have an adult handicapped child who qualifies for any of:</w:t>
      </w:r>
    </w:p>
    <w:p w14:paraId="34D3650A" w14:textId="77777777" w:rsidR="005F51CD" w:rsidRPr="005F51CD" w:rsidRDefault="005F51CD" w:rsidP="005F51CD">
      <w:pPr>
        <w:pStyle w:val="a3"/>
        <w:numPr>
          <w:ilvl w:val="1"/>
          <w:numId w:val="1"/>
        </w:numPr>
        <w:ind w:firstLine="480"/>
      </w:pPr>
      <w:proofErr w:type="gramStart"/>
      <w:r w:rsidRPr="005F51CD">
        <w:t>the</w:t>
      </w:r>
      <w:proofErr w:type="gramEnd"/>
      <w:r w:rsidRPr="005F51CD">
        <w:t xml:space="preserve"> Eligible Dependent tax credit</w:t>
      </w:r>
    </w:p>
    <w:p w14:paraId="2CD80C92" w14:textId="77777777" w:rsidR="005F51CD" w:rsidRPr="005F51CD" w:rsidRDefault="005F51CD" w:rsidP="005F51CD">
      <w:pPr>
        <w:pStyle w:val="a3"/>
        <w:numPr>
          <w:ilvl w:val="1"/>
          <w:numId w:val="1"/>
        </w:numPr>
        <w:ind w:firstLine="480"/>
      </w:pPr>
      <w:r w:rsidRPr="005F51CD">
        <w:t xml:space="preserve">Caregiver tax credit, and </w:t>
      </w:r>
    </w:p>
    <w:p w14:paraId="77671201" w14:textId="77777777" w:rsidR="005F51CD" w:rsidRPr="005F51CD" w:rsidRDefault="005F51CD" w:rsidP="005F51CD">
      <w:pPr>
        <w:pStyle w:val="a3"/>
        <w:numPr>
          <w:ilvl w:val="1"/>
          <w:numId w:val="1"/>
        </w:numPr>
        <w:ind w:firstLine="480"/>
      </w:pPr>
      <w:proofErr w:type="gramStart"/>
      <w:r w:rsidRPr="005F51CD">
        <w:t>the</w:t>
      </w:r>
      <w:proofErr w:type="gramEnd"/>
      <w:r w:rsidRPr="005F51CD">
        <w:t xml:space="preserve"> Infirm Dependent over 17 tax credit</w:t>
      </w:r>
    </w:p>
    <w:p w14:paraId="482AAFD1" w14:textId="77777777" w:rsidR="005F51CD" w:rsidRPr="005F51CD" w:rsidRDefault="005F51CD" w:rsidP="005F51CD">
      <w:pPr>
        <w:pStyle w:val="a3"/>
        <w:numPr>
          <w:ilvl w:val="1"/>
          <w:numId w:val="1"/>
        </w:numPr>
        <w:ind w:firstLine="480"/>
      </w:pPr>
      <w:r w:rsidRPr="005F51CD">
        <w:t>However, if the dependent has their own source of income, the amount that the taxpayer can claim will be reduced to different degrees depending on which tax credit they claim</w:t>
      </w:r>
    </w:p>
    <w:p w14:paraId="651C029B" w14:textId="1B5562F7" w:rsidR="005F51CD" w:rsidRDefault="005F51CD" w:rsidP="005F51CD">
      <w:pPr>
        <w:pStyle w:val="a3"/>
        <w:numPr>
          <w:ilvl w:val="2"/>
          <w:numId w:val="1"/>
        </w:numPr>
        <w:ind w:firstLineChars="0"/>
      </w:pPr>
      <w:r>
        <w:t>The additional amount</w:t>
      </w:r>
    </w:p>
    <w:p w14:paraId="5ED85744" w14:textId="77777777" w:rsidR="005F51CD" w:rsidRPr="005F51CD" w:rsidRDefault="005F51CD" w:rsidP="005F51CD">
      <w:pPr>
        <w:pStyle w:val="a3"/>
        <w:numPr>
          <w:ilvl w:val="2"/>
          <w:numId w:val="1"/>
        </w:numPr>
        <w:ind w:firstLine="480"/>
      </w:pPr>
      <w:r w:rsidRPr="005F51CD">
        <w:t>The ITA requires that the taxpayer use the earliest tax credit for which they are eligible</w:t>
      </w:r>
    </w:p>
    <w:p w14:paraId="2C98BFB2" w14:textId="77777777" w:rsidR="005F51CD" w:rsidRPr="005F51CD" w:rsidRDefault="005F51CD" w:rsidP="005F51CD">
      <w:pPr>
        <w:pStyle w:val="a3"/>
        <w:numPr>
          <w:ilvl w:val="2"/>
          <w:numId w:val="1"/>
        </w:numPr>
        <w:ind w:firstLine="480"/>
      </w:pPr>
      <w:r w:rsidRPr="005F51CD">
        <w:t>In the ITA, the tax credits are listed by paragraph:</w:t>
      </w:r>
    </w:p>
    <w:p w14:paraId="7AFECA08" w14:textId="77777777" w:rsidR="005F51CD" w:rsidRPr="005F51CD" w:rsidRDefault="005F51CD" w:rsidP="005F51CD">
      <w:pPr>
        <w:pStyle w:val="a3"/>
        <w:numPr>
          <w:ilvl w:val="2"/>
          <w:numId w:val="1"/>
        </w:numPr>
        <w:ind w:firstLine="480"/>
      </w:pPr>
      <w:proofErr w:type="gramStart"/>
      <w:r w:rsidRPr="005F51CD">
        <w:t>eligible</w:t>
      </w:r>
      <w:proofErr w:type="gramEnd"/>
      <w:r w:rsidRPr="005F51CD">
        <w:t xml:space="preserve"> dependent [Par.118(1)(b)],</w:t>
      </w:r>
    </w:p>
    <w:p w14:paraId="1B9981DB" w14:textId="77777777" w:rsidR="005F51CD" w:rsidRPr="005F51CD" w:rsidRDefault="005F51CD" w:rsidP="005F51CD">
      <w:pPr>
        <w:pStyle w:val="a3"/>
        <w:numPr>
          <w:ilvl w:val="2"/>
          <w:numId w:val="1"/>
        </w:numPr>
        <w:ind w:firstLine="480"/>
      </w:pPr>
      <w:proofErr w:type="gramStart"/>
      <w:r w:rsidRPr="005F51CD">
        <w:t>caregiver</w:t>
      </w:r>
      <w:proofErr w:type="gramEnd"/>
      <w:r w:rsidRPr="005F51CD">
        <w:t xml:space="preserve"> [Par.118(1)(c)], and</w:t>
      </w:r>
    </w:p>
    <w:p w14:paraId="6B17663A" w14:textId="77777777" w:rsidR="005F51CD" w:rsidRPr="005F51CD" w:rsidRDefault="005F51CD" w:rsidP="005F51CD">
      <w:pPr>
        <w:pStyle w:val="a3"/>
        <w:numPr>
          <w:ilvl w:val="2"/>
          <w:numId w:val="1"/>
        </w:numPr>
        <w:ind w:firstLine="480"/>
      </w:pPr>
      <w:proofErr w:type="gramStart"/>
      <w:r w:rsidRPr="005F51CD">
        <w:t>dependent</w:t>
      </w:r>
      <w:proofErr w:type="gramEnd"/>
      <w:r w:rsidRPr="005F51CD">
        <w:t xml:space="preserve"> [Par.118(1)(d)] tax credit </w:t>
      </w:r>
    </w:p>
    <w:p w14:paraId="7BB9BDB2" w14:textId="77777777" w:rsidR="005F51CD" w:rsidRPr="005F51CD" w:rsidRDefault="005F51CD" w:rsidP="005F51CD">
      <w:pPr>
        <w:pStyle w:val="a3"/>
        <w:numPr>
          <w:ilvl w:val="2"/>
          <w:numId w:val="1"/>
        </w:numPr>
        <w:ind w:firstLine="480"/>
      </w:pPr>
      <w:r w:rsidRPr="005F51CD">
        <w:t>If the deductible amount would have been larger using a different tax credit, the taxpayer is permitted under “Additional Amount” to deduct the difference</w:t>
      </w:r>
    </w:p>
    <w:p w14:paraId="44DADCCC" w14:textId="3BB5EF5A" w:rsidR="005F51CD" w:rsidRDefault="0079022A" w:rsidP="0079022A">
      <w:pPr>
        <w:pStyle w:val="a3"/>
        <w:numPr>
          <w:ilvl w:val="1"/>
          <w:numId w:val="1"/>
        </w:numPr>
        <w:ind w:firstLineChars="0"/>
      </w:pPr>
      <w:r>
        <w:t>Family caregiver amount (FCA)</w:t>
      </w:r>
    </w:p>
    <w:p w14:paraId="56E8CAB9" w14:textId="0B963696" w:rsidR="0079022A" w:rsidRDefault="0079022A" w:rsidP="0079022A">
      <w:pPr>
        <w:pStyle w:val="a3"/>
        <w:numPr>
          <w:ilvl w:val="2"/>
          <w:numId w:val="1"/>
        </w:numPr>
        <w:ind w:firstLineChars="0"/>
      </w:pPr>
      <w:r>
        <w:t>The family caregiver amount is an extra $2,058 deductible for a taxpayer claiming one or more of the following tax credits for an infirm dependent:</w:t>
      </w:r>
    </w:p>
    <w:p w14:paraId="1CB8BE55" w14:textId="3A60A263" w:rsidR="0079022A" w:rsidRDefault="0079022A" w:rsidP="0079022A">
      <w:pPr>
        <w:pStyle w:val="a3"/>
        <w:numPr>
          <w:ilvl w:val="3"/>
          <w:numId w:val="1"/>
        </w:numPr>
        <w:ind w:firstLineChars="0"/>
      </w:pPr>
      <w:r>
        <w:t>Spousal amount</w:t>
      </w:r>
    </w:p>
    <w:p w14:paraId="71ED5EF4" w14:textId="66303040" w:rsidR="0079022A" w:rsidRDefault="0079022A" w:rsidP="0079022A">
      <w:pPr>
        <w:pStyle w:val="a3"/>
        <w:numPr>
          <w:ilvl w:val="3"/>
          <w:numId w:val="1"/>
        </w:numPr>
        <w:ind w:firstLineChars="0"/>
      </w:pPr>
      <w:r>
        <w:t>Eligible dependent</w:t>
      </w:r>
    </w:p>
    <w:p w14:paraId="2EED71B6" w14:textId="248499F5" w:rsidR="0079022A" w:rsidRDefault="0079022A" w:rsidP="0079022A">
      <w:pPr>
        <w:pStyle w:val="a3"/>
        <w:numPr>
          <w:ilvl w:val="3"/>
          <w:numId w:val="1"/>
        </w:numPr>
        <w:ind w:firstLineChars="0"/>
      </w:pPr>
      <w:r>
        <w:t>Child</w:t>
      </w:r>
    </w:p>
    <w:p w14:paraId="61B7FEFC" w14:textId="0B63E53A" w:rsidR="0079022A" w:rsidRDefault="0079022A" w:rsidP="0079022A">
      <w:pPr>
        <w:pStyle w:val="a3"/>
        <w:numPr>
          <w:ilvl w:val="3"/>
          <w:numId w:val="1"/>
        </w:numPr>
        <w:ind w:firstLineChars="0"/>
      </w:pPr>
      <w:r>
        <w:t>Inform dependent under 17</w:t>
      </w:r>
    </w:p>
    <w:p w14:paraId="546A419C" w14:textId="4F66EA2C" w:rsidR="0079022A" w:rsidRDefault="0079022A" w:rsidP="0079022A">
      <w:pPr>
        <w:pStyle w:val="a3"/>
        <w:numPr>
          <w:ilvl w:val="3"/>
          <w:numId w:val="1"/>
        </w:numPr>
        <w:ind w:firstLineChars="0"/>
      </w:pPr>
      <w:r>
        <w:t>Caregiver</w:t>
      </w:r>
    </w:p>
    <w:p w14:paraId="125D9699" w14:textId="6EAA686E" w:rsidR="0079022A" w:rsidRDefault="0079022A" w:rsidP="0079022A">
      <w:pPr>
        <w:pStyle w:val="a3"/>
        <w:numPr>
          <w:ilvl w:val="2"/>
          <w:numId w:val="1"/>
        </w:numPr>
        <w:ind w:firstLineChars="0"/>
      </w:pPr>
      <w:r>
        <w:t>Qualifying conditions for FCA</w:t>
      </w:r>
    </w:p>
    <w:p w14:paraId="0983638E" w14:textId="77777777" w:rsidR="0079022A" w:rsidRPr="0079022A" w:rsidRDefault="0079022A" w:rsidP="0079022A">
      <w:pPr>
        <w:pStyle w:val="a3"/>
        <w:numPr>
          <w:ilvl w:val="2"/>
          <w:numId w:val="1"/>
        </w:numPr>
        <w:ind w:firstLine="480"/>
      </w:pPr>
      <w:r w:rsidRPr="0079022A">
        <w:rPr>
          <w:lang w:val="en-CA"/>
        </w:rPr>
        <w:t>If the FCA is being claimed for a child under 18, the child must have an infirmity that requires more care then normal children</w:t>
      </w:r>
    </w:p>
    <w:p w14:paraId="108EECE5" w14:textId="77777777" w:rsidR="0079022A" w:rsidRPr="0079022A" w:rsidRDefault="0079022A" w:rsidP="0079022A">
      <w:pPr>
        <w:pStyle w:val="a3"/>
        <w:numPr>
          <w:ilvl w:val="2"/>
          <w:numId w:val="1"/>
        </w:numPr>
        <w:ind w:firstLine="480"/>
      </w:pPr>
      <w:r w:rsidRPr="0079022A">
        <w:rPr>
          <w:lang w:val="en-CA"/>
        </w:rPr>
        <w:t>If the FCA is being claimed for an individual over 18, that individual must be physically/mentally infirm</w:t>
      </w:r>
    </w:p>
    <w:p w14:paraId="5622CA68" w14:textId="77777777" w:rsidR="0079022A" w:rsidRPr="0079022A" w:rsidRDefault="0079022A" w:rsidP="0079022A">
      <w:pPr>
        <w:pStyle w:val="a3"/>
        <w:numPr>
          <w:ilvl w:val="2"/>
          <w:numId w:val="1"/>
        </w:numPr>
        <w:ind w:firstLine="480"/>
      </w:pPr>
      <w:r w:rsidRPr="0079022A">
        <w:rPr>
          <w:lang w:val="en-CA"/>
        </w:rPr>
        <w:t>The FCA can be claimed for multiple dependents</w:t>
      </w:r>
    </w:p>
    <w:p w14:paraId="0FBBE0FC" w14:textId="77777777" w:rsidR="0079022A" w:rsidRPr="0079022A" w:rsidRDefault="0079022A" w:rsidP="0079022A">
      <w:pPr>
        <w:pStyle w:val="a3"/>
        <w:numPr>
          <w:ilvl w:val="2"/>
          <w:numId w:val="1"/>
        </w:numPr>
        <w:ind w:firstLine="480"/>
      </w:pPr>
      <w:r w:rsidRPr="0079022A">
        <w:rPr>
          <w:lang w:val="en-CA"/>
        </w:rPr>
        <w:t>CRA may require medical certification of disability</w:t>
      </w:r>
    </w:p>
    <w:p w14:paraId="37D482CB" w14:textId="3864B4B8" w:rsidR="0079022A" w:rsidRDefault="0079022A" w:rsidP="0079022A">
      <w:pPr>
        <w:pStyle w:val="a3"/>
        <w:numPr>
          <w:ilvl w:val="1"/>
          <w:numId w:val="1"/>
        </w:numPr>
        <w:ind w:firstLineChars="0"/>
      </w:pPr>
      <w:r>
        <w:t>Age amount</w:t>
      </w:r>
    </w:p>
    <w:p w14:paraId="0A75C226" w14:textId="52983BBB" w:rsidR="0079022A" w:rsidRDefault="0079022A" w:rsidP="0079022A">
      <w:pPr>
        <w:pStyle w:val="a3"/>
        <w:numPr>
          <w:ilvl w:val="2"/>
          <w:numId w:val="1"/>
        </w:numPr>
        <w:ind w:firstLineChars="0"/>
      </w:pPr>
      <w:r>
        <w:t>A taxpayer who attains the age of 65 (or over) during the year can claim an additional tax credit of $6,916</w:t>
      </w:r>
    </w:p>
    <w:p w14:paraId="2277377B" w14:textId="3BD69AF8" w:rsidR="0079022A" w:rsidRDefault="0079022A" w:rsidP="0079022A">
      <w:pPr>
        <w:pStyle w:val="a3"/>
        <w:numPr>
          <w:ilvl w:val="2"/>
          <w:numId w:val="1"/>
        </w:numPr>
        <w:ind w:firstLineChars="0"/>
      </w:pPr>
      <w:r>
        <w:t>This amount is reduced by $15 on every dollar by which the taxpayer’s NIFTP exceeds and is completely eliminated when NIFTP exceeds $80,980</w:t>
      </w:r>
    </w:p>
    <w:p w14:paraId="11B3DA9E" w14:textId="747A4D79" w:rsidR="0079022A" w:rsidRDefault="0079022A" w:rsidP="0079022A">
      <w:pPr>
        <w:pStyle w:val="a3"/>
        <w:numPr>
          <w:ilvl w:val="2"/>
          <w:numId w:val="1"/>
        </w:numPr>
        <w:ind w:firstLineChars="0"/>
      </w:pPr>
      <w:r>
        <w:t>The unused amount of this tax credit can be transferred to a spouse</w:t>
      </w:r>
    </w:p>
    <w:p w14:paraId="12FB1578" w14:textId="70E06FBB" w:rsidR="0079022A" w:rsidRDefault="0079022A" w:rsidP="0079022A">
      <w:pPr>
        <w:pStyle w:val="a3"/>
        <w:numPr>
          <w:ilvl w:val="1"/>
          <w:numId w:val="1"/>
        </w:numPr>
        <w:ind w:firstLineChars="0"/>
      </w:pPr>
      <w:r>
        <w:t>Pension income amount</w:t>
      </w:r>
    </w:p>
    <w:p w14:paraId="21E3E738" w14:textId="77777777" w:rsidR="0079022A" w:rsidRPr="0079022A" w:rsidRDefault="0079022A" w:rsidP="0079022A">
      <w:pPr>
        <w:pStyle w:val="a3"/>
        <w:numPr>
          <w:ilvl w:val="1"/>
          <w:numId w:val="1"/>
        </w:numPr>
        <w:ind w:firstLine="480"/>
      </w:pPr>
      <w:r w:rsidRPr="0079022A">
        <w:t>The first $2,000 of eligible pension income earns a tax credit:  $2,000 x 15% = $300</w:t>
      </w:r>
    </w:p>
    <w:p w14:paraId="3F2A09F0" w14:textId="77777777" w:rsidR="0079022A" w:rsidRPr="0079022A" w:rsidRDefault="0079022A" w:rsidP="0079022A">
      <w:pPr>
        <w:pStyle w:val="a3"/>
        <w:numPr>
          <w:ilvl w:val="1"/>
          <w:numId w:val="1"/>
        </w:numPr>
        <w:ind w:firstLine="480"/>
      </w:pPr>
      <w:r w:rsidRPr="0079022A">
        <w:t>Pension Income includes an annuity from an RRSP or a DPSP, a life annuity, payments from a RRIF, and the interest component of an annuity</w:t>
      </w:r>
    </w:p>
    <w:p w14:paraId="4ACC17AD" w14:textId="77777777" w:rsidR="0079022A" w:rsidRPr="0079022A" w:rsidRDefault="0079022A" w:rsidP="0079022A">
      <w:pPr>
        <w:pStyle w:val="a3"/>
        <w:numPr>
          <w:ilvl w:val="1"/>
          <w:numId w:val="1"/>
        </w:numPr>
        <w:ind w:firstLine="480"/>
      </w:pPr>
      <w:r w:rsidRPr="0079022A">
        <w:t>Excluded are payments under OAS, CPP, a provincial pension plan, a salary deferral or a retirement compensation arrangement, an employee benefit plan and death benefits</w:t>
      </w:r>
    </w:p>
    <w:p w14:paraId="12B5195F" w14:textId="77777777" w:rsidR="0079022A" w:rsidRPr="0079022A" w:rsidRDefault="0079022A" w:rsidP="0079022A">
      <w:pPr>
        <w:pStyle w:val="a3"/>
        <w:numPr>
          <w:ilvl w:val="1"/>
          <w:numId w:val="1"/>
        </w:numPr>
        <w:ind w:firstLine="480"/>
      </w:pPr>
      <w:r w:rsidRPr="0079022A">
        <w:t>The unused portion of this tax credit can be transferred to a spouse</w:t>
      </w:r>
    </w:p>
    <w:p w14:paraId="6D2B4607" w14:textId="497D2D19" w:rsidR="0079022A" w:rsidRDefault="0079022A" w:rsidP="0079022A">
      <w:pPr>
        <w:pStyle w:val="a3"/>
        <w:numPr>
          <w:ilvl w:val="1"/>
          <w:numId w:val="1"/>
        </w:numPr>
        <w:ind w:firstLineChars="0"/>
      </w:pPr>
      <w:r>
        <w:t>Canada employment tax credit</w:t>
      </w:r>
    </w:p>
    <w:p w14:paraId="347B0379" w14:textId="77777777" w:rsidR="0079022A" w:rsidRPr="0079022A" w:rsidRDefault="0079022A" w:rsidP="0079022A">
      <w:pPr>
        <w:pStyle w:val="a3"/>
        <w:numPr>
          <w:ilvl w:val="1"/>
          <w:numId w:val="1"/>
        </w:numPr>
        <w:ind w:firstLine="480"/>
      </w:pPr>
      <w:r w:rsidRPr="0079022A">
        <w:t>This tax credit is available to all individuals who have Canadian employment income</w:t>
      </w:r>
    </w:p>
    <w:p w14:paraId="6E40F9EB" w14:textId="77777777" w:rsidR="0079022A" w:rsidRPr="0079022A" w:rsidRDefault="0079022A" w:rsidP="0079022A">
      <w:pPr>
        <w:pStyle w:val="a3"/>
        <w:numPr>
          <w:ilvl w:val="1"/>
          <w:numId w:val="1"/>
        </w:numPr>
        <w:ind w:firstLine="480"/>
      </w:pPr>
      <w:r w:rsidRPr="0079022A">
        <w:t>The credit is equal to the lesser of:</w:t>
      </w:r>
    </w:p>
    <w:p w14:paraId="4DC098B8" w14:textId="77777777" w:rsidR="0079022A" w:rsidRPr="0079022A" w:rsidRDefault="0079022A" w:rsidP="0079022A">
      <w:pPr>
        <w:pStyle w:val="a3"/>
        <w:numPr>
          <w:ilvl w:val="1"/>
          <w:numId w:val="1"/>
        </w:numPr>
        <w:ind w:firstLine="480"/>
      </w:pPr>
      <w:r w:rsidRPr="0079022A">
        <w:t>$1,127, and</w:t>
      </w:r>
    </w:p>
    <w:p w14:paraId="70AF977E" w14:textId="77777777" w:rsidR="0079022A" w:rsidRPr="0079022A" w:rsidRDefault="0079022A" w:rsidP="0079022A">
      <w:pPr>
        <w:pStyle w:val="a3"/>
        <w:numPr>
          <w:ilvl w:val="1"/>
          <w:numId w:val="1"/>
        </w:numPr>
        <w:ind w:firstLine="480"/>
      </w:pPr>
      <w:r w:rsidRPr="0079022A">
        <w:t>The individual’s Net Employment income, calculated without any employment income deductions</w:t>
      </w:r>
    </w:p>
    <w:p w14:paraId="2908965D" w14:textId="152B19B0" w:rsidR="0079022A" w:rsidRDefault="0079022A" w:rsidP="0079022A">
      <w:pPr>
        <w:pStyle w:val="a3"/>
        <w:numPr>
          <w:ilvl w:val="1"/>
          <w:numId w:val="1"/>
        </w:numPr>
        <w:ind w:firstLineChars="0"/>
      </w:pPr>
      <w:r>
        <w:t>Adoption expense credit</w:t>
      </w:r>
    </w:p>
    <w:p w14:paraId="1DAFCDBC" w14:textId="77777777" w:rsidR="00A65788" w:rsidRPr="00E237B7" w:rsidRDefault="00E237B7" w:rsidP="00E237B7">
      <w:pPr>
        <w:pStyle w:val="a3"/>
        <w:numPr>
          <w:ilvl w:val="1"/>
          <w:numId w:val="1"/>
        </w:numPr>
        <w:ind w:firstLine="480"/>
      </w:pPr>
      <w:r w:rsidRPr="00E237B7">
        <w:t>Beginning in 2005, a taxpayer who adopts an “eligible child” will receive a tax credit of 15% on up to $15,000 of “eligible adoption expenses”</w:t>
      </w:r>
    </w:p>
    <w:p w14:paraId="7C746C1A" w14:textId="657BB653" w:rsidR="00A65788" w:rsidRPr="00E237B7" w:rsidRDefault="00E237B7" w:rsidP="00E237B7">
      <w:pPr>
        <w:pStyle w:val="a3"/>
        <w:numPr>
          <w:ilvl w:val="1"/>
          <w:numId w:val="1"/>
        </w:numPr>
        <w:ind w:firstLine="480"/>
      </w:pPr>
      <w:r w:rsidRPr="00E237B7">
        <w:t>“</w:t>
      </w:r>
      <w:r w:rsidR="00EA0FBF" w:rsidRPr="00E237B7">
        <w:t>Eligible</w:t>
      </w:r>
      <w:r w:rsidRPr="00E237B7">
        <w:t xml:space="preserve"> child” is defined as a child under 18 years of age at the time of adoption</w:t>
      </w:r>
    </w:p>
    <w:p w14:paraId="3B1917CB" w14:textId="77777777" w:rsidR="00A65788" w:rsidRPr="00E237B7" w:rsidRDefault="00E237B7" w:rsidP="00E237B7">
      <w:pPr>
        <w:pStyle w:val="a3"/>
        <w:numPr>
          <w:ilvl w:val="1"/>
          <w:numId w:val="1"/>
        </w:numPr>
        <w:ind w:firstLine="480"/>
      </w:pPr>
      <w:r w:rsidRPr="00E237B7">
        <w:t>Eligible Adoption Expenses include:</w:t>
      </w:r>
    </w:p>
    <w:p w14:paraId="4CB29C3D" w14:textId="77777777" w:rsidR="00A65788" w:rsidRPr="00E237B7" w:rsidRDefault="00E237B7" w:rsidP="00E237B7">
      <w:pPr>
        <w:pStyle w:val="a3"/>
        <w:numPr>
          <w:ilvl w:val="1"/>
          <w:numId w:val="1"/>
        </w:numPr>
        <w:ind w:firstLine="480"/>
      </w:pPr>
      <w:r w:rsidRPr="00E237B7">
        <w:t>Fees paid to a provincial licensed adoption agency</w:t>
      </w:r>
    </w:p>
    <w:p w14:paraId="7B20B3A9" w14:textId="77777777" w:rsidR="00A65788" w:rsidRPr="00E237B7" w:rsidRDefault="00E237B7" w:rsidP="00E237B7">
      <w:pPr>
        <w:pStyle w:val="a3"/>
        <w:numPr>
          <w:ilvl w:val="1"/>
          <w:numId w:val="1"/>
        </w:numPr>
        <w:ind w:firstLine="480"/>
      </w:pPr>
      <w:r w:rsidRPr="00E237B7">
        <w:t>Court costs, legal and administrative expense related to an adoption order</w:t>
      </w:r>
    </w:p>
    <w:p w14:paraId="309962FD" w14:textId="77777777" w:rsidR="00A65788" w:rsidRPr="00E237B7" w:rsidRDefault="00E237B7" w:rsidP="00E237B7">
      <w:pPr>
        <w:pStyle w:val="a3"/>
        <w:numPr>
          <w:ilvl w:val="1"/>
          <w:numId w:val="1"/>
        </w:numPr>
        <w:ind w:firstLine="480"/>
      </w:pPr>
      <w:r w:rsidRPr="00E237B7">
        <w:t>Reasonable and necessary travel and living expenses of the child and adoptive parents</w:t>
      </w:r>
    </w:p>
    <w:p w14:paraId="077762D9" w14:textId="77777777" w:rsidR="00A65788" w:rsidRPr="00E237B7" w:rsidRDefault="00E237B7" w:rsidP="00E237B7">
      <w:pPr>
        <w:pStyle w:val="a3"/>
        <w:numPr>
          <w:ilvl w:val="1"/>
          <w:numId w:val="1"/>
        </w:numPr>
        <w:ind w:firstLine="480"/>
      </w:pPr>
      <w:r w:rsidRPr="00E237B7">
        <w:t>Document translation fees</w:t>
      </w:r>
    </w:p>
    <w:p w14:paraId="0A17D7A2" w14:textId="77777777" w:rsidR="00A65788" w:rsidRPr="00E237B7" w:rsidRDefault="00E237B7" w:rsidP="00E237B7">
      <w:pPr>
        <w:pStyle w:val="a3"/>
        <w:numPr>
          <w:ilvl w:val="1"/>
          <w:numId w:val="1"/>
        </w:numPr>
        <w:ind w:firstLine="480"/>
      </w:pPr>
      <w:r w:rsidRPr="00E237B7">
        <w:t>Mandatory fees paid to a foreign institution</w:t>
      </w:r>
    </w:p>
    <w:p w14:paraId="4FB80930" w14:textId="77777777" w:rsidR="00A65788" w:rsidRPr="00E237B7" w:rsidRDefault="00E237B7" w:rsidP="00E237B7">
      <w:pPr>
        <w:pStyle w:val="a3"/>
        <w:numPr>
          <w:ilvl w:val="1"/>
          <w:numId w:val="1"/>
        </w:numPr>
        <w:ind w:firstLine="480"/>
      </w:pPr>
      <w:r w:rsidRPr="00E237B7">
        <w:t>Other reasonable adoption-related expenses levied by a provincial government or a provincially-licensed adoption agency</w:t>
      </w:r>
    </w:p>
    <w:p w14:paraId="62455E23" w14:textId="77777777" w:rsidR="00A65788" w:rsidRPr="00E237B7" w:rsidRDefault="00E237B7" w:rsidP="00E237B7">
      <w:pPr>
        <w:pStyle w:val="a3"/>
        <w:numPr>
          <w:ilvl w:val="1"/>
          <w:numId w:val="1"/>
        </w:numPr>
        <w:ind w:firstLine="480"/>
      </w:pPr>
      <w:r w:rsidRPr="00E237B7">
        <w:t>Eligible adoption expenses are reduced by any reimbursements received by the taxpayer</w:t>
      </w:r>
    </w:p>
    <w:p w14:paraId="1A394D8B" w14:textId="77777777" w:rsidR="00A65788" w:rsidRPr="00E237B7" w:rsidRDefault="00E237B7" w:rsidP="00E237B7">
      <w:pPr>
        <w:pStyle w:val="a3"/>
        <w:numPr>
          <w:ilvl w:val="1"/>
          <w:numId w:val="1"/>
        </w:numPr>
        <w:ind w:firstLine="480"/>
      </w:pPr>
      <w:r w:rsidRPr="00E237B7">
        <w:t>The expenses can only be claimed in the year that the adoption is finalized</w:t>
      </w:r>
    </w:p>
    <w:p w14:paraId="23608565" w14:textId="77777777" w:rsidR="00A65788" w:rsidRPr="00E237B7" w:rsidRDefault="00E237B7" w:rsidP="00E237B7">
      <w:pPr>
        <w:pStyle w:val="a3"/>
        <w:numPr>
          <w:ilvl w:val="1"/>
          <w:numId w:val="1"/>
        </w:numPr>
        <w:ind w:firstLine="480"/>
      </w:pPr>
      <w:r w:rsidRPr="00E237B7">
        <w:t>The claim for eligible adoption expenses can be claimed by either parent or shared by them</w:t>
      </w:r>
    </w:p>
    <w:p w14:paraId="266BEB35" w14:textId="5AC8FADD" w:rsidR="0079022A" w:rsidRDefault="00EA0FBF" w:rsidP="0079022A">
      <w:pPr>
        <w:pStyle w:val="a3"/>
        <w:numPr>
          <w:ilvl w:val="1"/>
          <w:numId w:val="1"/>
        </w:numPr>
        <w:ind w:firstLineChars="0"/>
      </w:pPr>
      <w:r>
        <w:t>Medical expenses</w:t>
      </w:r>
    </w:p>
    <w:p w14:paraId="6B4CC759" w14:textId="02B637C9" w:rsidR="00EA0FBF" w:rsidRDefault="00EA0FBF" w:rsidP="00EA0FBF">
      <w:pPr>
        <w:pStyle w:val="a3"/>
        <w:numPr>
          <w:ilvl w:val="2"/>
          <w:numId w:val="1"/>
        </w:numPr>
        <w:ind w:firstLineChars="0"/>
      </w:pPr>
      <w:r>
        <w:t>Medical costs not reimbursed by health care plans, in excess of the lower or $2,173 and 3% of NIFTP, qualify for the 15% medical expense credit</w:t>
      </w:r>
    </w:p>
    <w:p w14:paraId="2386CD33" w14:textId="4AFF50D6" w:rsidR="00EA0FBF" w:rsidRDefault="00EA0FBF" w:rsidP="00EA0FBF">
      <w:pPr>
        <w:pStyle w:val="a3"/>
        <w:numPr>
          <w:ilvl w:val="2"/>
          <w:numId w:val="1"/>
        </w:numPr>
        <w:ind w:firstLineChars="0"/>
      </w:pPr>
      <w:r>
        <w:t>Medical expenses must be proven by filling receipts and must be paid within any 12 months ending within this year</w:t>
      </w:r>
    </w:p>
    <w:p w14:paraId="3FCCF463" w14:textId="24CF32EE" w:rsidR="00EA0FBF" w:rsidRDefault="00EA0FBF" w:rsidP="00EA0FBF">
      <w:pPr>
        <w:pStyle w:val="a3"/>
        <w:numPr>
          <w:ilvl w:val="3"/>
          <w:numId w:val="1"/>
        </w:numPr>
        <w:ind w:firstLineChars="0"/>
      </w:pPr>
      <w:r>
        <w:t>Qualifying expenses:</w:t>
      </w:r>
    </w:p>
    <w:p w14:paraId="326F9E96" w14:textId="77777777" w:rsidR="00EA0FBF" w:rsidRPr="00EA0FBF" w:rsidRDefault="00EA0FBF" w:rsidP="00EA0FBF">
      <w:pPr>
        <w:pStyle w:val="a3"/>
        <w:numPr>
          <w:ilvl w:val="3"/>
          <w:numId w:val="1"/>
        </w:numPr>
        <w:ind w:firstLine="480"/>
      </w:pPr>
      <w:proofErr w:type="gramStart"/>
      <w:r w:rsidRPr="00EA0FBF">
        <w:t>doctors</w:t>
      </w:r>
      <w:proofErr w:type="gramEnd"/>
      <w:r w:rsidRPr="00EA0FBF">
        <w:t xml:space="preserve"> and dentists</w:t>
      </w:r>
    </w:p>
    <w:p w14:paraId="7F239EAE" w14:textId="77777777" w:rsidR="00EA0FBF" w:rsidRPr="00EA0FBF" w:rsidRDefault="00EA0FBF" w:rsidP="00EA0FBF">
      <w:pPr>
        <w:pStyle w:val="a3"/>
        <w:numPr>
          <w:ilvl w:val="3"/>
          <w:numId w:val="1"/>
        </w:numPr>
        <w:ind w:firstLine="480"/>
      </w:pPr>
      <w:r w:rsidRPr="00EA0FBF">
        <w:t>Full-time home attendants</w:t>
      </w:r>
    </w:p>
    <w:p w14:paraId="148B7046" w14:textId="77777777" w:rsidR="00EA0FBF" w:rsidRPr="00EA0FBF" w:rsidRDefault="00EA0FBF" w:rsidP="00EA0FBF">
      <w:pPr>
        <w:pStyle w:val="a3"/>
        <w:numPr>
          <w:ilvl w:val="3"/>
          <w:numId w:val="1"/>
        </w:numPr>
        <w:ind w:firstLine="480"/>
      </w:pPr>
      <w:r w:rsidRPr="00EA0FBF">
        <w:t>Full-time nursing home care or institutions for the disabled</w:t>
      </w:r>
    </w:p>
    <w:p w14:paraId="445EF908" w14:textId="77777777" w:rsidR="00EA0FBF" w:rsidRPr="00EA0FBF" w:rsidRDefault="00EA0FBF" w:rsidP="00EA0FBF">
      <w:pPr>
        <w:pStyle w:val="a3"/>
        <w:numPr>
          <w:ilvl w:val="3"/>
          <w:numId w:val="1"/>
        </w:numPr>
        <w:ind w:firstLine="480"/>
      </w:pPr>
      <w:r w:rsidRPr="00EA0FBF">
        <w:t>Ambulance transportation</w:t>
      </w:r>
    </w:p>
    <w:p w14:paraId="0A848C50" w14:textId="77777777" w:rsidR="00EA0FBF" w:rsidRPr="00EA0FBF" w:rsidRDefault="00EA0FBF" w:rsidP="00EA0FBF">
      <w:pPr>
        <w:pStyle w:val="a3"/>
        <w:numPr>
          <w:ilvl w:val="3"/>
          <w:numId w:val="1"/>
        </w:numPr>
        <w:ind w:firstLine="480"/>
      </w:pPr>
      <w:r w:rsidRPr="00EA0FBF">
        <w:t>Reasonable travel expenses for medical care</w:t>
      </w:r>
    </w:p>
    <w:p w14:paraId="1A079BD4" w14:textId="77777777" w:rsidR="00EA0FBF" w:rsidRPr="00EA0FBF" w:rsidRDefault="00EA0FBF" w:rsidP="00EA0FBF">
      <w:pPr>
        <w:pStyle w:val="a3"/>
        <w:numPr>
          <w:ilvl w:val="3"/>
          <w:numId w:val="1"/>
        </w:numPr>
        <w:ind w:firstLine="480"/>
      </w:pPr>
      <w:r w:rsidRPr="00EA0FBF">
        <w:t>Artificial limbs, prescription eyeglasses or contact lenses, or any device prescribed by a medical practitioner; home modification for a wheelchair</w:t>
      </w:r>
    </w:p>
    <w:p w14:paraId="30F1C16C" w14:textId="77777777" w:rsidR="00EA0FBF" w:rsidRPr="00EA0FBF" w:rsidRDefault="00EA0FBF" w:rsidP="00EA0FBF">
      <w:pPr>
        <w:pStyle w:val="a3"/>
        <w:numPr>
          <w:ilvl w:val="3"/>
          <w:numId w:val="1"/>
        </w:numPr>
        <w:ind w:firstLine="480"/>
      </w:pPr>
      <w:r w:rsidRPr="00EA0FBF">
        <w:t>Oxygen</w:t>
      </w:r>
    </w:p>
    <w:p w14:paraId="459628EC" w14:textId="77777777" w:rsidR="00EA0FBF" w:rsidRPr="00EA0FBF" w:rsidRDefault="00EA0FBF" w:rsidP="00EA0FBF">
      <w:pPr>
        <w:pStyle w:val="a3"/>
        <w:numPr>
          <w:ilvl w:val="3"/>
          <w:numId w:val="1"/>
        </w:numPr>
        <w:ind w:firstLine="480"/>
      </w:pPr>
      <w:r w:rsidRPr="00EA0FBF">
        <w:t>Seeing eye dogs, captioning for hearing/speech impairment</w:t>
      </w:r>
    </w:p>
    <w:p w14:paraId="2CACB3A9" w14:textId="77777777" w:rsidR="00EA0FBF" w:rsidRPr="00EA0FBF" w:rsidRDefault="00EA0FBF" w:rsidP="00EA0FBF">
      <w:pPr>
        <w:pStyle w:val="a3"/>
        <w:numPr>
          <w:ilvl w:val="3"/>
          <w:numId w:val="1"/>
        </w:numPr>
        <w:ind w:firstLine="480"/>
      </w:pPr>
      <w:r w:rsidRPr="00EA0FBF">
        <w:t>Drugs, medicine, laboratory work, organ transplant</w:t>
      </w:r>
    </w:p>
    <w:p w14:paraId="787530A2" w14:textId="77777777" w:rsidR="00EA0FBF" w:rsidRPr="00EA0FBF" w:rsidRDefault="00EA0FBF" w:rsidP="00EA0FBF">
      <w:pPr>
        <w:pStyle w:val="a3"/>
        <w:numPr>
          <w:ilvl w:val="3"/>
          <w:numId w:val="1"/>
        </w:numPr>
        <w:ind w:firstLine="480"/>
      </w:pPr>
      <w:r w:rsidRPr="00EA0FBF">
        <w:t>Premiums paid for private health service plans</w:t>
      </w:r>
    </w:p>
    <w:p w14:paraId="42D7B9AD" w14:textId="77777777" w:rsidR="00EA0FBF" w:rsidRPr="00EA0FBF" w:rsidRDefault="00EA0FBF" w:rsidP="00EA0FBF">
      <w:pPr>
        <w:pStyle w:val="a3"/>
        <w:numPr>
          <w:ilvl w:val="3"/>
          <w:numId w:val="1"/>
        </w:numPr>
        <w:ind w:firstLine="480"/>
      </w:pPr>
      <w:r w:rsidRPr="00EA0FBF">
        <w:t>Over 20 paragraphs of Etc.</w:t>
      </w:r>
    </w:p>
    <w:p w14:paraId="68B5E2EB" w14:textId="33010643" w:rsidR="00EA0FBF" w:rsidRDefault="00EA0FBF" w:rsidP="00EA0FBF">
      <w:pPr>
        <w:pStyle w:val="a3"/>
        <w:numPr>
          <w:ilvl w:val="2"/>
          <w:numId w:val="1"/>
        </w:numPr>
        <w:ind w:firstLineChars="0"/>
      </w:pPr>
      <w:r>
        <w:t>Medical expenses for spouse and dependent</w:t>
      </w:r>
    </w:p>
    <w:p w14:paraId="05425A87" w14:textId="5B835994" w:rsidR="00EA0FBF" w:rsidRDefault="00EA0FBF" w:rsidP="00EA0FBF">
      <w:pPr>
        <w:pStyle w:val="a3"/>
        <w:numPr>
          <w:ilvl w:val="3"/>
          <w:numId w:val="1"/>
        </w:numPr>
        <w:ind w:firstLineChars="0"/>
      </w:pPr>
      <w:r>
        <w:t>Medical expenses for taxpayer include those of the taxpayer’s spouse or common-law partner and other individuals who qualify as dependent</w:t>
      </w:r>
    </w:p>
    <w:p w14:paraId="0F08B138" w14:textId="3F96278B" w:rsidR="00EA0FBF" w:rsidRDefault="00EA0FBF" w:rsidP="00EA0FBF">
      <w:pPr>
        <w:pStyle w:val="a3"/>
        <w:numPr>
          <w:ilvl w:val="3"/>
          <w:numId w:val="1"/>
        </w:numPr>
        <w:ind w:firstLineChars="0"/>
      </w:pPr>
      <w:r>
        <w:t xml:space="preserve">When a taxpayer is making a claim for medical expenses incurred by a dependent over the age of 18, the dependent’s total medical expense must reduced by the lesser of: </w:t>
      </w:r>
    </w:p>
    <w:p w14:paraId="2ED1BEEC" w14:textId="1563D772" w:rsidR="00EA0FBF" w:rsidRDefault="00EA0FBF" w:rsidP="00EA0FBF">
      <w:pPr>
        <w:pStyle w:val="a3"/>
        <w:numPr>
          <w:ilvl w:val="4"/>
          <w:numId w:val="1"/>
        </w:numPr>
        <w:ind w:firstLineChars="0"/>
      </w:pPr>
      <w:r>
        <w:t>3% of the dependent’s NIFTP</w:t>
      </w:r>
    </w:p>
    <w:p w14:paraId="3E5D1E65" w14:textId="324CE038" w:rsidR="00EA0FBF" w:rsidRDefault="00EA0FBF" w:rsidP="00EA0FBF">
      <w:pPr>
        <w:pStyle w:val="a3"/>
        <w:numPr>
          <w:ilvl w:val="4"/>
          <w:numId w:val="1"/>
        </w:numPr>
        <w:ind w:firstLineChars="0"/>
      </w:pPr>
      <w:r>
        <w:t>$2,172</w:t>
      </w:r>
    </w:p>
    <w:p w14:paraId="4708751E" w14:textId="43915E81" w:rsidR="00427813" w:rsidRDefault="00427813" w:rsidP="00427813">
      <w:pPr>
        <w:pStyle w:val="a3"/>
        <w:numPr>
          <w:ilvl w:val="2"/>
          <w:numId w:val="1"/>
        </w:numPr>
        <w:ind w:firstLineChars="0"/>
      </w:pPr>
      <w:r>
        <w:t>Refundable medical expense supplement</w:t>
      </w:r>
    </w:p>
    <w:p w14:paraId="4A19319E" w14:textId="5814D010" w:rsidR="00427813" w:rsidRDefault="00427813" w:rsidP="00427813">
      <w:pPr>
        <w:pStyle w:val="a3"/>
        <w:numPr>
          <w:ilvl w:val="3"/>
          <w:numId w:val="1"/>
        </w:numPr>
        <w:ind w:firstLineChars="0"/>
      </w:pPr>
      <w:r>
        <w:t>There is an additional supplement for low income Canadians with high medical expense</w:t>
      </w:r>
    </w:p>
    <w:p w14:paraId="0A757BA3" w14:textId="1A4C3BA4" w:rsidR="00427813" w:rsidRDefault="00427813" w:rsidP="00427813">
      <w:pPr>
        <w:pStyle w:val="a3"/>
        <w:numPr>
          <w:ilvl w:val="3"/>
          <w:numId w:val="1"/>
        </w:numPr>
        <w:ind w:firstLineChars="0"/>
      </w:pPr>
      <w:r>
        <w:t>The individual must be 18 and over and have earned employment/business income of at least $3,363</w:t>
      </w:r>
    </w:p>
    <w:p w14:paraId="591874F8" w14:textId="61692BFD" w:rsidR="00427813" w:rsidRDefault="00427813" w:rsidP="00427813">
      <w:pPr>
        <w:pStyle w:val="a3"/>
        <w:numPr>
          <w:ilvl w:val="3"/>
          <w:numId w:val="1"/>
        </w:numPr>
        <w:ind w:firstLineChars="0"/>
      </w:pPr>
      <w:r>
        <w:t>The credit is the lesser of:</w:t>
      </w:r>
    </w:p>
    <w:p w14:paraId="3177F119" w14:textId="3DBE1051" w:rsidR="00427813" w:rsidRDefault="00427813" w:rsidP="00427813">
      <w:pPr>
        <w:pStyle w:val="a3"/>
        <w:numPr>
          <w:ilvl w:val="4"/>
          <w:numId w:val="1"/>
        </w:numPr>
        <w:ind w:firstLineChars="0"/>
      </w:pPr>
      <w:r>
        <w:t>$1,152</w:t>
      </w:r>
    </w:p>
    <w:p w14:paraId="1AC975EF" w14:textId="5E508BE9" w:rsidR="00427813" w:rsidRDefault="00427813" w:rsidP="00427813">
      <w:pPr>
        <w:pStyle w:val="a3"/>
        <w:numPr>
          <w:ilvl w:val="4"/>
          <w:numId w:val="1"/>
        </w:numPr>
        <w:ind w:firstLineChars="0"/>
      </w:pPr>
      <w:r>
        <w:t>25/15 of medical expense credit</w:t>
      </w:r>
    </w:p>
    <w:p w14:paraId="61D25D42" w14:textId="585E9DFA" w:rsidR="00427813" w:rsidRDefault="00427813" w:rsidP="00427813">
      <w:pPr>
        <w:pStyle w:val="a3"/>
        <w:numPr>
          <w:ilvl w:val="3"/>
          <w:numId w:val="1"/>
        </w:numPr>
        <w:ind w:firstLineChars="0"/>
      </w:pPr>
      <w:r>
        <w:t>This amount is reduced by 5% of family NIFTP over $25,506 (and is completely eliminated when family NIFTP reaches $48,546)</w:t>
      </w:r>
    </w:p>
    <w:p w14:paraId="1700D642" w14:textId="45556926" w:rsidR="00DE53DD" w:rsidRDefault="00DE53DD" w:rsidP="00DE53DD">
      <w:pPr>
        <w:pStyle w:val="a3"/>
        <w:numPr>
          <w:ilvl w:val="1"/>
          <w:numId w:val="1"/>
        </w:numPr>
        <w:ind w:firstLineChars="0"/>
      </w:pPr>
      <w:r>
        <w:t>Disability amount</w:t>
      </w:r>
    </w:p>
    <w:p w14:paraId="268D6507" w14:textId="77777777" w:rsidR="00DE53DD" w:rsidRPr="00DE53DD" w:rsidRDefault="00DE53DD" w:rsidP="00DE53DD">
      <w:pPr>
        <w:pStyle w:val="a3"/>
        <w:numPr>
          <w:ilvl w:val="1"/>
          <w:numId w:val="1"/>
        </w:numPr>
        <w:ind w:firstLine="480"/>
      </w:pPr>
      <w:r w:rsidRPr="00DE53DD">
        <w:t>An individual is eligible for the Disability Tax credit when they suffer from a physical or mental impairment which restricts the activities of daily living and has lasted or can be expected to last for at least 12 months</w:t>
      </w:r>
    </w:p>
    <w:p w14:paraId="1969973C" w14:textId="77777777" w:rsidR="00DE53DD" w:rsidRPr="00DE53DD" w:rsidRDefault="00DE53DD" w:rsidP="00DE53DD">
      <w:pPr>
        <w:pStyle w:val="a3"/>
        <w:numPr>
          <w:ilvl w:val="1"/>
          <w:numId w:val="1"/>
        </w:numPr>
        <w:ind w:firstLine="480"/>
      </w:pPr>
      <w:r w:rsidRPr="00DE53DD">
        <w:t>Basic activities of daily living include:</w:t>
      </w:r>
    </w:p>
    <w:p w14:paraId="02DB9C89" w14:textId="3C222441" w:rsidR="00DE53DD" w:rsidRPr="00DE53DD" w:rsidRDefault="00DE53DD" w:rsidP="00DE53DD">
      <w:pPr>
        <w:pStyle w:val="a3"/>
        <w:numPr>
          <w:ilvl w:val="4"/>
          <w:numId w:val="1"/>
        </w:numPr>
        <w:ind w:firstLineChars="0"/>
      </w:pPr>
      <w:r w:rsidRPr="00DE53DD">
        <w:t>Mental functions necessary for everyday (perceiving, thinking, remembering)</w:t>
      </w:r>
    </w:p>
    <w:p w14:paraId="3E10EF0A" w14:textId="77777777" w:rsidR="00DE53DD" w:rsidRPr="00DE53DD" w:rsidRDefault="00DE53DD" w:rsidP="00DE53DD">
      <w:pPr>
        <w:pStyle w:val="a3"/>
        <w:numPr>
          <w:ilvl w:val="4"/>
          <w:numId w:val="1"/>
        </w:numPr>
        <w:ind w:firstLineChars="0"/>
      </w:pPr>
      <w:r w:rsidRPr="00DE53DD">
        <w:t>Feeding or dressing oneself</w:t>
      </w:r>
    </w:p>
    <w:p w14:paraId="2AAF201D" w14:textId="77777777" w:rsidR="00DE53DD" w:rsidRPr="00DE53DD" w:rsidRDefault="00DE53DD" w:rsidP="00DE53DD">
      <w:pPr>
        <w:pStyle w:val="a3"/>
        <w:numPr>
          <w:ilvl w:val="4"/>
          <w:numId w:val="1"/>
        </w:numPr>
        <w:ind w:firstLineChars="0"/>
      </w:pPr>
      <w:r w:rsidRPr="00DE53DD">
        <w:t>Speaking such that the individual can be understood in a quiet setting by someone familiar with them</w:t>
      </w:r>
    </w:p>
    <w:p w14:paraId="1B6FBBF9" w14:textId="77777777" w:rsidR="00DE53DD" w:rsidRPr="00DE53DD" w:rsidRDefault="00DE53DD" w:rsidP="00DE53DD">
      <w:pPr>
        <w:pStyle w:val="a3"/>
        <w:numPr>
          <w:ilvl w:val="4"/>
          <w:numId w:val="1"/>
        </w:numPr>
        <w:ind w:firstLineChars="0"/>
      </w:pPr>
      <w:r w:rsidRPr="00DE53DD">
        <w:t>Hearing such that the individual can, in a quiet setting, understand someone familiar with them</w:t>
      </w:r>
    </w:p>
    <w:p w14:paraId="288B0538" w14:textId="77777777" w:rsidR="00DE53DD" w:rsidRPr="00DE53DD" w:rsidRDefault="00DE53DD" w:rsidP="00DE53DD">
      <w:pPr>
        <w:pStyle w:val="a3"/>
        <w:numPr>
          <w:ilvl w:val="4"/>
          <w:numId w:val="1"/>
        </w:numPr>
        <w:ind w:firstLineChars="0"/>
      </w:pPr>
      <w:r w:rsidRPr="00DE53DD">
        <w:t>Bowel or bladder functions, or</w:t>
      </w:r>
    </w:p>
    <w:p w14:paraId="7853ECF0" w14:textId="1575636D" w:rsidR="00DE53DD" w:rsidRPr="00DE53DD" w:rsidRDefault="00DE53DD" w:rsidP="00DE53DD">
      <w:pPr>
        <w:pStyle w:val="a3"/>
        <w:numPr>
          <w:ilvl w:val="4"/>
          <w:numId w:val="1"/>
        </w:numPr>
        <w:ind w:firstLineChars="0"/>
      </w:pPr>
      <w:r>
        <w:t>W</w:t>
      </w:r>
      <w:r w:rsidRPr="00DE53DD">
        <w:t>alking</w:t>
      </w:r>
    </w:p>
    <w:p w14:paraId="2E5C7AE6" w14:textId="77777777" w:rsidR="00DE53DD" w:rsidRPr="00DE53DD" w:rsidRDefault="00DE53DD" w:rsidP="00DE53DD">
      <w:pPr>
        <w:pStyle w:val="a3"/>
        <w:numPr>
          <w:ilvl w:val="1"/>
          <w:numId w:val="1"/>
        </w:numPr>
        <w:ind w:firstLine="480"/>
      </w:pPr>
      <w:r w:rsidRPr="00DE53DD">
        <w:t>To qualify for the disability credit, a doctor must certify that the individual is severely impaired on form T2201</w:t>
      </w:r>
    </w:p>
    <w:p w14:paraId="2CE3935C" w14:textId="77777777" w:rsidR="00DE53DD" w:rsidRPr="00DE53DD" w:rsidRDefault="00DE53DD" w:rsidP="00DE53DD">
      <w:pPr>
        <w:pStyle w:val="a3"/>
        <w:numPr>
          <w:ilvl w:val="1"/>
          <w:numId w:val="1"/>
        </w:numPr>
        <w:ind w:firstLine="480"/>
      </w:pPr>
      <w:r w:rsidRPr="00DE53DD">
        <w:t>The disability tax credit is $7,766</w:t>
      </w:r>
    </w:p>
    <w:p w14:paraId="3199070A" w14:textId="77777777" w:rsidR="00DE53DD" w:rsidRPr="00DE53DD" w:rsidRDefault="00DE53DD" w:rsidP="00DE53DD">
      <w:pPr>
        <w:pStyle w:val="a3"/>
        <w:numPr>
          <w:ilvl w:val="1"/>
          <w:numId w:val="1"/>
        </w:numPr>
        <w:ind w:firstLine="480"/>
      </w:pPr>
      <w:r w:rsidRPr="00DE53DD">
        <w:t>There is an additional supplement of $4,530 for a disabled child who is under the age of 18 at the end of the year  (Total credit of $12,296)</w:t>
      </w:r>
    </w:p>
    <w:p w14:paraId="56AFE392" w14:textId="77777777" w:rsidR="00DE53DD" w:rsidRPr="00DE53DD" w:rsidRDefault="00DE53DD" w:rsidP="00DE53DD">
      <w:pPr>
        <w:pStyle w:val="a3"/>
        <w:numPr>
          <w:ilvl w:val="1"/>
          <w:numId w:val="1"/>
        </w:numPr>
        <w:ind w:firstLine="480"/>
      </w:pPr>
      <w:r w:rsidRPr="00DE53DD">
        <w:t>This supplement is reduced by child care or attendant care costs in excess of $2,654</w:t>
      </w:r>
    </w:p>
    <w:p w14:paraId="6B981B1F" w14:textId="3E585E21" w:rsidR="00DE53DD" w:rsidRDefault="00DE53DD" w:rsidP="00DE53DD">
      <w:pPr>
        <w:pStyle w:val="a3"/>
        <w:numPr>
          <w:ilvl w:val="2"/>
          <w:numId w:val="1"/>
        </w:numPr>
        <w:ind w:firstLineChars="0"/>
      </w:pPr>
      <w:r>
        <w:t>Transferring the disability tax credit</w:t>
      </w:r>
    </w:p>
    <w:p w14:paraId="4723CD50" w14:textId="77777777" w:rsidR="00DE53DD" w:rsidRPr="00DE53DD" w:rsidRDefault="00DE53DD" w:rsidP="00DE53DD">
      <w:pPr>
        <w:pStyle w:val="a3"/>
        <w:numPr>
          <w:ilvl w:val="2"/>
          <w:numId w:val="1"/>
        </w:numPr>
        <w:ind w:firstLine="480"/>
      </w:pPr>
      <w:r w:rsidRPr="00DE53DD">
        <w:t>The disabled person often has little or no Taxable Income against which to use the credit</w:t>
      </w:r>
    </w:p>
    <w:p w14:paraId="43885D17" w14:textId="77777777" w:rsidR="00DE53DD" w:rsidRPr="00DE53DD" w:rsidRDefault="00DE53DD" w:rsidP="00DE53DD">
      <w:pPr>
        <w:pStyle w:val="a3"/>
        <w:numPr>
          <w:ilvl w:val="2"/>
          <w:numId w:val="1"/>
        </w:numPr>
        <w:ind w:firstLine="480"/>
      </w:pPr>
      <w:r w:rsidRPr="00DE53DD">
        <w:t>In these situations, all or part of the credit (the unused portion) can be transferred to a spouse or a supporting person who claims the disabled individual as a dependent under the eligible dependents provision (parent, grandparent, children, grandchildren, brother, sister, aunt, uncle, niece or nephew)</w:t>
      </w:r>
    </w:p>
    <w:p w14:paraId="66E6C675" w14:textId="09681426" w:rsidR="00DE53DD" w:rsidRDefault="001F41B7" w:rsidP="001F41B7">
      <w:pPr>
        <w:pStyle w:val="a3"/>
        <w:numPr>
          <w:ilvl w:val="1"/>
          <w:numId w:val="1"/>
        </w:numPr>
        <w:ind w:firstLineChars="0"/>
      </w:pPr>
      <w:r>
        <w:t>Tuition tax credit</w:t>
      </w:r>
    </w:p>
    <w:p w14:paraId="02B88DCC" w14:textId="77777777" w:rsidR="001F41B7" w:rsidRPr="001F41B7" w:rsidRDefault="001F41B7" w:rsidP="001F41B7">
      <w:pPr>
        <w:pStyle w:val="a3"/>
        <w:numPr>
          <w:ilvl w:val="1"/>
          <w:numId w:val="1"/>
        </w:numPr>
        <w:ind w:firstLine="480"/>
      </w:pPr>
      <w:r w:rsidRPr="001F41B7">
        <w:t>Individuals can receive a tax credit of 15% of qualifying tuition fees paid for the calendar year to:</w:t>
      </w:r>
    </w:p>
    <w:p w14:paraId="7D247ECE" w14:textId="77777777" w:rsidR="001F41B7" w:rsidRPr="001F41B7" w:rsidRDefault="001F41B7" w:rsidP="001F41B7">
      <w:pPr>
        <w:pStyle w:val="a3"/>
        <w:numPr>
          <w:ilvl w:val="1"/>
          <w:numId w:val="1"/>
        </w:numPr>
        <w:ind w:firstLine="480"/>
      </w:pPr>
      <w:r w:rsidRPr="001F41B7">
        <w:t>A university, college or other post-secondary institution</w:t>
      </w:r>
    </w:p>
    <w:p w14:paraId="7C21B1C6" w14:textId="77777777" w:rsidR="001F41B7" w:rsidRPr="001F41B7" w:rsidRDefault="001F41B7" w:rsidP="001F41B7">
      <w:pPr>
        <w:pStyle w:val="a3"/>
        <w:numPr>
          <w:ilvl w:val="1"/>
          <w:numId w:val="1"/>
        </w:numPr>
        <w:ind w:firstLine="480"/>
      </w:pPr>
      <w:r w:rsidRPr="001F41B7">
        <w:t>An institution certified by the Minister of Human Resource Development for a course that develops or improves skills in an occupation for a student 16 years of age or over</w:t>
      </w:r>
    </w:p>
    <w:p w14:paraId="431660FE" w14:textId="77777777" w:rsidR="001F41B7" w:rsidRPr="001F41B7" w:rsidRDefault="001F41B7" w:rsidP="001F41B7">
      <w:pPr>
        <w:pStyle w:val="a3"/>
        <w:numPr>
          <w:ilvl w:val="1"/>
          <w:numId w:val="1"/>
        </w:numPr>
        <w:ind w:firstLine="480"/>
      </w:pPr>
      <w:r w:rsidRPr="001F41B7">
        <w:t>A university outside Canada, if enrolled full time in a course that was at least 13 consecutive weeks in duration</w:t>
      </w:r>
    </w:p>
    <w:p w14:paraId="4C93D6C6" w14:textId="77777777" w:rsidR="001F41B7" w:rsidRPr="001F41B7" w:rsidRDefault="001F41B7" w:rsidP="001F41B7">
      <w:pPr>
        <w:pStyle w:val="a3"/>
        <w:numPr>
          <w:ilvl w:val="1"/>
          <w:numId w:val="1"/>
        </w:numPr>
        <w:ind w:firstLine="480"/>
      </w:pPr>
      <w:r w:rsidRPr="001F41B7">
        <w:t xml:space="preserve">For individuals near the U.S. border, a U.S. college or university </w:t>
      </w:r>
    </w:p>
    <w:p w14:paraId="1BB00BEF" w14:textId="77777777" w:rsidR="001F41B7" w:rsidRPr="001F41B7" w:rsidRDefault="001F41B7" w:rsidP="001F41B7">
      <w:pPr>
        <w:pStyle w:val="a3"/>
        <w:numPr>
          <w:ilvl w:val="1"/>
          <w:numId w:val="1"/>
        </w:numPr>
        <w:ind w:firstLine="480"/>
      </w:pPr>
      <w:r w:rsidRPr="001F41B7">
        <w:t xml:space="preserve">The tuition tax credit includes all mandatory ancillary fees such as library charges, laboratory charges, health services, athletics and various other services </w:t>
      </w:r>
    </w:p>
    <w:p w14:paraId="4BC6A1DF" w14:textId="77777777" w:rsidR="001F41B7" w:rsidRPr="001F41B7" w:rsidRDefault="001F41B7" w:rsidP="001F41B7">
      <w:pPr>
        <w:pStyle w:val="a3"/>
        <w:numPr>
          <w:ilvl w:val="1"/>
          <w:numId w:val="1"/>
        </w:numPr>
        <w:ind w:firstLine="480"/>
      </w:pPr>
      <w:r w:rsidRPr="001F41B7">
        <w:t xml:space="preserve">Non-mandatory eligible ancillary fees to a max. </w:t>
      </w:r>
      <w:proofErr w:type="gramStart"/>
      <w:r w:rsidRPr="001F41B7">
        <w:t>of</w:t>
      </w:r>
      <w:proofErr w:type="gramEnd"/>
      <w:r w:rsidRPr="001F41B7">
        <w:t xml:space="preserve"> $250 can be included</w:t>
      </w:r>
    </w:p>
    <w:p w14:paraId="6A5CE91E" w14:textId="64D19D4E" w:rsidR="001F41B7" w:rsidRDefault="001F41B7" w:rsidP="001F41B7">
      <w:pPr>
        <w:pStyle w:val="a3"/>
        <w:numPr>
          <w:ilvl w:val="1"/>
          <w:numId w:val="1"/>
        </w:numPr>
        <w:ind w:firstLineChars="0"/>
      </w:pPr>
      <w:r>
        <w:t>Examination fee</w:t>
      </w:r>
    </w:p>
    <w:p w14:paraId="6E0CA74B" w14:textId="77777777" w:rsidR="001F41B7" w:rsidRPr="001F41B7" w:rsidRDefault="001F41B7" w:rsidP="001F41B7">
      <w:pPr>
        <w:pStyle w:val="a3"/>
        <w:numPr>
          <w:ilvl w:val="1"/>
          <w:numId w:val="1"/>
        </w:numPr>
        <w:ind w:firstLine="480"/>
      </w:pPr>
      <w:r w:rsidRPr="001F41B7">
        <w:rPr>
          <w:lang w:val="en-CA"/>
        </w:rPr>
        <w:t>Are there fees in excess of $100 involved in taking exams at the post-secondary level?</w:t>
      </w:r>
    </w:p>
    <w:p w14:paraId="767ADCE8" w14:textId="55417F64" w:rsidR="001F41B7" w:rsidRPr="001F41B7" w:rsidRDefault="001F41B7" w:rsidP="001F41B7">
      <w:pPr>
        <w:pStyle w:val="a3"/>
        <w:numPr>
          <w:ilvl w:val="1"/>
          <w:numId w:val="1"/>
        </w:numPr>
        <w:ind w:firstLine="480"/>
      </w:pPr>
      <w:r w:rsidRPr="001F41B7">
        <w:rPr>
          <w:lang w:val="en-CA"/>
        </w:rPr>
        <w:t>There is a 15% tax credit on the exam fees and exam materials or ID cards on amounts over $100 to a maximum of $250</w:t>
      </w:r>
    </w:p>
    <w:p w14:paraId="6279A970" w14:textId="77777777" w:rsidR="001F41B7" w:rsidRPr="001F41B7" w:rsidRDefault="001F41B7" w:rsidP="001F41B7">
      <w:pPr>
        <w:pStyle w:val="a3"/>
        <w:numPr>
          <w:ilvl w:val="1"/>
          <w:numId w:val="1"/>
        </w:numPr>
        <w:ind w:firstLine="480"/>
      </w:pPr>
      <w:r w:rsidRPr="001F41B7">
        <w:rPr>
          <w:lang w:val="en-CA"/>
        </w:rPr>
        <w:t xml:space="preserve">Travel, parking or equipment such as computers are not eligible </w:t>
      </w:r>
    </w:p>
    <w:p w14:paraId="588CB664" w14:textId="76546276" w:rsidR="001F41B7" w:rsidRDefault="001F41B7" w:rsidP="001F41B7">
      <w:pPr>
        <w:pStyle w:val="a3"/>
        <w:numPr>
          <w:ilvl w:val="1"/>
          <w:numId w:val="1"/>
        </w:numPr>
        <w:ind w:firstLineChars="0"/>
      </w:pPr>
      <w:r>
        <w:t>Education credit</w:t>
      </w:r>
    </w:p>
    <w:p w14:paraId="56D0B449" w14:textId="77777777" w:rsidR="001F41B7" w:rsidRPr="001F41B7" w:rsidRDefault="001F41B7" w:rsidP="001F41B7">
      <w:pPr>
        <w:pStyle w:val="a3"/>
        <w:numPr>
          <w:ilvl w:val="1"/>
          <w:numId w:val="1"/>
        </w:numPr>
        <w:ind w:firstLine="480"/>
      </w:pPr>
      <w:r w:rsidRPr="001F41B7">
        <w:t>Students receive an education credit of $400 per month of full-time attendance at a designated institution</w:t>
      </w:r>
    </w:p>
    <w:p w14:paraId="1FA1357B" w14:textId="77777777" w:rsidR="001F41B7" w:rsidRPr="001F41B7" w:rsidRDefault="001F41B7" w:rsidP="001F41B7">
      <w:pPr>
        <w:pStyle w:val="a3"/>
        <w:numPr>
          <w:ilvl w:val="1"/>
          <w:numId w:val="1"/>
        </w:numPr>
        <w:ind w:firstLine="480"/>
      </w:pPr>
      <w:r w:rsidRPr="001F41B7">
        <w:t>Full-time is a program that runs for at least 3 consecutive weeks and provides at least 10 hours of instruction each week throughout its duration</w:t>
      </w:r>
    </w:p>
    <w:p w14:paraId="068D64D0" w14:textId="77777777" w:rsidR="001F41B7" w:rsidRPr="001F41B7" w:rsidRDefault="001F41B7" w:rsidP="001F41B7">
      <w:pPr>
        <w:pStyle w:val="a3"/>
        <w:numPr>
          <w:ilvl w:val="1"/>
          <w:numId w:val="1"/>
        </w:numPr>
        <w:ind w:firstLine="480"/>
      </w:pPr>
      <w:r w:rsidRPr="001F41B7">
        <w:t>Part-time students may claim an education credit of $120 per month</w:t>
      </w:r>
    </w:p>
    <w:p w14:paraId="79612AB8" w14:textId="77777777" w:rsidR="001F41B7" w:rsidRPr="001F41B7" w:rsidRDefault="001F41B7" w:rsidP="001F41B7">
      <w:pPr>
        <w:pStyle w:val="a3"/>
        <w:numPr>
          <w:ilvl w:val="1"/>
          <w:numId w:val="1"/>
        </w:numPr>
        <w:ind w:firstLine="480"/>
      </w:pPr>
      <w:r w:rsidRPr="001F41B7">
        <w:t>Part time is defined as receiving less than 10 hours of instruction at a qualifying institution</w:t>
      </w:r>
    </w:p>
    <w:p w14:paraId="1FB0C6AA" w14:textId="77777777" w:rsidR="001F41B7" w:rsidRPr="001F41B7" w:rsidRDefault="001F41B7" w:rsidP="001F41B7">
      <w:pPr>
        <w:pStyle w:val="a3"/>
        <w:numPr>
          <w:ilvl w:val="1"/>
          <w:numId w:val="1"/>
        </w:numPr>
        <w:ind w:firstLine="480"/>
      </w:pPr>
      <w:r w:rsidRPr="001F41B7">
        <w:t>Individuals who qualify for the disability tax credit may claim an education tax credit as a full-time student regardless of whether they attend full or part time</w:t>
      </w:r>
    </w:p>
    <w:p w14:paraId="039B428A" w14:textId="0D7EF36D" w:rsidR="001F41B7" w:rsidRDefault="001F41B7" w:rsidP="001F41B7">
      <w:pPr>
        <w:pStyle w:val="a3"/>
        <w:numPr>
          <w:ilvl w:val="1"/>
          <w:numId w:val="1"/>
        </w:numPr>
        <w:ind w:firstLineChars="0"/>
      </w:pPr>
      <w:r>
        <w:t>Textbook tax credit</w:t>
      </w:r>
    </w:p>
    <w:p w14:paraId="496D1D79" w14:textId="77777777" w:rsidR="001F41B7" w:rsidRPr="001F41B7" w:rsidRDefault="001F41B7" w:rsidP="001F41B7">
      <w:pPr>
        <w:pStyle w:val="a3"/>
        <w:numPr>
          <w:ilvl w:val="1"/>
          <w:numId w:val="1"/>
        </w:numPr>
        <w:ind w:firstLine="480"/>
      </w:pPr>
      <w:r w:rsidRPr="001F41B7">
        <w:t>The tax credit for textbooks is $65 for each month of full-time education tax credit eligibility and $20 for each month of part-time education tax credit</w:t>
      </w:r>
    </w:p>
    <w:p w14:paraId="7A1093B4" w14:textId="77777777" w:rsidR="001F41B7" w:rsidRPr="001F41B7" w:rsidRDefault="001F41B7" w:rsidP="001F41B7">
      <w:pPr>
        <w:pStyle w:val="a3"/>
        <w:numPr>
          <w:ilvl w:val="1"/>
          <w:numId w:val="1"/>
        </w:numPr>
        <w:ind w:firstLine="480"/>
      </w:pPr>
      <w:r w:rsidRPr="001F41B7">
        <w:t>The credit is not based on the actual purchase of textbooks</w:t>
      </w:r>
    </w:p>
    <w:p w14:paraId="27C7BD5D" w14:textId="7F1AE673" w:rsidR="001F41B7" w:rsidRPr="001F41B7" w:rsidRDefault="001F41B7" w:rsidP="001F41B7">
      <w:pPr>
        <w:pStyle w:val="a3"/>
        <w:numPr>
          <w:ilvl w:val="1"/>
          <w:numId w:val="1"/>
        </w:numPr>
        <w:ind w:firstLine="480"/>
      </w:pPr>
      <w:r w:rsidRPr="001F41B7">
        <w:t>Any unused textbook tax credit can</w:t>
      </w:r>
      <w:r>
        <w:t xml:space="preserve"> </w:t>
      </w:r>
      <w:r w:rsidRPr="001F41B7">
        <w:t>be transferred to a spouse, parent or grandparent</w:t>
      </w:r>
    </w:p>
    <w:p w14:paraId="79495641" w14:textId="5D1BDA47" w:rsidR="001F41B7" w:rsidRDefault="00073197" w:rsidP="001F41B7">
      <w:pPr>
        <w:pStyle w:val="a3"/>
        <w:numPr>
          <w:ilvl w:val="1"/>
          <w:numId w:val="1"/>
        </w:numPr>
        <w:ind w:firstLineChars="0"/>
      </w:pPr>
      <w:r>
        <w:t>Transfer of tuition, education and textbook tax credits</w:t>
      </w:r>
    </w:p>
    <w:p w14:paraId="5E56B545" w14:textId="77777777" w:rsidR="00073197" w:rsidRPr="00073197" w:rsidRDefault="00073197" w:rsidP="00073197">
      <w:pPr>
        <w:pStyle w:val="a3"/>
        <w:numPr>
          <w:ilvl w:val="1"/>
          <w:numId w:val="1"/>
        </w:numPr>
        <w:ind w:firstLine="480"/>
      </w:pPr>
      <w:r w:rsidRPr="00073197">
        <w:t xml:space="preserve">Unused education-related tax credits can be transferred to a parent, </w:t>
      </w:r>
      <w:proofErr w:type="gramStart"/>
      <w:r w:rsidRPr="00073197">
        <w:t>grandparent  or</w:t>
      </w:r>
      <w:proofErr w:type="gramEnd"/>
      <w:r w:rsidRPr="00073197">
        <w:t xml:space="preserve"> spouse of the student to a maximum of $5,000</w:t>
      </w:r>
    </w:p>
    <w:p w14:paraId="3F750DB4" w14:textId="77777777" w:rsidR="00073197" w:rsidRPr="00073197" w:rsidRDefault="00073197" w:rsidP="00073197">
      <w:pPr>
        <w:pStyle w:val="a3"/>
        <w:numPr>
          <w:ilvl w:val="1"/>
          <w:numId w:val="1"/>
        </w:numPr>
        <w:ind w:firstLine="480"/>
      </w:pPr>
      <w:r w:rsidRPr="00073197">
        <w:t>To qualify, the student must designate, in writing, the amount transferred</w:t>
      </w:r>
    </w:p>
    <w:p w14:paraId="089B92FA" w14:textId="77777777" w:rsidR="00073197" w:rsidRPr="00073197" w:rsidRDefault="00073197" w:rsidP="00073197">
      <w:pPr>
        <w:pStyle w:val="a3"/>
        <w:numPr>
          <w:ilvl w:val="1"/>
          <w:numId w:val="1"/>
        </w:numPr>
        <w:ind w:firstLine="480"/>
      </w:pPr>
      <w:r w:rsidRPr="00073197">
        <w:t>To determine the amount transferable:</w:t>
      </w:r>
    </w:p>
    <w:p w14:paraId="53623977" w14:textId="77777777" w:rsidR="00073197" w:rsidRPr="00073197" w:rsidRDefault="00073197" w:rsidP="00073197">
      <w:pPr>
        <w:pStyle w:val="a3"/>
        <w:numPr>
          <w:ilvl w:val="1"/>
          <w:numId w:val="1"/>
        </w:numPr>
        <w:ind w:firstLine="480"/>
      </w:pPr>
      <w:r w:rsidRPr="00073197">
        <w:tab/>
      </w:r>
      <w:r w:rsidRPr="00073197">
        <w:tab/>
        <w:t>Student’s Part I Taxes Payable</w:t>
      </w:r>
    </w:p>
    <w:p w14:paraId="7A43705B" w14:textId="77777777" w:rsidR="00073197" w:rsidRPr="00073197" w:rsidRDefault="00073197" w:rsidP="00073197">
      <w:pPr>
        <w:pStyle w:val="a3"/>
        <w:numPr>
          <w:ilvl w:val="1"/>
          <w:numId w:val="1"/>
        </w:numPr>
        <w:ind w:firstLine="480"/>
      </w:pPr>
      <w:r w:rsidRPr="00073197">
        <w:tab/>
      </w:r>
      <w:r w:rsidRPr="00073197">
        <w:tab/>
      </w:r>
      <w:r w:rsidRPr="00073197">
        <w:rPr>
          <w:u w:val="single"/>
        </w:rPr>
        <w:t>Less Tax Credits</w:t>
      </w:r>
      <w:r w:rsidRPr="00073197">
        <w:t>:  Personal, Disability, Transit Pass, EI, CPP, etc</w:t>
      </w:r>
    </w:p>
    <w:p w14:paraId="083A4301" w14:textId="77777777" w:rsidR="00073197" w:rsidRPr="00073197" w:rsidRDefault="00073197" w:rsidP="00073197">
      <w:pPr>
        <w:pStyle w:val="a3"/>
        <w:numPr>
          <w:ilvl w:val="1"/>
          <w:numId w:val="1"/>
        </w:numPr>
        <w:ind w:firstLine="480"/>
      </w:pPr>
      <w:r w:rsidRPr="00073197">
        <w:t xml:space="preserve"> </w:t>
      </w:r>
      <w:r w:rsidRPr="00073197">
        <w:tab/>
      </w:r>
      <w:r w:rsidRPr="00073197">
        <w:tab/>
        <w:t>Residual Taxes Payable</w:t>
      </w:r>
      <w:r w:rsidRPr="00073197">
        <w:tab/>
      </w:r>
      <w:r w:rsidRPr="00073197">
        <w:tab/>
      </w:r>
      <w:r w:rsidRPr="00073197">
        <w:tab/>
      </w:r>
      <w:r w:rsidRPr="00073197">
        <w:tab/>
      </w:r>
    </w:p>
    <w:p w14:paraId="3E293F3A" w14:textId="77777777" w:rsidR="00073197" w:rsidRPr="00073197" w:rsidRDefault="00073197" w:rsidP="00073197">
      <w:pPr>
        <w:pStyle w:val="a3"/>
        <w:numPr>
          <w:ilvl w:val="1"/>
          <w:numId w:val="1"/>
        </w:numPr>
        <w:ind w:firstLine="480"/>
      </w:pPr>
      <w:r w:rsidRPr="00073197">
        <w:tab/>
      </w:r>
      <w:r w:rsidRPr="00073197">
        <w:tab/>
      </w:r>
      <w:r w:rsidRPr="00073197">
        <w:rPr>
          <w:u w:val="single"/>
        </w:rPr>
        <w:t>Less Tuition &amp; Education Tax Credits</w:t>
      </w:r>
      <w:r w:rsidRPr="00073197">
        <w:t xml:space="preserve"> (as Needed)</w:t>
      </w:r>
    </w:p>
    <w:p w14:paraId="4F6B60F2" w14:textId="77777777" w:rsidR="00073197" w:rsidRPr="00073197" w:rsidRDefault="00073197" w:rsidP="00073197">
      <w:pPr>
        <w:pStyle w:val="a3"/>
        <w:numPr>
          <w:ilvl w:val="1"/>
          <w:numId w:val="1"/>
        </w:numPr>
        <w:ind w:firstLine="480"/>
      </w:pPr>
      <w:r w:rsidRPr="00073197">
        <w:tab/>
      </w:r>
      <w:r w:rsidRPr="00073197">
        <w:tab/>
        <w:t xml:space="preserve">Taxes Payable </w:t>
      </w:r>
      <w:r w:rsidRPr="00073197">
        <w:rPr>
          <w:u w:val="single"/>
        </w:rPr>
        <w:t>&gt;</w:t>
      </w:r>
      <w:r w:rsidRPr="00073197">
        <w:t xml:space="preserve"> 0</w:t>
      </w:r>
    </w:p>
    <w:p w14:paraId="28A856EF" w14:textId="6C5D9E96" w:rsidR="00073197" w:rsidRDefault="00073197" w:rsidP="001F41B7">
      <w:pPr>
        <w:pStyle w:val="a3"/>
        <w:numPr>
          <w:ilvl w:val="1"/>
          <w:numId w:val="1"/>
        </w:numPr>
        <w:ind w:firstLineChars="0"/>
      </w:pPr>
      <w:r>
        <w:t>Carry forward of tuition and education credits</w:t>
      </w:r>
    </w:p>
    <w:p w14:paraId="28F9502A" w14:textId="77777777" w:rsidR="00073197" w:rsidRPr="00073197" w:rsidRDefault="00073197" w:rsidP="00073197">
      <w:pPr>
        <w:pStyle w:val="a3"/>
        <w:numPr>
          <w:ilvl w:val="1"/>
          <w:numId w:val="1"/>
        </w:numPr>
        <w:ind w:firstLine="480"/>
      </w:pPr>
      <w:r w:rsidRPr="00073197">
        <w:t xml:space="preserve">A student may not have sufficient income to use their education-related tax credits </w:t>
      </w:r>
    </w:p>
    <w:p w14:paraId="7F852B34" w14:textId="77777777" w:rsidR="00073197" w:rsidRPr="00073197" w:rsidRDefault="00073197" w:rsidP="00073197">
      <w:pPr>
        <w:pStyle w:val="a3"/>
        <w:numPr>
          <w:ilvl w:val="4"/>
          <w:numId w:val="1"/>
        </w:numPr>
        <w:ind w:firstLineChars="0"/>
      </w:pPr>
      <w:r w:rsidRPr="00073197">
        <w:t>Perhaps the student may not have transferred the tax credits to a supporting person, or</w:t>
      </w:r>
    </w:p>
    <w:p w14:paraId="32D762D3" w14:textId="77777777" w:rsidR="00073197" w:rsidRPr="00073197" w:rsidRDefault="00073197" w:rsidP="00073197">
      <w:pPr>
        <w:pStyle w:val="a3"/>
        <w:numPr>
          <w:ilvl w:val="4"/>
          <w:numId w:val="1"/>
        </w:numPr>
        <w:ind w:firstLineChars="0"/>
      </w:pPr>
      <w:r w:rsidRPr="00073197">
        <w:t>Perhaps the student may have more than $5,000 of education-related tax credits</w:t>
      </w:r>
    </w:p>
    <w:p w14:paraId="0BF71917" w14:textId="77777777" w:rsidR="00073197" w:rsidRPr="00073197" w:rsidRDefault="00073197" w:rsidP="00073197">
      <w:pPr>
        <w:pStyle w:val="a3"/>
        <w:numPr>
          <w:ilvl w:val="1"/>
          <w:numId w:val="1"/>
        </w:numPr>
        <w:ind w:firstLine="480"/>
      </w:pPr>
      <w:r w:rsidRPr="00073197">
        <w:t>The student can carry these tax credits forward indefinitely</w:t>
      </w:r>
    </w:p>
    <w:p w14:paraId="218A3211" w14:textId="5F3FC1CB" w:rsidR="00073197" w:rsidRPr="00073197" w:rsidRDefault="00073197" w:rsidP="00073197">
      <w:pPr>
        <w:pStyle w:val="a3"/>
        <w:numPr>
          <w:ilvl w:val="1"/>
          <w:numId w:val="1"/>
        </w:numPr>
        <w:ind w:firstLine="480"/>
      </w:pPr>
      <w:r w:rsidRPr="00073197">
        <w:t>Unused amounts that are carried forward can no longer be transferred to a supporting person</w:t>
      </w:r>
    </w:p>
    <w:p w14:paraId="4DAF7E2E" w14:textId="77777777" w:rsidR="00073197" w:rsidRPr="00073197" w:rsidRDefault="00073197" w:rsidP="00073197">
      <w:pPr>
        <w:pStyle w:val="a3"/>
        <w:numPr>
          <w:ilvl w:val="1"/>
          <w:numId w:val="1"/>
        </w:numPr>
        <w:ind w:firstLine="480"/>
      </w:pPr>
      <w:r w:rsidRPr="00073197">
        <w:t>Schedule 11 calculates the amounts which must be claimed</w:t>
      </w:r>
    </w:p>
    <w:p w14:paraId="5E99CB1D" w14:textId="0B812A8C" w:rsidR="00073197" w:rsidRDefault="00FA4225" w:rsidP="001F41B7">
      <w:pPr>
        <w:pStyle w:val="a3"/>
        <w:numPr>
          <w:ilvl w:val="1"/>
          <w:numId w:val="1"/>
        </w:numPr>
        <w:ind w:firstLineChars="0"/>
      </w:pPr>
      <w:r>
        <w:t>Credit for interest paid on student loans</w:t>
      </w:r>
    </w:p>
    <w:p w14:paraId="37FBC3E4" w14:textId="77777777" w:rsidR="00FA4225" w:rsidRPr="00FA4225" w:rsidRDefault="00FA4225" w:rsidP="00FA4225">
      <w:pPr>
        <w:pStyle w:val="a3"/>
        <w:numPr>
          <w:ilvl w:val="1"/>
          <w:numId w:val="1"/>
        </w:numPr>
        <w:ind w:firstLine="480"/>
      </w:pPr>
      <w:r w:rsidRPr="00FA4225">
        <w:t>An individual is entitled to deduct 15% of amounts paid in the year, or in any of the five preceding years, on account of interest paid on loans under the Canada Student Loans Act, the Canada Student Financial Assistance Act or a provincial statute governing the granting of financial assistance to students at the post-secondary school level</w:t>
      </w:r>
    </w:p>
    <w:p w14:paraId="5096D0E0" w14:textId="77777777" w:rsidR="00FA4225" w:rsidRPr="00FA4225" w:rsidRDefault="00FA4225" w:rsidP="00FA4225">
      <w:pPr>
        <w:pStyle w:val="a3"/>
        <w:numPr>
          <w:ilvl w:val="1"/>
          <w:numId w:val="1"/>
        </w:numPr>
        <w:ind w:firstLine="480"/>
      </w:pPr>
      <w:r w:rsidRPr="00FA4225">
        <w:t>There is a five-year carry forward on unused student loan interest deductions</w:t>
      </w:r>
    </w:p>
    <w:p w14:paraId="7549EB16" w14:textId="201AADFF" w:rsidR="00FA4225" w:rsidRDefault="00C03645" w:rsidP="001F41B7">
      <w:pPr>
        <w:pStyle w:val="a3"/>
        <w:numPr>
          <w:ilvl w:val="1"/>
          <w:numId w:val="1"/>
        </w:numPr>
        <w:ind w:firstLineChars="0"/>
      </w:pPr>
      <w:r>
        <w:t>CPP contributions</w:t>
      </w:r>
    </w:p>
    <w:p w14:paraId="59332A35" w14:textId="77777777" w:rsidR="00C03645" w:rsidRPr="00C03645" w:rsidRDefault="00C03645" w:rsidP="00C03645">
      <w:pPr>
        <w:pStyle w:val="a3"/>
        <w:numPr>
          <w:ilvl w:val="1"/>
          <w:numId w:val="1"/>
        </w:numPr>
        <w:ind w:firstLine="480"/>
      </w:pPr>
      <w:r w:rsidRPr="00C03645">
        <w:t xml:space="preserve">Taxpayer’s receive a federal tax credit for their contributions to a Canada Pension </w:t>
      </w:r>
      <w:proofErr w:type="gramStart"/>
      <w:r w:rsidRPr="00C03645">
        <w:t>Plan :</w:t>
      </w:r>
      <w:proofErr w:type="gramEnd"/>
      <w:r w:rsidRPr="00C03645">
        <w:t xml:space="preserve">   (Max. earning of $52,500 - $3,500 exemption) x 4.95% = $2,426 x 15% = $364</w:t>
      </w:r>
    </w:p>
    <w:p w14:paraId="1AE72A8B" w14:textId="77777777" w:rsidR="00C03645" w:rsidRPr="00C03645" w:rsidRDefault="00C03645" w:rsidP="00C03645">
      <w:pPr>
        <w:pStyle w:val="a3"/>
        <w:numPr>
          <w:ilvl w:val="1"/>
          <w:numId w:val="1"/>
        </w:numPr>
        <w:ind w:firstLine="480"/>
      </w:pPr>
      <w:r w:rsidRPr="00C03645">
        <w:t xml:space="preserve">A self-employed taxpayer receives a tax credit for the employee’s share of contributions they make on their own behalf and they receive a deduction in </w:t>
      </w:r>
      <w:proofErr w:type="gramStart"/>
      <w:r w:rsidRPr="00C03645">
        <w:t>sec.60(</w:t>
      </w:r>
      <w:proofErr w:type="gramEnd"/>
      <w:r w:rsidRPr="00C03645">
        <w:t>e) in respect of employer’s contributions</w:t>
      </w:r>
    </w:p>
    <w:p w14:paraId="4F202AE7" w14:textId="7AFF1F27" w:rsidR="00C03645" w:rsidRDefault="00C03645" w:rsidP="001F41B7">
      <w:pPr>
        <w:pStyle w:val="a3"/>
        <w:numPr>
          <w:ilvl w:val="1"/>
          <w:numId w:val="1"/>
        </w:numPr>
        <w:ind w:firstLineChars="0"/>
      </w:pPr>
      <w:r>
        <w:t>Employment insurance premiums</w:t>
      </w:r>
    </w:p>
    <w:p w14:paraId="707EA12B" w14:textId="77777777" w:rsidR="00C03645" w:rsidRPr="00C03645" w:rsidRDefault="00C03645" w:rsidP="00C03645">
      <w:pPr>
        <w:pStyle w:val="a3"/>
        <w:numPr>
          <w:ilvl w:val="1"/>
          <w:numId w:val="1"/>
        </w:numPr>
        <w:ind w:firstLine="480"/>
      </w:pPr>
      <w:r w:rsidRPr="00C03645">
        <w:t xml:space="preserve">Employment Insurance premiums are based on maximum insurable earnings of $48,600 on which employee’s pay a rate of 1.83% </w:t>
      </w:r>
    </w:p>
    <w:p w14:paraId="44F9D5B9" w14:textId="77777777" w:rsidR="00C03645" w:rsidRPr="00C03645" w:rsidRDefault="00C03645" w:rsidP="00C03645">
      <w:pPr>
        <w:pStyle w:val="a3"/>
        <w:numPr>
          <w:ilvl w:val="1"/>
          <w:numId w:val="1"/>
        </w:numPr>
        <w:ind w:firstLine="480"/>
      </w:pPr>
      <w:r w:rsidRPr="00C03645">
        <w:t>At the maximum earnings, the annual EI premium is $914, which at 15%, provides a maximum credit against taxes of $137</w:t>
      </w:r>
    </w:p>
    <w:p w14:paraId="3F88F1A6" w14:textId="77777777" w:rsidR="00C03645" w:rsidRPr="00C03645" w:rsidRDefault="00C03645" w:rsidP="00C03645">
      <w:pPr>
        <w:pStyle w:val="a3"/>
        <w:numPr>
          <w:ilvl w:val="1"/>
          <w:numId w:val="1"/>
        </w:numPr>
        <w:ind w:firstLine="480"/>
      </w:pPr>
      <w:r w:rsidRPr="00C03645">
        <w:t>Self-employed individuals may not participate in the EI Plan and, therefore, pay no premiums</w:t>
      </w:r>
    </w:p>
    <w:p w14:paraId="6759CC4A" w14:textId="0E327A3A" w:rsidR="00C03645" w:rsidRDefault="00C03645" w:rsidP="001F41B7">
      <w:pPr>
        <w:pStyle w:val="a3"/>
        <w:numPr>
          <w:ilvl w:val="1"/>
          <w:numId w:val="1"/>
        </w:numPr>
        <w:ind w:firstLineChars="0"/>
      </w:pPr>
      <w:r>
        <w:t>Overpayments to CPP and EI</w:t>
      </w:r>
    </w:p>
    <w:p w14:paraId="1508F5B2" w14:textId="77777777" w:rsidR="00C03645" w:rsidRPr="00C03645" w:rsidRDefault="00C03645" w:rsidP="00C03645">
      <w:pPr>
        <w:pStyle w:val="a3"/>
        <w:numPr>
          <w:ilvl w:val="1"/>
          <w:numId w:val="1"/>
        </w:numPr>
        <w:ind w:firstLine="480"/>
      </w:pPr>
      <w:r w:rsidRPr="00C03645">
        <w:t>Over contributions may occur due to error or when employees change job</w:t>
      </w:r>
    </w:p>
    <w:p w14:paraId="13C665DD" w14:textId="77777777" w:rsidR="00C03645" w:rsidRPr="00C03645" w:rsidRDefault="00C03645" w:rsidP="00C03645">
      <w:pPr>
        <w:pStyle w:val="a3"/>
        <w:numPr>
          <w:ilvl w:val="1"/>
          <w:numId w:val="1"/>
        </w:numPr>
        <w:ind w:firstLine="480"/>
      </w:pPr>
      <w:r w:rsidRPr="00C03645">
        <w:t>Excess contributions are not tax credits; they are refunded to the taxpayer in the form of an increased refund or a decrease in the tax liability</w:t>
      </w:r>
    </w:p>
    <w:p w14:paraId="638C0897" w14:textId="3AEF0E7E" w:rsidR="00C03645" w:rsidRDefault="00C03645" w:rsidP="00C03645">
      <w:pPr>
        <w:pStyle w:val="a3"/>
        <w:numPr>
          <w:ilvl w:val="1"/>
          <w:numId w:val="1"/>
        </w:numPr>
        <w:ind w:firstLineChars="0"/>
      </w:pPr>
      <w:r>
        <w:t>Clawbacks</w:t>
      </w:r>
    </w:p>
    <w:p w14:paraId="642BC98F" w14:textId="77777777" w:rsidR="00C03645" w:rsidRPr="00C03645" w:rsidRDefault="00C03645" w:rsidP="00C03645">
      <w:pPr>
        <w:pStyle w:val="a3"/>
        <w:numPr>
          <w:ilvl w:val="1"/>
          <w:numId w:val="1"/>
        </w:numPr>
        <w:ind w:firstLine="480"/>
      </w:pPr>
      <w:r w:rsidRPr="00C03645">
        <w:t>For taxpayers whose incomes exceed specific threshold levels, benefits received under Old Age Security and Employment Insurance programs must be repaid</w:t>
      </w:r>
    </w:p>
    <w:p w14:paraId="7EE05ACC" w14:textId="77777777" w:rsidR="00C03645" w:rsidRPr="00C03645" w:rsidRDefault="00C03645" w:rsidP="00C03645">
      <w:pPr>
        <w:pStyle w:val="a3"/>
        <w:numPr>
          <w:ilvl w:val="1"/>
          <w:numId w:val="1"/>
        </w:numPr>
        <w:ind w:firstLine="480"/>
      </w:pPr>
      <w:r w:rsidRPr="00C03645">
        <w:t>The income thresholds:</w:t>
      </w:r>
    </w:p>
    <w:p w14:paraId="00083AE0" w14:textId="77777777" w:rsidR="00C03645" w:rsidRPr="00C03645" w:rsidRDefault="00C03645" w:rsidP="00C03645">
      <w:pPr>
        <w:pStyle w:val="a3"/>
        <w:numPr>
          <w:ilvl w:val="1"/>
          <w:numId w:val="1"/>
        </w:numPr>
        <w:ind w:firstLine="480"/>
      </w:pPr>
      <w:r w:rsidRPr="00C03645">
        <w:t xml:space="preserve"> Old Age Security (OAS) is $71,592</w:t>
      </w:r>
    </w:p>
    <w:p w14:paraId="56C7531A" w14:textId="77777777" w:rsidR="00C03645" w:rsidRPr="00C03645" w:rsidRDefault="00C03645" w:rsidP="00C03645">
      <w:pPr>
        <w:pStyle w:val="a3"/>
        <w:numPr>
          <w:ilvl w:val="1"/>
          <w:numId w:val="1"/>
        </w:numPr>
        <w:ind w:firstLine="480"/>
      </w:pPr>
      <w:r w:rsidRPr="00C03645">
        <w:t>Employment Insurance benefits is $60,750</w:t>
      </w:r>
    </w:p>
    <w:p w14:paraId="4564FE14" w14:textId="380754EE" w:rsidR="00C03645" w:rsidRDefault="00C03645" w:rsidP="00C03645">
      <w:pPr>
        <w:pStyle w:val="a3"/>
        <w:numPr>
          <w:ilvl w:val="1"/>
          <w:numId w:val="1"/>
        </w:numPr>
        <w:ind w:firstLineChars="0"/>
      </w:pPr>
      <w:r>
        <w:t>Working income tax benefits</w:t>
      </w:r>
    </w:p>
    <w:p w14:paraId="0A78817A" w14:textId="77777777" w:rsidR="00C03645" w:rsidRPr="00C03645" w:rsidRDefault="00C03645" w:rsidP="00C03645">
      <w:pPr>
        <w:pStyle w:val="a3"/>
        <w:numPr>
          <w:ilvl w:val="1"/>
          <w:numId w:val="1"/>
        </w:numPr>
        <w:ind w:firstLine="480"/>
      </w:pPr>
      <w:r w:rsidRPr="00C03645">
        <w:t>Often, individuals who are on social assistance and obtain some type of work lose their benefits and/or their subsidization</w:t>
      </w:r>
    </w:p>
    <w:p w14:paraId="4C0BD43A" w14:textId="77777777" w:rsidR="00C03645" w:rsidRPr="00C03645" w:rsidRDefault="00C03645" w:rsidP="00C03645">
      <w:pPr>
        <w:pStyle w:val="a3"/>
        <w:numPr>
          <w:ilvl w:val="1"/>
          <w:numId w:val="1"/>
        </w:numPr>
        <w:ind w:firstLine="480"/>
      </w:pPr>
      <w:r w:rsidRPr="00C03645">
        <w:t>This incentive to work applies to individuals who are 19 years of age or older, and not full-time students or in prison for 90 days or more</w:t>
      </w:r>
    </w:p>
    <w:p w14:paraId="7CD983AB" w14:textId="77777777" w:rsidR="00C03645" w:rsidRPr="00C03645" w:rsidRDefault="00C03645" w:rsidP="00C03645">
      <w:pPr>
        <w:pStyle w:val="a3"/>
        <w:numPr>
          <w:ilvl w:val="1"/>
          <w:numId w:val="1"/>
        </w:numPr>
        <w:ind w:firstLine="480"/>
      </w:pPr>
      <w:r w:rsidRPr="00C03645">
        <w:t>The benefit is a refundable tax credit on the lesser of:</w:t>
      </w:r>
    </w:p>
    <w:p w14:paraId="3F9D25B7" w14:textId="23049770" w:rsidR="00C03645" w:rsidRPr="00C03645" w:rsidRDefault="00C03645" w:rsidP="00C03645">
      <w:pPr>
        <w:pStyle w:val="a3"/>
        <w:numPr>
          <w:ilvl w:val="4"/>
          <w:numId w:val="1"/>
        </w:numPr>
        <w:ind w:firstLineChars="0"/>
      </w:pPr>
      <w:r w:rsidRPr="00C03645">
        <w:t>25% of each dollar of income in excess of $3,000</w:t>
      </w:r>
    </w:p>
    <w:p w14:paraId="0ABCBB38" w14:textId="77777777" w:rsidR="00C03645" w:rsidRPr="00C03645" w:rsidRDefault="00C03645" w:rsidP="00C03645">
      <w:pPr>
        <w:pStyle w:val="a3"/>
        <w:numPr>
          <w:ilvl w:val="4"/>
          <w:numId w:val="1"/>
        </w:numPr>
        <w:ind w:firstLineChars="0"/>
      </w:pPr>
      <w:r w:rsidRPr="00C03645">
        <w:t>$998</w:t>
      </w:r>
    </w:p>
    <w:p w14:paraId="7AA8C7D6" w14:textId="46104F33" w:rsidR="00C03645" w:rsidRDefault="00326253" w:rsidP="00326253">
      <w:pPr>
        <w:pStyle w:val="a3"/>
        <w:numPr>
          <w:ilvl w:val="2"/>
          <w:numId w:val="1"/>
        </w:numPr>
        <w:ind w:firstLineChars="0"/>
      </w:pPr>
      <w:r>
        <w:t>Limits on WITB</w:t>
      </w:r>
    </w:p>
    <w:p w14:paraId="0C56AD6E" w14:textId="77777777" w:rsidR="00326253" w:rsidRPr="00326253" w:rsidRDefault="00326253" w:rsidP="00326253">
      <w:pPr>
        <w:pStyle w:val="a3"/>
        <w:numPr>
          <w:ilvl w:val="2"/>
          <w:numId w:val="1"/>
        </w:numPr>
        <w:ind w:firstLine="480"/>
      </w:pPr>
      <w:r w:rsidRPr="00326253">
        <w:t>The Working Income Tax Benefit is calculated on family income earned from employment or business without reference to any losses</w:t>
      </w:r>
    </w:p>
    <w:p w14:paraId="74480789" w14:textId="77777777" w:rsidR="00326253" w:rsidRPr="00326253" w:rsidRDefault="00326253" w:rsidP="00326253">
      <w:pPr>
        <w:pStyle w:val="a3"/>
        <w:numPr>
          <w:ilvl w:val="2"/>
          <w:numId w:val="1"/>
        </w:numPr>
        <w:ind w:firstLine="480"/>
      </w:pPr>
      <w:r w:rsidRPr="00326253">
        <w:t>The maximum benefits are:</w:t>
      </w:r>
    </w:p>
    <w:p w14:paraId="0A5603EA" w14:textId="77777777" w:rsidR="00326253" w:rsidRPr="00326253" w:rsidRDefault="00326253" w:rsidP="00326253">
      <w:pPr>
        <w:pStyle w:val="a3"/>
        <w:numPr>
          <w:ilvl w:val="5"/>
          <w:numId w:val="1"/>
        </w:numPr>
        <w:ind w:firstLineChars="0"/>
      </w:pPr>
      <w:r w:rsidRPr="00326253">
        <w:t>$998 for a single individual and is reduced by 15% on income in excess of $11,332</w:t>
      </w:r>
    </w:p>
    <w:p w14:paraId="20E0E647" w14:textId="77777777" w:rsidR="00326253" w:rsidRPr="00326253" w:rsidRDefault="00326253" w:rsidP="00326253">
      <w:pPr>
        <w:pStyle w:val="a3"/>
        <w:numPr>
          <w:ilvl w:val="5"/>
          <w:numId w:val="1"/>
        </w:numPr>
        <w:ind w:firstLineChars="0"/>
      </w:pPr>
      <w:r w:rsidRPr="00326253">
        <w:t>$1,813 for a family (couple or single parent) and is reduced by 15% on income in excess of $15,649</w:t>
      </w:r>
    </w:p>
    <w:p w14:paraId="6EEEE318" w14:textId="77777777" w:rsidR="00326253" w:rsidRPr="00326253" w:rsidRDefault="00326253" w:rsidP="00326253">
      <w:pPr>
        <w:pStyle w:val="a3"/>
        <w:numPr>
          <w:ilvl w:val="2"/>
          <w:numId w:val="1"/>
        </w:numPr>
        <w:ind w:firstLine="480"/>
      </w:pPr>
      <w:r w:rsidRPr="00326253">
        <w:t>For a disabled individual, a WITB disability supplement of 25% commences on earned income of $1,150</w:t>
      </w:r>
    </w:p>
    <w:p w14:paraId="6860B0D8" w14:textId="04D529CE" w:rsidR="00326253" w:rsidRDefault="00326253" w:rsidP="00326253">
      <w:pPr>
        <w:pStyle w:val="a3"/>
        <w:numPr>
          <w:ilvl w:val="1"/>
          <w:numId w:val="1"/>
        </w:numPr>
        <w:ind w:firstLineChars="0"/>
      </w:pPr>
      <w:r>
        <w:t>Public transit passes credit</w:t>
      </w:r>
    </w:p>
    <w:p w14:paraId="698BDC17" w14:textId="77777777" w:rsidR="00326253" w:rsidRPr="00326253" w:rsidRDefault="00326253" w:rsidP="00326253">
      <w:pPr>
        <w:pStyle w:val="a3"/>
        <w:numPr>
          <w:ilvl w:val="1"/>
          <w:numId w:val="1"/>
        </w:numPr>
        <w:ind w:firstLine="480"/>
      </w:pPr>
      <w:r w:rsidRPr="00326253">
        <w:t>Transit services include transportation by bus, ferry, subway, train or tram</w:t>
      </w:r>
    </w:p>
    <w:p w14:paraId="35874010" w14:textId="77777777" w:rsidR="00326253" w:rsidRPr="00326253" w:rsidRDefault="00326253" w:rsidP="00326253">
      <w:pPr>
        <w:pStyle w:val="a3"/>
        <w:numPr>
          <w:ilvl w:val="1"/>
          <w:numId w:val="1"/>
        </w:numPr>
        <w:ind w:firstLine="480"/>
      </w:pPr>
      <w:r w:rsidRPr="00326253">
        <w:t>The tax credit is 15% of the cost of monthly transit passes or electronic payment cards</w:t>
      </w:r>
    </w:p>
    <w:p w14:paraId="20B17A42" w14:textId="77777777" w:rsidR="00326253" w:rsidRPr="00326253" w:rsidRDefault="00326253" w:rsidP="00326253">
      <w:pPr>
        <w:pStyle w:val="a3"/>
        <w:numPr>
          <w:ilvl w:val="1"/>
          <w:numId w:val="1"/>
        </w:numPr>
        <w:ind w:firstLine="480"/>
      </w:pPr>
      <w:r w:rsidRPr="00326253">
        <w:t>The taxpayer can claim the cost of passes for themselves, their spouse and for dependent children under 19 years of age</w:t>
      </w:r>
    </w:p>
    <w:p w14:paraId="53AC04A7" w14:textId="77777777" w:rsidR="00326253" w:rsidRPr="00326253" w:rsidRDefault="00326253" w:rsidP="00326253">
      <w:pPr>
        <w:pStyle w:val="a3"/>
        <w:numPr>
          <w:ilvl w:val="1"/>
          <w:numId w:val="1"/>
        </w:numPr>
        <w:ind w:firstLine="480"/>
      </w:pPr>
      <w:r w:rsidRPr="00326253">
        <w:t>The taxpayer must retain all receipts</w:t>
      </w:r>
    </w:p>
    <w:p w14:paraId="5A5B8A4A" w14:textId="23CB267E" w:rsidR="00326253" w:rsidRDefault="00326253" w:rsidP="00326253">
      <w:pPr>
        <w:pStyle w:val="a3"/>
        <w:numPr>
          <w:ilvl w:val="1"/>
          <w:numId w:val="1"/>
        </w:numPr>
        <w:ind w:firstLineChars="0"/>
      </w:pPr>
      <w:r>
        <w:t>Child fitness or arts tax credit</w:t>
      </w:r>
    </w:p>
    <w:p w14:paraId="4AC51EE3" w14:textId="77777777" w:rsidR="00326253" w:rsidRPr="00326253" w:rsidRDefault="00326253" w:rsidP="00326253">
      <w:pPr>
        <w:pStyle w:val="a3"/>
        <w:numPr>
          <w:ilvl w:val="1"/>
          <w:numId w:val="1"/>
        </w:numPr>
        <w:ind w:firstLine="480"/>
      </w:pPr>
      <w:r w:rsidRPr="00326253">
        <w:t>The Child Fitness/Arts tax credit applies for the enrollment of a child under 16 in an eligible program</w:t>
      </w:r>
    </w:p>
    <w:p w14:paraId="073EDA7D" w14:textId="77777777" w:rsidR="00326253" w:rsidRPr="00326253" w:rsidRDefault="00326253" w:rsidP="00326253">
      <w:pPr>
        <w:pStyle w:val="a3"/>
        <w:numPr>
          <w:ilvl w:val="1"/>
          <w:numId w:val="1"/>
        </w:numPr>
        <w:ind w:firstLine="480"/>
      </w:pPr>
      <w:r w:rsidRPr="00326253">
        <w:t>The credit is 15% on amounts up to $500 to a maximum tax credit of $75 (15% of $500)</w:t>
      </w:r>
    </w:p>
    <w:p w14:paraId="11508FBB" w14:textId="77777777" w:rsidR="00326253" w:rsidRPr="00326253" w:rsidRDefault="00326253" w:rsidP="00326253">
      <w:pPr>
        <w:pStyle w:val="a3"/>
        <w:numPr>
          <w:ilvl w:val="1"/>
          <w:numId w:val="1"/>
        </w:numPr>
        <w:ind w:firstLine="480"/>
      </w:pPr>
      <w:r w:rsidRPr="00326253">
        <w:t>For handicapped children, the age limit is increased to 18 and the credit is $1,000</w:t>
      </w:r>
    </w:p>
    <w:p w14:paraId="439065F2" w14:textId="51AE426B" w:rsidR="00326253" w:rsidRDefault="00326253" w:rsidP="00326253">
      <w:pPr>
        <w:pStyle w:val="a3"/>
        <w:numPr>
          <w:ilvl w:val="1"/>
          <w:numId w:val="1"/>
        </w:numPr>
        <w:ind w:firstLineChars="0"/>
      </w:pPr>
      <w:r>
        <w:t>First time home buyer’s tax credit</w:t>
      </w:r>
    </w:p>
    <w:p w14:paraId="7C126E7A" w14:textId="29CE8DF3" w:rsidR="00326253" w:rsidRPr="00326253" w:rsidRDefault="00326253" w:rsidP="00326253">
      <w:pPr>
        <w:pStyle w:val="a3"/>
        <w:numPr>
          <w:ilvl w:val="1"/>
          <w:numId w:val="1"/>
        </w:numPr>
        <w:ind w:firstLine="480"/>
      </w:pPr>
      <w:r w:rsidRPr="00326253">
        <w:t>If the taxpayer and their spouse did not own a home in the five previous years, they are eligible for a tax credit of 15% on the first $5,000 of the cost of an eligible home acquired after January 27, 2009</w:t>
      </w:r>
    </w:p>
    <w:p w14:paraId="694330A6" w14:textId="00F80762" w:rsidR="00326253" w:rsidRDefault="00326253" w:rsidP="00326253">
      <w:pPr>
        <w:pStyle w:val="a3"/>
        <w:numPr>
          <w:ilvl w:val="1"/>
          <w:numId w:val="1"/>
        </w:numPr>
        <w:ind w:firstLineChars="0"/>
      </w:pPr>
      <w:r>
        <w:t>Volunteer firefighter credit</w:t>
      </w:r>
    </w:p>
    <w:p w14:paraId="1D36FFFA" w14:textId="77777777" w:rsidR="000121F0" w:rsidRPr="000121F0" w:rsidRDefault="000121F0" w:rsidP="000121F0">
      <w:pPr>
        <w:pStyle w:val="a3"/>
        <w:numPr>
          <w:ilvl w:val="1"/>
          <w:numId w:val="1"/>
        </w:numPr>
        <w:ind w:firstLine="480"/>
      </w:pPr>
      <w:r w:rsidRPr="000121F0">
        <w:rPr>
          <w:lang w:val="en-CA"/>
        </w:rPr>
        <w:t>A volunteer firefighter who performs at least 200 hours of volunteer firefighting services during a taxation year receives a tax credit of $3,000</w:t>
      </w:r>
    </w:p>
    <w:p w14:paraId="31B17C3D" w14:textId="5F8C24B2" w:rsidR="00326253" w:rsidRDefault="000121F0" w:rsidP="00326253">
      <w:pPr>
        <w:pStyle w:val="a3"/>
        <w:numPr>
          <w:ilvl w:val="1"/>
          <w:numId w:val="1"/>
        </w:numPr>
        <w:ind w:firstLineChars="0"/>
      </w:pPr>
      <w:r>
        <w:t>Amounts transferred from a spouse</w:t>
      </w:r>
    </w:p>
    <w:p w14:paraId="2A1B4C3C" w14:textId="77777777" w:rsidR="000121F0" w:rsidRPr="000121F0" w:rsidRDefault="000121F0" w:rsidP="000121F0">
      <w:pPr>
        <w:pStyle w:val="a3"/>
        <w:numPr>
          <w:ilvl w:val="1"/>
          <w:numId w:val="1"/>
        </w:numPr>
        <w:ind w:firstLine="480"/>
      </w:pPr>
      <w:r w:rsidRPr="000121F0">
        <w:t>Five specific tax credits can be transferred to a spouse or common-law partner:</w:t>
      </w:r>
    </w:p>
    <w:p w14:paraId="7448518A" w14:textId="77777777" w:rsidR="000121F0" w:rsidRPr="000121F0" w:rsidRDefault="000121F0" w:rsidP="000121F0">
      <w:pPr>
        <w:pStyle w:val="a3"/>
        <w:numPr>
          <w:ilvl w:val="3"/>
          <w:numId w:val="1"/>
        </w:numPr>
        <w:ind w:firstLineChars="0"/>
      </w:pPr>
      <w:r w:rsidRPr="000121F0">
        <w:t>Age credit</w:t>
      </w:r>
    </w:p>
    <w:p w14:paraId="156D20BC" w14:textId="77777777" w:rsidR="000121F0" w:rsidRPr="000121F0" w:rsidRDefault="000121F0" w:rsidP="000121F0">
      <w:pPr>
        <w:pStyle w:val="a3"/>
        <w:numPr>
          <w:ilvl w:val="3"/>
          <w:numId w:val="1"/>
        </w:numPr>
        <w:ind w:firstLineChars="0"/>
      </w:pPr>
      <w:r w:rsidRPr="000121F0">
        <w:t>Disability credit</w:t>
      </w:r>
    </w:p>
    <w:p w14:paraId="168D7AAE" w14:textId="77777777" w:rsidR="000121F0" w:rsidRPr="000121F0" w:rsidRDefault="000121F0" w:rsidP="000121F0">
      <w:pPr>
        <w:pStyle w:val="a3"/>
        <w:numPr>
          <w:ilvl w:val="3"/>
          <w:numId w:val="1"/>
        </w:numPr>
        <w:ind w:firstLineChars="0"/>
      </w:pPr>
      <w:r w:rsidRPr="000121F0">
        <w:t>Pension income credit</w:t>
      </w:r>
    </w:p>
    <w:p w14:paraId="4CA82965" w14:textId="77777777" w:rsidR="000121F0" w:rsidRPr="000121F0" w:rsidRDefault="000121F0" w:rsidP="000121F0">
      <w:pPr>
        <w:pStyle w:val="a3"/>
        <w:numPr>
          <w:ilvl w:val="3"/>
          <w:numId w:val="1"/>
        </w:numPr>
        <w:ind w:firstLineChars="0"/>
      </w:pPr>
      <w:r w:rsidRPr="000121F0">
        <w:t>Current year tuition, education and textbook tax credits to a maximum of $5,000, and</w:t>
      </w:r>
    </w:p>
    <w:p w14:paraId="6A48ECC4" w14:textId="77777777" w:rsidR="000121F0" w:rsidRPr="000121F0" w:rsidRDefault="000121F0" w:rsidP="000121F0">
      <w:pPr>
        <w:pStyle w:val="a3"/>
        <w:numPr>
          <w:ilvl w:val="3"/>
          <w:numId w:val="1"/>
        </w:numPr>
        <w:ind w:firstLineChars="0"/>
      </w:pPr>
      <w:r w:rsidRPr="000121F0">
        <w:t>Child Tax Credit</w:t>
      </w:r>
    </w:p>
    <w:p w14:paraId="0AB01CAF" w14:textId="77777777" w:rsidR="000121F0" w:rsidRPr="000121F0" w:rsidRDefault="000121F0" w:rsidP="000121F0">
      <w:pPr>
        <w:pStyle w:val="a3"/>
        <w:numPr>
          <w:ilvl w:val="1"/>
          <w:numId w:val="1"/>
        </w:numPr>
        <w:ind w:firstLine="480"/>
      </w:pPr>
      <w:r w:rsidRPr="000121F0">
        <w:t>The transferring spouse must first use these credits to reduce their own tax liability to zero before the excess can be transferred</w:t>
      </w:r>
    </w:p>
    <w:p w14:paraId="1286FC5D" w14:textId="49738CF8" w:rsidR="000121F0" w:rsidRPr="000121F0" w:rsidRDefault="000121F0" w:rsidP="000121F0">
      <w:pPr>
        <w:pStyle w:val="a3"/>
        <w:numPr>
          <w:ilvl w:val="0"/>
          <w:numId w:val="1"/>
        </w:numPr>
        <w:ind w:firstLineChars="0"/>
        <w:rPr>
          <w:color w:val="FF0000"/>
        </w:rPr>
      </w:pPr>
      <w:r w:rsidRPr="000121F0">
        <w:rPr>
          <w:color w:val="FF0000"/>
        </w:rPr>
        <w:t>All of the tax credits we have examined so far provided a 15% tax relief, the following tax credits provide unique amount of tax relief</w:t>
      </w:r>
    </w:p>
    <w:p w14:paraId="731D6333" w14:textId="4AF77B13" w:rsidR="000121F0" w:rsidRDefault="000121F0" w:rsidP="000121F0">
      <w:pPr>
        <w:pStyle w:val="a3"/>
        <w:numPr>
          <w:ilvl w:val="1"/>
          <w:numId w:val="1"/>
        </w:numPr>
        <w:ind w:firstLineChars="0"/>
      </w:pPr>
      <w:r>
        <w:t>Charitable donations</w:t>
      </w:r>
    </w:p>
    <w:p w14:paraId="497FAF5E" w14:textId="77777777" w:rsidR="000121F0" w:rsidRPr="000121F0" w:rsidRDefault="000121F0" w:rsidP="000121F0">
      <w:pPr>
        <w:pStyle w:val="a3"/>
        <w:numPr>
          <w:ilvl w:val="1"/>
          <w:numId w:val="1"/>
        </w:numPr>
        <w:ind w:firstLine="480"/>
      </w:pPr>
      <w:r w:rsidRPr="000121F0">
        <w:t>Charitable donations include all amounts donated to:</w:t>
      </w:r>
    </w:p>
    <w:p w14:paraId="42778709" w14:textId="77777777" w:rsidR="000121F0" w:rsidRPr="000121F0" w:rsidRDefault="000121F0" w:rsidP="000121F0">
      <w:pPr>
        <w:pStyle w:val="a3"/>
        <w:numPr>
          <w:ilvl w:val="1"/>
          <w:numId w:val="1"/>
        </w:numPr>
        <w:ind w:firstLine="480"/>
      </w:pPr>
      <w:r w:rsidRPr="000121F0">
        <w:t>Total charitable gifts, including gifts to:</w:t>
      </w:r>
    </w:p>
    <w:p w14:paraId="7E842E98" w14:textId="297ED7BD" w:rsidR="000121F0" w:rsidRPr="000121F0" w:rsidRDefault="000121F0" w:rsidP="000121F0">
      <w:pPr>
        <w:pStyle w:val="a3"/>
        <w:numPr>
          <w:ilvl w:val="3"/>
          <w:numId w:val="1"/>
        </w:numPr>
        <w:ind w:firstLineChars="0"/>
      </w:pPr>
      <w:r w:rsidRPr="000121F0">
        <w:t>A registered Canadian charity, including Canadian Universities</w:t>
      </w:r>
    </w:p>
    <w:p w14:paraId="2FFC849E" w14:textId="34DB2E9C" w:rsidR="000121F0" w:rsidRPr="000121F0" w:rsidRDefault="000121F0" w:rsidP="000121F0">
      <w:pPr>
        <w:pStyle w:val="a3"/>
        <w:numPr>
          <w:ilvl w:val="3"/>
          <w:numId w:val="1"/>
        </w:numPr>
        <w:ind w:firstLineChars="0"/>
      </w:pPr>
      <w:r w:rsidRPr="000121F0">
        <w:t>A registered Canadian amateur athletic association</w:t>
      </w:r>
    </w:p>
    <w:p w14:paraId="05785D92" w14:textId="779FE08B" w:rsidR="000121F0" w:rsidRPr="000121F0" w:rsidRDefault="000121F0" w:rsidP="000121F0">
      <w:pPr>
        <w:pStyle w:val="a3"/>
        <w:numPr>
          <w:ilvl w:val="3"/>
          <w:numId w:val="1"/>
        </w:numPr>
        <w:ind w:firstLineChars="0"/>
      </w:pPr>
      <w:r w:rsidRPr="000121F0">
        <w:t>A Canadian municipality</w:t>
      </w:r>
    </w:p>
    <w:p w14:paraId="75AA580B" w14:textId="0E388694" w:rsidR="000121F0" w:rsidRPr="000121F0" w:rsidRDefault="000121F0" w:rsidP="000121F0">
      <w:pPr>
        <w:pStyle w:val="a3"/>
        <w:numPr>
          <w:ilvl w:val="3"/>
          <w:numId w:val="1"/>
        </w:numPr>
        <w:ind w:firstLineChars="0"/>
      </w:pPr>
      <w:r w:rsidRPr="000121F0">
        <w:t>The United Nations or an agency thereof</w:t>
      </w:r>
    </w:p>
    <w:p w14:paraId="23008C11" w14:textId="07C7039A" w:rsidR="000121F0" w:rsidRPr="000121F0" w:rsidRDefault="000121F0" w:rsidP="000121F0">
      <w:pPr>
        <w:pStyle w:val="a3"/>
        <w:numPr>
          <w:ilvl w:val="3"/>
          <w:numId w:val="1"/>
        </w:numPr>
        <w:ind w:firstLineChars="0"/>
      </w:pPr>
      <w:r w:rsidRPr="000121F0">
        <w:t>A prescribed university outside of Canada, and</w:t>
      </w:r>
    </w:p>
    <w:p w14:paraId="670A3B92" w14:textId="0A75510B" w:rsidR="000121F0" w:rsidRPr="000121F0" w:rsidRDefault="000121F0" w:rsidP="000121F0">
      <w:pPr>
        <w:pStyle w:val="a3"/>
        <w:numPr>
          <w:ilvl w:val="3"/>
          <w:numId w:val="1"/>
        </w:numPr>
        <w:ind w:firstLineChars="0"/>
      </w:pPr>
      <w:r w:rsidRPr="000121F0">
        <w:t>A charitable organization outside of Canada to which the Government of Canada has made a gift in the current year or preceding year</w:t>
      </w:r>
    </w:p>
    <w:p w14:paraId="0E9C3040" w14:textId="77777777" w:rsidR="000121F0" w:rsidRPr="000121F0" w:rsidRDefault="000121F0" w:rsidP="000121F0">
      <w:pPr>
        <w:pStyle w:val="a3"/>
        <w:numPr>
          <w:ilvl w:val="1"/>
          <w:numId w:val="1"/>
        </w:numPr>
        <w:ind w:firstLine="480"/>
      </w:pPr>
      <w:r w:rsidRPr="000121F0">
        <w:t>Total Crown gifts</w:t>
      </w:r>
    </w:p>
    <w:p w14:paraId="18F3C36C" w14:textId="77777777" w:rsidR="000121F0" w:rsidRPr="000121F0" w:rsidRDefault="000121F0" w:rsidP="000121F0">
      <w:pPr>
        <w:pStyle w:val="a3"/>
        <w:numPr>
          <w:ilvl w:val="1"/>
          <w:numId w:val="1"/>
        </w:numPr>
        <w:ind w:firstLine="480"/>
      </w:pPr>
      <w:r w:rsidRPr="000121F0">
        <w:t>Total cultural gifts (as per the Cultural Property &amp; Import Act)</w:t>
      </w:r>
    </w:p>
    <w:p w14:paraId="5A9CB43D" w14:textId="77777777" w:rsidR="000121F0" w:rsidRPr="000121F0" w:rsidRDefault="000121F0" w:rsidP="000121F0">
      <w:pPr>
        <w:pStyle w:val="a3"/>
        <w:numPr>
          <w:ilvl w:val="1"/>
          <w:numId w:val="1"/>
        </w:numPr>
        <w:ind w:firstLine="480"/>
      </w:pPr>
      <w:r w:rsidRPr="000121F0">
        <w:t>Total ecological gifts (ecologically sensitive land)</w:t>
      </w:r>
    </w:p>
    <w:p w14:paraId="651753D2" w14:textId="08355E54" w:rsidR="000121F0" w:rsidRDefault="000121F0" w:rsidP="000121F0">
      <w:pPr>
        <w:pStyle w:val="a3"/>
        <w:numPr>
          <w:ilvl w:val="2"/>
          <w:numId w:val="1"/>
        </w:numPr>
        <w:ind w:firstLineChars="0"/>
      </w:pPr>
      <w:r>
        <w:t>Donating in the US:</w:t>
      </w:r>
    </w:p>
    <w:p w14:paraId="5B051813" w14:textId="77777777" w:rsidR="000121F0" w:rsidRPr="000121F0" w:rsidRDefault="000121F0" w:rsidP="000121F0">
      <w:pPr>
        <w:pStyle w:val="a3"/>
        <w:numPr>
          <w:ilvl w:val="2"/>
          <w:numId w:val="1"/>
        </w:numPr>
        <w:ind w:firstLine="480"/>
      </w:pPr>
      <w:r w:rsidRPr="000121F0">
        <w:rPr>
          <w:lang w:val="en-CA"/>
        </w:rPr>
        <w:t>Under treaty with the U.S., Canadians can donate to a U.S. charity:</w:t>
      </w:r>
    </w:p>
    <w:p w14:paraId="6D796AD0" w14:textId="2D4C80E6" w:rsidR="000121F0" w:rsidRPr="000121F0" w:rsidRDefault="000121F0" w:rsidP="000121F0">
      <w:pPr>
        <w:pStyle w:val="a3"/>
        <w:numPr>
          <w:ilvl w:val="2"/>
          <w:numId w:val="1"/>
        </w:numPr>
        <w:ind w:firstLine="480"/>
      </w:pPr>
      <w:r w:rsidRPr="000121F0">
        <w:rPr>
          <w:lang w:val="en-CA"/>
        </w:rPr>
        <w:t xml:space="preserve">Up to 75% of their U.S. income or, </w:t>
      </w:r>
    </w:p>
    <w:p w14:paraId="6603AC90" w14:textId="09A426BE" w:rsidR="000121F0" w:rsidRPr="000121F0" w:rsidRDefault="000121F0" w:rsidP="000121F0">
      <w:pPr>
        <w:pStyle w:val="a3"/>
        <w:numPr>
          <w:ilvl w:val="2"/>
          <w:numId w:val="1"/>
        </w:numPr>
        <w:ind w:firstLine="480"/>
      </w:pPr>
      <w:r w:rsidRPr="000121F0">
        <w:rPr>
          <w:lang w:val="en-CA"/>
        </w:rPr>
        <w:t>If they work in the U.S., up to 75% of their worldwide NIFTP</w:t>
      </w:r>
    </w:p>
    <w:p w14:paraId="02706475" w14:textId="7F270186" w:rsidR="000121F0" w:rsidRDefault="000121F0" w:rsidP="000121F0">
      <w:pPr>
        <w:pStyle w:val="a3"/>
        <w:numPr>
          <w:ilvl w:val="2"/>
          <w:numId w:val="1"/>
        </w:numPr>
        <w:ind w:firstLineChars="0"/>
      </w:pPr>
      <w:r>
        <w:t>Donation limits:</w:t>
      </w:r>
    </w:p>
    <w:p w14:paraId="47C4F097" w14:textId="77777777" w:rsidR="000121F0" w:rsidRPr="000121F0" w:rsidRDefault="000121F0" w:rsidP="000121F0">
      <w:pPr>
        <w:pStyle w:val="a3"/>
        <w:numPr>
          <w:ilvl w:val="2"/>
          <w:numId w:val="1"/>
        </w:numPr>
        <w:ind w:firstLine="480"/>
      </w:pPr>
      <w:r w:rsidRPr="000121F0">
        <w:t>Charitable donations eligible for the tax credit are limited for individuals to 75% of the taxpayer’s NIFTP</w:t>
      </w:r>
    </w:p>
    <w:p w14:paraId="694EB15C" w14:textId="77777777" w:rsidR="000121F0" w:rsidRPr="000121F0" w:rsidRDefault="000121F0" w:rsidP="000121F0">
      <w:pPr>
        <w:pStyle w:val="a3"/>
        <w:numPr>
          <w:ilvl w:val="2"/>
          <w:numId w:val="1"/>
        </w:numPr>
        <w:ind w:firstLine="480"/>
      </w:pPr>
      <w:r w:rsidRPr="000121F0">
        <w:t>In the year of death and the year prior, the limit on charitable donations is increased to 100% of NIFTP</w:t>
      </w:r>
    </w:p>
    <w:p w14:paraId="0AF714D4" w14:textId="77777777" w:rsidR="000121F0" w:rsidRPr="000121F0" w:rsidRDefault="000121F0" w:rsidP="000121F0">
      <w:pPr>
        <w:pStyle w:val="a3"/>
        <w:numPr>
          <w:ilvl w:val="2"/>
          <w:numId w:val="1"/>
        </w:numPr>
        <w:ind w:firstLine="480"/>
      </w:pPr>
      <w:r w:rsidRPr="000121F0">
        <w:t>Unused amounts can be carried forward for 5 years, subject to the 75% of NIFTP limitation in the year of use</w:t>
      </w:r>
    </w:p>
    <w:p w14:paraId="43E6CCE7" w14:textId="4A303C67" w:rsidR="000121F0" w:rsidRPr="000121F0" w:rsidRDefault="000121F0" w:rsidP="000121F0">
      <w:pPr>
        <w:pStyle w:val="a3"/>
        <w:numPr>
          <w:ilvl w:val="2"/>
          <w:numId w:val="1"/>
        </w:numPr>
        <w:ind w:firstLine="480"/>
      </w:pPr>
      <w:r w:rsidRPr="000121F0">
        <w:t>Corporations do not receive a tax credit for donations; they may deduct charitable donations up to 75% of NIFTP, with a 5 year carry forward on the excess</w:t>
      </w:r>
    </w:p>
    <w:p w14:paraId="234091D3" w14:textId="56E2C53E" w:rsidR="000121F0" w:rsidRDefault="000121F0" w:rsidP="000121F0">
      <w:pPr>
        <w:pStyle w:val="a3"/>
        <w:numPr>
          <w:ilvl w:val="2"/>
          <w:numId w:val="1"/>
        </w:numPr>
        <w:ind w:firstLineChars="0"/>
      </w:pPr>
      <w:r>
        <w:t>Calculate the tax credit</w:t>
      </w:r>
    </w:p>
    <w:p w14:paraId="6DF98BF4" w14:textId="77777777" w:rsidR="000121F0" w:rsidRPr="000121F0" w:rsidRDefault="000121F0" w:rsidP="000121F0">
      <w:pPr>
        <w:pStyle w:val="a3"/>
        <w:numPr>
          <w:ilvl w:val="2"/>
          <w:numId w:val="1"/>
        </w:numPr>
        <w:ind w:firstLine="480"/>
      </w:pPr>
      <w:r w:rsidRPr="000121F0">
        <w:t>The taxpayer receives a 15% tax credit on the first $200 of contributions and 29% on the remainder of the donation</w:t>
      </w:r>
    </w:p>
    <w:p w14:paraId="54B5C52C" w14:textId="08299D29" w:rsidR="000121F0" w:rsidRDefault="000121F0" w:rsidP="000121F0">
      <w:pPr>
        <w:pStyle w:val="a3"/>
        <w:numPr>
          <w:ilvl w:val="1"/>
          <w:numId w:val="1"/>
        </w:numPr>
        <w:ind w:firstLineChars="0"/>
      </w:pPr>
      <w:r>
        <w:t>Political contribution tax credits</w:t>
      </w:r>
    </w:p>
    <w:p w14:paraId="0A1780C5" w14:textId="77777777" w:rsidR="000121F0" w:rsidRPr="000121F0" w:rsidRDefault="000121F0" w:rsidP="000121F0">
      <w:pPr>
        <w:pStyle w:val="a3"/>
        <w:numPr>
          <w:ilvl w:val="1"/>
          <w:numId w:val="1"/>
        </w:numPr>
        <w:ind w:firstLine="480"/>
      </w:pPr>
      <w:r w:rsidRPr="000121F0">
        <w:t>Individuals contributing to a federal political party(s) or candidates can claim tax credits for their contributions in the following manner:</w:t>
      </w:r>
    </w:p>
    <w:tbl>
      <w:tblPr>
        <w:tblW w:w="12960" w:type="dxa"/>
        <w:tblCellMar>
          <w:left w:w="0" w:type="dxa"/>
          <w:right w:w="0" w:type="dxa"/>
        </w:tblCellMar>
        <w:tblLook w:val="0600" w:firstRow="0" w:lastRow="0" w:firstColumn="0" w:lastColumn="0" w:noHBand="1" w:noVBand="1"/>
      </w:tblPr>
      <w:tblGrid>
        <w:gridCol w:w="2700"/>
        <w:gridCol w:w="3660"/>
        <w:gridCol w:w="3180"/>
        <w:gridCol w:w="3420"/>
      </w:tblGrid>
      <w:tr w:rsidR="000121F0" w:rsidRPr="000121F0" w14:paraId="0CDF301D" w14:textId="77777777" w:rsidTr="000121F0">
        <w:trPr>
          <w:trHeight w:val="912"/>
        </w:trPr>
        <w:tc>
          <w:tcPr>
            <w:tcW w:w="2700"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54B7A19" w14:textId="77777777" w:rsidR="000121F0" w:rsidRPr="000121F0" w:rsidRDefault="000121F0" w:rsidP="000121F0">
            <w:pPr>
              <w:pStyle w:val="a3"/>
              <w:numPr>
                <w:ilvl w:val="1"/>
                <w:numId w:val="1"/>
              </w:numPr>
              <w:ind w:firstLine="480"/>
            </w:pPr>
          </w:p>
        </w:tc>
        <w:tc>
          <w:tcPr>
            <w:tcW w:w="3660"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97FBED" w14:textId="77777777" w:rsidR="000121F0" w:rsidRPr="000121F0" w:rsidRDefault="000121F0" w:rsidP="000121F0">
            <w:pPr>
              <w:pStyle w:val="a3"/>
              <w:numPr>
                <w:ilvl w:val="1"/>
                <w:numId w:val="1"/>
              </w:numPr>
              <w:ind w:firstLine="519"/>
            </w:pPr>
            <w:r w:rsidRPr="000121F0">
              <w:rPr>
                <w:b/>
                <w:bCs/>
              </w:rPr>
              <w:t>Contributions</w:t>
            </w:r>
          </w:p>
        </w:tc>
        <w:tc>
          <w:tcPr>
            <w:tcW w:w="3180"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0A8B40D" w14:textId="77777777" w:rsidR="000121F0" w:rsidRPr="000121F0" w:rsidRDefault="000121F0" w:rsidP="000121F0">
            <w:pPr>
              <w:pStyle w:val="a3"/>
              <w:numPr>
                <w:ilvl w:val="1"/>
                <w:numId w:val="1"/>
              </w:numPr>
              <w:ind w:firstLine="519"/>
            </w:pPr>
            <w:r w:rsidRPr="000121F0">
              <w:rPr>
                <w:b/>
                <w:bCs/>
              </w:rPr>
              <w:t>Credit Rate</w:t>
            </w:r>
          </w:p>
        </w:tc>
        <w:tc>
          <w:tcPr>
            <w:tcW w:w="3420"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310216D" w14:textId="77777777" w:rsidR="000121F0" w:rsidRPr="000121F0" w:rsidRDefault="000121F0" w:rsidP="000121F0">
            <w:pPr>
              <w:pStyle w:val="a3"/>
              <w:numPr>
                <w:ilvl w:val="1"/>
                <w:numId w:val="1"/>
              </w:numPr>
              <w:ind w:firstLine="519"/>
            </w:pPr>
            <w:r w:rsidRPr="000121F0">
              <w:rPr>
                <w:b/>
                <w:bCs/>
              </w:rPr>
              <w:t>Tax Credit</w:t>
            </w:r>
          </w:p>
        </w:tc>
      </w:tr>
      <w:tr w:rsidR="000121F0" w:rsidRPr="000121F0" w14:paraId="2C4D271C" w14:textId="77777777" w:rsidTr="000121F0">
        <w:trPr>
          <w:trHeight w:val="816"/>
        </w:trPr>
        <w:tc>
          <w:tcPr>
            <w:tcW w:w="270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9457005" w14:textId="77777777" w:rsidR="000121F0" w:rsidRPr="000121F0" w:rsidRDefault="000121F0" w:rsidP="000121F0">
            <w:pPr>
              <w:pStyle w:val="a3"/>
              <w:numPr>
                <w:ilvl w:val="1"/>
                <w:numId w:val="1"/>
              </w:numPr>
              <w:ind w:firstLine="480"/>
            </w:pPr>
            <w:r w:rsidRPr="000121F0">
              <w:t xml:space="preserve">First </w:t>
            </w:r>
          </w:p>
        </w:tc>
        <w:tc>
          <w:tcPr>
            <w:tcW w:w="36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7E76575" w14:textId="77777777" w:rsidR="000121F0" w:rsidRPr="000121F0" w:rsidRDefault="000121F0" w:rsidP="000121F0">
            <w:pPr>
              <w:pStyle w:val="a3"/>
              <w:numPr>
                <w:ilvl w:val="1"/>
                <w:numId w:val="1"/>
              </w:numPr>
              <w:ind w:firstLine="480"/>
            </w:pPr>
            <w:r w:rsidRPr="000121F0">
              <w:t>$400</w:t>
            </w:r>
          </w:p>
        </w:tc>
        <w:tc>
          <w:tcPr>
            <w:tcW w:w="3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32BF3B8" w14:textId="77777777" w:rsidR="000121F0" w:rsidRPr="000121F0" w:rsidRDefault="000121F0" w:rsidP="000121F0">
            <w:pPr>
              <w:pStyle w:val="a3"/>
              <w:numPr>
                <w:ilvl w:val="1"/>
                <w:numId w:val="1"/>
              </w:numPr>
              <w:ind w:firstLine="480"/>
            </w:pPr>
            <w:r w:rsidRPr="000121F0">
              <w:t>3/4</w:t>
            </w:r>
          </w:p>
        </w:tc>
        <w:tc>
          <w:tcPr>
            <w:tcW w:w="342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7831DF37" w14:textId="77777777" w:rsidR="000121F0" w:rsidRPr="000121F0" w:rsidRDefault="000121F0" w:rsidP="000121F0">
            <w:pPr>
              <w:pStyle w:val="a3"/>
              <w:numPr>
                <w:ilvl w:val="1"/>
                <w:numId w:val="1"/>
              </w:numPr>
              <w:ind w:firstLine="480"/>
            </w:pPr>
            <w:r w:rsidRPr="000121F0">
              <w:t>$300</w:t>
            </w:r>
          </w:p>
        </w:tc>
      </w:tr>
      <w:tr w:rsidR="000121F0" w:rsidRPr="000121F0" w14:paraId="754FB571" w14:textId="77777777" w:rsidTr="000121F0">
        <w:trPr>
          <w:trHeight w:val="816"/>
        </w:trPr>
        <w:tc>
          <w:tcPr>
            <w:tcW w:w="270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6E226D4" w14:textId="77777777" w:rsidR="000121F0" w:rsidRPr="000121F0" w:rsidRDefault="000121F0" w:rsidP="000121F0">
            <w:pPr>
              <w:pStyle w:val="a3"/>
              <w:numPr>
                <w:ilvl w:val="1"/>
                <w:numId w:val="1"/>
              </w:numPr>
              <w:ind w:firstLine="480"/>
            </w:pPr>
            <w:r w:rsidRPr="000121F0">
              <w:t>Next</w:t>
            </w:r>
          </w:p>
        </w:tc>
        <w:tc>
          <w:tcPr>
            <w:tcW w:w="36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F85BB2" w14:textId="77777777" w:rsidR="000121F0" w:rsidRPr="000121F0" w:rsidRDefault="000121F0" w:rsidP="000121F0">
            <w:pPr>
              <w:pStyle w:val="a3"/>
              <w:numPr>
                <w:ilvl w:val="1"/>
                <w:numId w:val="1"/>
              </w:numPr>
              <w:ind w:firstLine="480"/>
            </w:pPr>
            <w:r w:rsidRPr="000121F0">
              <w:t>$350</w:t>
            </w:r>
          </w:p>
        </w:tc>
        <w:tc>
          <w:tcPr>
            <w:tcW w:w="3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EE29CD8" w14:textId="77777777" w:rsidR="000121F0" w:rsidRPr="000121F0" w:rsidRDefault="000121F0" w:rsidP="000121F0">
            <w:pPr>
              <w:pStyle w:val="a3"/>
              <w:numPr>
                <w:ilvl w:val="1"/>
                <w:numId w:val="1"/>
              </w:numPr>
              <w:ind w:firstLine="480"/>
            </w:pPr>
            <w:r w:rsidRPr="000121F0">
              <w:t>1/2</w:t>
            </w:r>
          </w:p>
        </w:tc>
        <w:tc>
          <w:tcPr>
            <w:tcW w:w="342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06A7FADD" w14:textId="77777777" w:rsidR="000121F0" w:rsidRPr="000121F0" w:rsidRDefault="000121F0" w:rsidP="000121F0">
            <w:pPr>
              <w:pStyle w:val="a3"/>
              <w:numPr>
                <w:ilvl w:val="1"/>
                <w:numId w:val="1"/>
              </w:numPr>
              <w:ind w:firstLine="480"/>
            </w:pPr>
            <w:r w:rsidRPr="000121F0">
              <w:t>$175</w:t>
            </w:r>
          </w:p>
        </w:tc>
      </w:tr>
      <w:tr w:rsidR="000121F0" w:rsidRPr="000121F0" w14:paraId="0AC212DD" w14:textId="77777777" w:rsidTr="000121F0">
        <w:trPr>
          <w:trHeight w:val="816"/>
        </w:trPr>
        <w:tc>
          <w:tcPr>
            <w:tcW w:w="270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DF0A2FF" w14:textId="77777777" w:rsidR="000121F0" w:rsidRPr="000121F0" w:rsidRDefault="000121F0" w:rsidP="000121F0">
            <w:pPr>
              <w:pStyle w:val="a3"/>
              <w:numPr>
                <w:ilvl w:val="1"/>
                <w:numId w:val="1"/>
              </w:numPr>
              <w:ind w:firstLine="480"/>
            </w:pPr>
            <w:r w:rsidRPr="000121F0">
              <w:t>Next</w:t>
            </w:r>
          </w:p>
        </w:tc>
        <w:tc>
          <w:tcPr>
            <w:tcW w:w="36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3A9B653" w14:textId="77777777" w:rsidR="000121F0" w:rsidRPr="000121F0" w:rsidRDefault="000121F0" w:rsidP="000121F0">
            <w:pPr>
              <w:pStyle w:val="a3"/>
              <w:numPr>
                <w:ilvl w:val="1"/>
                <w:numId w:val="1"/>
              </w:numPr>
              <w:ind w:firstLine="480"/>
            </w:pPr>
            <w:r w:rsidRPr="000121F0">
              <w:t>$525</w:t>
            </w:r>
          </w:p>
        </w:tc>
        <w:tc>
          <w:tcPr>
            <w:tcW w:w="3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0C47602" w14:textId="77777777" w:rsidR="000121F0" w:rsidRPr="000121F0" w:rsidRDefault="000121F0" w:rsidP="000121F0">
            <w:pPr>
              <w:pStyle w:val="a3"/>
              <w:numPr>
                <w:ilvl w:val="1"/>
                <w:numId w:val="1"/>
              </w:numPr>
              <w:ind w:firstLine="480"/>
            </w:pPr>
            <w:r w:rsidRPr="000121F0">
              <w:t>1/3</w:t>
            </w:r>
          </w:p>
        </w:tc>
        <w:tc>
          <w:tcPr>
            <w:tcW w:w="342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0BEFD4C4" w14:textId="77777777" w:rsidR="000121F0" w:rsidRPr="000121F0" w:rsidRDefault="000121F0" w:rsidP="000121F0">
            <w:pPr>
              <w:pStyle w:val="a3"/>
              <w:numPr>
                <w:ilvl w:val="1"/>
                <w:numId w:val="1"/>
              </w:numPr>
              <w:ind w:firstLine="480"/>
            </w:pPr>
            <w:r w:rsidRPr="000121F0">
              <w:t>$175</w:t>
            </w:r>
          </w:p>
        </w:tc>
      </w:tr>
      <w:tr w:rsidR="000121F0" w:rsidRPr="000121F0" w14:paraId="49EB15E0" w14:textId="77777777" w:rsidTr="000121F0">
        <w:trPr>
          <w:trHeight w:val="867"/>
        </w:trPr>
        <w:tc>
          <w:tcPr>
            <w:tcW w:w="270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525A54FB" w14:textId="77777777" w:rsidR="000121F0" w:rsidRPr="000121F0" w:rsidRDefault="000121F0" w:rsidP="000121F0">
            <w:pPr>
              <w:pStyle w:val="a3"/>
              <w:numPr>
                <w:ilvl w:val="1"/>
                <w:numId w:val="1"/>
              </w:numPr>
              <w:ind w:firstLine="480"/>
            </w:pPr>
            <w:r w:rsidRPr="000121F0">
              <w:t>Maximum</w:t>
            </w:r>
          </w:p>
        </w:tc>
        <w:tc>
          <w:tcPr>
            <w:tcW w:w="366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6E7AF537" w14:textId="77777777" w:rsidR="000121F0" w:rsidRPr="000121F0" w:rsidRDefault="000121F0" w:rsidP="000121F0">
            <w:pPr>
              <w:pStyle w:val="a3"/>
              <w:numPr>
                <w:ilvl w:val="1"/>
                <w:numId w:val="1"/>
              </w:numPr>
              <w:ind w:firstLine="480"/>
            </w:pPr>
            <w:r w:rsidRPr="000121F0">
              <w:t>$1,275</w:t>
            </w:r>
          </w:p>
        </w:tc>
        <w:tc>
          <w:tcPr>
            <w:tcW w:w="318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7E1E20D5" w14:textId="77777777" w:rsidR="000121F0" w:rsidRPr="000121F0" w:rsidRDefault="000121F0" w:rsidP="000121F0">
            <w:pPr>
              <w:pStyle w:val="a3"/>
              <w:numPr>
                <w:ilvl w:val="1"/>
                <w:numId w:val="1"/>
              </w:numPr>
              <w:ind w:firstLine="480"/>
            </w:pPr>
          </w:p>
        </w:tc>
        <w:tc>
          <w:tcPr>
            <w:tcW w:w="342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64DE9445" w14:textId="77777777" w:rsidR="000121F0" w:rsidRPr="000121F0" w:rsidRDefault="000121F0" w:rsidP="000121F0">
            <w:pPr>
              <w:pStyle w:val="a3"/>
              <w:numPr>
                <w:ilvl w:val="1"/>
                <w:numId w:val="1"/>
              </w:numPr>
              <w:ind w:firstLine="480"/>
            </w:pPr>
            <w:r w:rsidRPr="000121F0">
              <w:t>$650</w:t>
            </w:r>
          </w:p>
        </w:tc>
      </w:tr>
    </w:tbl>
    <w:p w14:paraId="28BA24FC" w14:textId="76FC337B" w:rsidR="000121F0" w:rsidRDefault="008F0CD8" w:rsidP="000121F0">
      <w:pPr>
        <w:pStyle w:val="a3"/>
        <w:numPr>
          <w:ilvl w:val="1"/>
          <w:numId w:val="1"/>
        </w:numPr>
        <w:ind w:firstLineChars="0"/>
      </w:pPr>
      <w:r>
        <w:t>Also remember:</w:t>
      </w:r>
    </w:p>
    <w:p w14:paraId="099E2168" w14:textId="77777777" w:rsidR="006105D1" w:rsidRPr="008F0CD8" w:rsidRDefault="008F0CD8" w:rsidP="008F0CD8">
      <w:pPr>
        <w:pStyle w:val="a3"/>
        <w:numPr>
          <w:ilvl w:val="1"/>
          <w:numId w:val="1"/>
        </w:numPr>
        <w:ind w:firstLine="480"/>
      </w:pPr>
      <w:r w:rsidRPr="008F0CD8">
        <w:t>Dividend Tax Credit:</w:t>
      </w:r>
    </w:p>
    <w:p w14:paraId="1274473C" w14:textId="77777777" w:rsidR="006105D1" w:rsidRPr="008F0CD8" w:rsidRDefault="008F0CD8" w:rsidP="008F0CD8">
      <w:pPr>
        <w:pStyle w:val="a3"/>
        <w:numPr>
          <w:ilvl w:val="4"/>
          <w:numId w:val="1"/>
        </w:numPr>
        <w:ind w:firstLineChars="0"/>
      </w:pPr>
      <w:r w:rsidRPr="008F0CD8">
        <w:t>On Eligible Dividends:  38% gross-up of dividends received and federal tax credit of 6/11 of gross-up</w:t>
      </w:r>
    </w:p>
    <w:p w14:paraId="11DD81F8" w14:textId="77777777" w:rsidR="006105D1" w:rsidRPr="008F0CD8" w:rsidRDefault="008F0CD8" w:rsidP="008F0CD8">
      <w:pPr>
        <w:pStyle w:val="a3"/>
        <w:numPr>
          <w:ilvl w:val="4"/>
          <w:numId w:val="1"/>
        </w:numPr>
        <w:ind w:firstLineChars="0"/>
      </w:pPr>
      <w:r w:rsidRPr="008F0CD8">
        <w:t>On Ineligible Dividends: 18% gross-up of dividends received and federal tax credit of 13/18 of gross-up</w:t>
      </w:r>
    </w:p>
    <w:p w14:paraId="79CFD145" w14:textId="77777777" w:rsidR="006105D1" w:rsidRPr="008F0CD8" w:rsidRDefault="008F0CD8" w:rsidP="008F0CD8">
      <w:pPr>
        <w:pStyle w:val="a3"/>
        <w:numPr>
          <w:ilvl w:val="4"/>
          <w:numId w:val="1"/>
        </w:numPr>
        <w:ind w:firstLineChars="0"/>
      </w:pPr>
      <w:r w:rsidRPr="008F0CD8">
        <w:t>Provinces will offer their own rate of tax credit</w:t>
      </w:r>
    </w:p>
    <w:p w14:paraId="349C3D87" w14:textId="77777777" w:rsidR="006105D1" w:rsidRPr="008F0CD8" w:rsidRDefault="008F0CD8" w:rsidP="008F0CD8">
      <w:pPr>
        <w:pStyle w:val="a3"/>
        <w:numPr>
          <w:ilvl w:val="1"/>
          <w:numId w:val="1"/>
        </w:numPr>
        <w:ind w:firstLine="480"/>
      </w:pPr>
      <w:r w:rsidRPr="008F0CD8">
        <w:t xml:space="preserve">Foreign Tax Credits:  </w:t>
      </w:r>
    </w:p>
    <w:p w14:paraId="68F12873" w14:textId="23C2A561" w:rsidR="006105D1" w:rsidRPr="008F0CD8" w:rsidRDefault="008F0CD8" w:rsidP="008F0CD8">
      <w:pPr>
        <w:pStyle w:val="a3"/>
        <w:numPr>
          <w:ilvl w:val="4"/>
          <w:numId w:val="1"/>
        </w:numPr>
        <w:ind w:firstLineChars="0"/>
      </w:pPr>
      <w:r w:rsidRPr="008F0CD8">
        <w:t xml:space="preserve">The federal government will offer Canadian taxpayers a foreign tax credit for taxes paid to a foreign nation on income earned abroad </w:t>
      </w:r>
    </w:p>
    <w:p w14:paraId="6B42A68C" w14:textId="77777777" w:rsidR="008F0CD8" w:rsidRDefault="008F0CD8" w:rsidP="00931A2C"/>
    <w:p w14:paraId="29D9EF7A" w14:textId="77777777" w:rsidR="00931A2C" w:rsidRDefault="00931A2C" w:rsidP="00931A2C"/>
    <w:p w14:paraId="28C4E5E0" w14:textId="77777777" w:rsidR="00931A2C" w:rsidRDefault="00931A2C" w:rsidP="00931A2C"/>
    <w:p w14:paraId="24B391F3" w14:textId="77777777" w:rsidR="00931A2C" w:rsidRDefault="00931A2C" w:rsidP="00931A2C"/>
    <w:p w14:paraId="17F2ED5F" w14:textId="77777777" w:rsidR="00931A2C" w:rsidRDefault="00931A2C" w:rsidP="00931A2C"/>
    <w:p w14:paraId="5D892409" w14:textId="77777777" w:rsidR="00931A2C" w:rsidRDefault="00931A2C" w:rsidP="00931A2C"/>
    <w:p w14:paraId="713854E5" w14:textId="77777777" w:rsidR="00931A2C" w:rsidRDefault="00931A2C" w:rsidP="00931A2C"/>
    <w:p w14:paraId="191DB70D" w14:textId="77777777" w:rsidR="00931A2C" w:rsidRDefault="00931A2C" w:rsidP="00931A2C"/>
    <w:p w14:paraId="240429E4" w14:textId="77777777" w:rsidR="00931A2C" w:rsidRDefault="00931A2C" w:rsidP="00931A2C"/>
    <w:p w14:paraId="4C95E0A7" w14:textId="77777777" w:rsidR="00D04192" w:rsidRDefault="00D04192" w:rsidP="00931A2C">
      <w:bookmarkStart w:id="0" w:name="_GoBack"/>
      <w:bookmarkEnd w:id="0"/>
    </w:p>
    <w:p w14:paraId="7E71D56E" w14:textId="77777777" w:rsidR="00D04192" w:rsidRPr="005A644D" w:rsidRDefault="00D04192" w:rsidP="00D04192">
      <w:pPr>
        <w:rPr>
          <w:b/>
          <w:sz w:val="40"/>
          <w:szCs w:val="40"/>
          <w:u w:val="single"/>
        </w:rPr>
      </w:pPr>
      <w:r w:rsidRPr="005A644D">
        <w:rPr>
          <w:b/>
          <w:sz w:val="40"/>
          <w:szCs w:val="40"/>
          <w:u w:val="single"/>
        </w:rPr>
        <w:t>Procedures and administration</w:t>
      </w:r>
    </w:p>
    <w:p w14:paraId="7015E028" w14:textId="77777777" w:rsidR="00D04192" w:rsidRDefault="00D04192" w:rsidP="00D04192">
      <w:r>
        <w:t>Administration of Canadian tax system:</w:t>
      </w:r>
    </w:p>
    <w:p w14:paraId="124560D6" w14:textId="77777777" w:rsidR="00D04192" w:rsidRDefault="00D04192" w:rsidP="00D04192">
      <w:r>
        <w:t>Parliament – Minister of National Revenue – Canada Revenue Agency (11 member Board of Management, 11 members nominated by the provinces, one of whom is the Commissioner of CRA)</w:t>
      </w:r>
    </w:p>
    <w:p w14:paraId="0AA0A06D" w14:textId="77777777" w:rsidR="00D04192" w:rsidRDefault="00D04192" w:rsidP="00D04192"/>
    <w:p w14:paraId="4F372F4B" w14:textId="77777777" w:rsidR="00D04192" w:rsidRDefault="00D04192" w:rsidP="00D04192"/>
    <w:p w14:paraId="131E24D8" w14:textId="77777777" w:rsidR="00D04192" w:rsidRDefault="00D04192" w:rsidP="00D04192">
      <w:r>
        <w:t>Procedures (how does the government collect income tax revenues)</w:t>
      </w:r>
    </w:p>
    <w:p w14:paraId="067828B8" w14:textId="77777777" w:rsidR="00D04192" w:rsidRDefault="00D04192" w:rsidP="00D04192">
      <w:pPr>
        <w:pStyle w:val="a3"/>
        <w:numPr>
          <w:ilvl w:val="0"/>
          <w:numId w:val="27"/>
        </w:numPr>
        <w:ind w:firstLineChars="0"/>
      </w:pPr>
      <w:r>
        <w:t>Collection of income tax revenues</w:t>
      </w:r>
    </w:p>
    <w:p w14:paraId="4ABEE1CD" w14:textId="77777777" w:rsidR="00D04192" w:rsidRDefault="00D04192" w:rsidP="00D04192">
      <w:pPr>
        <w:pStyle w:val="a3"/>
        <w:numPr>
          <w:ilvl w:val="1"/>
          <w:numId w:val="27"/>
        </w:numPr>
        <w:ind w:firstLineChars="0"/>
      </w:pPr>
      <w:r>
        <w:t>Income taxes are collected from:</w:t>
      </w:r>
    </w:p>
    <w:p w14:paraId="17E94FD7" w14:textId="77777777" w:rsidR="00D04192" w:rsidRDefault="00D04192" w:rsidP="00D04192">
      <w:pPr>
        <w:pStyle w:val="a3"/>
        <w:numPr>
          <w:ilvl w:val="2"/>
          <w:numId w:val="27"/>
        </w:numPr>
        <w:ind w:firstLineChars="0"/>
      </w:pPr>
      <w:r>
        <w:t>Individuals</w:t>
      </w:r>
    </w:p>
    <w:p w14:paraId="6CA8A0D4" w14:textId="77777777" w:rsidR="00D04192" w:rsidRDefault="00D04192" w:rsidP="00D04192">
      <w:pPr>
        <w:pStyle w:val="a3"/>
        <w:numPr>
          <w:ilvl w:val="2"/>
          <w:numId w:val="27"/>
        </w:numPr>
        <w:ind w:firstLineChars="0"/>
      </w:pPr>
      <w:r>
        <w:t>Corporations</w:t>
      </w:r>
    </w:p>
    <w:p w14:paraId="1C2EC7EC" w14:textId="77777777" w:rsidR="00D04192" w:rsidRDefault="00D04192" w:rsidP="00D04192">
      <w:pPr>
        <w:pStyle w:val="a3"/>
        <w:numPr>
          <w:ilvl w:val="2"/>
          <w:numId w:val="27"/>
        </w:numPr>
        <w:ind w:firstLineChars="0"/>
      </w:pPr>
      <w:r>
        <w:t>Trusts</w:t>
      </w:r>
    </w:p>
    <w:p w14:paraId="49B87995" w14:textId="77777777" w:rsidR="00D04192" w:rsidRDefault="00D04192" w:rsidP="00D04192"/>
    <w:p w14:paraId="451D2298" w14:textId="77777777" w:rsidR="00D04192" w:rsidRDefault="00D04192" w:rsidP="00D04192"/>
    <w:p w14:paraId="09C4F66A" w14:textId="77777777" w:rsidR="00D04192" w:rsidRDefault="00D04192" w:rsidP="00D04192">
      <w:r>
        <w:t>Income tax remittance for individuals</w:t>
      </w:r>
    </w:p>
    <w:p w14:paraId="642E0823" w14:textId="77777777" w:rsidR="00D04192" w:rsidRDefault="00D04192" w:rsidP="00D04192">
      <w:pPr>
        <w:pStyle w:val="a3"/>
        <w:numPr>
          <w:ilvl w:val="0"/>
          <w:numId w:val="27"/>
        </w:numPr>
        <w:ind w:firstLineChars="0"/>
      </w:pPr>
      <w:r>
        <w:t>Individuals</w:t>
      </w:r>
    </w:p>
    <w:p w14:paraId="54FB196E" w14:textId="77777777" w:rsidR="00D04192" w:rsidRDefault="00D04192" w:rsidP="00D04192">
      <w:pPr>
        <w:pStyle w:val="a3"/>
        <w:numPr>
          <w:ilvl w:val="1"/>
          <w:numId w:val="27"/>
        </w:numPr>
        <w:ind w:firstLineChars="0"/>
      </w:pPr>
      <w:r>
        <w:t>Employed by a corporation: employer must withhold the income tax (aka source deduction)</w:t>
      </w:r>
    </w:p>
    <w:p w14:paraId="400B6E52" w14:textId="77777777" w:rsidR="00D04192" w:rsidRDefault="00D04192" w:rsidP="00D04192">
      <w:pPr>
        <w:pStyle w:val="a3"/>
        <w:numPr>
          <w:ilvl w:val="0"/>
          <w:numId w:val="27"/>
        </w:numPr>
        <w:ind w:firstLineChars="0"/>
      </w:pPr>
      <w:r>
        <w:t>Self-employed or earn substantial other income</w:t>
      </w:r>
    </w:p>
    <w:p w14:paraId="11942612" w14:textId="77777777" w:rsidR="00D04192" w:rsidRDefault="00D04192" w:rsidP="00D04192">
      <w:pPr>
        <w:pStyle w:val="a3"/>
        <w:numPr>
          <w:ilvl w:val="1"/>
          <w:numId w:val="27"/>
        </w:numPr>
        <w:ind w:firstLineChars="0"/>
      </w:pPr>
      <w:r>
        <w:t>Individual must make installment payments of income tax</w:t>
      </w:r>
    </w:p>
    <w:p w14:paraId="7B8531B0" w14:textId="77777777" w:rsidR="00D04192" w:rsidRDefault="00D04192" w:rsidP="00D04192"/>
    <w:p w14:paraId="3FD03322" w14:textId="77777777" w:rsidR="00D04192" w:rsidRDefault="00D04192" w:rsidP="00D04192">
      <w:r>
        <w:t>Source deduction by employer</w:t>
      </w:r>
    </w:p>
    <w:p w14:paraId="3146857B" w14:textId="77777777" w:rsidR="00D04192" w:rsidRPr="005A644D" w:rsidRDefault="00D04192" w:rsidP="00D04192">
      <w:pPr>
        <w:numPr>
          <w:ilvl w:val="0"/>
          <w:numId w:val="28"/>
        </w:numPr>
      </w:pPr>
      <w:r w:rsidRPr="005A644D">
        <w:t>Estimated amount of income taxes must be withheld from the employee’s gross pay by the employer through payroll deductions</w:t>
      </w:r>
    </w:p>
    <w:p w14:paraId="797B8943" w14:textId="77777777" w:rsidR="00D04192" w:rsidRPr="005A644D" w:rsidRDefault="00D04192" w:rsidP="00D04192">
      <w:pPr>
        <w:numPr>
          <w:ilvl w:val="0"/>
          <w:numId w:val="28"/>
        </w:numPr>
      </w:pPr>
      <w:r w:rsidRPr="005A644D">
        <w:t>Amount of deduction is based on the TD-1 form completed by employee - this amount may be incorrect</w:t>
      </w:r>
    </w:p>
    <w:p w14:paraId="134DB76B" w14:textId="77777777" w:rsidR="00D04192" w:rsidRPr="005A644D" w:rsidRDefault="00D04192" w:rsidP="00D04192">
      <w:pPr>
        <w:numPr>
          <w:ilvl w:val="0"/>
          <w:numId w:val="28"/>
        </w:numPr>
      </w:pPr>
      <w:r w:rsidRPr="005A644D">
        <w:t>Other amounts must also be withheld: CPP/QPP, EI (also estimated taxes on retiring allowances, death benefits, payments from RRSP/RESP, payments to non-residents, etc.)</w:t>
      </w:r>
    </w:p>
    <w:p w14:paraId="278242E3" w14:textId="77777777" w:rsidR="00D04192" w:rsidRPr="005A644D" w:rsidRDefault="00D04192" w:rsidP="00D04192">
      <w:pPr>
        <w:numPr>
          <w:ilvl w:val="0"/>
          <w:numId w:val="28"/>
        </w:numPr>
      </w:pPr>
      <w:r w:rsidRPr="005A644D">
        <w:t>Amounts are remitted to the Receiver General</w:t>
      </w:r>
    </w:p>
    <w:p w14:paraId="4B4CCF16" w14:textId="77777777" w:rsidR="00D04192" w:rsidRDefault="00D04192" w:rsidP="00D04192">
      <w:proofErr w:type="gramStart"/>
      <w:r>
        <w:t>Individual making their</w:t>
      </w:r>
      <w:proofErr w:type="gramEnd"/>
      <w:r>
        <w:t xml:space="preserve"> own installment payments</w:t>
      </w:r>
    </w:p>
    <w:p w14:paraId="5CB169EA" w14:textId="77777777" w:rsidR="00D04192" w:rsidRPr="005A644D" w:rsidRDefault="00D04192" w:rsidP="00D04192">
      <w:pPr>
        <w:numPr>
          <w:ilvl w:val="0"/>
          <w:numId w:val="29"/>
        </w:numPr>
      </w:pPr>
      <w:r w:rsidRPr="005A644D">
        <w:t>Individuals must pay installments when:</w:t>
      </w:r>
    </w:p>
    <w:p w14:paraId="1D391791" w14:textId="77777777" w:rsidR="00D04192" w:rsidRPr="005A644D" w:rsidRDefault="00D04192" w:rsidP="00D04192">
      <w:pPr>
        <w:numPr>
          <w:ilvl w:val="1"/>
          <w:numId w:val="29"/>
        </w:numPr>
      </w:pPr>
      <w:proofErr w:type="gramStart"/>
      <w:r w:rsidRPr="005A644D">
        <w:t>they</w:t>
      </w:r>
      <w:proofErr w:type="gramEnd"/>
      <w:r w:rsidRPr="005A644D">
        <w:t xml:space="preserve"> are self-employed, or</w:t>
      </w:r>
    </w:p>
    <w:p w14:paraId="3249DC2F" w14:textId="77777777" w:rsidR="00D04192" w:rsidRPr="005A644D" w:rsidRDefault="00D04192" w:rsidP="00D04192">
      <w:pPr>
        <w:numPr>
          <w:ilvl w:val="1"/>
          <w:numId w:val="29"/>
        </w:numPr>
      </w:pPr>
      <w:proofErr w:type="gramStart"/>
      <w:r w:rsidRPr="005A644D">
        <w:t>when</w:t>
      </w:r>
      <w:proofErr w:type="gramEnd"/>
      <w:r w:rsidRPr="005A644D">
        <w:t xml:space="preserve"> the difference between the federal + provincial taxes payable is more than $3,000 greater than the amounts withheld through source deductions in the current year and either of the two preceding years</w:t>
      </w:r>
    </w:p>
    <w:p w14:paraId="5690CDFD" w14:textId="77777777" w:rsidR="00D04192" w:rsidRPr="005A644D" w:rsidRDefault="00D04192" w:rsidP="00D04192">
      <w:pPr>
        <w:numPr>
          <w:ilvl w:val="0"/>
          <w:numId w:val="29"/>
        </w:numPr>
      </w:pPr>
      <w:r w:rsidRPr="005A644D">
        <w:t>Installment payments are quarterly:</w:t>
      </w:r>
    </w:p>
    <w:p w14:paraId="0C3B57BA" w14:textId="77777777" w:rsidR="00D04192" w:rsidRPr="005A644D" w:rsidRDefault="00D04192" w:rsidP="00D04192">
      <w:r w:rsidRPr="005A644D">
        <w:t>(Due on March 15, June 15, Sept. 15 and Dec. 15)</w:t>
      </w:r>
    </w:p>
    <w:p w14:paraId="5BA134DD" w14:textId="77777777" w:rsidR="00D04192" w:rsidRDefault="00D04192" w:rsidP="00D04192"/>
    <w:p w14:paraId="5275E843" w14:textId="77777777" w:rsidR="00D04192" w:rsidRDefault="00D04192" w:rsidP="00D04192"/>
    <w:p w14:paraId="105C3459" w14:textId="77777777" w:rsidR="00D04192" w:rsidRDefault="00D04192" w:rsidP="00D04192"/>
    <w:p w14:paraId="3C510449" w14:textId="77777777" w:rsidR="00D04192" w:rsidRDefault="00D04192" w:rsidP="00D04192">
      <w:r>
        <w:t>Determining amounts of installments for individuals:</w:t>
      </w:r>
    </w:p>
    <w:p w14:paraId="0B1E4914" w14:textId="77777777" w:rsidR="00D04192" w:rsidRDefault="00D04192" w:rsidP="00D04192">
      <w:r w:rsidRPr="005A644D">
        <w:rPr>
          <w:noProof/>
        </w:rPr>
        <w:drawing>
          <wp:inline distT="0" distB="0" distL="0" distR="0" wp14:anchorId="5536C08C" wp14:editId="3085A1BD">
            <wp:extent cx="5270500" cy="2109420"/>
            <wp:effectExtent l="0" t="0" r="0" b="0"/>
            <wp:docPr id="10244"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table"/>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0500" cy="2109420"/>
                    </a:xfrm>
                    <a:prstGeom prst="rect">
                      <a:avLst/>
                    </a:prstGeom>
                    <a:noFill/>
                    <a:ln>
                      <a:noFill/>
                    </a:ln>
                    <a:extLst/>
                  </pic:spPr>
                </pic:pic>
              </a:graphicData>
            </a:graphic>
          </wp:inline>
        </w:drawing>
      </w:r>
    </w:p>
    <w:p w14:paraId="23E62E9A" w14:textId="77777777" w:rsidR="00D04192" w:rsidRPr="005A644D" w:rsidRDefault="00D04192" w:rsidP="00D04192">
      <w:pPr>
        <w:numPr>
          <w:ilvl w:val="1"/>
          <w:numId w:val="30"/>
        </w:numPr>
      </w:pPr>
      <w:r w:rsidRPr="005A644D">
        <w:t>Approach 3 is the method used by the tax authorities on the quarterly Installment Notices</w:t>
      </w:r>
    </w:p>
    <w:p w14:paraId="50969579" w14:textId="77777777" w:rsidR="00D04192" w:rsidRPr="005A644D" w:rsidRDefault="00D04192" w:rsidP="00D04192">
      <w:pPr>
        <w:numPr>
          <w:ilvl w:val="2"/>
          <w:numId w:val="30"/>
        </w:numPr>
      </w:pPr>
      <w:r w:rsidRPr="005A644D">
        <w:t>Because the amounts are certain, not estimates, and</w:t>
      </w:r>
    </w:p>
    <w:p w14:paraId="3BF12065" w14:textId="77777777" w:rsidR="00D04192" w:rsidRPr="005A644D" w:rsidRDefault="00D04192" w:rsidP="00D04192">
      <w:pPr>
        <w:numPr>
          <w:ilvl w:val="2"/>
          <w:numId w:val="30"/>
        </w:numPr>
      </w:pPr>
      <w:r w:rsidRPr="005A644D">
        <w:t>No interest or penalties are charged on any deficiencies</w:t>
      </w:r>
    </w:p>
    <w:p w14:paraId="2C748993" w14:textId="77777777" w:rsidR="00D04192" w:rsidRPr="005A644D" w:rsidRDefault="00D04192" w:rsidP="00D04192">
      <w:pPr>
        <w:numPr>
          <w:ilvl w:val="1"/>
          <w:numId w:val="30"/>
        </w:numPr>
      </w:pPr>
      <w:r w:rsidRPr="005A644D">
        <w:t>The taxpayer may choose any one of the three approaches for remitting during the year, however interest is charged on any deficiencies if they choose alternatives 1 or 2</w:t>
      </w:r>
    </w:p>
    <w:p w14:paraId="0DCE9FCD" w14:textId="77777777" w:rsidR="00D04192" w:rsidRDefault="00D04192" w:rsidP="00D04192"/>
    <w:p w14:paraId="4AD53551" w14:textId="77777777" w:rsidR="00D04192" w:rsidRDefault="00D04192" w:rsidP="00D04192"/>
    <w:p w14:paraId="706B46F4" w14:textId="77777777" w:rsidR="00D04192" w:rsidRDefault="00D04192" w:rsidP="00D04192">
      <w:r>
        <w:t>Interest on late or deficient installments by individuals</w:t>
      </w:r>
    </w:p>
    <w:p w14:paraId="5E8DF95F" w14:textId="77777777" w:rsidR="00D04192" w:rsidRPr="005A644D" w:rsidRDefault="00D04192" w:rsidP="00D04192">
      <w:pPr>
        <w:numPr>
          <w:ilvl w:val="0"/>
          <w:numId w:val="31"/>
        </w:numPr>
      </w:pPr>
      <w:r w:rsidRPr="005A644D">
        <w:t>Interest is charged if installments are not paid when due or if they are deficient</w:t>
      </w:r>
    </w:p>
    <w:p w14:paraId="07A49FBC" w14:textId="77777777" w:rsidR="00D04192" w:rsidRPr="005A644D" w:rsidRDefault="00D04192" w:rsidP="00D04192">
      <w:pPr>
        <w:numPr>
          <w:ilvl w:val="0"/>
          <w:numId w:val="31"/>
        </w:numPr>
      </w:pPr>
      <w:r w:rsidRPr="005A644D">
        <w:t>Regulation 4301 prescribes the rate of interest, based on the average rate on 90-day T- bills</w:t>
      </w:r>
    </w:p>
    <w:p w14:paraId="5190AA31" w14:textId="77777777" w:rsidR="00D04192" w:rsidRPr="005A644D" w:rsidRDefault="00D04192" w:rsidP="00D04192">
      <w:pPr>
        <w:numPr>
          <w:ilvl w:val="0"/>
          <w:numId w:val="31"/>
        </w:numPr>
      </w:pPr>
      <w:r w:rsidRPr="005A644D">
        <w:t>Interest is levied in the following manner:</w:t>
      </w:r>
    </w:p>
    <w:p w14:paraId="35DDEACD" w14:textId="77777777" w:rsidR="00D04192" w:rsidRPr="005A644D" w:rsidRDefault="00D04192" w:rsidP="00D04192">
      <w:pPr>
        <w:numPr>
          <w:ilvl w:val="1"/>
          <w:numId w:val="31"/>
        </w:numPr>
      </w:pPr>
      <w:r w:rsidRPr="005A644D">
        <w:t>Regular rate is the prescribed rate</w:t>
      </w:r>
    </w:p>
    <w:p w14:paraId="1D857B83" w14:textId="77777777" w:rsidR="00D04192" w:rsidRPr="005A644D" w:rsidRDefault="00D04192" w:rsidP="00D04192">
      <w:pPr>
        <w:numPr>
          <w:ilvl w:val="1"/>
          <w:numId w:val="31"/>
        </w:numPr>
      </w:pPr>
      <w:r w:rsidRPr="005A644D">
        <w:t>Regular Rate + 2% is used by the tax authorities when paying interest on refunds to taxpayers</w:t>
      </w:r>
    </w:p>
    <w:p w14:paraId="24E01D8B" w14:textId="77777777" w:rsidR="00D04192" w:rsidRPr="005A644D" w:rsidRDefault="00D04192" w:rsidP="00D04192">
      <w:pPr>
        <w:numPr>
          <w:ilvl w:val="1"/>
          <w:numId w:val="31"/>
        </w:numPr>
      </w:pPr>
      <w:r w:rsidRPr="005A644D">
        <w:t>Regular Rate + 4% is charged on late or deficient installments by taxpayers</w:t>
      </w:r>
    </w:p>
    <w:p w14:paraId="44DA25E0" w14:textId="77777777" w:rsidR="00D04192" w:rsidRDefault="00D04192" w:rsidP="00D04192"/>
    <w:p w14:paraId="7FEBEE0B" w14:textId="77777777" w:rsidR="00D04192" w:rsidRDefault="00D04192" w:rsidP="00D04192"/>
    <w:p w14:paraId="19181CE0" w14:textId="77777777" w:rsidR="00D04192" w:rsidRDefault="00D04192" w:rsidP="00D04192"/>
    <w:p w14:paraId="4D188109" w14:textId="77777777" w:rsidR="00D04192" w:rsidRDefault="00D04192" w:rsidP="00D04192"/>
    <w:p w14:paraId="401B10EF" w14:textId="77777777" w:rsidR="00D04192" w:rsidRDefault="00D04192" w:rsidP="00D04192"/>
    <w:p w14:paraId="6965726B" w14:textId="77777777" w:rsidR="00D04192" w:rsidRDefault="00D04192" w:rsidP="00D04192"/>
    <w:p w14:paraId="73E36BA7" w14:textId="77777777" w:rsidR="00D04192" w:rsidRDefault="00D04192" w:rsidP="00D04192"/>
    <w:p w14:paraId="76A5DE60" w14:textId="77777777" w:rsidR="00D04192" w:rsidRDefault="00D04192" w:rsidP="00D04192">
      <w:r>
        <w:t>Income tax remittance for corporations</w:t>
      </w:r>
    </w:p>
    <w:p w14:paraId="5450FAB1" w14:textId="77777777" w:rsidR="00D04192" w:rsidRDefault="00D04192" w:rsidP="00D04192">
      <w:pPr>
        <w:pStyle w:val="a3"/>
        <w:numPr>
          <w:ilvl w:val="0"/>
          <w:numId w:val="27"/>
        </w:numPr>
        <w:ind w:firstLineChars="0"/>
      </w:pPr>
      <w:r>
        <w:t>Corporations remit 2 types of taxes to the government</w:t>
      </w:r>
    </w:p>
    <w:p w14:paraId="41AE2ED8" w14:textId="77777777" w:rsidR="00D04192" w:rsidRDefault="00D04192" w:rsidP="00D04192">
      <w:pPr>
        <w:pStyle w:val="a3"/>
        <w:numPr>
          <w:ilvl w:val="1"/>
          <w:numId w:val="27"/>
        </w:numPr>
        <w:ind w:firstLineChars="0"/>
      </w:pPr>
      <w:r>
        <w:t>Source deduction withheld from the employees</w:t>
      </w:r>
    </w:p>
    <w:p w14:paraId="5247E671" w14:textId="77777777" w:rsidR="00D04192" w:rsidRDefault="00D04192" w:rsidP="00D04192">
      <w:pPr>
        <w:pStyle w:val="a3"/>
        <w:numPr>
          <w:ilvl w:val="1"/>
          <w:numId w:val="27"/>
        </w:numPr>
        <w:ind w:firstLineChars="0"/>
      </w:pPr>
      <w:r>
        <w:t>Taxes owing on their own corporate income</w:t>
      </w:r>
    </w:p>
    <w:p w14:paraId="2B604BF4" w14:textId="77777777" w:rsidR="00D04192" w:rsidRDefault="00D04192" w:rsidP="00D04192">
      <w:pPr>
        <w:pStyle w:val="a3"/>
        <w:numPr>
          <w:ilvl w:val="0"/>
          <w:numId w:val="27"/>
        </w:numPr>
        <w:ind w:firstLineChars="0"/>
      </w:pPr>
      <w:r>
        <w:t>Remitting source deduction</w:t>
      </w:r>
    </w:p>
    <w:p w14:paraId="284E8D62" w14:textId="77777777" w:rsidR="00D04192" w:rsidRDefault="00D04192" w:rsidP="00D04192">
      <w:pPr>
        <w:pStyle w:val="a3"/>
        <w:numPr>
          <w:ilvl w:val="1"/>
          <w:numId w:val="27"/>
        </w:numPr>
        <w:ind w:firstLineChars="0"/>
      </w:pPr>
      <w:r>
        <w:t>Based on class of employer</w:t>
      </w:r>
    </w:p>
    <w:p w14:paraId="6892B5DA" w14:textId="77777777" w:rsidR="00D04192" w:rsidRDefault="00D04192" w:rsidP="00D04192">
      <w:pPr>
        <w:pStyle w:val="a3"/>
        <w:numPr>
          <w:ilvl w:val="2"/>
          <w:numId w:val="27"/>
        </w:numPr>
        <w:ind w:firstLineChars="0"/>
      </w:pPr>
      <w:r>
        <w:t>Class is determined by the average amount of monthly withholdings from employees</w:t>
      </w:r>
    </w:p>
    <w:p w14:paraId="5F575073" w14:textId="77777777" w:rsidR="00D04192" w:rsidRDefault="00D04192" w:rsidP="00D04192">
      <w:pPr>
        <w:pStyle w:val="a3"/>
        <w:numPr>
          <w:ilvl w:val="1"/>
          <w:numId w:val="27"/>
        </w:numPr>
        <w:ind w:firstLineChars="0"/>
      </w:pPr>
      <w:r>
        <w:t>Four classes of employers</w:t>
      </w:r>
    </w:p>
    <w:p w14:paraId="33B626F7" w14:textId="77777777" w:rsidR="00D04192" w:rsidRDefault="00D04192" w:rsidP="00D04192">
      <w:pPr>
        <w:pStyle w:val="a3"/>
        <w:numPr>
          <w:ilvl w:val="1"/>
          <w:numId w:val="27"/>
        </w:numPr>
        <w:ind w:firstLineChars="0"/>
      </w:pPr>
      <w:r w:rsidRPr="005A644D">
        <w:rPr>
          <w:noProof/>
        </w:rPr>
        <w:drawing>
          <wp:inline distT="0" distB="0" distL="0" distR="0" wp14:anchorId="119A9233" wp14:editId="71E76D64">
            <wp:extent cx="5270500" cy="2333904"/>
            <wp:effectExtent l="0" t="0" r="0" b="3175"/>
            <wp:docPr id="16389"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table"/>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2333904"/>
                    </a:xfrm>
                    <a:prstGeom prst="rect">
                      <a:avLst/>
                    </a:prstGeom>
                    <a:noFill/>
                    <a:ln>
                      <a:noFill/>
                    </a:ln>
                    <a:extLst/>
                  </pic:spPr>
                </pic:pic>
              </a:graphicData>
            </a:graphic>
          </wp:inline>
        </w:drawing>
      </w:r>
    </w:p>
    <w:p w14:paraId="6E01ADBD" w14:textId="77777777" w:rsidR="00D04192" w:rsidRDefault="00D04192" w:rsidP="00D04192">
      <w:pPr>
        <w:pStyle w:val="a3"/>
        <w:numPr>
          <w:ilvl w:val="1"/>
          <w:numId w:val="27"/>
        </w:numPr>
        <w:ind w:firstLineChars="0"/>
      </w:pPr>
      <w:r>
        <w:t>Failure of an employer to remit source of deduction</w:t>
      </w:r>
    </w:p>
    <w:p w14:paraId="51732DF6" w14:textId="77777777" w:rsidR="00D04192" w:rsidRPr="003163E8" w:rsidRDefault="00D04192" w:rsidP="00D04192">
      <w:pPr>
        <w:pStyle w:val="a3"/>
        <w:numPr>
          <w:ilvl w:val="0"/>
          <w:numId w:val="27"/>
        </w:numPr>
        <w:ind w:firstLine="480"/>
      </w:pPr>
      <w:r w:rsidRPr="003163E8">
        <w:t>Failure to remit amounts in excess of $500 incur the following penalties:</w:t>
      </w:r>
    </w:p>
    <w:p w14:paraId="4AB70B69" w14:textId="77777777" w:rsidR="00D04192" w:rsidRPr="003163E8" w:rsidRDefault="00D04192" w:rsidP="00D04192">
      <w:pPr>
        <w:pStyle w:val="a3"/>
        <w:numPr>
          <w:ilvl w:val="0"/>
          <w:numId w:val="27"/>
        </w:numPr>
        <w:ind w:firstLine="480"/>
      </w:pPr>
      <w:r w:rsidRPr="003163E8">
        <w:t>3 days late or less:  3% penalty</w:t>
      </w:r>
    </w:p>
    <w:p w14:paraId="6B3D9B33" w14:textId="77777777" w:rsidR="00D04192" w:rsidRPr="003163E8" w:rsidRDefault="00D04192" w:rsidP="00D04192">
      <w:pPr>
        <w:pStyle w:val="a3"/>
        <w:numPr>
          <w:ilvl w:val="0"/>
          <w:numId w:val="27"/>
        </w:numPr>
        <w:ind w:firstLine="480"/>
      </w:pPr>
      <w:r w:rsidRPr="003163E8">
        <w:t>4 or 5 days late:  5% penalty</w:t>
      </w:r>
    </w:p>
    <w:p w14:paraId="3577EE7C" w14:textId="77777777" w:rsidR="00D04192" w:rsidRPr="003163E8" w:rsidRDefault="00D04192" w:rsidP="00D04192">
      <w:pPr>
        <w:pStyle w:val="a3"/>
        <w:numPr>
          <w:ilvl w:val="0"/>
          <w:numId w:val="27"/>
        </w:numPr>
        <w:ind w:firstLine="480"/>
      </w:pPr>
      <w:r w:rsidRPr="003163E8">
        <w:t>6 or 7 days late:  7% penalty</w:t>
      </w:r>
    </w:p>
    <w:p w14:paraId="5504E7BB" w14:textId="77777777" w:rsidR="00D04192" w:rsidRPr="003163E8" w:rsidRDefault="00D04192" w:rsidP="00D04192">
      <w:pPr>
        <w:pStyle w:val="a3"/>
        <w:numPr>
          <w:ilvl w:val="0"/>
          <w:numId w:val="27"/>
        </w:numPr>
        <w:ind w:firstLine="480"/>
      </w:pPr>
      <w:r w:rsidRPr="003163E8">
        <w:t>8 or more days late:  10% penalty</w:t>
      </w:r>
    </w:p>
    <w:p w14:paraId="383AE539" w14:textId="77777777" w:rsidR="00D04192" w:rsidRPr="003163E8" w:rsidRDefault="00D04192" w:rsidP="00D04192">
      <w:pPr>
        <w:pStyle w:val="a3"/>
        <w:numPr>
          <w:ilvl w:val="0"/>
          <w:numId w:val="27"/>
        </w:numPr>
        <w:ind w:firstLine="480"/>
      </w:pPr>
      <w:r w:rsidRPr="003163E8">
        <w:t>For a second offence, penalties can double!</w:t>
      </w:r>
    </w:p>
    <w:p w14:paraId="467891F3" w14:textId="77777777" w:rsidR="00D04192" w:rsidRPr="003163E8" w:rsidRDefault="00D04192" w:rsidP="00D04192">
      <w:pPr>
        <w:pStyle w:val="a3"/>
        <w:numPr>
          <w:ilvl w:val="0"/>
          <w:numId w:val="27"/>
        </w:numPr>
        <w:ind w:firstLine="480"/>
      </w:pPr>
      <w:r w:rsidRPr="003163E8">
        <w:t>Also all late payments are subject to interest</w:t>
      </w:r>
    </w:p>
    <w:p w14:paraId="1A83F3BE" w14:textId="77777777" w:rsidR="00D04192" w:rsidRDefault="00D04192" w:rsidP="00D04192">
      <w:pPr>
        <w:pStyle w:val="a3"/>
        <w:numPr>
          <w:ilvl w:val="0"/>
          <w:numId w:val="27"/>
        </w:numPr>
        <w:ind w:firstLineChars="0"/>
      </w:pPr>
      <w:r>
        <w:t>Remitting the corporate taxes payable</w:t>
      </w:r>
    </w:p>
    <w:p w14:paraId="532A790B" w14:textId="77777777" w:rsidR="00D04192" w:rsidRDefault="00D04192" w:rsidP="00D04192">
      <w:pPr>
        <w:pStyle w:val="a3"/>
        <w:numPr>
          <w:ilvl w:val="1"/>
          <w:numId w:val="27"/>
        </w:numPr>
        <w:ind w:firstLineChars="0"/>
      </w:pPr>
      <w:r>
        <w:t>Installment payments for a corporation’s own taxes</w:t>
      </w:r>
    </w:p>
    <w:p w14:paraId="1F727D9B" w14:textId="77777777" w:rsidR="00D04192" w:rsidRPr="003163E8" w:rsidRDefault="00D04192" w:rsidP="00D04192">
      <w:pPr>
        <w:pStyle w:val="a3"/>
        <w:numPr>
          <w:ilvl w:val="1"/>
          <w:numId w:val="27"/>
        </w:numPr>
        <w:ind w:firstLine="480"/>
      </w:pPr>
      <w:r w:rsidRPr="003163E8">
        <w:t xml:space="preserve">Corporations generally make monthly installment payments towards their own tax liability </w:t>
      </w:r>
    </w:p>
    <w:p w14:paraId="06495849" w14:textId="77777777" w:rsidR="00D04192" w:rsidRPr="003163E8" w:rsidRDefault="00D04192" w:rsidP="00D04192">
      <w:pPr>
        <w:pStyle w:val="a3"/>
        <w:numPr>
          <w:ilvl w:val="1"/>
          <w:numId w:val="27"/>
        </w:numPr>
        <w:ind w:firstLine="480"/>
      </w:pPr>
      <w:proofErr w:type="gramStart"/>
      <w:r w:rsidRPr="003163E8">
        <w:t>unless</w:t>
      </w:r>
      <w:proofErr w:type="gramEnd"/>
      <w:r w:rsidRPr="003163E8">
        <w:t xml:space="preserve"> the estimated taxes payable for the current year or the taxes paid in the preceding taxation year do not exceed $3,000</w:t>
      </w:r>
    </w:p>
    <w:p w14:paraId="46CCAC1B" w14:textId="77777777" w:rsidR="00D04192" w:rsidRPr="003163E8" w:rsidRDefault="00D04192" w:rsidP="00D04192">
      <w:pPr>
        <w:pStyle w:val="a3"/>
        <w:numPr>
          <w:ilvl w:val="1"/>
          <w:numId w:val="27"/>
        </w:numPr>
        <w:ind w:firstLine="480"/>
      </w:pPr>
      <w:r w:rsidRPr="003163E8">
        <w:t>Installments payments must be made on or before the last day of each month</w:t>
      </w:r>
    </w:p>
    <w:p w14:paraId="34F35B81" w14:textId="77777777" w:rsidR="00D04192" w:rsidRPr="003163E8" w:rsidRDefault="00D04192" w:rsidP="00D04192">
      <w:pPr>
        <w:pStyle w:val="a3"/>
        <w:numPr>
          <w:ilvl w:val="1"/>
          <w:numId w:val="27"/>
        </w:numPr>
        <w:ind w:firstLine="480"/>
      </w:pPr>
      <w:r w:rsidRPr="003163E8">
        <w:t>All taxes payable must be paid with 2 months of the fiscal corporate year of year end (3 months for a CCPC eligible for the Small Business Deduction)</w:t>
      </w:r>
    </w:p>
    <w:p w14:paraId="770A3994" w14:textId="77777777" w:rsidR="00D04192" w:rsidRDefault="00D04192" w:rsidP="00D04192">
      <w:pPr>
        <w:pStyle w:val="a3"/>
        <w:numPr>
          <w:ilvl w:val="1"/>
          <w:numId w:val="27"/>
        </w:numPr>
        <w:ind w:firstLineChars="0"/>
      </w:pPr>
      <w:r>
        <w:t>Determine the amounts of installments for corporations</w:t>
      </w:r>
    </w:p>
    <w:p w14:paraId="5E4FDB2D" w14:textId="77777777" w:rsidR="00D04192" w:rsidRDefault="00D04192" w:rsidP="00D04192">
      <w:pPr>
        <w:pStyle w:val="a3"/>
        <w:numPr>
          <w:ilvl w:val="2"/>
          <w:numId w:val="27"/>
        </w:numPr>
        <w:ind w:firstLineChars="0"/>
      </w:pPr>
      <w:r>
        <w:t xml:space="preserve">Approach 3: </w:t>
      </w:r>
    </w:p>
    <w:p w14:paraId="3898234B" w14:textId="77777777" w:rsidR="00D04192" w:rsidRPr="003163E8" w:rsidRDefault="00D04192" w:rsidP="00D04192">
      <w:pPr>
        <w:pStyle w:val="a3"/>
        <w:numPr>
          <w:ilvl w:val="2"/>
          <w:numId w:val="27"/>
        </w:numPr>
        <w:ind w:firstLine="480"/>
      </w:pPr>
      <w:r w:rsidRPr="003163E8">
        <w:rPr>
          <w:lang w:val="en-CA"/>
        </w:rPr>
        <w:t>12 Instalments:</w:t>
      </w:r>
    </w:p>
    <w:p w14:paraId="3F8EB4D6" w14:textId="77777777" w:rsidR="00D04192" w:rsidRPr="003163E8" w:rsidRDefault="00D04192" w:rsidP="00D04192">
      <w:pPr>
        <w:pStyle w:val="a3"/>
        <w:numPr>
          <w:ilvl w:val="2"/>
          <w:numId w:val="27"/>
        </w:numPr>
        <w:ind w:firstLine="480"/>
      </w:pPr>
      <w:r w:rsidRPr="003163E8">
        <w:rPr>
          <w:lang w:val="en-CA"/>
        </w:rPr>
        <w:t>First 2 Instalments based on 1/12 of taxes payable 2 years ago</w:t>
      </w:r>
    </w:p>
    <w:p w14:paraId="60BC3F3F" w14:textId="77777777" w:rsidR="00D04192" w:rsidRPr="003163E8" w:rsidRDefault="00D04192" w:rsidP="00D04192">
      <w:pPr>
        <w:pStyle w:val="a3"/>
        <w:numPr>
          <w:ilvl w:val="2"/>
          <w:numId w:val="27"/>
        </w:numPr>
        <w:ind w:firstLine="480"/>
      </w:pPr>
      <w:r w:rsidRPr="003163E8">
        <w:rPr>
          <w:lang w:val="en-CA"/>
        </w:rPr>
        <w:t>Last 10 instalments based on 1/10 of the amount by which the taxes paid 2 years ago exceeds the sum of the first two instalments</w:t>
      </w:r>
    </w:p>
    <w:p w14:paraId="30D334FF" w14:textId="77777777" w:rsidR="00D04192" w:rsidRDefault="00D04192" w:rsidP="00D04192">
      <w:pPr>
        <w:pStyle w:val="a3"/>
        <w:numPr>
          <w:ilvl w:val="1"/>
          <w:numId w:val="27"/>
        </w:numPr>
        <w:ind w:firstLineChars="0"/>
      </w:pPr>
      <w:r>
        <w:t>Interest on late or deficient installments by corporations</w:t>
      </w:r>
    </w:p>
    <w:p w14:paraId="31A4DDB3" w14:textId="77777777" w:rsidR="00D04192" w:rsidRPr="003163E8" w:rsidRDefault="00D04192" w:rsidP="00D04192">
      <w:pPr>
        <w:pStyle w:val="a3"/>
        <w:numPr>
          <w:ilvl w:val="1"/>
          <w:numId w:val="27"/>
        </w:numPr>
        <w:ind w:firstLine="480"/>
      </w:pPr>
      <w:r w:rsidRPr="003163E8">
        <w:t>Interest and Penalties on late or deficient payments are the same as for individuals</w:t>
      </w:r>
    </w:p>
    <w:p w14:paraId="1CD9E54F" w14:textId="77777777" w:rsidR="00D04192" w:rsidRPr="003163E8" w:rsidRDefault="00D04192" w:rsidP="00D04192">
      <w:pPr>
        <w:pStyle w:val="a3"/>
        <w:numPr>
          <w:ilvl w:val="1"/>
          <w:numId w:val="27"/>
        </w:numPr>
        <w:ind w:firstLine="480"/>
      </w:pPr>
      <w:r w:rsidRPr="003163E8">
        <w:t>Regular rate is the prescribed rate</w:t>
      </w:r>
    </w:p>
    <w:p w14:paraId="6E3ED3E6" w14:textId="77777777" w:rsidR="00D04192" w:rsidRPr="003163E8" w:rsidRDefault="00D04192" w:rsidP="00D04192">
      <w:pPr>
        <w:pStyle w:val="a3"/>
        <w:numPr>
          <w:ilvl w:val="1"/>
          <w:numId w:val="27"/>
        </w:numPr>
        <w:ind w:firstLine="480"/>
      </w:pPr>
      <w:r w:rsidRPr="003163E8">
        <w:t>Regular Rate + 2% is used by the tax authorities when paying interest on refunds to taxpayers</w:t>
      </w:r>
    </w:p>
    <w:p w14:paraId="7B541457" w14:textId="77777777" w:rsidR="00D04192" w:rsidRPr="003163E8" w:rsidRDefault="00D04192" w:rsidP="00D04192">
      <w:pPr>
        <w:pStyle w:val="a3"/>
        <w:numPr>
          <w:ilvl w:val="1"/>
          <w:numId w:val="27"/>
        </w:numPr>
        <w:ind w:firstLine="480"/>
      </w:pPr>
      <w:r w:rsidRPr="003163E8">
        <w:t>Regular Rate + 4% is charged on late or deficient installments by taxpayers</w:t>
      </w:r>
    </w:p>
    <w:p w14:paraId="639D3C1F" w14:textId="77777777" w:rsidR="00D04192" w:rsidRDefault="00D04192" w:rsidP="00D04192"/>
    <w:p w14:paraId="22186E78" w14:textId="77777777" w:rsidR="00D04192" w:rsidRDefault="00D04192" w:rsidP="00D04192"/>
    <w:p w14:paraId="1E52B914" w14:textId="77777777" w:rsidR="00D04192" w:rsidRDefault="00D04192" w:rsidP="00D04192"/>
    <w:p w14:paraId="6692F2AE" w14:textId="77777777" w:rsidR="00D04192" w:rsidRDefault="00D04192" w:rsidP="00D04192">
      <w:r>
        <w:t>Individuals’ filing deadlines</w:t>
      </w:r>
    </w:p>
    <w:p w14:paraId="2E74E2D1" w14:textId="77777777" w:rsidR="00D04192" w:rsidRPr="003163E8" w:rsidRDefault="00D04192" w:rsidP="00D04192">
      <w:pPr>
        <w:numPr>
          <w:ilvl w:val="0"/>
          <w:numId w:val="32"/>
        </w:numPr>
      </w:pPr>
      <w:r w:rsidRPr="003163E8">
        <w:t>Individuals must file on or before April 30 in the year following the taxation year</w:t>
      </w:r>
    </w:p>
    <w:p w14:paraId="552E2B17" w14:textId="77777777" w:rsidR="00D04192" w:rsidRDefault="00D04192" w:rsidP="00D04192">
      <w:pPr>
        <w:numPr>
          <w:ilvl w:val="0"/>
          <w:numId w:val="32"/>
        </w:numPr>
      </w:pPr>
      <w:r w:rsidRPr="003163E8">
        <w:t>Individuals with self-employment income must file by June 15 of the following year</w:t>
      </w:r>
    </w:p>
    <w:p w14:paraId="6737EFEA" w14:textId="77777777" w:rsidR="00D04192" w:rsidRDefault="00D04192" w:rsidP="00D04192">
      <w:pPr>
        <w:numPr>
          <w:ilvl w:val="0"/>
          <w:numId w:val="32"/>
        </w:numPr>
      </w:pPr>
      <w:r>
        <w:t xml:space="preserve">If individual dies between Jan.1 to Oct.31, the final income tax return must be filed by April.3o of the following year. </w:t>
      </w:r>
    </w:p>
    <w:p w14:paraId="67FBC6B0" w14:textId="77777777" w:rsidR="00D04192" w:rsidRDefault="00D04192" w:rsidP="00D04192">
      <w:pPr>
        <w:numPr>
          <w:ilvl w:val="0"/>
          <w:numId w:val="32"/>
        </w:numPr>
      </w:pPr>
      <w:r>
        <w:t xml:space="preserve">If the death occurs between Nov.1 to Dec.31, the executor has 6 month from the date of death to file the final return. </w:t>
      </w:r>
    </w:p>
    <w:p w14:paraId="4102303E" w14:textId="77777777" w:rsidR="00D04192" w:rsidRDefault="00D04192" w:rsidP="00D04192"/>
    <w:p w14:paraId="0C01A05B" w14:textId="77777777" w:rsidR="00D04192" w:rsidRDefault="00D04192" w:rsidP="00D04192"/>
    <w:p w14:paraId="357170C4" w14:textId="77777777" w:rsidR="00D04192" w:rsidRDefault="00D04192" w:rsidP="00D04192"/>
    <w:p w14:paraId="5BFFE166" w14:textId="77777777" w:rsidR="00D04192" w:rsidRDefault="00D04192" w:rsidP="00D04192">
      <w:r>
        <w:t>Corporation deadline</w:t>
      </w:r>
    </w:p>
    <w:p w14:paraId="0276E9DD" w14:textId="77777777" w:rsidR="00D04192" w:rsidRPr="00B254D0" w:rsidRDefault="00D04192" w:rsidP="00D04192">
      <w:pPr>
        <w:numPr>
          <w:ilvl w:val="0"/>
          <w:numId w:val="33"/>
        </w:numPr>
      </w:pPr>
      <w:r w:rsidRPr="00B254D0">
        <w:t>Corporate Tax Returns are due 6 months after the end of the corporate fiscal year (However, all taxes owing must be paid within 2 months of the end of the fiscal year!)</w:t>
      </w:r>
    </w:p>
    <w:p w14:paraId="26F674AA" w14:textId="77777777" w:rsidR="00D04192" w:rsidRPr="00B254D0" w:rsidRDefault="00D04192" w:rsidP="00D04192">
      <w:pPr>
        <w:numPr>
          <w:ilvl w:val="0"/>
          <w:numId w:val="33"/>
        </w:numPr>
      </w:pPr>
      <w:r w:rsidRPr="00B254D0">
        <w:t>File form T2</w:t>
      </w:r>
    </w:p>
    <w:p w14:paraId="57E66C22" w14:textId="77777777" w:rsidR="00D04192" w:rsidRDefault="00D04192" w:rsidP="00D04192">
      <w:pPr>
        <w:pStyle w:val="a3"/>
        <w:numPr>
          <w:ilvl w:val="0"/>
          <w:numId w:val="27"/>
        </w:numPr>
        <w:ind w:firstLineChars="0"/>
      </w:pPr>
      <w:r>
        <w:t>Penalties for filling a late income tax return</w:t>
      </w:r>
    </w:p>
    <w:p w14:paraId="3DCF450B" w14:textId="77777777" w:rsidR="00D04192" w:rsidRPr="00B254D0" w:rsidRDefault="00D04192" w:rsidP="00D04192">
      <w:pPr>
        <w:pStyle w:val="a3"/>
        <w:numPr>
          <w:ilvl w:val="0"/>
          <w:numId w:val="27"/>
        </w:numPr>
        <w:ind w:firstLine="480"/>
      </w:pPr>
      <w:r w:rsidRPr="00B254D0">
        <w:t>Both individuals and corporations who file their returns late incur penalties of:</w:t>
      </w:r>
    </w:p>
    <w:p w14:paraId="53989807" w14:textId="77777777" w:rsidR="00D04192" w:rsidRPr="00B254D0" w:rsidRDefault="00D04192" w:rsidP="00D04192">
      <w:pPr>
        <w:pStyle w:val="a3"/>
        <w:numPr>
          <w:ilvl w:val="0"/>
          <w:numId w:val="27"/>
        </w:numPr>
        <w:ind w:firstLine="480"/>
      </w:pPr>
      <w:r w:rsidRPr="00B254D0">
        <w:t>5% of the tax not paid when due, plus</w:t>
      </w:r>
    </w:p>
    <w:p w14:paraId="200D2700" w14:textId="77777777" w:rsidR="00D04192" w:rsidRPr="00B254D0" w:rsidRDefault="00D04192" w:rsidP="00D04192">
      <w:pPr>
        <w:pStyle w:val="a3"/>
        <w:numPr>
          <w:ilvl w:val="0"/>
          <w:numId w:val="27"/>
        </w:numPr>
        <w:ind w:firstLine="480"/>
      </w:pPr>
      <w:r w:rsidRPr="00B254D0">
        <w:t>1% for each complete month the tax remains outstanding (to a max of 12 months)</w:t>
      </w:r>
    </w:p>
    <w:p w14:paraId="339DF867" w14:textId="77777777" w:rsidR="00D04192" w:rsidRPr="00B254D0" w:rsidRDefault="00D04192" w:rsidP="00D04192">
      <w:pPr>
        <w:pStyle w:val="a3"/>
        <w:numPr>
          <w:ilvl w:val="0"/>
          <w:numId w:val="27"/>
        </w:numPr>
        <w:ind w:firstLine="480"/>
      </w:pPr>
      <w:r w:rsidRPr="00B254D0">
        <w:t>On subsequent offences (late within the preceding 3 years), the penalties double (10% plus 2% for a max of 20 months)</w:t>
      </w:r>
    </w:p>
    <w:p w14:paraId="4E4F533F" w14:textId="77777777" w:rsidR="00D04192" w:rsidRPr="00B254D0" w:rsidRDefault="00D04192" w:rsidP="00D04192">
      <w:pPr>
        <w:pStyle w:val="a3"/>
        <w:numPr>
          <w:ilvl w:val="0"/>
          <w:numId w:val="27"/>
        </w:numPr>
        <w:ind w:firstLine="480"/>
      </w:pPr>
      <w:r w:rsidRPr="00B254D0">
        <w:t>Corporations also pay an extra penalty of .05% per month of the corporation’s Taxable Capital Employed in Canada for up to 40 months</w:t>
      </w:r>
    </w:p>
    <w:p w14:paraId="54396AD5" w14:textId="77777777" w:rsidR="00D04192" w:rsidRPr="00B254D0" w:rsidRDefault="00D04192" w:rsidP="00D04192">
      <w:pPr>
        <w:pStyle w:val="a3"/>
        <w:numPr>
          <w:ilvl w:val="0"/>
          <w:numId w:val="27"/>
        </w:numPr>
        <w:ind w:firstLine="480"/>
      </w:pPr>
      <w:r w:rsidRPr="00B254D0">
        <w:t>Advice:  File on Time to avoid penalties! Unpaid taxes incur interest but there are no penalties for not being able to pay.</w:t>
      </w:r>
    </w:p>
    <w:p w14:paraId="39C44A24" w14:textId="77777777" w:rsidR="00D04192" w:rsidRDefault="00D04192" w:rsidP="00D04192"/>
    <w:p w14:paraId="3A5D1BF9" w14:textId="77777777" w:rsidR="00D04192" w:rsidRDefault="00D04192" w:rsidP="00D04192"/>
    <w:p w14:paraId="2106F195" w14:textId="77777777" w:rsidR="00D04192" w:rsidRDefault="00D04192" w:rsidP="00D04192">
      <w:r>
        <w:t>Foreign reporting requirement</w:t>
      </w:r>
    </w:p>
    <w:p w14:paraId="226E979B" w14:textId="77777777" w:rsidR="00D04192" w:rsidRPr="00B254D0" w:rsidRDefault="00D04192" w:rsidP="00D04192">
      <w:pPr>
        <w:numPr>
          <w:ilvl w:val="0"/>
          <w:numId w:val="34"/>
        </w:numPr>
      </w:pPr>
      <w:r w:rsidRPr="00B254D0">
        <w:t>Canadians must report on world-wide income</w:t>
      </w:r>
    </w:p>
    <w:p w14:paraId="07BACAD0" w14:textId="77777777" w:rsidR="00D04192" w:rsidRPr="00B254D0" w:rsidRDefault="00D04192" w:rsidP="00D04192">
      <w:pPr>
        <w:numPr>
          <w:ilvl w:val="0"/>
          <w:numId w:val="34"/>
        </w:numPr>
      </w:pPr>
      <w:r w:rsidRPr="00B254D0">
        <w:t>The tax authorities were concerned that taxpayers were not making disclosures about foreign sources of income (bank accounts, shares, tangible and intangible assets, mutual funds, interest-earning loans, and partnerships)</w:t>
      </w:r>
    </w:p>
    <w:p w14:paraId="24033534" w14:textId="77777777" w:rsidR="00D04192" w:rsidRDefault="00D04192" w:rsidP="00D04192">
      <w:pPr>
        <w:numPr>
          <w:ilvl w:val="0"/>
          <w:numId w:val="34"/>
        </w:numPr>
      </w:pPr>
      <w:r w:rsidRPr="00B254D0">
        <w:t>Property outside of Canada, with a total cost of more than $100,000 at any time during the tax year must be disclosed on Form T1135, “Foreign Income Verification Statement”</w:t>
      </w:r>
    </w:p>
    <w:p w14:paraId="2A1CC2BD" w14:textId="77777777" w:rsidR="00D04192" w:rsidRDefault="00D04192" w:rsidP="00D04192">
      <w:pPr>
        <w:numPr>
          <w:ilvl w:val="0"/>
          <w:numId w:val="34"/>
        </w:numPr>
      </w:pPr>
      <w:r>
        <w:t>Failure to disclose foreign property</w:t>
      </w:r>
    </w:p>
    <w:p w14:paraId="2C67A501" w14:textId="77777777" w:rsidR="00D04192" w:rsidRPr="00B254D0" w:rsidRDefault="00D04192" w:rsidP="00D04192">
      <w:pPr>
        <w:numPr>
          <w:ilvl w:val="1"/>
          <w:numId w:val="34"/>
        </w:numPr>
      </w:pPr>
      <w:r w:rsidRPr="00B254D0">
        <w:t>A penalty of $500 per month for up to 24 months can be assessed</w:t>
      </w:r>
    </w:p>
    <w:p w14:paraId="1F31D0C3" w14:textId="77777777" w:rsidR="00D04192" w:rsidRPr="00B254D0" w:rsidRDefault="00D04192" w:rsidP="00D04192">
      <w:pPr>
        <w:numPr>
          <w:ilvl w:val="1"/>
          <w:numId w:val="34"/>
        </w:numPr>
      </w:pPr>
      <w:r w:rsidRPr="00B254D0">
        <w:t>This penalty can double once a demand to file is served</w:t>
      </w:r>
    </w:p>
    <w:p w14:paraId="5522818F" w14:textId="77777777" w:rsidR="00D04192" w:rsidRPr="00B254D0" w:rsidRDefault="00D04192" w:rsidP="00D04192">
      <w:pPr>
        <w:numPr>
          <w:ilvl w:val="1"/>
          <w:numId w:val="34"/>
        </w:numPr>
      </w:pPr>
      <w:r w:rsidRPr="00B254D0">
        <w:t>A further penalty of 5% of the cost of any unreported property can also be assessed</w:t>
      </w:r>
    </w:p>
    <w:p w14:paraId="27D1380C" w14:textId="77777777" w:rsidR="00D04192" w:rsidRDefault="00D04192" w:rsidP="00D04192"/>
    <w:p w14:paraId="205FE9D2" w14:textId="77777777" w:rsidR="00D04192" w:rsidRDefault="00D04192" w:rsidP="00D04192"/>
    <w:p w14:paraId="1A99DF61" w14:textId="77777777" w:rsidR="00D04192" w:rsidRDefault="00D04192" w:rsidP="00D04192"/>
    <w:p w14:paraId="1C1B47A9" w14:textId="77777777" w:rsidR="00D04192" w:rsidRDefault="00D04192" w:rsidP="00D04192"/>
    <w:p w14:paraId="5D98D371" w14:textId="77777777" w:rsidR="00D04192" w:rsidRDefault="00D04192" w:rsidP="00D04192">
      <w:r>
        <w:t>The tax filing procedure</w:t>
      </w:r>
    </w:p>
    <w:p w14:paraId="4AF486F8" w14:textId="77777777" w:rsidR="00D04192" w:rsidRDefault="00D04192" w:rsidP="00D04192">
      <w:pPr>
        <w:pStyle w:val="a3"/>
        <w:numPr>
          <w:ilvl w:val="0"/>
          <w:numId w:val="27"/>
        </w:numPr>
        <w:ind w:firstLineChars="0"/>
      </w:pPr>
      <w:r>
        <w:t>Taxpayer files a tax return and pays tax (according to filing deadlines and deadlines for payment of installments and taxes owning)</w:t>
      </w:r>
    </w:p>
    <w:p w14:paraId="21EAA7AB" w14:textId="77777777" w:rsidR="00D04192" w:rsidRDefault="00D04192" w:rsidP="00D04192">
      <w:pPr>
        <w:pStyle w:val="a3"/>
        <w:numPr>
          <w:ilvl w:val="0"/>
          <w:numId w:val="27"/>
        </w:numPr>
        <w:ind w:firstLineChars="0"/>
      </w:pPr>
      <w:r>
        <w:t>CRA examines and assesses the tax return and sends the taxpayer a notice of assessment</w:t>
      </w:r>
    </w:p>
    <w:p w14:paraId="422F2137" w14:textId="77777777" w:rsidR="00D04192" w:rsidRDefault="00D04192" w:rsidP="00D04192">
      <w:pPr>
        <w:pStyle w:val="a3"/>
        <w:numPr>
          <w:ilvl w:val="0"/>
          <w:numId w:val="27"/>
        </w:numPr>
        <w:ind w:firstLineChars="0"/>
      </w:pPr>
      <w:r>
        <w:t>Taxpayer has 90 days from the date of mailing of the notice of assessment to file a notice of objection (must provide reasons for objection and a description of facts)</w:t>
      </w:r>
    </w:p>
    <w:p w14:paraId="251A0982" w14:textId="77777777" w:rsidR="00D04192" w:rsidRDefault="00D04192" w:rsidP="00D04192">
      <w:pPr>
        <w:pStyle w:val="a3"/>
        <w:numPr>
          <w:ilvl w:val="0"/>
          <w:numId w:val="27"/>
        </w:numPr>
        <w:ind w:firstLineChars="0"/>
      </w:pPr>
      <w:r>
        <w:t>The minister considers his assessment</w:t>
      </w:r>
    </w:p>
    <w:p w14:paraId="72EB817C" w14:textId="77777777" w:rsidR="00D04192" w:rsidRDefault="00D04192" w:rsidP="00D04192">
      <w:pPr>
        <w:pStyle w:val="a3"/>
        <w:numPr>
          <w:ilvl w:val="0"/>
          <w:numId w:val="27"/>
        </w:numPr>
        <w:ind w:firstLineChars="0"/>
      </w:pPr>
      <w:r>
        <w:t>If the taxpayer’s objection is successful, the taxpayer has 90 days from the mailing to appeal to the tax court of Canada</w:t>
      </w:r>
    </w:p>
    <w:p w14:paraId="4FD37A44" w14:textId="77777777" w:rsidR="00D04192" w:rsidRDefault="00D04192" w:rsidP="00D04192">
      <w:pPr>
        <w:pStyle w:val="a3"/>
        <w:numPr>
          <w:ilvl w:val="0"/>
          <w:numId w:val="27"/>
        </w:numPr>
        <w:ind w:firstLineChars="0"/>
      </w:pPr>
      <w:r>
        <w:t>30 days from the date of the tax court decision, the case can be appealed to the federal court of appeal</w:t>
      </w:r>
    </w:p>
    <w:p w14:paraId="7F06653B" w14:textId="77777777" w:rsidR="00D04192" w:rsidRDefault="00D04192" w:rsidP="00D04192">
      <w:pPr>
        <w:pStyle w:val="a3"/>
        <w:numPr>
          <w:ilvl w:val="0"/>
          <w:numId w:val="27"/>
        </w:numPr>
        <w:ind w:firstLineChars="0"/>
      </w:pPr>
      <w:r>
        <w:t>Supreme court of Canada</w:t>
      </w:r>
    </w:p>
    <w:p w14:paraId="3366832B" w14:textId="77777777" w:rsidR="00D04192" w:rsidRDefault="00D04192" w:rsidP="00D04192"/>
    <w:p w14:paraId="7EC2D079" w14:textId="77777777" w:rsidR="00D04192" w:rsidRDefault="00D04192" w:rsidP="00D04192"/>
    <w:p w14:paraId="12C4B995" w14:textId="77777777" w:rsidR="00D04192" w:rsidRDefault="00D04192" w:rsidP="00D04192"/>
    <w:p w14:paraId="201033EA" w14:textId="77777777" w:rsidR="00D04192" w:rsidRDefault="00D04192" w:rsidP="00D04192"/>
    <w:p w14:paraId="28A466FC" w14:textId="77777777" w:rsidR="00D04192" w:rsidRDefault="00D04192" w:rsidP="00D04192">
      <w:r>
        <w:t>Tax planning, tax avoidance and tax evasion</w:t>
      </w:r>
    </w:p>
    <w:p w14:paraId="460F9642" w14:textId="77777777" w:rsidR="00D04192" w:rsidRDefault="00D04192" w:rsidP="00D04192">
      <w:pPr>
        <w:pStyle w:val="a3"/>
        <w:numPr>
          <w:ilvl w:val="0"/>
          <w:numId w:val="27"/>
        </w:numPr>
        <w:ind w:firstLineChars="0"/>
      </w:pPr>
      <w:r>
        <w:t>Tax planning (most acceptable)</w:t>
      </w:r>
    </w:p>
    <w:p w14:paraId="5F042B1B" w14:textId="77777777" w:rsidR="00D04192" w:rsidRPr="00BE29FB" w:rsidRDefault="00D04192" w:rsidP="00D04192">
      <w:pPr>
        <w:pStyle w:val="a3"/>
        <w:numPr>
          <w:ilvl w:val="0"/>
          <w:numId w:val="27"/>
        </w:numPr>
        <w:ind w:firstLine="480"/>
      </w:pPr>
      <w:r w:rsidRPr="00BE29FB">
        <w:t>The courts have held that taxpayers have a right to organize their affairs to minimize tax</w:t>
      </w:r>
    </w:p>
    <w:p w14:paraId="3DF68F70" w14:textId="77777777" w:rsidR="00D04192" w:rsidRPr="00BE29FB" w:rsidRDefault="00D04192" w:rsidP="00D04192">
      <w:pPr>
        <w:pStyle w:val="a3"/>
        <w:numPr>
          <w:ilvl w:val="0"/>
          <w:numId w:val="27"/>
        </w:numPr>
        <w:ind w:firstLine="480"/>
      </w:pPr>
      <w:r w:rsidRPr="00BE29FB">
        <w:t xml:space="preserve">Therefore, the taxpayer can use provisions within the Income Tax law to legally reduce or eliminate tax, such as: </w:t>
      </w:r>
    </w:p>
    <w:p w14:paraId="36E9935B" w14:textId="77777777" w:rsidR="00D04192" w:rsidRPr="00BE29FB" w:rsidRDefault="00D04192" w:rsidP="00D04192">
      <w:pPr>
        <w:pStyle w:val="a3"/>
        <w:numPr>
          <w:ilvl w:val="0"/>
          <w:numId w:val="27"/>
        </w:numPr>
        <w:ind w:firstLine="480"/>
      </w:pPr>
      <w:r w:rsidRPr="00BE29FB">
        <w:t>RRSPs and TFSAs</w:t>
      </w:r>
    </w:p>
    <w:p w14:paraId="39C6D177" w14:textId="77777777" w:rsidR="00D04192" w:rsidRPr="00BE29FB" w:rsidRDefault="00D04192" w:rsidP="00D04192">
      <w:pPr>
        <w:pStyle w:val="a3"/>
        <w:numPr>
          <w:ilvl w:val="0"/>
          <w:numId w:val="27"/>
        </w:numPr>
        <w:ind w:firstLine="480"/>
      </w:pPr>
      <w:r w:rsidRPr="00BE29FB">
        <w:t>Income splitting</w:t>
      </w:r>
    </w:p>
    <w:p w14:paraId="1B5EA00B" w14:textId="77777777" w:rsidR="00D04192" w:rsidRPr="00BE29FB" w:rsidRDefault="00D04192" w:rsidP="00D04192">
      <w:pPr>
        <w:pStyle w:val="a3"/>
        <w:numPr>
          <w:ilvl w:val="0"/>
          <w:numId w:val="27"/>
        </w:numPr>
        <w:ind w:firstLine="480"/>
      </w:pPr>
      <w:proofErr w:type="gramStart"/>
      <w:r w:rsidRPr="00BE29FB">
        <w:t>salary</w:t>
      </w:r>
      <w:proofErr w:type="gramEnd"/>
      <w:r w:rsidRPr="00BE29FB">
        <w:t xml:space="preserve"> and dividend optimization</w:t>
      </w:r>
    </w:p>
    <w:p w14:paraId="182E895C" w14:textId="77777777" w:rsidR="00D04192" w:rsidRPr="00BE29FB" w:rsidRDefault="00D04192" w:rsidP="00D04192">
      <w:pPr>
        <w:pStyle w:val="a3"/>
        <w:numPr>
          <w:ilvl w:val="0"/>
          <w:numId w:val="27"/>
        </w:numPr>
        <w:ind w:firstLine="480"/>
      </w:pPr>
      <w:proofErr w:type="gramStart"/>
      <w:r w:rsidRPr="00BE29FB">
        <w:t>incorporation</w:t>
      </w:r>
      <w:proofErr w:type="gramEnd"/>
      <w:r w:rsidRPr="00BE29FB">
        <w:t xml:space="preserve"> of a proprietorship</w:t>
      </w:r>
    </w:p>
    <w:p w14:paraId="4C584D36" w14:textId="77777777" w:rsidR="00D04192" w:rsidRPr="00BE29FB" w:rsidRDefault="00D04192" w:rsidP="00D04192">
      <w:pPr>
        <w:pStyle w:val="a3"/>
        <w:numPr>
          <w:ilvl w:val="0"/>
          <w:numId w:val="27"/>
        </w:numPr>
        <w:ind w:firstLine="480"/>
      </w:pPr>
      <w:proofErr w:type="gramStart"/>
      <w:r w:rsidRPr="00BE29FB">
        <w:t>etc</w:t>
      </w:r>
      <w:proofErr w:type="gramEnd"/>
      <w:r w:rsidRPr="00BE29FB">
        <w:t>.</w:t>
      </w:r>
    </w:p>
    <w:p w14:paraId="7296F2B2" w14:textId="77777777" w:rsidR="00D04192" w:rsidRDefault="00D04192" w:rsidP="00D04192">
      <w:pPr>
        <w:pStyle w:val="a3"/>
        <w:numPr>
          <w:ilvl w:val="0"/>
          <w:numId w:val="27"/>
        </w:numPr>
        <w:ind w:firstLineChars="0"/>
      </w:pPr>
      <w:r>
        <w:t>Tax avoidance (civil wrongdoing)</w:t>
      </w:r>
    </w:p>
    <w:p w14:paraId="23E98DF4" w14:textId="77777777" w:rsidR="00D04192" w:rsidRPr="00BE29FB" w:rsidRDefault="00D04192" w:rsidP="00D04192">
      <w:pPr>
        <w:pStyle w:val="a3"/>
        <w:numPr>
          <w:ilvl w:val="0"/>
          <w:numId w:val="27"/>
        </w:numPr>
        <w:ind w:firstLine="480"/>
      </w:pPr>
      <w:r w:rsidRPr="00BE29FB">
        <w:t>The deliberate aggressive planning of events &amp; transactions in order to reduce taxes payable</w:t>
      </w:r>
    </w:p>
    <w:p w14:paraId="51F783B6" w14:textId="77777777" w:rsidR="00D04192" w:rsidRPr="00BE29FB" w:rsidRDefault="00D04192" w:rsidP="00D04192">
      <w:pPr>
        <w:pStyle w:val="a3"/>
        <w:numPr>
          <w:ilvl w:val="0"/>
          <w:numId w:val="27"/>
        </w:numPr>
        <w:ind w:firstLine="480"/>
      </w:pPr>
      <w:r w:rsidRPr="00BE29FB">
        <w:t>Very difficult to determine what is ‘mere planning’ and what is ‘aggressive’</w:t>
      </w:r>
    </w:p>
    <w:p w14:paraId="1F84AE31" w14:textId="77777777" w:rsidR="00D04192" w:rsidRPr="00BE29FB" w:rsidRDefault="00D04192" w:rsidP="00D04192">
      <w:pPr>
        <w:pStyle w:val="a3"/>
        <w:numPr>
          <w:ilvl w:val="0"/>
          <w:numId w:val="27"/>
        </w:numPr>
        <w:ind w:firstLine="480"/>
      </w:pPr>
      <w:r w:rsidRPr="00BE29FB">
        <w:t>The tax authorities have introduced provisions to prevent ‘aggressive planning’:</w:t>
      </w:r>
    </w:p>
    <w:p w14:paraId="401B55CF" w14:textId="77777777" w:rsidR="00D04192" w:rsidRPr="00BE29FB" w:rsidRDefault="00D04192" w:rsidP="00D04192">
      <w:pPr>
        <w:pStyle w:val="a3"/>
        <w:numPr>
          <w:ilvl w:val="0"/>
          <w:numId w:val="27"/>
        </w:numPr>
        <w:ind w:firstLine="480"/>
      </w:pPr>
      <w:r w:rsidRPr="00BE29FB">
        <w:t>ITA 69:  General Anti-Avoidance Rule (GAAR) requires that a legitimate ‘business purpose’ underlie a transaction</w:t>
      </w:r>
    </w:p>
    <w:p w14:paraId="73B7AF07" w14:textId="77777777" w:rsidR="00D04192" w:rsidRPr="00BE29FB" w:rsidRDefault="00D04192" w:rsidP="00D04192">
      <w:pPr>
        <w:pStyle w:val="a3"/>
        <w:numPr>
          <w:ilvl w:val="0"/>
          <w:numId w:val="27"/>
        </w:numPr>
        <w:ind w:firstLine="480"/>
      </w:pPr>
      <w:r w:rsidRPr="00BE29FB">
        <w:t>A Reasonable Expectation of Profit</w:t>
      </w:r>
    </w:p>
    <w:p w14:paraId="68C28EA9" w14:textId="77777777" w:rsidR="00D04192" w:rsidRDefault="00D04192" w:rsidP="00D04192">
      <w:pPr>
        <w:pStyle w:val="a3"/>
        <w:numPr>
          <w:ilvl w:val="0"/>
          <w:numId w:val="27"/>
        </w:numPr>
        <w:ind w:firstLineChars="0"/>
      </w:pPr>
      <w:r>
        <w:t>Tax evasion (criminal offence)</w:t>
      </w:r>
    </w:p>
    <w:p w14:paraId="0AE7D1A0" w14:textId="77777777" w:rsidR="00D04192" w:rsidRPr="00BE29FB" w:rsidRDefault="00D04192" w:rsidP="00D04192">
      <w:pPr>
        <w:pStyle w:val="a3"/>
        <w:numPr>
          <w:ilvl w:val="0"/>
          <w:numId w:val="27"/>
        </w:numPr>
        <w:ind w:firstLine="480"/>
      </w:pPr>
      <w:r w:rsidRPr="00BE29FB">
        <w:t>The willful and deliberate misrepresentation of facts with the intent to deceive</w:t>
      </w:r>
    </w:p>
    <w:p w14:paraId="7A618DA3" w14:textId="77777777" w:rsidR="00D04192" w:rsidRPr="00BE29FB" w:rsidRDefault="00D04192" w:rsidP="00D04192">
      <w:pPr>
        <w:pStyle w:val="a3"/>
        <w:numPr>
          <w:ilvl w:val="0"/>
          <w:numId w:val="27"/>
        </w:numPr>
        <w:ind w:firstLine="480"/>
      </w:pPr>
      <w:r w:rsidRPr="00BE29FB">
        <w:t xml:space="preserve">This is a criminal act earning interest &amp; penalties under civil law, </w:t>
      </w:r>
      <w:r w:rsidRPr="00BE29FB">
        <w:rPr>
          <w:b/>
          <w:bCs/>
        </w:rPr>
        <w:t>AND</w:t>
      </w:r>
      <w:r w:rsidRPr="00BE29FB">
        <w:t xml:space="preserve"> fines and possible imprisonment under</w:t>
      </w:r>
    </w:p>
    <w:p w14:paraId="0B838DFE" w14:textId="77777777" w:rsidR="00D04192" w:rsidRPr="00BE29FB" w:rsidRDefault="00D04192" w:rsidP="00D04192">
      <w:pPr>
        <w:pStyle w:val="a3"/>
        <w:numPr>
          <w:ilvl w:val="0"/>
          <w:numId w:val="27"/>
        </w:numPr>
        <w:ind w:firstLine="480"/>
      </w:pPr>
      <w:r w:rsidRPr="00BE29FB">
        <w:tab/>
      </w:r>
      <w:proofErr w:type="gramStart"/>
      <w:r w:rsidRPr="00BE29FB">
        <w:t>criminal</w:t>
      </w:r>
      <w:proofErr w:type="gramEnd"/>
      <w:r w:rsidRPr="00BE29FB">
        <w:t xml:space="preserve"> law</w:t>
      </w:r>
    </w:p>
    <w:p w14:paraId="50EB12C7" w14:textId="77777777" w:rsidR="00D04192" w:rsidRDefault="00D04192" w:rsidP="00D04192"/>
    <w:p w14:paraId="653C3D66" w14:textId="77777777" w:rsidR="00D04192" w:rsidRDefault="00D04192" w:rsidP="00D04192"/>
    <w:p w14:paraId="530C5B7A" w14:textId="77777777" w:rsidR="00D04192" w:rsidRDefault="00D04192" w:rsidP="00D04192">
      <w:r>
        <w:t>Tax advisor and preparers beware:</w:t>
      </w:r>
    </w:p>
    <w:p w14:paraId="1C1E46F7" w14:textId="77777777" w:rsidR="00D04192" w:rsidRPr="00BE29FB" w:rsidRDefault="00D04192" w:rsidP="00D04192">
      <w:pPr>
        <w:numPr>
          <w:ilvl w:val="0"/>
          <w:numId w:val="35"/>
        </w:numPr>
      </w:pPr>
      <w:r w:rsidRPr="00BE29FB">
        <w:t xml:space="preserve">ITA 163.2(4) levies a penalty </w:t>
      </w:r>
      <w:proofErr w:type="gramStart"/>
      <w:r w:rsidRPr="00BE29FB">
        <w:t>for  participating</w:t>
      </w:r>
      <w:proofErr w:type="gramEnd"/>
      <w:r w:rsidRPr="00BE29FB">
        <w:t xml:space="preserve"> in a misrepresentation (commission or omission) in the preparation of a return</w:t>
      </w:r>
    </w:p>
    <w:p w14:paraId="50953DEF" w14:textId="77777777" w:rsidR="00D04192" w:rsidRPr="00BE29FB" w:rsidRDefault="00D04192" w:rsidP="00D04192">
      <w:pPr>
        <w:numPr>
          <w:ilvl w:val="0"/>
          <w:numId w:val="35"/>
        </w:numPr>
      </w:pPr>
      <w:r w:rsidRPr="00BE29FB">
        <w:t>The penalty is the greater of $1,000, or the penalty assessed against the client</w:t>
      </w:r>
    </w:p>
    <w:p w14:paraId="0875C940" w14:textId="77777777" w:rsidR="00D04192" w:rsidRPr="00BE29FB" w:rsidRDefault="00D04192" w:rsidP="00D04192">
      <w:pPr>
        <w:numPr>
          <w:ilvl w:val="0"/>
          <w:numId w:val="35"/>
        </w:numPr>
      </w:pPr>
      <w:r w:rsidRPr="00BE29FB">
        <w:t>The client’s penalty is equal to 50% of the amount of tax avoided, capped at $100,000</w:t>
      </w:r>
    </w:p>
    <w:p w14:paraId="29B66468" w14:textId="77777777" w:rsidR="00D04192" w:rsidRDefault="00D04192" w:rsidP="00D04192"/>
    <w:p w14:paraId="2CD83B90" w14:textId="77777777" w:rsidR="00D04192" w:rsidRPr="00AC344F" w:rsidRDefault="00D04192" w:rsidP="00931A2C"/>
    <w:sectPr w:rsidR="00D04192" w:rsidRPr="00AC344F" w:rsidSect="00D7049B">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Heiti SC Light">
    <w:panose1 w:val="02000000000000000000"/>
    <w:charset w:val="50"/>
    <w:family w:val="auto"/>
    <w:pitch w:val="variable"/>
    <w:sig w:usb0="8000002F" w:usb1="080E004A" w:usb2="00000010" w:usb3="00000000" w:csb0="0004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37476"/>
    <w:multiLevelType w:val="hybridMultilevel"/>
    <w:tmpl w:val="5AFC02EA"/>
    <w:lvl w:ilvl="0" w:tplc="1A242E52">
      <w:start w:val="1"/>
      <w:numFmt w:val="bullet"/>
      <w:lvlText w:val="•"/>
      <w:lvlJc w:val="left"/>
      <w:pPr>
        <w:tabs>
          <w:tab w:val="num" w:pos="720"/>
        </w:tabs>
        <w:ind w:left="720" w:hanging="360"/>
      </w:pPr>
      <w:rPr>
        <w:rFonts w:ascii="Times" w:hAnsi="Times" w:hint="default"/>
      </w:rPr>
    </w:lvl>
    <w:lvl w:ilvl="1" w:tplc="8E5C0840" w:tentative="1">
      <w:start w:val="1"/>
      <w:numFmt w:val="bullet"/>
      <w:lvlText w:val="•"/>
      <w:lvlJc w:val="left"/>
      <w:pPr>
        <w:tabs>
          <w:tab w:val="num" w:pos="1440"/>
        </w:tabs>
        <w:ind w:left="1440" w:hanging="360"/>
      </w:pPr>
      <w:rPr>
        <w:rFonts w:ascii="Times" w:hAnsi="Times" w:hint="default"/>
      </w:rPr>
    </w:lvl>
    <w:lvl w:ilvl="2" w:tplc="CC40430A" w:tentative="1">
      <w:start w:val="1"/>
      <w:numFmt w:val="bullet"/>
      <w:lvlText w:val="•"/>
      <w:lvlJc w:val="left"/>
      <w:pPr>
        <w:tabs>
          <w:tab w:val="num" w:pos="2160"/>
        </w:tabs>
        <w:ind w:left="2160" w:hanging="360"/>
      </w:pPr>
      <w:rPr>
        <w:rFonts w:ascii="Times" w:hAnsi="Times" w:hint="default"/>
      </w:rPr>
    </w:lvl>
    <w:lvl w:ilvl="3" w:tplc="4C40B6A8" w:tentative="1">
      <w:start w:val="1"/>
      <w:numFmt w:val="bullet"/>
      <w:lvlText w:val="•"/>
      <w:lvlJc w:val="left"/>
      <w:pPr>
        <w:tabs>
          <w:tab w:val="num" w:pos="2880"/>
        </w:tabs>
        <w:ind w:left="2880" w:hanging="360"/>
      </w:pPr>
      <w:rPr>
        <w:rFonts w:ascii="Times" w:hAnsi="Times" w:hint="default"/>
      </w:rPr>
    </w:lvl>
    <w:lvl w:ilvl="4" w:tplc="ED0ED84A" w:tentative="1">
      <w:start w:val="1"/>
      <w:numFmt w:val="bullet"/>
      <w:lvlText w:val="•"/>
      <w:lvlJc w:val="left"/>
      <w:pPr>
        <w:tabs>
          <w:tab w:val="num" w:pos="3600"/>
        </w:tabs>
        <w:ind w:left="3600" w:hanging="360"/>
      </w:pPr>
      <w:rPr>
        <w:rFonts w:ascii="Times" w:hAnsi="Times" w:hint="default"/>
      </w:rPr>
    </w:lvl>
    <w:lvl w:ilvl="5" w:tplc="505A0978" w:tentative="1">
      <w:start w:val="1"/>
      <w:numFmt w:val="bullet"/>
      <w:lvlText w:val="•"/>
      <w:lvlJc w:val="left"/>
      <w:pPr>
        <w:tabs>
          <w:tab w:val="num" w:pos="4320"/>
        </w:tabs>
        <w:ind w:left="4320" w:hanging="360"/>
      </w:pPr>
      <w:rPr>
        <w:rFonts w:ascii="Times" w:hAnsi="Times" w:hint="default"/>
      </w:rPr>
    </w:lvl>
    <w:lvl w:ilvl="6" w:tplc="8954BEE0" w:tentative="1">
      <w:start w:val="1"/>
      <w:numFmt w:val="bullet"/>
      <w:lvlText w:val="•"/>
      <w:lvlJc w:val="left"/>
      <w:pPr>
        <w:tabs>
          <w:tab w:val="num" w:pos="5040"/>
        </w:tabs>
        <w:ind w:left="5040" w:hanging="360"/>
      </w:pPr>
      <w:rPr>
        <w:rFonts w:ascii="Times" w:hAnsi="Times" w:hint="default"/>
      </w:rPr>
    </w:lvl>
    <w:lvl w:ilvl="7" w:tplc="3E50FCF2" w:tentative="1">
      <w:start w:val="1"/>
      <w:numFmt w:val="bullet"/>
      <w:lvlText w:val="•"/>
      <w:lvlJc w:val="left"/>
      <w:pPr>
        <w:tabs>
          <w:tab w:val="num" w:pos="5760"/>
        </w:tabs>
        <w:ind w:left="5760" w:hanging="360"/>
      </w:pPr>
      <w:rPr>
        <w:rFonts w:ascii="Times" w:hAnsi="Times" w:hint="default"/>
      </w:rPr>
    </w:lvl>
    <w:lvl w:ilvl="8" w:tplc="85907BF0" w:tentative="1">
      <w:start w:val="1"/>
      <w:numFmt w:val="bullet"/>
      <w:lvlText w:val="•"/>
      <w:lvlJc w:val="left"/>
      <w:pPr>
        <w:tabs>
          <w:tab w:val="num" w:pos="6480"/>
        </w:tabs>
        <w:ind w:left="6480" w:hanging="360"/>
      </w:pPr>
      <w:rPr>
        <w:rFonts w:ascii="Times" w:hAnsi="Times" w:hint="default"/>
      </w:rPr>
    </w:lvl>
  </w:abstractNum>
  <w:abstractNum w:abstractNumId="1">
    <w:nsid w:val="0EC71435"/>
    <w:multiLevelType w:val="hybridMultilevel"/>
    <w:tmpl w:val="C64E2C20"/>
    <w:lvl w:ilvl="0" w:tplc="3E00FCF6">
      <w:start w:val="1"/>
      <w:numFmt w:val="bullet"/>
      <w:lvlText w:val="•"/>
      <w:lvlJc w:val="left"/>
      <w:pPr>
        <w:tabs>
          <w:tab w:val="num" w:pos="720"/>
        </w:tabs>
        <w:ind w:left="720" w:hanging="360"/>
      </w:pPr>
      <w:rPr>
        <w:rFonts w:ascii="Times" w:hAnsi="Times" w:hint="default"/>
      </w:rPr>
    </w:lvl>
    <w:lvl w:ilvl="1" w:tplc="008AF4CE" w:tentative="1">
      <w:start w:val="1"/>
      <w:numFmt w:val="bullet"/>
      <w:lvlText w:val="•"/>
      <w:lvlJc w:val="left"/>
      <w:pPr>
        <w:tabs>
          <w:tab w:val="num" w:pos="1440"/>
        </w:tabs>
        <w:ind w:left="1440" w:hanging="360"/>
      </w:pPr>
      <w:rPr>
        <w:rFonts w:ascii="Times" w:hAnsi="Times" w:hint="default"/>
      </w:rPr>
    </w:lvl>
    <w:lvl w:ilvl="2" w:tplc="22546C1E" w:tentative="1">
      <w:start w:val="1"/>
      <w:numFmt w:val="bullet"/>
      <w:lvlText w:val="•"/>
      <w:lvlJc w:val="left"/>
      <w:pPr>
        <w:tabs>
          <w:tab w:val="num" w:pos="2160"/>
        </w:tabs>
        <w:ind w:left="2160" w:hanging="360"/>
      </w:pPr>
      <w:rPr>
        <w:rFonts w:ascii="Times" w:hAnsi="Times" w:hint="default"/>
      </w:rPr>
    </w:lvl>
    <w:lvl w:ilvl="3" w:tplc="1B7CBCE2" w:tentative="1">
      <w:start w:val="1"/>
      <w:numFmt w:val="bullet"/>
      <w:lvlText w:val="•"/>
      <w:lvlJc w:val="left"/>
      <w:pPr>
        <w:tabs>
          <w:tab w:val="num" w:pos="2880"/>
        </w:tabs>
        <w:ind w:left="2880" w:hanging="360"/>
      </w:pPr>
      <w:rPr>
        <w:rFonts w:ascii="Times" w:hAnsi="Times" w:hint="default"/>
      </w:rPr>
    </w:lvl>
    <w:lvl w:ilvl="4" w:tplc="99447304" w:tentative="1">
      <w:start w:val="1"/>
      <w:numFmt w:val="bullet"/>
      <w:lvlText w:val="•"/>
      <w:lvlJc w:val="left"/>
      <w:pPr>
        <w:tabs>
          <w:tab w:val="num" w:pos="3600"/>
        </w:tabs>
        <w:ind w:left="3600" w:hanging="360"/>
      </w:pPr>
      <w:rPr>
        <w:rFonts w:ascii="Times" w:hAnsi="Times" w:hint="default"/>
      </w:rPr>
    </w:lvl>
    <w:lvl w:ilvl="5" w:tplc="DA8CA5C2" w:tentative="1">
      <w:start w:val="1"/>
      <w:numFmt w:val="bullet"/>
      <w:lvlText w:val="•"/>
      <w:lvlJc w:val="left"/>
      <w:pPr>
        <w:tabs>
          <w:tab w:val="num" w:pos="4320"/>
        </w:tabs>
        <w:ind w:left="4320" w:hanging="360"/>
      </w:pPr>
      <w:rPr>
        <w:rFonts w:ascii="Times" w:hAnsi="Times" w:hint="default"/>
      </w:rPr>
    </w:lvl>
    <w:lvl w:ilvl="6" w:tplc="91A4B994" w:tentative="1">
      <w:start w:val="1"/>
      <w:numFmt w:val="bullet"/>
      <w:lvlText w:val="•"/>
      <w:lvlJc w:val="left"/>
      <w:pPr>
        <w:tabs>
          <w:tab w:val="num" w:pos="5040"/>
        </w:tabs>
        <w:ind w:left="5040" w:hanging="360"/>
      </w:pPr>
      <w:rPr>
        <w:rFonts w:ascii="Times" w:hAnsi="Times" w:hint="default"/>
      </w:rPr>
    </w:lvl>
    <w:lvl w:ilvl="7" w:tplc="1A6ABA9C" w:tentative="1">
      <w:start w:val="1"/>
      <w:numFmt w:val="bullet"/>
      <w:lvlText w:val="•"/>
      <w:lvlJc w:val="left"/>
      <w:pPr>
        <w:tabs>
          <w:tab w:val="num" w:pos="5760"/>
        </w:tabs>
        <w:ind w:left="5760" w:hanging="360"/>
      </w:pPr>
      <w:rPr>
        <w:rFonts w:ascii="Times" w:hAnsi="Times" w:hint="default"/>
      </w:rPr>
    </w:lvl>
    <w:lvl w:ilvl="8" w:tplc="68587E0C" w:tentative="1">
      <w:start w:val="1"/>
      <w:numFmt w:val="bullet"/>
      <w:lvlText w:val="•"/>
      <w:lvlJc w:val="left"/>
      <w:pPr>
        <w:tabs>
          <w:tab w:val="num" w:pos="6480"/>
        </w:tabs>
        <w:ind w:left="6480" w:hanging="360"/>
      </w:pPr>
      <w:rPr>
        <w:rFonts w:ascii="Times" w:hAnsi="Times" w:hint="default"/>
      </w:rPr>
    </w:lvl>
  </w:abstractNum>
  <w:abstractNum w:abstractNumId="2">
    <w:nsid w:val="0F236974"/>
    <w:multiLevelType w:val="hybridMultilevel"/>
    <w:tmpl w:val="8BD4B72E"/>
    <w:lvl w:ilvl="0" w:tplc="ED08F6B6">
      <w:start w:val="1"/>
      <w:numFmt w:val="bullet"/>
      <w:lvlText w:val="•"/>
      <w:lvlJc w:val="left"/>
      <w:pPr>
        <w:tabs>
          <w:tab w:val="num" w:pos="720"/>
        </w:tabs>
        <w:ind w:left="720" w:hanging="360"/>
      </w:pPr>
      <w:rPr>
        <w:rFonts w:ascii="Times" w:hAnsi="Times" w:hint="default"/>
      </w:rPr>
    </w:lvl>
    <w:lvl w:ilvl="1" w:tplc="6834EF6E" w:tentative="1">
      <w:start w:val="1"/>
      <w:numFmt w:val="bullet"/>
      <w:lvlText w:val="•"/>
      <w:lvlJc w:val="left"/>
      <w:pPr>
        <w:tabs>
          <w:tab w:val="num" w:pos="1440"/>
        </w:tabs>
        <w:ind w:left="1440" w:hanging="360"/>
      </w:pPr>
      <w:rPr>
        <w:rFonts w:ascii="Times" w:hAnsi="Times" w:hint="default"/>
      </w:rPr>
    </w:lvl>
    <w:lvl w:ilvl="2" w:tplc="D2824606" w:tentative="1">
      <w:start w:val="1"/>
      <w:numFmt w:val="bullet"/>
      <w:lvlText w:val="•"/>
      <w:lvlJc w:val="left"/>
      <w:pPr>
        <w:tabs>
          <w:tab w:val="num" w:pos="2160"/>
        </w:tabs>
        <w:ind w:left="2160" w:hanging="360"/>
      </w:pPr>
      <w:rPr>
        <w:rFonts w:ascii="Times" w:hAnsi="Times" w:hint="default"/>
      </w:rPr>
    </w:lvl>
    <w:lvl w:ilvl="3" w:tplc="C5143D30" w:tentative="1">
      <w:start w:val="1"/>
      <w:numFmt w:val="bullet"/>
      <w:lvlText w:val="•"/>
      <w:lvlJc w:val="left"/>
      <w:pPr>
        <w:tabs>
          <w:tab w:val="num" w:pos="2880"/>
        </w:tabs>
        <w:ind w:left="2880" w:hanging="360"/>
      </w:pPr>
      <w:rPr>
        <w:rFonts w:ascii="Times" w:hAnsi="Times" w:hint="default"/>
      </w:rPr>
    </w:lvl>
    <w:lvl w:ilvl="4" w:tplc="EE7214F4" w:tentative="1">
      <w:start w:val="1"/>
      <w:numFmt w:val="bullet"/>
      <w:lvlText w:val="•"/>
      <w:lvlJc w:val="left"/>
      <w:pPr>
        <w:tabs>
          <w:tab w:val="num" w:pos="3600"/>
        </w:tabs>
        <w:ind w:left="3600" w:hanging="360"/>
      </w:pPr>
      <w:rPr>
        <w:rFonts w:ascii="Times" w:hAnsi="Times" w:hint="default"/>
      </w:rPr>
    </w:lvl>
    <w:lvl w:ilvl="5" w:tplc="16089EF2" w:tentative="1">
      <w:start w:val="1"/>
      <w:numFmt w:val="bullet"/>
      <w:lvlText w:val="•"/>
      <w:lvlJc w:val="left"/>
      <w:pPr>
        <w:tabs>
          <w:tab w:val="num" w:pos="4320"/>
        </w:tabs>
        <w:ind w:left="4320" w:hanging="360"/>
      </w:pPr>
      <w:rPr>
        <w:rFonts w:ascii="Times" w:hAnsi="Times" w:hint="default"/>
      </w:rPr>
    </w:lvl>
    <w:lvl w:ilvl="6" w:tplc="1CB807CE" w:tentative="1">
      <w:start w:val="1"/>
      <w:numFmt w:val="bullet"/>
      <w:lvlText w:val="•"/>
      <w:lvlJc w:val="left"/>
      <w:pPr>
        <w:tabs>
          <w:tab w:val="num" w:pos="5040"/>
        </w:tabs>
        <w:ind w:left="5040" w:hanging="360"/>
      </w:pPr>
      <w:rPr>
        <w:rFonts w:ascii="Times" w:hAnsi="Times" w:hint="default"/>
      </w:rPr>
    </w:lvl>
    <w:lvl w:ilvl="7" w:tplc="C2D61A12" w:tentative="1">
      <w:start w:val="1"/>
      <w:numFmt w:val="bullet"/>
      <w:lvlText w:val="•"/>
      <w:lvlJc w:val="left"/>
      <w:pPr>
        <w:tabs>
          <w:tab w:val="num" w:pos="5760"/>
        </w:tabs>
        <w:ind w:left="5760" w:hanging="360"/>
      </w:pPr>
      <w:rPr>
        <w:rFonts w:ascii="Times" w:hAnsi="Times" w:hint="default"/>
      </w:rPr>
    </w:lvl>
    <w:lvl w:ilvl="8" w:tplc="89343B00" w:tentative="1">
      <w:start w:val="1"/>
      <w:numFmt w:val="bullet"/>
      <w:lvlText w:val="•"/>
      <w:lvlJc w:val="left"/>
      <w:pPr>
        <w:tabs>
          <w:tab w:val="num" w:pos="6480"/>
        </w:tabs>
        <w:ind w:left="6480" w:hanging="360"/>
      </w:pPr>
      <w:rPr>
        <w:rFonts w:ascii="Times" w:hAnsi="Times" w:hint="default"/>
      </w:rPr>
    </w:lvl>
  </w:abstractNum>
  <w:abstractNum w:abstractNumId="3">
    <w:nsid w:val="12573B23"/>
    <w:multiLevelType w:val="hybridMultilevel"/>
    <w:tmpl w:val="C2722224"/>
    <w:lvl w:ilvl="0" w:tplc="3DDED006">
      <w:start w:val="1"/>
      <w:numFmt w:val="bullet"/>
      <w:lvlText w:val="•"/>
      <w:lvlJc w:val="left"/>
      <w:pPr>
        <w:tabs>
          <w:tab w:val="num" w:pos="720"/>
        </w:tabs>
        <w:ind w:left="720" w:hanging="360"/>
      </w:pPr>
      <w:rPr>
        <w:rFonts w:ascii="Times" w:hAnsi="Times" w:hint="default"/>
      </w:rPr>
    </w:lvl>
    <w:lvl w:ilvl="1" w:tplc="259ADB20">
      <w:numFmt w:val="bullet"/>
      <w:lvlText w:val="–"/>
      <w:lvlJc w:val="left"/>
      <w:pPr>
        <w:tabs>
          <w:tab w:val="num" w:pos="1440"/>
        </w:tabs>
        <w:ind w:left="1440" w:hanging="360"/>
      </w:pPr>
      <w:rPr>
        <w:rFonts w:ascii="Times" w:hAnsi="Times" w:hint="default"/>
      </w:rPr>
    </w:lvl>
    <w:lvl w:ilvl="2" w:tplc="F34C2A42" w:tentative="1">
      <w:start w:val="1"/>
      <w:numFmt w:val="bullet"/>
      <w:lvlText w:val="•"/>
      <w:lvlJc w:val="left"/>
      <w:pPr>
        <w:tabs>
          <w:tab w:val="num" w:pos="2160"/>
        </w:tabs>
        <w:ind w:left="2160" w:hanging="360"/>
      </w:pPr>
      <w:rPr>
        <w:rFonts w:ascii="Times" w:hAnsi="Times" w:hint="default"/>
      </w:rPr>
    </w:lvl>
    <w:lvl w:ilvl="3" w:tplc="6B807CDA" w:tentative="1">
      <w:start w:val="1"/>
      <w:numFmt w:val="bullet"/>
      <w:lvlText w:val="•"/>
      <w:lvlJc w:val="left"/>
      <w:pPr>
        <w:tabs>
          <w:tab w:val="num" w:pos="2880"/>
        </w:tabs>
        <w:ind w:left="2880" w:hanging="360"/>
      </w:pPr>
      <w:rPr>
        <w:rFonts w:ascii="Times" w:hAnsi="Times" w:hint="default"/>
      </w:rPr>
    </w:lvl>
    <w:lvl w:ilvl="4" w:tplc="23C805DE" w:tentative="1">
      <w:start w:val="1"/>
      <w:numFmt w:val="bullet"/>
      <w:lvlText w:val="•"/>
      <w:lvlJc w:val="left"/>
      <w:pPr>
        <w:tabs>
          <w:tab w:val="num" w:pos="3600"/>
        </w:tabs>
        <w:ind w:left="3600" w:hanging="360"/>
      </w:pPr>
      <w:rPr>
        <w:rFonts w:ascii="Times" w:hAnsi="Times" w:hint="default"/>
      </w:rPr>
    </w:lvl>
    <w:lvl w:ilvl="5" w:tplc="4F8628E8" w:tentative="1">
      <w:start w:val="1"/>
      <w:numFmt w:val="bullet"/>
      <w:lvlText w:val="•"/>
      <w:lvlJc w:val="left"/>
      <w:pPr>
        <w:tabs>
          <w:tab w:val="num" w:pos="4320"/>
        </w:tabs>
        <w:ind w:left="4320" w:hanging="360"/>
      </w:pPr>
      <w:rPr>
        <w:rFonts w:ascii="Times" w:hAnsi="Times" w:hint="default"/>
      </w:rPr>
    </w:lvl>
    <w:lvl w:ilvl="6" w:tplc="CE18FB88" w:tentative="1">
      <w:start w:val="1"/>
      <w:numFmt w:val="bullet"/>
      <w:lvlText w:val="•"/>
      <w:lvlJc w:val="left"/>
      <w:pPr>
        <w:tabs>
          <w:tab w:val="num" w:pos="5040"/>
        </w:tabs>
        <w:ind w:left="5040" w:hanging="360"/>
      </w:pPr>
      <w:rPr>
        <w:rFonts w:ascii="Times" w:hAnsi="Times" w:hint="default"/>
      </w:rPr>
    </w:lvl>
    <w:lvl w:ilvl="7" w:tplc="332EE2B8" w:tentative="1">
      <w:start w:val="1"/>
      <w:numFmt w:val="bullet"/>
      <w:lvlText w:val="•"/>
      <w:lvlJc w:val="left"/>
      <w:pPr>
        <w:tabs>
          <w:tab w:val="num" w:pos="5760"/>
        </w:tabs>
        <w:ind w:left="5760" w:hanging="360"/>
      </w:pPr>
      <w:rPr>
        <w:rFonts w:ascii="Times" w:hAnsi="Times" w:hint="default"/>
      </w:rPr>
    </w:lvl>
    <w:lvl w:ilvl="8" w:tplc="64162D72" w:tentative="1">
      <w:start w:val="1"/>
      <w:numFmt w:val="bullet"/>
      <w:lvlText w:val="•"/>
      <w:lvlJc w:val="left"/>
      <w:pPr>
        <w:tabs>
          <w:tab w:val="num" w:pos="6480"/>
        </w:tabs>
        <w:ind w:left="6480" w:hanging="360"/>
      </w:pPr>
      <w:rPr>
        <w:rFonts w:ascii="Times" w:hAnsi="Times" w:hint="default"/>
      </w:rPr>
    </w:lvl>
  </w:abstractNum>
  <w:abstractNum w:abstractNumId="4">
    <w:nsid w:val="13F435DD"/>
    <w:multiLevelType w:val="hybridMultilevel"/>
    <w:tmpl w:val="3992E526"/>
    <w:lvl w:ilvl="0" w:tplc="9EF6F13A">
      <w:start w:val="1"/>
      <w:numFmt w:val="bullet"/>
      <w:lvlText w:val="•"/>
      <w:lvlJc w:val="left"/>
      <w:pPr>
        <w:tabs>
          <w:tab w:val="num" w:pos="720"/>
        </w:tabs>
        <w:ind w:left="720" w:hanging="360"/>
      </w:pPr>
      <w:rPr>
        <w:rFonts w:ascii="Times" w:hAnsi="Times" w:hint="default"/>
      </w:rPr>
    </w:lvl>
    <w:lvl w:ilvl="1" w:tplc="EC425310">
      <w:numFmt w:val="bullet"/>
      <w:lvlText w:val="–"/>
      <w:lvlJc w:val="left"/>
      <w:pPr>
        <w:tabs>
          <w:tab w:val="num" w:pos="1440"/>
        </w:tabs>
        <w:ind w:left="1440" w:hanging="360"/>
      </w:pPr>
      <w:rPr>
        <w:rFonts w:ascii="Times" w:hAnsi="Times" w:hint="default"/>
      </w:rPr>
    </w:lvl>
    <w:lvl w:ilvl="2" w:tplc="F4FE3820">
      <w:numFmt w:val="bullet"/>
      <w:lvlText w:val="•"/>
      <w:lvlJc w:val="left"/>
      <w:pPr>
        <w:tabs>
          <w:tab w:val="num" w:pos="2160"/>
        </w:tabs>
        <w:ind w:left="2160" w:hanging="360"/>
      </w:pPr>
      <w:rPr>
        <w:rFonts w:ascii="Times" w:hAnsi="Times" w:hint="default"/>
      </w:rPr>
    </w:lvl>
    <w:lvl w:ilvl="3" w:tplc="92044268" w:tentative="1">
      <w:start w:val="1"/>
      <w:numFmt w:val="bullet"/>
      <w:lvlText w:val="•"/>
      <w:lvlJc w:val="left"/>
      <w:pPr>
        <w:tabs>
          <w:tab w:val="num" w:pos="2880"/>
        </w:tabs>
        <w:ind w:left="2880" w:hanging="360"/>
      </w:pPr>
      <w:rPr>
        <w:rFonts w:ascii="Times" w:hAnsi="Times" w:hint="default"/>
      </w:rPr>
    </w:lvl>
    <w:lvl w:ilvl="4" w:tplc="E9006A26" w:tentative="1">
      <w:start w:val="1"/>
      <w:numFmt w:val="bullet"/>
      <w:lvlText w:val="•"/>
      <w:lvlJc w:val="left"/>
      <w:pPr>
        <w:tabs>
          <w:tab w:val="num" w:pos="3600"/>
        </w:tabs>
        <w:ind w:left="3600" w:hanging="360"/>
      </w:pPr>
      <w:rPr>
        <w:rFonts w:ascii="Times" w:hAnsi="Times" w:hint="default"/>
      </w:rPr>
    </w:lvl>
    <w:lvl w:ilvl="5" w:tplc="A6F6DF48" w:tentative="1">
      <w:start w:val="1"/>
      <w:numFmt w:val="bullet"/>
      <w:lvlText w:val="•"/>
      <w:lvlJc w:val="left"/>
      <w:pPr>
        <w:tabs>
          <w:tab w:val="num" w:pos="4320"/>
        </w:tabs>
        <w:ind w:left="4320" w:hanging="360"/>
      </w:pPr>
      <w:rPr>
        <w:rFonts w:ascii="Times" w:hAnsi="Times" w:hint="default"/>
      </w:rPr>
    </w:lvl>
    <w:lvl w:ilvl="6" w:tplc="803C26CE" w:tentative="1">
      <w:start w:val="1"/>
      <w:numFmt w:val="bullet"/>
      <w:lvlText w:val="•"/>
      <w:lvlJc w:val="left"/>
      <w:pPr>
        <w:tabs>
          <w:tab w:val="num" w:pos="5040"/>
        </w:tabs>
        <w:ind w:left="5040" w:hanging="360"/>
      </w:pPr>
      <w:rPr>
        <w:rFonts w:ascii="Times" w:hAnsi="Times" w:hint="default"/>
      </w:rPr>
    </w:lvl>
    <w:lvl w:ilvl="7" w:tplc="0BB0BBEE" w:tentative="1">
      <w:start w:val="1"/>
      <w:numFmt w:val="bullet"/>
      <w:lvlText w:val="•"/>
      <w:lvlJc w:val="left"/>
      <w:pPr>
        <w:tabs>
          <w:tab w:val="num" w:pos="5760"/>
        </w:tabs>
        <w:ind w:left="5760" w:hanging="360"/>
      </w:pPr>
      <w:rPr>
        <w:rFonts w:ascii="Times" w:hAnsi="Times" w:hint="default"/>
      </w:rPr>
    </w:lvl>
    <w:lvl w:ilvl="8" w:tplc="34EE0412" w:tentative="1">
      <w:start w:val="1"/>
      <w:numFmt w:val="bullet"/>
      <w:lvlText w:val="•"/>
      <w:lvlJc w:val="left"/>
      <w:pPr>
        <w:tabs>
          <w:tab w:val="num" w:pos="6480"/>
        </w:tabs>
        <w:ind w:left="6480" w:hanging="360"/>
      </w:pPr>
      <w:rPr>
        <w:rFonts w:ascii="Times" w:hAnsi="Times" w:hint="default"/>
      </w:rPr>
    </w:lvl>
  </w:abstractNum>
  <w:abstractNum w:abstractNumId="5">
    <w:nsid w:val="14681D04"/>
    <w:multiLevelType w:val="hybridMultilevel"/>
    <w:tmpl w:val="BBFC58D4"/>
    <w:lvl w:ilvl="0" w:tplc="2B98F494">
      <w:start w:val="1"/>
      <w:numFmt w:val="bullet"/>
      <w:lvlText w:val="•"/>
      <w:lvlJc w:val="left"/>
      <w:pPr>
        <w:tabs>
          <w:tab w:val="num" w:pos="720"/>
        </w:tabs>
        <w:ind w:left="720" w:hanging="360"/>
      </w:pPr>
      <w:rPr>
        <w:rFonts w:ascii="Times" w:hAnsi="Times" w:hint="default"/>
      </w:rPr>
    </w:lvl>
    <w:lvl w:ilvl="1" w:tplc="9A2E501E" w:tentative="1">
      <w:start w:val="1"/>
      <w:numFmt w:val="bullet"/>
      <w:lvlText w:val="•"/>
      <w:lvlJc w:val="left"/>
      <w:pPr>
        <w:tabs>
          <w:tab w:val="num" w:pos="1440"/>
        </w:tabs>
        <w:ind w:left="1440" w:hanging="360"/>
      </w:pPr>
      <w:rPr>
        <w:rFonts w:ascii="Times" w:hAnsi="Times" w:hint="default"/>
      </w:rPr>
    </w:lvl>
    <w:lvl w:ilvl="2" w:tplc="0AB88566">
      <w:start w:val="1"/>
      <w:numFmt w:val="bullet"/>
      <w:lvlText w:val="•"/>
      <w:lvlJc w:val="left"/>
      <w:pPr>
        <w:tabs>
          <w:tab w:val="num" w:pos="2160"/>
        </w:tabs>
        <w:ind w:left="2160" w:hanging="360"/>
      </w:pPr>
      <w:rPr>
        <w:rFonts w:ascii="Times" w:hAnsi="Times" w:hint="default"/>
      </w:rPr>
    </w:lvl>
    <w:lvl w:ilvl="3" w:tplc="FEFCCCBE" w:tentative="1">
      <w:start w:val="1"/>
      <w:numFmt w:val="bullet"/>
      <w:lvlText w:val="•"/>
      <w:lvlJc w:val="left"/>
      <w:pPr>
        <w:tabs>
          <w:tab w:val="num" w:pos="2880"/>
        </w:tabs>
        <w:ind w:left="2880" w:hanging="360"/>
      </w:pPr>
      <w:rPr>
        <w:rFonts w:ascii="Times" w:hAnsi="Times" w:hint="default"/>
      </w:rPr>
    </w:lvl>
    <w:lvl w:ilvl="4" w:tplc="13D8B53E" w:tentative="1">
      <w:start w:val="1"/>
      <w:numFmt w:val="bullet"/>
      <w:lvlText w:val="•"/>
      <w:lvlJc w:val="left"/>
      <w:pPr>
        <w:tabs>
          <w:tab w:val="num" w:pos="3600"/>
        </w:tabs>
        <w:ind w:left="3600" w:hanging="360"/>
      </w:pPr>
      <w:rPr>
        <w:rFonts w:ascii="Times" w:hAnsi="Times" w:hint="default"/>
      </w:rPr>
    </w:lvl>
    <w:lvl w:ilvl="5" w:tplc="B4C69A6C" w:tentative="1">
      <w:start w:val="1"/>
      <w:numFmt w:val="bullet"/>
      <w:lvlText w:val="•"/>
      <w:lvlJc w:val="left"/>
      <w:pPr>
        <w:tabs>
          <w:tab w:val="num" w:pos="4320"/>
        </w:tabs>
        <w:ind w:left="4320" w:hanging="360"/>
      </w:pPr>
      <w:rPr>
        <w:rFonts w:ascii="Times" w:hAnsi="Times" w:hint="default"/>
      </w:rPr>
    </w:lvl>
    <w:lvl w:ilvl="6" w:tplc="925C663E" w:tentative="1">
      <w:start w:val="1"/>
      <w:numFmt w:val="bullet"/>
      <w:lvlText w:val="•"/>
      <w:lvlJc w:val="left"/>
      <w:pPr>
        <w:tabs>
          <w:tab w:val="num" w:pos="5040"/>
        </w:tabs>
        <w:ind w:left="5040" w:hanging="360"/>
      </w:pPr>
      <w:rPr>
        <w:rFonts w:ascii="Times" w:hAnsi="Times" w:hint="default"/>
      </w:rPr>
    </w:lvl>
    <w:lvl w:ilvl="7" w:tplc="D2520B4C" w:tentative="1">
      <w:start w:val="1"/>
      <w:numFmt w:val="bullet"/>
      <w:lvlText w:val="•"/>
      <w:lvlJc w:val="left"/>
      <w:pPr>
        <w:tabs>
          <w:tab w:val="num" w:pos="5760"/>
        </w:tabs>
        <w:ind w:left="5760" w:hanging="360"/>
      </w:pPr>
      <w:rPr>
        <w:rFonts w:ascii="Times" w:hAnsi="Times" w:hint="default"/>
      </w:rPr>
    </w:lvl>
    <w:lvl w:ilvl="8" w:tplc="B6C8C204" w:tentative="1">
      <w:start w:val="1"/>
      <w:numFmt w:val="bullet"/>
      <w:lvlText w:val="•"/>
      <w:lvlJc w:val="left"/>
      <w:pPr>
        <w:tabs>
          <w:tab w:val="num" w:pos="6480"/>
        </w:tabs>
        <w:ind w:left="6480" w:hanging="360"/>
      </w:pPr>
      <w:rPr>
        <w:rFonts w:ascii="Times" w:hAnsi="Times" w:hint="default"/>
      </w:rPr>
    </w:lvl>
  </w:abstractNum>
  <w:abstractNum w:abstractNumId="6">
    <w:nsid w:val="156D1D23"/>
    <w:multiLevelType w:val="hybridMultilevel"/>
    <w:tmpl w:val="DCECE448"/>
    <w:lvl w:ilvl="0" w:tplc="321A6C54">
      <w:start w:val="1"/>
      <w:numFmt w:val="bullet"/>
      <w:lvlText w:val="•"/>
      <w:lvlJc w:val="left"/>
      <w:pPr>
        <w:tabs>
          <w:tab w:val="num" w:pos="720"/>
        </w:tabs>
        <w:ind w:left="720" w:hanging="360"/>
      </w:pPr>
      <w:rPr>
        <w:rFonts w:ascii="Times" w:hAnsi="Times" w:hint="default"/>
      </w:rPr>
    </w:lvl>
    <w:lvl w:ilvl="1" w:tplc="5BDA0EF6" w:tentative="1">
      <w:start w:val="1"/>
      <w:numFmt w:val="bullet"/>
      <w:lvlText w:val="•"/>
      <w:lvlJc w:val="left"/>
      <w:pPr>
        <w:tabs>
          <w:tab w:val="num" w:pos="1440"/>
        </w:tabs>
        <w:ind w:left="1440" w:hanging="360"/>
      </w:pPr>
      <w:rPr>
        <w:rFonts w:ascii="Times" w:hAnsi="Times" w:hint="default"/>
      </w:rPr>
    </w:lvl>
    <w:lvl w:ilvl="2" w:tplc="40044EC4" w:tentative="1">
      <w:start w:val="1"/>
      <w:numFmt w:val="bullet"/>
      <w:lvlText w:val="•"/>
      <w:lvlJc w:val="left"/>
      <w:pPr>
        <w:tabs>
          <w:tab w:val="num" w:pos="2160"/>
        </w:tabs>
        <w:ind w:left="2160" w:hanging="360"/>
      </w:pPr>
      <w:rPr>
        <w:rFonts w:ascii="Times" w:hAnsi="Times" w:hint="default"/>
      </w:rPr>
    </w:lvl>
    <w:lvl w:ilvl="3" w:tplc="2C0088BC" w:tentative="1">
      <w:start w:val="1"/>
      <w:numFmt w:val="bullet"/>
      <w:lvlText w:val="•"/>
      <w:lvlJc w:val="left"/>
      <w:pPr>
        <w:tabs>
          <w:tab w:val="num" w:pos="2880"/>
        </w:tabs>
        <w:ind w:left="2880" w:hanging="360"/>
      </w:pPr>
      <w:rPr>
        <w:rFonts w:ascii="Times" w:hAnsi="Times" w:hint="default"/>
      </w:rPr>
    </w:lvl>
    <w:lvl w:ilvl="4" w:tplc="2FCC0316" w:tentative="1">
      <w:start w:val="1"/>
      <w:numFmt w:val="bullet"/>
      <w:lvlText w:val="•"/>
      <w:lvlJc w:val="left"/>
      <w:pPr>
        <w:tabs>
          <w:tab w:val="num" w:pos="3600"/>
        </w:tabs>
        <w:ind w:left="3600" w:hanging="360"/>
      </w:pPr>
      <w:rPr>
        <w:rFonts w:ascii="Times" w:hAnsi="Times" w:hint="default"/>
      </w:rPr>
    </w:lvl>
    <w:lvl w:ilvl="5" w:tplc="B798C0F0" w:tentative="1">
      <w:start w:val="1"/>
      <w:numFmt w:val="bullet"/>
      <w:lvlText w:val="•"/>
      <w:lvlJc w:val="left"/>
      <w:pPr>
        <w:tabs>
          <w:tab w:val="num" w:pos="4320"/>
        </w:tabs>
        <w:ind w:left="4320" w:hanging="360"/>
      </w:pPr>
      <w:rPr>
        <w:rFonts w:ascii="Times" w:hAnsi="Times" w:hint="default"/>
      </w:rPr>
    </w:lvl>
    <w:lvl w:ilvl="6" w:tplc="2C169A5C" w:tentative="1">
      <w:start w:val="1"/>
      <w:numFmt w:val="bullet"/>
      <w:lvlText w:val="•"/>
      <w:lvlJc w:val="left"/>
      <w:pPr>
        <w:tabs>
          <w:tab w:val="num" w:pos="5040"/>
        </w:tabs>
        <w:ind w:left="5040" w:hanging="360"/>
      </w:pPr>
      <w:rPr>
        <w:rFonts w:ascii="Times" w:hAnsi="Times" w:hint="default"/>
      </w:rPr>
    </w:lvl>
    <w:lvl w:ilvl="7" w:tplc="4BCAD1F8" w:tentative="1">
      <w:start w:val="1"/>
      <w:numFmt w:val="bullet"/>
      <w:lvlText w:val="•"/>
      <w:lvlJc w:val="left"/>
      <w:pPr>
        <w:tabs>
          <w:tab w:val="num" w:pos="5760"/>
        </w:tabs>
        <w:ind w:left="5760" w:hanging="360"/>
      </w:pPr>
      <w:rPr>
        <w:rFonts w:ascii="Times" w:hAnsi="Times" w:hint="default"/>
      </w:rPr>
    </w:lvl>
    <w:lvl w:ilvl="8" w:tplc="BB4002F2" w:tentative="1">
      <w:start w:val="1"/>
      <w:numFmt w:val="bullet"/>
      <w:lvlText w:val="•"/>
      <w:lvlJc w:val="left"/>
      <w:pPr>
        <w:tabs>
          <w:tab w:val="num" w:pos="6480"/>
        </w:tabs>
        <w:ind w:left="6480" w:hanging="360"/>
      </w:pPr>
      <w:rPr>
        <w:rFonts w:ascii="Times" w:hAnsi="Times" w:hint="default"/>
      </w:rPr>
    </w:lvl>
  </w:abstractNum>
  <w:abstractNum w:abstractNumId="7">
    <w:nsid w:val="1E015119"/>
    <w:multiLevelType w:val="hybridMultilevel"/>
    <w:tmpl w:val="C7EEAF7A"/>
    <w:lvl w:ilvl="0" w:tplc="6D6433FE">
      <w:start w:val="1"/>
      <w:numFmt w:val="bullet"/>
      <w:lvlText w:val="•"/>
      <w:lvlJc w:val="left"/>
      <w:pPr>
        <w:tabs>
          <w:tab w:val="num" w:pos="720"/>
        </w:tabs>
        <w:ind w:left="720" w:hanging="360"/>
      </w:pPr>
      <w:rPr>
        <w:rFonts w:ascii="Times" w:hAnsi="Times" w:hint="default"/>
      </w:rPr>
    </w:lvl>
    <w:lvl w:ilvl="1" w:tplc="0484A400" w:tentative="1">
      <w:start w:val="1"/>
      <w:numFmt w:val="bullet"/>
      <w:lvlText w:val="•"/>
      <w:lvlJc w:val="left"/>
      <w:pPr>
        <w:tabs>
          <w:tab w:val="num" w:pos="1440"/>
        </w:tabs>
        <w:ind w:left="1440" w:hanging="360"/>
      </w:pPr>
      <w:rPr>
        <w:rFonts w:ascii="Times" w:hAnsi="Times" w:hint="default"/>
      </w:rPr>
    </w:lvl>
    <w:lvl w:ilvl="2" w:tplc="19D67268" w:tentative="1">
      <w:start w:val="1"/>
      <w:numFmt w:val="bullet"/>
      <w:lvlText w:val="•"/>
      <w:lvlJc w:val="left"/>
      <w:pPr>
        <w:tabs>
          <w:tab w:val="num" w:pos="2160"/>
        </w:tabs>
        <w:ind w:left="2160" w:hanging="360"/>
      </w:pPr>
      <w:rPr>
        <w:rFonts w:ascii="Times" w:hAnsi="Times" w:hint="default"/>
      </w:rPr>
    </w:lvl>
    <w:lvl w:ilvl="3" w:tplc="89120384" w:tentative="1">
      <w:start w:val="1"/>
      <w:numFmt w:val="bullet"/>
      <w:lvlText w:val="•"/>
      <w:lvlJc w:val="left"/>
      <w:pPr>
        <w:tabs>
          <w:tab w:val="num" w:pos="2880"/>
        </w:tabs>
        <w:ind w:left="2880" w:hanging="360"/>
      </w:pPr>
      <w:rPr>
        <w:rFonts w:ascii="Times" w:hAnsi="Times" w:hint="default"/>
      </w:rPr>
    </w:lvl>
    <w:lvl w:ilvl="4" w:tplc="3DF07718" w:tentative="1">
      <w:start w:val="1"/>
      <w:numFmt w:val="bullet"/>
      <w:lvlText w:val="•"/>
      <w:lvlJc w:val="left"/>
      <w:pPr>
        <w:tabs>
          <w:tab w:val="num" w:pos="3600"/>
        </w:tabs>
        <w:ind w:left="3600" w:hanging="360"/>
      </w:pPr>
      <w:rPr>
        <w:rFonts w:ascii="Times" w:hAnsi="Times" w:hint="default"/>
      </w:rPr>
    </w:lvl>
    <w:lvl w:ilvl="5" w:tplc="42B20A54" w:tentative="1">
      <w:start w:val="1"/>
      <w:numFmt w:val="bullet"/>
      <w:lvlText w:val="•"/>
      <w:lvlJc w:val="left"/>
      <w:pPr>
        <w:tabs>
          <w:tab w:val="num" w:pos="4320"/>
        </w:tabs>
        <w:ind w:left="4320" w:hanging="360"/>
      </w:pPr>
      <w:rPr>
        <w:rFonts w:ascii="Times" w:hAnsi="Times" w:hint="default"/>
      </w:rPr>
    </w:lvl>
    <w:lvl w:ilvl="6" w:tplc="A59E1750" w:tentative="1">
      <w:start w:val="1"/>
      <w:numFmt w:val="bullet"/>
      <w:lvlText w:val="•"/>
      <w:lvlJc w:val="left"/>
      <w:pPr>
        <w:tabs>
          <w:tab w:val="num" w:pos="5040"/>
        </w:tabs>
        <w:ind w:left="5040" w:hanging="360"/>
      </w:pPr>
      <w:rPr>
        <w:rFonts w:ascii="Times" w:hAnsi="Times" w:hint="default"/>
      </w:rPr>
    </w:lvl>
    <w:lvl w:ilvl="7" w:tplc="9FA4C6CE" w:tentative="1">
      <w:start w:val="1"/>
      <w:numFmt w:val="bullet"/>
      <w:lvlText w:val="•"/>
      <w:lvlJc w:val="left"/>
      <w:pPr>
        <w:tabs>
          <w:tab w:val="num" w:pos="5760"/>
        </w:tabs>
        <w:ind w:left="5760" w:hanging="360"/>
      </w:pPr>
      <w:rPr>
        <w:rFonts w:ascii="Times" w:hAnsi="Times" w:hint="default"/>
      </w:rPr>
    </w:lvl>
    <w:lvl w:ilvl="8" w:tplc="5986006E" w:tentative="1">
      <w:start w:val="1"/>
      <w:numFmt w:val="bullet"/>
      <w:lvlText w:val="•"/>
      <w:lvlJc w:val="left"/>
      <w:pPr>
        <w:tabs>
          <w:tab w:val="num" w:pos="6480"/>
        </w:tabs>
        <w:ind w:left="6480" w:hanging="360"/>
      </w:pPr>
      <w:rPr>
        <w:rFonts w:ascii="Times" w:hAnsi="Times" w:hint="default"/>
      </w:rPr>
    </w:lvl>
  </w:abstractNum>
  <w:abstractNum w:abstractNumId="8">
    <w:nsid w:val="24AA4BBF"/>
    <w:multiLevelType w:val="hybridMultilevel"/>
    <w:tmpl w:val="4AA2A8B6"/>
    <w:lvl w:ilvl="0" w:tplc="FED24964">
      <w:start w:val="1"/>
      <w:numFmt w:val="bullet"/>
      <w:lvlText w:val="•"/>
      <w:lvlJc w:val="left"/>
      <w:pPr>
        <w:tabs>
          <w:tab w:val="num" w:pos="720"/>
        </w:tabs>
        <w:ind w:left="720" w:hanging="360"/>
      </w:pPr>
      <w:rPr>
        <w:rFonts w:ascii="Times" w:hAnsi="Times" w:hint="default"/>
      </w:rPr>
    </w:lvl>
    <w:lvl w:ilvl="1" w:tplc="102017DA" w:tentative="1">
      <w:start w:val="1"/>
      <w:numFmt w:val="bullet"/>
      <w:lvlText w:val="•"/>
      <w:lvlJc w:val="left"/>
      <w:pPr>
        <w:tabs>
          <w:tab w:val="num" w:pos="1440"/>
        </w:tabs>
        <w:ind w:left="1440" w:hanging="360"/>
      </w:pPr>
      <w:rPr>
        <w:rFonts w:ascii="Times" w:hAnsi="Times" w:hint="default"/>
      </w:rPr>
    </w:lvl>
    <w:lvl w:ilvl="2" w:tplc="7A78E7D2">
      <w:start w:val="1"/>
      <w:numFmt w:val="bullet"/>
      <w:lvlText w:val="•"/>
      <w:lvlJc w:val="left"/>
      <w:pPr>
        <w:tabs>
          <w:tab w:val="num" w:pos="2160"/>
        </w:tabs>
        <w:ind w:left="2160" w:hanging="360"/>
      </w:pPr>
      <w:rPr>
        <w:rFonts w:ascii="Times" w:hAnsi="Times" w:hint="default"/>
      </w:rPr>
    </w:lvl>
    <w:lvl w:ilvl="3" w:tplc="172EB358" w:tentative="1">
      <w:start w:val="1"/>
      <w:numFmt w:val="bullet"/>
      <w:lvlText w:val="•"/>
      <w:lvlJc w:val="left"/>
      <w:pPr>
        <w:tabs>
          <w:tab w:val="num" w:pos="2880"/>
        </w:tabs>
        <w:ind w:left="2880" w:hanging="360"/>
      </w:pPr>
      <w:rPr>
        <w:rFonts w:ascii="Times" w:hAnsi="Times" w:hint="default"/>
      </w:rPr>
    </w:lvl>
    <w:lvl w:ilvl="4" w:tplc="DE7A7A8A" w:tentative="1">
      <w:start w:val="1"/>
      <w:numFmt w:val="bullet"/>
      <w:lvlText w:val="•"/>
      <w:lvlJc w:val="left"/>
      <w:pPr>
        <w:tabs>
          <w:tab w:val="num" w:pos="3600"/>
        </w:tabs>
        <w:ind w:left="3600" w:hanging="360"/>
      </w:pPr>
      <w:rPr>
        <w:rFonts w:ascii="Times" w:hAnsi="Times" w:hint="default"/>
      </w:rPr>
    </w:lvl>
    <w:lvl w:ilvl="5" w:tplc="6FF6D342" w:tentative="1">
      <w:start w:val="1"/>
      <w:numFmt w:val="bullet"/>
      <w:lvlText w:val="•"/>
      <w:lvlJc w:val="left"/>
      <w:pPr>
        <w:tabs>
          <w:tab w:val="num" w:pos="4320"/>
        </w:tabs>
        <w:ind w:left="4320" w:hanging="360"/>
      </w:pPr>
      <w:rPr>
        <w:rFonts w:ascii="Times" w:hAnsi="Times" w:hint="default"/>
      </w:rPr>
    </w:lvl>
    <w:lvl w:ilvl="6" w:tplc="1092F79E" w:tentative="1">
      <w:start w:val="1"/>
      <w:numFmt w:val="bullet"/>
      <w:lvlText w:val="•"/>
      <w:lvlJc w:val="left"/>
      <w:pPr>
        <w:tabs>
          <w:tab w:val="num" w:pos="5040"/>
        </w:tabs>
        <w:ind w:left="5040" w:hanging="360"/>
      </w:pPr>
      <w:rPr>
        <w:rFonts w:ascii="Times" w:hAnsi="Times" w:hint="default"/>
      </w:rPr>
    </w:lvl>
    <w:lvl w:ilvl="7" w:tplc="FD9ACA80" w:tentative="1">
      <w:start w:val="1"/>
      <w:numFmt w:val="bullet"/>
      <w:lvlText w:val="•"/>
      <w:lvlJc w:val="left"/>
      <w:pPr>
        <w:tabs>
          <w:tab w:val="num" w:pos="5760"/>
        </w:tabs>
        <w:ind w:left="5760" w:hanging="360"/>
      </w:pPr>
      <w:rPr>
        <w:rFonts w:ascii="Times" w:hAnsi="Times" w:hint="default"/>
      </w:rPr>
    </w:lvl>
    <w:lvl w:ilvl="8" w:tplc="332A1D84" w:tentative="1">
      <w:start w:val="1"/>
      <w:numFmt w:val="bullet"/>
      <w:lvlText w:val="•"/>
      <w:lvlJc w:val="left"/>
      <w:pPr>
        <w:tabs>
          <w:tab w:val="num" w:pos="6480"/>
        </w:tabs>
        <w:ind w:left="6480" w:hanging="360"/>
      </w:pPr>
      <w:rPr>
        <w:rFonts w:ascii="Times" w:hAnsi="Times" w:hint="default"/>
      </w:rPr>
    </w:lvl>
  </w:abstractNum>
  <w:abstractNum w:abstractNumId="9">
    <w:nsid w:val="256D0ACB"/>
    <w:multiLevelType w:val="hybridMultilevel"/>
    <w:tmpl w:val="9E0E13DC"/>
    <w:lvl w:ilvl="0" w:tplc="64F47712">
      <w:start w:val="1"/>
      <w:numFmt w:val="bullet"/>
      <w:lvlText w:val="•"/>
      <w:lvlJc w:val="left"/>
      <w:pPr>
        <w:tabs>
          <w:tab w:val="num" w:pos="720"/>
        </w:tabs>
        <w:ind w:left="720" w:hanging="360"/>
      </w:pPr>
      <w:rPr>
        <w:rFonts w:ascii="Times" w:hAnsi="Times" w:hint="default"/>
      </w:rPr>
    </w:lvl>
    <w:lvl w:ilvl="1" w:tplc="4A366414">
      <w:start w:val="1"/>
      <w:numFmt w:val="bullet"/>
      <w:lvlText w:val="•"/>
      <w:lvlJc w:val="left"/>
      <w:pPr>
        <w:tabs>
          <w:tab w:val="num" w:pos="1440"/>
        </w:tabs>
        <w:ind w:left="1440" w:hanging="360"/>
      </w:pPr>
      <w:rPr>
        <w:rFonts w:ascii="Times" w:hAnsi="Times" w:hint="default"/>
      </w:rPr>
    </w:lvl>
    <w:lvl w:ilvl="2" w:tplc="B52C02AE" w:tentative="1">
      <w:start w:val="1"/>
      <w:numFmt w:val="bullet"/>
      <w:lvlText w:val="•"/>
      <w:lvlJc w:val="left"/>
      <w:pPr>
        <w:tabs>
          <w:tab w:val="num" w:pos="2160"/>
        </w:tabs>
        <w:ind w:left="2160" w:hanging="360"/>
      </w:pPr>
      <w:rPr>
        <w:rFonts w:ascii="Times" w:hAnsi="Times" w:hint="default"/>
      </w:rPr>
    </w:lvl>
    <w:lvl w:ilvl="3" w:tplc="28464B3C" w:tentative="1">
      <w:start w:val="1"/>
      <w:numFmt w:val="bullet"/>
      <w:lvlText w:val="•"/>
      <w:lvlJc w:val="left"/>
      <w:pPr>
        <w:tabs>
          <w:tab w:val="num" w:pos="2880"/>
        </w:tabs>
        <w:ind w:left="2880" w:hanging="360"/>
      </w:pPr>
      <w:rPr>
        <w:rFonts w:ascii="Times" w:hAnsi="Times" w:hint="default"/>
      </w:rPr>
    </w:lvl>
    <w:lvl w:ilvl="4" w:tplc="957ACFB2" w:tentative="1">
      <w:start w:val="1"/>
      <w:numFmt w:val="bullet"/>
      <w:lvlText w:val="•"/>
      <w:lvlJc w:val="left"/>
      <w:pPr>
        <w:tabs>
          <w:tab w:val="num" w:pos="3600"/>
        </w:tabs>
        <w:ind w:left="3600" w:hanging="360"/>
      </w:pPr>
      <w:rPr>
        <w:rFonts w:ascii="Times" w:hAnsi="Times" w:hint="default"/>
      </w:rPr>
    </w:lvl>
    <w:lvl w:ilvl="5" w:tplc="7284D484" w:tentative="1">
      <w:start w:val="1"/>
      <w:numFmt w:val="bullet"/>
      <w:lvlText w:val="•"/>
      <w:lvlJc w:val="left"/>
      <w:pPr>
        <w:tabs>
          <w:tab w:val="num" w:pos="4320"/>
        </w:tabs>
        <w:ind w:left="4320" w:hanging="360"/>
      </w:pPr>
      <w:rPr>
        <w:rFonts w:ascii="Times" w:hAnsi="Times" w:hint="default"/>
      </w:rPr>
    </w:lvl>
    <w:lvl w:ilvl="6" w:tplc="8AB84E54" w:tentative="1">
      <w:start w:val="1"/>
      <w:numFmt w:val="bullet"/>
      <w:lvlText w:val="•"/>
      <w:lvlJc w:val="left"/>
      <w:pPr>
        <w:tabs>
          <w:tab w:val="num" w:pos="5040"/>
        </w:tabs>
        <w:ind w:left="5040" w:hanging="360"/>
      </w:pPr>
      <w:rPr>
        <w:rFonts w:ascii="Times" w:hAnsi="Times" w:hint="default"/>
      </w:rPr>
    </w:lvl>
    <w:lvl w:ilvl="7" w:tplc="68E480CE" w:tentative="1">
      <w:start w:val="1"/>
      <w:numFmt w:val="bullet"/>
      <w:lvlText w:val="•"/>
      <w:lvlJc w:val="left"/>
      <w:pPr>
        <w:tabs>
          <w:tab w:val="num" w:pos="5760"/>
        </w:tabs>
        <w:ind w:left="5760" w:hanging="360"/>
      </w:pPr>
      <w:rPr>
        <w:rFonts w:ascii="Times" w:hAnsi="Times" w:hint="default"/>
      </w:rPr>
    </w:lvl>
    <w:lvl w:ilvl="8" w:tplc="02E2EC70" w:tentative="1">
      <w:start w:val="1"/>
      <w:numFmt w:val="bullet"/>
      <w:lvlText w:val="•"/>
      <w:lvlJc w:val="left"/>
      <w:pPr>
        <w:tabs>
          <w:tab w:val="num" w:pos="6480"/>
        </w:tabs>
        <w:ind w:left="6480" w:hanging="360"/>
      </w:pPr>
      <w:rPr>
        <w:rFonts w:ascii="Times" w:hAnsi="Times" w:hint="default"/>
      </w:rPr>
    </w:lvl>
  </w:abstractNum>
  <w:abstractNum w:abstractNumId="10">
    <w:nsid w:val="2E7F6D31"/>
    <w:multiLevelType w:val="hybridMultilevel"/>
    <w:tmpl w:val="5A7816A0"/>
    <w:lvl w:ilvl="0" w:tplc="5D225460">
      <w:start w:val="1"/>
      <w:numFmt w:val="bullet"/>
      <w:lvlText w:val="•"/>
      <w:lvlJc w:val="left"/>
      <w:pPr>
        <w:tabs>
          <w:tab w:val="num" w:pos="720"/>
        </w:tabs>
        <w:ind w:left="720" w:hanging="360"/>
      </w:pPr>
      <w:rPr>
        <w:rFonts w:ascii="Times" w:hAnsi="Times" w:hint="default"/>
      </w:rPr>
    </w:lvl>
    <w:lvl w:ilvl="1" w:tplc="6908F4D6" w:tentative="1">
      <w:start w:val="1"/>
      <w:numFmt w:val="bullet"/>
      <w:lvlText w:val="•"/>
      <w:lvlJc w:val="left"/>
      <w:pPr>
        <w:tabs>
          <w:tab w:val="num" w:pos="1440"/>
        </w:tabs>
        <w:ind w:left="1440" w:hanging="360"/>
      </w:pPr>
      <w:rPr>
        <w:rFonts w:ascii="Times" w:hAnsi="Times" w:hint="default"/>
      </w:rPr>
    </w:lvl>
    <w:lvl w:ilvl="2" w:tplc="41049E26">
      <w:start w:val="1"/>
      <w:numFmt w:val="decimal"/>
      <w:lvlText w:val="%3."/>
      <w:lvlJc w:val="left"/>
      <w:pPr>
        <w:tabs>
          <w:tab w:val="num" w:pos="2160"/>
        </w:tabs>
        <w:ind w:left="2160" w:hanging="360"/>
      </w:pPr>
    </w:lvl>
    <w:lvl w:ilvl="3" w:tplc="8CF4CEF2" w:tentative="1">
      <w:start w:val="1"/>
      <w:numFmt w:val="bullet"/>
      <w:lvlText w:val="•"/>
      <w:lvlJc w:val="left"/>
      <w:pPr>
        <w:tabs>
          <w:tab w:val="num" w:pos="2880"/>
        </w:tabs>
        <w:ind w:left="2880" w:hanging="360"/>
      </w:pPr>
      <w:rPr>
        <w:rFonts w:ascii="Times" w:hAnsi="Times" w:hint="default"/>
      </w:rPr>
    </w:lvl>
    <w:lvl w:ilvl="4" w:tplc="C01C813C" w:tentative="1">
      <w:start w:val="1"/>
      <w:numFmt w:val="bullet"/>
      <w:lvlText w:val="•"/>
      <w:lvlJc w:val="left"/>
      <w:pPr>
        <w:tabs>
          <w:tab w:val="num" w:pos="3600"/>
        </w:tabs>
        <w:ind w:left="3600" w:hanging="360"/>
      </w:pPr>
      <w:rPr>
        <w:rFonts w:ascii="Times" w:hAnsi="Times" w:hint="default"/>
      </w:rPr>
    </w:lvl>
    <w:lvl w:ilvl="5" w:tplc="7CBEF6D0" w:tentative="1">
      <w:start w:val="1"/>
      <w:numFmt w:val="bullet"/>
      <w:lvlText w:val="•"/>
      <w:lvlJc w:val="left"/>
      <w:pPr>
        <w:tabs>
          <w:tab w:val="num" w:pos="4320"/>
        </w:tabs>
        <w:ind w:left="4320" w:hanging="360"/>
      </w:pPr>
      <w:rPr>
        <w:rFonts w:ascii="Times" w:hAnsi="Times" w:hint="default"/>
      </w:rPr>
    </w:lvl>
    <w:lvl w:ilvl="6" w:tplc="465A7F0E" w:tentative="1">
      <w:start w:val="1"/>
      <w:numFmt w:val="bullet"/>
      <w:lvlText w:val="•"/>
      <w:lvlJc w:val="left"/>
      <w:pPr>
        <w:tabs>
          <w:tab w:val="num" w:pos="5040"/>
        </w:tabs>
        <w:ind w:left="5040" w:hanging="360"/>
      </w:pPr>
      <w:rPr>
        <w:rFonts w:ascii="Times" w:hAnsi="Times" w:hint="default"/>
      </w:rPr>
    </w:lvl>
    <w:lvl w:ilvl="7" w:tplc="CEDEBBB8" w:tentative="1">
      <w:start w:val="1"/>
      <w:numFmt w:val="bullet"/>
      <w:lvlText w:val="•"/>
      <w:lvlJc w:val="left"/>
      <w:pPr>
        <w:tabs>
          <w:tab w:val="num" w:pos="5760"/>
        </w:tabs>
        <w:ind w:left="5760" w:hanging="360"/>
      </w:pPr>
      <w:rPr>
        <w:rFonts w:ascii="Times" w:hAnsi="Times" w:hint="default"/>
      </w:rPr>
    </w:lvl>
    <w:lvl w:ilvl="8" w:tplc="1F707804" w:tentative="1">
      <w:start w:val="1"/>
      <w:numFmt w:val="bullet"/>
      <w:lvlText w:val="•"/>
      <w:lvlJc w:val="left"/>
      <w:pPr>
        <w:tabs>
          <w:tab w:val="num" w:pos="6480"/>
        </w:tabs>
        <w:ind w:left="6480" w:hanging="360"/>
      </w:pPr>
      <w:rPr>
        <w:rFonts w:ascii="Times" w:hAnsi="Times" w:hint="default"/>
      </w:rPr>
    </w:lvl>
  </w:abstractNum>
  <w:abstractNum w:abstractNumId="11">
    <w:nsid w:val="2F660851"/>
    <w:multiLevelType w:val="hybridMultilevel"/>
    <w:tmpl w:val="93F21CE4"/>
    <w:lvl w:ilvl="0" w:tplc="A1C0E1AA">
      <w:start w:val="1"/>
      <w:numFmt w:val="bullet"/>
      <w:lvlText w:val="•"/>
      <w:lvlJc w:val="left"/>
      <w:pPr>
        <w:tabs>
          <w:tab w:val="num" w:pos="720"/>
        </w:tabs>
        <w:ind w:left="720" w:hanging="360"/>
      </w:pPr>
      <w:rPr>
        <w:rFonts w:ascii="Times" w:hAnsi="Times" w:hint="default"/>
      </w:rPr>
    </w:lvl>
    <w:lvl w:ilvl="1" w:tplc="D49C007A" w:tentative="1">
      <w:start w:val="1"/>
      <w:numFmt w:val="bullet"/>
      <w:lvlText w:val="•"/>
      <w:lvlJc w:val="left"/>
      <w:pPr>
        <w:tabs>
          <w:tab w:val="num" w:pos="1440"/>
        </w:tabs>
        <w:ind w:left="1440" w:hanging="360"/>
      </w:pPr>
      <w:rPr>
        <w:rFonts w:ascii="Times" w:hAnsi="Times" w:hint="default"/>
      </w:rPr>
    </w:lvl>
    <w:lvl w:ilvl="2" w:tplc="B6A2DB7C">
      <w:numFmt w:val="bullet"/>
      <w:lvlText w:val="•"/>
      <w:lvlJc w:val="left"/>
      <w:pPr>
        <w:tabs>
          <w:tab w:val="num" w:pos="2160"/>
        </w:tabs>
        <w:ind w:left="2160" w:hanging="360"/>
      </w:pPr>
      <w:rPr>
        <w:rFonts w:ascii="Times" w:hAnsi="Times" w:hint="default"/>
      </w:rPr>
    </w:lvl>
    <w:lvl w:ilvl="3" w:tplc="E062A012" w:tentative="1">
      <w:start w:val="1"/>
      <w:numFmt w:val="bullet"/>
      <w:lvlText w:val="•"/>
      <w:lvlJc w:val="left"/>
      <w:pPr>
        <w:tabs>
          <w:tab w:val="num" w:pos="2880"/>
        </w:tabs>
        <w:ind w:left="2880" w:hanging="360"/>
      </w:pPr>
      <w:rPr>
        <w:rFonts w:ascii="Times" w:hAnsi="Times" w:hint="default"/>
      </w:rPr>
    </w:lvl>
    <w:lvl w:ilvl="4" w:tplc="744E38B8" w:tentative="1">
      <w:start w:val="1"/>
      <w:numFmt w:val="bullet"/>
      <w:lvlText w:val="•"/>
      <w:lvlJc w:val="left"/>
      <w:pPr>
        <w:tabs>
          <w:tab w:val="num" w:pos="3600"/>
        </w:tabs>
        <w:ind w:left="3600" w:hanging="360"/>
      </w:pPr>
      <w:rPr>
        <w:rFonts w:ascii="Times" w:hAnsi="Times" w:hint="default"/>
      </w:rPr>
    </w:lvl>
    <w:lvl w:ilvl="5" w:tplc="77A69D70" w:tentative="1">
      <w:start w:val="1"/>
      <w:numFmt w:val="bullet"/>
      <w:lvlText w:val="•"/>
      <w:lvlJc w:val="left"/>
      <w:pPr>
        <w:tabs>
          <w:tab w:val="num" w:pos="4320"/>
        </w:tabs>
        <w:ind w:left="4320" w:hanging="360"/>
      </w:pPr>
      <w:rPr>
        <w:rFonts w:ascii="Times" w:hAnsi="Times" w:hint="default"/>
      </w:rPr>
    </w:lvl>
    <w:lvl w:ilvl="6" w:tplc="58D45530" w:tentative="1">
      <w:start w:val="1"/>
      <w:numFmt w:val="bullet"/>
      <w:lvlText w:val="•"/>
      <w:lvlJc w:val="left"/>
      <w:pPr>
        <w:tabs>
          <w:tab w:val="num" w:pos="5040"/>
        </w:tabs>
        <w:ind w:left="5040" w:hanging="360"/>
      </w:pPr>
      <w:rPr>
        <w:rFonts w:ascii="Times" w:hAnsi="Times" w:hint="default"/>
      </w:rPr>
    </w:lvl>
    <w:lvl w:ilvl="7" w:tplc="7AF699F8" w:tentative="1">
      <w:start w:val="1"/>
      <w:numFmt w:val="bullet"/>
      <w:lvlText w:val="•"/>
      <w:lvlJc w:val="left"/>
      <w:pPr>
        <w:tabs>
          <w:tab w:val="num" w:pos="5760"/>
        </w:tabs>
        <w:ind w:left="5760" w:hanging="360"/>
      </w:pPr>
      <w:rPr>
        <w:rFonts w:ascii="Times" w:hAnsi="Times" w:hint="default"/>
      </w:rPr>
    </w:lvl>
    <w:lvl w:ilvl="8" w:tplc="23D85EBE" w:tentative="1">
      <w:start w:val="1"/>
      <w:numFmt w:val="bullet"/>
      <w:lvlText w:val="•"/>
      <w:lvlJc w:val="left"/>
      <w:pPr>
        <w:tabs>
          <w:tab w:val="num" w:pos="6480"/>
        </w:tabs>
        <w:ind w:left="6480" w:hanging="360"/>
      </w:pPr>
      <w:rPr>
        <w:rFonts w:ascii="Times" w:hAnsi="Times" w:hint="default"/>
      </w:rPr>
    </w:lvl>
  </w:abstractNum>
  <w:abstractNum w:abstractNumId="12">
    <w:nsid w:val="32B03666"/>
    <w:multiLevelType w:val="hybridMultilevel"/>
    <w:tmpl w:val="5D948A2C"/>
    <w:lvl w:ilvl="0" w:tplc="57EA228E">
      <w:start w:val="1"/>
      <w:numFmt w:val="bullet"/>
      <w:lvlText w:val="•"/>
      <w:lvlJc w:val="left"/>
      <w:pPr>
        <w:tabs>
          <w:tab w:val="num" w:pos="720"/>
        </w:tabs>
        <w:ind w:left="720" w:hanging="360"/>
      </w:pPr>
      <w:rPr>
        <w:rFonts w:ascii="Times" w:hAnsi="Times" w:hint="default"/>
      </w:rPr>
    </w:lvl>
    <w:lvl w:ilvl="1" w:tplc="1F72991E" w:tentative="1">
      <w:start w:val="1"/>
      <w:numFmt w:val="bullet"/>
      <w:lvlText w:val="•"/>
      <w:lvlJc w:val="left"/>
      <w:pPr>
        <w:tabs>
          <w:tab w:val="num" w:pos="1440"/>
        </w:tabs>
        <w:ind w:left="1440" w:hanging="360"/>
      </w:pPr>
      <w:rPr>
        <w:rFonts w:ascii="Times" w:hAnsi="Times" w:hint="default"/>
      </w:rPr>
    </w:lvl>
    <w:lvl w:ilvl="2" w:tplc="9EF23856">
      <w:start w:val="1"/>
      <w:numFmt w:val="decimal"/>
      <w:lvlText w:val="%3."/>
      <w:lvlJc w:val="left"/>
      <w:pPr>
        <w:tabs>
          <w:tab w:val="num" w:pos="2160"/>
        </w:tabs>
        <w:ind w:left="2160" w:hanging="360"/>
      </w:pPr>
    </w:lvl>
    <w:lvl w:ilvl="3" w:tplc="A196A29E" w:tentative="1">
      <w:start w:val="1"/>
      <w:numFmt w:val="bullet"/>
      <w:lvlText w:val="•"/>
      <w:lvlJc w:val="left"/>
      <w:pPr>
        <w:tabs>
          <w:tab w:val="num" w:pos="2880"/>
        </w:tabs>
        <w:ind w:left="2880" w:hanging="360"/>
      </w:pPr>
      <w:rPr>
        <w:rFonts w:ascii="Times" w:hAnsi="Times" w:hint="default"/>
      </w:rPr>
    </w:lvl>
    <w:lvl w:ilvl="4" w:tplc="2D72CD9C" w:tentative="1">
      <w:start w:val="1"/>
      <w:numFmt w:val="bullet"/>
      <w:lvlText w:val="•"/>
      <w:lvlJc w:val="left"/>
      <w:pPr>
        <w:tabs>
          <w:tab w:val="num" w:pos="3600"/>
        </w:tabs>
        <w:ind w:left="3600" w:hanging="360"/>
      </w:pPr>
      <w:rPr>
        <w:rFonts w:ascii="Times" w:hAnsi="Times" w:hint="default"/>
      </w:rPr>
    </w:lvl>
    <w:lvl w:ilvl="5" w:tplc="681C6AFC" w:tentative="1">
      <w:start w:val="1"/>
      <w:numFmt w:val="bullet"/>
      <w:lvlText w:val="•"/>
      <w:lvlJc w:val="left"/>
      <w:pPr>
        <w:tabs>
          <w:tab w:val="num" w:pos="4320"/>
        </w:tabs>
        <w:ind w:left="4320" w:hanging="360"/>
      </w:pPr>
      <w:rPr>
        <w:rFonts w:ascii="Times" w:hAnsi="Times" w:hint="default"/>
      </w:rPr>
    </w:lvl>
    <w:lvl w:ilvl="6" w:tplc="9F2ABDE0" w:tentative="1">
      <w:start w:val="1"/>
      <w:numFmt w:val="bullet"/>
      <w:lvlText w:val="•"/>
      <w:lvlJc w:val="left"/>
      <w:pPr>
        <w:tabs>
          <w:tab w:val="num" w:pos="5040"/>
        </w:tabs>
        <w:ind w:left="5040" w:hanging="360"/>
      </w:pPr>
      <w:rPr>
        <w:rFonts w:ascii="Times" w:hAnsi="Times" w:hint="default"/>
      </w:rPr>
    </w:lvl>
    <w:lvl w:ilvl="7" w:tplc="D0B68E00" w:tentative="1">
      <w:start w:val="1"/>
      <w:numFmt w:val="bullet"/>
      <w:lvlText w:val="•"/>
      <w:lvlJc w:val="left"/>
      <w:pPr>
        <w:tabs>
          <w:tab w:val="num" w:pos="5760"/>
        </w:tabs>
        <w:ind w:left="5760" w:hanging="360"/>
      </w:pPr>
      <w:rPr>
        <w:rFonts w:ascii="Times" w:hAnsi="Times" w:hint="default"/>
      </w:rPr>
    </w:lvl>
    <w:lvl w:ilvl="8" w:tplc="3632A7F4" w:tentative="1">
      <w:start w:val="1"/>
      <w:numFmt w:val="bullet"/>
      <w:lvlText w:val="•"/>
      <w:lvlJc w:val="left"/>
      <w:pPr>
        <w:tabs>
          <w:tab w:val="num" w:pos="6480"/>
        </w:tabs>
        <w:ind w:left="6480" w:hanging="360"/>
      </w:pPr>
      <w:rPr>
        <w:rFonts w:ascii="Times" w:hAnsi="Times" w:hint="default"/>
      </w:rPr>
    </w:lvl>
  </w:abstractNum>
  <w:abstractNum w:abstractNumId="13">
    <w:nsid w:val="38764B15"/>
    <w:multiLevelType w:val="hybridMultilevel"/>
    <w:tmpl w:val="4C4686AE"/>
    <w:lvl w:ilvl="0" w:tplc="666C94E4">
      <w:start w:val="1"/>
      <w:numFmt w:val="bullet"/>
      <w:lvlText w:val="•"/>
      <w:lvlJc w:val="left"/>
      <w:pPr>
        <w:tabs>
          <w:tab w:val="num" w:pos="720"/>
        </w:tabs>
        <w:ind w:left="720" w:hanging="360"/>
      </w:pPr>
      <w:rPr>
        <w:rFonts w:ascii="Times" w:hAnsi="Times" w:hint="default"/>
      </w:rPr>
    </w:lvl>
    <w:lvl w:ilvl="1" w:tplc="71D8D030" w:tentative="1">
      <w:start w:val="1"/>
      <w:numFmt w:val="bullet"/>
      <w:lvlText w:val="•"/>
      <w:lvlJc w:val="left"/>
      <w:pPr>
        <w:tabs>
          <w:tab w:val="num" w:pos="1440"/>
        </w:tabs>
        <w:ind w:left="1440" w:hanging="360"/>
      </w:pPr>
      <w:rPr>
        <w:rFonts w:ascii="Times" w:hAnsi="Times" w:hint="default"/>
      </w:rPr>
    </w:lvl>
    <w:lvl w:ilvl="2" w:tplc="4F029630" w:tentative="1">
      <w:start w:val="1"/>
      <w:numFmt w:val="bullet"/>
      <w:lvlText w:val="•"/>
      <w:lvlJc w:val="left"/>
      <w:pPr>
        <w:tabs>
          <w:tab w:val="num" w:pos="2160"/>
        </w:tabs>
        <w:ind w:left="2160" w:hanging="360"/>
      </w:pPr>
      <w:rPr>
        <w:rFonts w:ascii="Times" w:hAnsi="Times" w:hint="default"/>
      </w:rPr>
    </w:lvl>
    <w:lvl w:ilvl="3" w:tplc="2E8AE0C2" w:tentative="1">
      <w:start w:val="1"/>
      <w:numFmt w:val="bullet"/>
      <w:lvlText w:val="•"/>
      <w:lvlJc w:val="left"/>
      <w:pPr>
        <w:tabs>
          <w:tab w:val="num" w:pos="2880"/>
        </w:tabs>
        <w:ind w:left="2880" w:hanging="360"/>
      </w:pPr>
      <w:rPr>
        <w:rFonts w:ascii="Times" w:hAnsi="Times" w:hint="default"/>
      </w:rPr>
    </w:lvl>
    <w:lvl w:ilvl="4" w:tplc="34AAE2A0" w:tentative="1">
      <w:start w:val="1"/>
      <w:numFmt w:val="bullet"/>
      <w:lvlText w:val="•"/>
      <w:lvlJc w:val="left"/>
      <w:pPr>
        <w:tabs>
          <w:tab w:val="num" w:pos="3600"/>
        </w:tabs>
        <w:ind w:left="3600" w:hanging="360"/>
      </w:pPr>
      <w:rPr>
        <w:rFonts w:ascii="Times" w:hAnsi="Times" w:hint="default"/>
      </w:rPr>
    </w:lvl>
    <w:lvl w:ilvl="5" w:tplc="AB985114" w:tentative="1">
      <w:start w:val="1"/>
      <w:numFmt w:val="bullet"/>
      <w:lvlText w:val="•"/>
      <w:lvlJc w:val="left"/>
      <w:pPr>
        <w:tabs>
          <w:tab w:val="num" w:pos="4320"/>
        </w:tabs>
        <w:ind w:left="4320" w:hanging="360"/>
      </w:pPr>
      <w:rPr>
        <w:rFonts w:ascii="Times" w:hAnsi="Times" w:hint="default"/>
      </w:rPr>
    </w:lvl>
    <w:lvl w:ilvl="6" w:tplc="D9B46236" w:tentative="1">
      <w:start w:val="1"/>
      <w:numFmt w:val="bullet"/>
      <w:lvlText w:val="•"/>
      <w:lvlJc w:val="left"/>
      <w:pPr>
        <w:tabs>
          <w:tab w:val="num" w:pos="5040"/>
        </w:tabs>
        <w:ind w:left="5040" w:hanging="360"/>
      </w:pPr>
      <w:rPr>
        <w:rFonts w:ascii="Times" w:hAnsi="Times" w:hint="default"/>
      </w:rPr>
    </w:lvl>
    <w:lvl w:ilvl="7" w:tplc="06C6199A" w:tentative="1">
      <w:start w:val="1"/>
      <w:numFmt w:val="bullet"/>
      <w:lvlText w:val="•"/>
      <w:lvlJc w:val="left"/>
      <w:pPr>
        <w:tabs>
          <w:tab w:val="num" w:pos="5760"/>
        </w:tabs>
        <w:ind w:left="5760" w:hanging="360"/>
      </w:pPr>
      <w:rPr>
        <w:rFonts w:ascii="Times" w:hAnsi="Times" w:hint="default"/>
      </w:rPr>
    </w:lvl>
    <w:lvl w:ilvl="8" w:tplc="774C28F2" w:tentative="1">
      <w:start w:val="1"/>
      <w:numFmt w:val="bullet"/>
      <w:lvlText w:val="•"/>
      <w:lvlJc w:val="left"/>
      <w:pPr>
        <w:tabs>
          <w:tab w:val="num" w:pos="6480"/>
        </w:tabs>
        <w:ind w:left="6480" w:hanging="360"/>
      </w:pPr>
      <w:rPr>
        <w:rFonts w:ascii="Times" w:hAnsi="Times" w:hint="default"/>
      </w:rPr>
    </w:lvl>
  </w:abstractNum>
  <w:abstractNum w:abstractNumId="14">
    <w:nsid w:val="388C103D"/>
    <w:multiLevelType w:val="hybridMultilevel"/>
    <w:tmpl w:val="66A8A624"/>
    <w:lvl w:ilvl="0" w:tplc="48822CF6">
      <w:start w:val="1"/>
      <w:numFmt w:val="bullet"/>
      <w:lvlText w:val="•"/>
      <w:lvlJc w:val="left"/>
      <w:pPr>
        <w:tabs>
          <w:tab w:val="num" w:pos="720"/>
        </w:tabs>
        <w:ind w:left="720" w:hanging="360"/>
      </w:pPr>
      <w:rPr>
        <w:rFonts w:ascii="Times" w:hAnsi="Times" w:hint="default"/>
      </w:rPr>
    </w:lvl>
    <w:lvl w:ilvl="1" w:tplc="238ACBAC" w:tentative="1">
      <w:start w:val="1"/>
      <w:numFmt w:val="bullet"/>
      <w:lvlText w:val="•"/>
      <w:lvlJc w:val="left"/>
      <w:pPr>
        <w:tabs>
          <w:tab w:val="num" w:pos="1440"/>
        </w:tabs>
        <w:ind w:left="1440" w:hanging="360"/>
      </w:pPr>
      <w:rPr>
        <w:rFonts w:ascii="Times" w:hAnsi="Times" w:hint="default"/>
      </w:rPr>
    </w:lvl>
    <w:lvl w:ilvl="2" w:tplc="2090777A" w:tentative="1">
      <w:start w:val="1"/>
      <w:numFmt w:val="bullet"/>
      <w:lvlText w:val="•"/>
      <w:lvlJc w:val="left"/>
      <w:pPr>
        <w:tabs>
          <w:tab w:val="num" w:pos="2160"/>
        </w:tabs>
        <w:ind w:left="2160" w:hanging="360"/>
      </w:pPr>
      <w:rPr>
        <w:rFonts w:ascii="Times" w:hAnsi="Times" w:hint="default"/>
      </w:rPr>
    </w:lvl>
    <w:lvl w:ilvl="3" w:tplc="290066F2" w:tentative="1">
      <w:start w:val="1"/>
      <w:numFmt w:val="bullet"/>
      <w:lvlText w:val="•"/>
      <w:lvlJc w:val="left"/>
      <w:pPr>
        <w:tabs>
          <w:tab w:val="num" w:pos="2880"/>
        </w:tabs>
        <w:ind w:left="2880" w:hanging="360"/>
      </w:pPr>
      <w:rPr>
        <w:rFonts w:ascii="Times" w:hAnsi="Times" w:hint="default"/>
      </w:rPr>
    </w:lvl>
    <w:lvl w:ilvl="4" w:tplc="B7500180" w:tentative="1">
      <w:start w:val="1"/>
      <w:numFmt w:val="bullet"/>
      <w:lvlText w:val="•"/>
      <w:lvlJc w:val="left"/>
      <w:pPr>
        <w:tabs>
          <w:tab w:val="num" w:pos="3600"/>
        </w:tabs>
        <w:ind w:left="3600" w:hanging="360"/>
      </w:pPr>
      <w:rPr>
        <w:rFonts w:ascii="Times" w:hAnsi="Times" w:hint="default"/>
      </w:rPr>
    </w:lvl>
    <w:lvl w:ilvl="5" w:tplc="F656E938" w:tentative="1">
      <w:start w:val="1"/>
      <w:numFmt w:val="bullet"/>
      <w:lvlText w:val="•"/>
      <w:lvlJc w:val="left"/>
      <w:pPr>
        <w:tabs>
          <w:tab w:val="num" w:pos="4320"/>
        </w:tabs>
        <w:ind w:left="4320" w:hanging="360"/>
      </w:pPr>
      <w:rPr>
        <w:rFonts w:ascii="Times" w:hAnsi="Times" w:hint="default"/>
      </w:rPr>
    </w:lvl>
    <w:lvl w:ilvl="6" w:tplc="AF4695EA" w:tentative="1">
      <w:start w:val="1"/>
      <w:numFmt w:val="bullet"/>
      <w:lvlText w:val="•"/>
      <w:lvlJc w:val="left"/>
      <w:pPr>
        <w:tabs>
          <w:tab w:val="num" w:pos="5040"/>
        </w:tabs>
        <w:ind w:left="5040" w:hanging="360"/>
      </w:pPr>
      <w:rPr>
        <w:rFonts w:ascii="Times" w:hAnsi="Times" w:hint="default"/>
      </w:rPr>
    </w:lvl>
    <w:lvl w:ilvl="7" w:tplc="C2A84F3E" w:tentative="1">
      <w:start w:val="1"/>
      <w:numFmt w:val="bullet"/>
      <w:lvlText w:val="•"/>
      <w:lvlJc w:val="left"/>
      <w:pPr>
        <w:tabs>
          <w:tab w:val="num" w:pos="5760"/>
        </w:tabs>
        <w:ind w:left="5760" w:hanging="360"/>
      </w:pPr>
      <w:rPr>
        <w:rFonts w:ascii="Times" w:hAnsi="Times" w:hint="default"/>
      </w:rPr>
    </w:lvl>
    <w:lvl w:ilvl="8" w:tplc="8AB4B2A2" w:tentative="1">
      <w:start w:val="1"/>
      <w:numFmt w:val="bullet"/>
      <w:lvlText w:val="•"/>
      <w:lvlJc w:val="left"/>
      <w:pPr>
        <w:tabs>
          <w:tab w:val="num" w:pos="6480"/>
        </w:tabs>
        <w:ind w:left="6480" w:hanging="360"/>
      </w:pPr>
      <w:rPr>
        <w:rFonts w:ascii="Times" w:hAnsi="Times" w:hint="default"/>
      </w:rPr>
    </w:lvl>
  </w:abstractNum>
  <w:abstractNum w:abstractNumId="15">
    <w:nsid w:val="41675BC6"/>
    <w:multiLevelType w:val="hybridMultilevel"/>
    <w:tmpl w:val="73E0CBFE"/>
    <w:lvl w:ilvl="0" w:tplc="82509B76">
      <w:numFmt w:val="bullet"/>
      <w:lvlText w:val="-"/>
      <w:lvlJc w:val="left"/>
      <w:pPr>
        <w:ind w:left="360" w:hanging="360"/>
      </w:pPr>
      <w:rPr>
        <w:rFonts w:ascii="Cambria" w:eastAsiaTheme="minorEastAsia" w:hAnsi="Cambria" w:cstheme="minorBidi"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417D22BA"/>
    <w:multiLevelType w:val="hybridMultilevel"/>
    <w:tmpl w:val="CD1EA016"/>
    <w:lvl w:ilvl="0" w:tplc="3A8A0F1A">
      <w:numFmt w:val="bullet"/>
      <w:lvlText w:val="-"/>
      <w:lvlJc w:val="left"/>
      <w:pPr>
        <w:ind w:left="360" w:hanging="360"/>
      </w:pPr>
      <w:rPr>
        <w:rFonts w:ascii="Cambria" w:eastAsiaTheme="minorEastAsia" w:hAnsi="Cambria" w:cstheme="minorBidi"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49127D6F"/>
    <w:multiLevelType w:val="hybridMultilevel"/>
    <w:tmpl w:val="7BD40F54"/>
    <w:lvl w:ilvl="0" w:tplc="4E7444CA">
      <w:numFmt w:val="bullet"/>
      <w:lvlText w:val="-"/>
      <w:lvlJc w:val="left"/>
      <w:pPr>
        <w:ind w:left="360" w:hanging="360"/>
      </w:pPr>
      <w:rPr>
        <w:rFonts w:ascii="Cambria" w:eastAsiaTheme="minorEastAsia" w:hAnsi="Cambria" w:cstheme="minorBidi"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496A30D0"/>
    <w:multiLevelType w:val="hybridMultilevel"/>
    <w:tmpl w:val="902AFCCC"/>
    <w:lvl w:ilvl="0" w:tplc="E2DCD778">
      <w:start w:val="1"/>
      <w:numFmt w:val="bullet"/>
      <w:lvlText w:val="•"/>
      <w:lvlJc w:val="left"/>
      <w:pPr>
        <w:tabs>
          <w:tab w:val="num" w:pos="720"/>
        </w:tabs>
        <w:ind w:left="720" w:hanging="360"/>
      </w:pPr>
      <w:rPr>
        <w:rFonts w:ascii="Times" w:hAnsi="Times" w:hint="default"/>
      </w:rPr>
    </w:lvl>
    <w:lvl w:ilvl="1" w:tplc="9E3E48B8" w:tentative="1">
      <w:start w:val="1"/>
      <w:numFmt w:val="bullet"/>
      <w:lvlText w:val="•"/>
      <w:lvlJc w:val="left"/>
      <w:pPr>
        <w:tabs>
          <w:tab w:val="num" w:pos="1440"/>
        </w:tabs>
        <w:ind w:left="1440" w:hanging="360"/>
      </w:pPr>
      <w:rPr>
        <w:rFonts w:ascii="Times" w:hAnsi="Times" w:hint="default"/>
      </w:rPr>
    </w:lvl>
    <w:lvl w:ilvl="2" w:tplc="14CC429C">
      <w:start w:val="1"/>
      <w:numFmt w:val="bullet"/>
      <w:lvlText w:val="•"/>
      <w:lvlJc w:val="left"/>
      <w:pPr>
        <w:tabs>
          <w:tab w:val="num" w:pos="2160"/>
        </w:tabs>
        <w:ind w:left="2160" w:hanging="360"/>
      </w:pPr>
      <w:rPr>
        <w:rFonts w:ascii="Times" w:hAnsi="Times" w:hint="default"/>
      </w:rPr>
    </w:lvl>
    <w:lvl w:ilvl="3" w:tplc="D778A63A" w:tentative="1">
      <w:start w:val="1"/>
      <w:numFmt w:val="bullet"/>
      <w:lvlText w:val="•"/>
      <w:lvlJc w:val="left"/>
      <w:pPr>
        <w:tabs>
          <w:tab w:val="num" w:pos="2880"/>
        </w:tabs>
        <w:ind w:left="2880" w:hanging="360"/>
      </w:pPr>
      <w:rPr>
        <w:rFonts w:ascii="Times" w:hAnsi="Times" w:hint="default"/>
      </w:rPr>
    </w:lvl>
    <w:lvl w:ilvl="4" w:tplc="7D720772" w:tentative="1">
      <w:start w:val="1"/>
      <w:numFmt w:val="bullet"/>
      <w:lvlText w:val="•"/>
      <w:lvlJc w:val="left"/>
      <w:pPr>
        <w:tabs>
          <w:tab w:val="num" w:pos="3600"/>
        </w:tabs>
        <w:ind w:left="3600" w:hanging="360"/>
      </w:pPr>
      <w:rPr>
        <w:rFonts w:ascii="Times" w:hAnsi="Times" w:hint="default"/>
      </w:rPr>
    </w:lvl>
    <w:lvl w:ilvl="5" w:tplc="DB781BB0" w:tentative="1">
      <w:start w:val="1"/>
      <w:numFmt w:val="bullet"/>
      <w:lvlText w:val="•"/>
      <w:lvlJc w:val="left"/>
      <w:pPr>
        <w:tabs>
          <w:tab w:val="num" w:pos="4320"/>
        </w:tabs>
        <w:ind w:left="4320" w:hanging="360"/>
      </w:pPr>
      <w:rPr>
        <w:rFonts w:ascii="Times" w:hAnsi="Times" w:hint="default"/>
      </w:rPr>
    </w:lvl>
    <w:lvl w:ilvl="6" w:tplc="8E12C37A" w:tentative="1">
      <w:start w:val="1"/>
      <w:numFmt w:val="bullet"/>
      <w:lvlText w:val="•"/>
      <w:lvlJc w:val="left"/>
      <w:pPr>
        <w:tabs>
          <w:tab w:val="num" w:pos="5040"/>
        </w:tabs>
        <w:ind w:left="5040" w:hanging="360"/>
      </w:pPr>
      <w:rPr>
        <w:rFonts w:ascii="Times" w:hAnsi="Times" w:hint="default"/>
      </w:rPr>
    </w:lvl>
    <w:lvl w:ilvl="7" w:tplc="ACA26E6C" w:tentative="1">
      <w:start w:val="1"/>
      <w:numFmt w:val="bullet"/>
      <w:lvlText w:val="•"/>
      <w:lvlJc w:val="left"/>
      <w:pPr>
        <w:tabs>
          <w:tab w:val="num" w:pos="5760"/>
        </w:tabs>
        <w:ind w:left="5760" w:hanging="360"/>
      </w:pPr>
      <w:rPr>
        <w:rFonts w:ascii="Times" w:hAnsi="Times" w:hint="default"/>
      </w:rPr>
    </w:lvl>
    <w:lvl w:ilvl="8" w:tplc="7CAC6284" w:tentative="1">
      <w:start w:val="1"/>
      <w:numFmt w:val="bullet"/>
      <w:lvlText w:val="•"/>
      <w:lvlJc w:val="left"/>
      <w:pPr>
        <w:tabs>
          <w:tab w:val="num" w:pos="6480"/>
        </w:tabs>
        <w:ind w:left="6480" w:hanging="360"/>
      </w:pPr>
      <w:rPr>
        <w:rFonts w:ascii="Times" w:hAnsi="Times" w:hint="default"/>
      </w:rPr>
    </w:lvl>
  </w:abstractNum>
  <w:abstractNum w:abstractNumId="19">
    <w:nsid w:val="49B67DE2"/>
    <w:multiLevelType w:val="hybridMultilevel"/>
    <w:tmpl w:val="4516E56C"/>
    <w:lvl w:ilvl="0" w:tplc="05E8D050">
      <w:start w:val="1"/>
      <w:numFmt w:val="bullet"/>
      <w:lvlText w:val="•"/>
      <w:lvlJc w:val="left"/>
      <w:pPr>
        <w:tabs>
          <w:tab w:val="num" w:pos="720"/>
        </w:tabs>
        <w:ind w:left="720" w:hanging="360"/>
      </w:pPr>
      <w:rPr>
        <w:rFonts w:ascii="Times" w:hAnsi="Times" w:hint="default"/>
      </w:rPr>
    </w:lvl>
    <w:lvl w:ilvl="1" w:tplc="44B077C4" w:tentative="1">
      <w:start w:val="1"/>
      <w:numFmt w:val="bullet"/>
      <w:lvlText w:val="•"/>
      <w:lvlJc w:val="left"/>
      <w:pPr>
        <w:tabs>
          <w:tab w:val="num" w:pos="1440"/>
        </w:tabs>
        <w:ind w:left="1440" w:hanging="360"/>
      </w:pPr>
      <w:rPr>
        <w:rFonts w:ascii="Times" w:hAnsi="Times" w:hint="default"/>
      </w:rPr>
    </w:lvl>
    <w:lvl w:ilvl="2" w:tplc="1EC2792C" w:tentative="1">
      <w:start w:val="1"/>
      <w:numFmt w:val="bullet"/>
      <w:lvlText w:val="•"/>
      <w:lvlJc w:val="left"/>
      <w:pPr>
        <w:tabs>
          <w:tab w:val="num" w:pos="2160"/>
        </w:tabs>
        <w:ind w:left="2160" w:hanging="360"/>
      </w:pPr>
      <w:rPr>
        <w:rFonts w:ascii="Times" w:hAnsi="Times" w:hint="default"/>
      </w:rPr>
    </w:lvl>
    <w:lvl w:ilvl="3" w:tplc="0F06A0A4" w:tentative="1">
      <w:start w:val="1"/>
      <w:numFmt w:val="bullet"/>
      <w:lvlText w:val="•"/>
      <w:lvlJc w:val="left"/>
      <w:pPr>
        <w:tabs>
          <w:tab w:val="num" w:pos="2880"/>
        </w:tabs>
        <w:ind w:left="2880" w:hanging="360"/>
      </w:pPr>
      <w:rPr>
        <w:rFonts w:ascii="Times" w:hAnsi="Times" w:hint="default"/>
      </w:rPr>
    </w:lvl>
    <w:lvl w:ilvl="4" w:tplc="26E22B0A" w:tentative="1">
      <w:start w:val="1"/>
      <w:numFmt w:val="bullet"/>
      <w:lvlText w:val="•"/>
      <w:lvlJc w:val="left"/>
      <w:pPr>
        <w:tabs>
          <w:tab w:val="num" w:pos="3600"/>
        </w:tabs>
        <w:ind w:left="3600" w:hanging="360"/>
      </w:pPr>
      <w:rPr>
        <w:rFonts w:ascii="Times" w:hAnsi="Times" w:hint="default"/>
      </w:rPr>
    </w:lvl>
    <w:lvl w:ilvl="5" w:tplc="7D2A2D68" w:tentative="1">
      <w:start w:val="1"/>
      <w:numFmt w:val="bullet"/>
      <w:lvlText w:val="•"/>
      <w:lvlJc w:val="left"/>
      <w:pPr>
        <w:tabs>
          <w:tab w:val="num" w:pos="4320"/>
        </w:tabs>
        <w:ind w:left="4320" w:hanging="360"/>
      </w:pPr>
      <w:rPr>
        <w:rFonts w:ascii="Times" w:hAnsi="Times" w:hint="default"/>
      </w:rPr>
    </w:lvl>
    <w:lvl w:ilvl="6" w:tplc="64768ABA" w:tentative="1">
      <w:start w:val="1"/>
      <w:numFmt w:val="bullet"/>
      <w:lvlText w:val="•"/>
      <w:lvlJc w:val="left"/>
      <w:pPr>
        <w:tabs>
          <w:tab w:val="num" w:pos="5040"/>
        </w:tabs>
        <w:ind w:left="5040" w:hanging="360"/>
      </w:pPr>
      <w:rPr>
        <w:rFonts w:ascii="Times" w:hAnsi="Times" w:hint="default"/>
      </w:rPr>
    </w:lvl>
    <w:lvl w:ilvl="7" w:tplc="8DE060F4" w:tentative="1">
      <w:start w:val="1"/>
      <w:numFmt w:val="bullet"/>
      <w:lvlText w:val="•"/>
      <w:lvlJc w:val="left"/>
      <w:pPr>
        <w:tabs>
          <w:tab w:val="num" w:pos="5760"/>
        </w:tabs>
        <w:ind w:left="5760" w:hanging="360"/>
      </w:pPr>
      <w:rPr>
        <w:rFonts w:ascii="Times" w:hAnsi="Times" w:hint="default"/>
      </w:rPr>
    </w:lvl>
    <w:lvl w:ilvl="8" w:tplc="F812679A" w:tentative="1">
      <w:start w:val="1"/>
      <w:numFmt w:val="bullet"/>
      <w:lvlText w:val="•"/>
      <w:lvlJc w:val="left"/>
      <w:pPr>
        <w:tabs>
          <w:tab w:val="num" w:pos="6480"/>
        </w:tabs>
        <w:ind w:left="6480" w:hanging="360"/>
      </w:pPr>
      <w:rPr>
        <w:rFonts w:ascii="Times" w:hAnsi="Times" w:hint="default"/>
      </w:rPr>
    </w:lvl>
  </w:abstractNum>
  <w:abstractNum w:abstractNumId="20">
    <w:nsid w:val="4D4527FA"/>
    <w:multiLevelType w:val="hybridMultilevel"/>
    <w:tmpl w:val="B24450CE"/>
    <w:lvl w:ilvl="0" w:tplc="5C524CCE">
      <w:start w:val="1"/>
      <w:numFmt w:val="bullet"/>
      <w:lvlText w:val="•"/>
      <w:lvlJc w:val="left"/>
      <w:pPr>
        <w:tabs>
          <w:tab w:val="num" w:pos="720"/>
        </w:tabs>
        <w:ind w:left="720" w:hanging="360"/>
      </w:pPr>
      <w:rPr>
        <w:rFonts w:ascii="Times" w:hAnsi="Times" w:hint="default"/>
      </w:rPr>
    </w:lvl>
    <w:lvl w:ilvl="1" w:tplc="E8B29522">
      <w:start w:val="1"/>
      <w:numFmt w:val="bullet"/>
      <w:lvlText w:val="•"/>
      <w:lvlJc w:val="left"/>
      <w:pPr>
        <w:tabs>
          <w:tab w:val="num" w:pos="1440"/>
        </w:tabs>
        <w:ind w:left="1440" w:hanging="360"/>
      </w:pPr>
      <w:rPr>
        <w:rFonts w:ascii="Times" w:hAnsi="Times" w:hint="default"/>
      </w:rPr>
    </w:lvl>
    <w:lvl w:ilvl="2" w:tplc="DC1CC6C6">
      <w:numFmt w:val="bullet"/>
      <w:lvlText w:val="•"/>
      <w:lvlJc w:val="left"/>
      <w:pPr>
        <w:tabs>
          <w:tab w:val="num" w:pos="2160"/>
        </w:tabs>
        <w:ind w:left="2160" w:hanging="360"/>
      </w:pPr>
      <w:rPr>
        <w:rFonts w:ascii="Times" w:hAnsi="Times" w:hint="default"/>
      </w:rPr>
    </w:lvl>
    <w:lvl w:ilvl="3" w:tplc="27D0A5A8" w:tentative="1">
      <w:start w:val="1"/>
      <w:numFmt w:val="bullet"/>
      <w:lvlText w:val="•"/>
      <w:lvlJc w:val="left"/>
      <w:pPr>
        <w:tabs>
          <w:tab w:val="num" w:pos="2880"/>
        </w:tabs>
        <w:ind w:left="2880" w:hanging="360"/>
      </w:pPr>
      <w:rPr>
        <w:rFonts w:ascii="Times" w:hAnsi="Times" w:hint="default"/>
      </w:rPr>
    </w:lvl>
    <w:lvl w:ilvl="4" w:tplc="8EFCFF40" w:tentative="1">
      <w:start w:val="1"/>
      <w:numFmt w:val="bullet"/>
      <w:lvlText w:val="•"/>
      <w:lvlJc w:val="left"/>
      <w:pPr>
        <w:tabs>
          <w:tab w:val="num" w:pos="3600"/>
        </w:tabs>
        <w:ind w:left="3600" w:hanging="360"/>
      </w:pPr>
      <w:rPr>
        <w:rFonts w:ascii="Times" w:hAnsi="Times" w:hint="default"/>
      </w:rPr>
    </w:lvl>
    <w:lvl w:ilvl="5" w:tplc="04604B7C" w:tentative="1">
      <w:start w:val="1"/>
      <w:numFmt w:val="bullet"/>
      <w:lvlText w:val="•"/>
      <w:lvlJc w:val="left"/>
      <w:pPr>
        <w:tabs>
          <w:tab w:val="num" w:pos="4320"/>
        </w:tabs>
        <w:ind w:left="4320" w:hanging="360"/>
      </w:pPr>
      <w:rPr>
        <w:rFonts w:ascii="Times" w:hAnsi="Times" w:hint="default"/>
      </w:rPr>
    </w:lvl>
    <w:lvl w:ilvl="6" w:tplc="6BDC44BC" w:tentative="1">
      <w:start w:val="1"/>
      <w:numFmt w:val="bullet"/>
      <w:lvlText w:val="•"/>
      <w:lvlJc w:val="left"/>
      <w:pPr>
        <w:tabs>
          <w:tab w:val="num" w:pos="5040"/>
        </w:tabs>
        <w:ind w:left="5040" w:hanging="360"/>
      </w:pPr>
      <w:rPr>
        <w:rFonts w:ascii="Times" w:hAnsi="Times" w:hint="default"/>
      </w:rPr>
    </w:lvl>
    <w:lvl w:ilvl="7" w:tplc="6706DBC8" w:tentative="1">
      <w:start w:val="1"/>
      <w:numFmt w:val="bullet"/>
      <w:lvlText w:val="•"/>
      <w:lvlJc w:val="left"/>
      <w:pPr>
        <w:tabs>
          <w:tab w:val="num" w:pos="5760"/>
        </w:tabs>
        <w:ind w:left="5760" w:hanging="360"/>
      </w:pPr>
      <w:rPr>
        <w:rFonts w:ascii="Times" w:hAnsi="Times" w:hint="default"/>
      </w:rPr>
    </w:lvl>
    <w:lvl w:ilvl="8" w:tplc="05E46B74" w:tentative="1">
      <w:start w:val="1"/>
      <w:numFmt w:val="bullet"/>
      <w:lvlText w:val="•"/>
      <w:lvlJc w:val="left"/>
      <w:pPr>
        <w:tabs>
          <w:tab w:val="num" w:pos="6480"/>
        </w:tabs>
        <w:ind w:left="6480" w:hanging="360"/>
      </w:pPr>
      <w:rPr>
        <w:rFonts w:ascii="Times" w:hAnsi="Times" w:hint="default"/>
      </w:rPr>
    </w:lvl>
  </w:abstractNum>
  <w:abstractNum w:abstractNumId="21">
    <w:nsid w:val="4E6E0BAD"/>
    <w:multiLevelType w:val="hybridMultilevel"/>
    <w:tmpl w:val="FD065F32"/>
    <w:lvl w:ilvl="0" w:tplc="170A17CA">
      <w:numFmt w:val="bullet"/>
      <w:lvlText w:val="-"/>
      <w:lvlJc w:val="left"/>
      <w:pPr>
        <w:ind w:left="360" w:hanging="360"/>
      </w:pPr>
      <w:rPr>
        <w:rFonts w:ascii="Cambria" w:eastAsiaTheme="minorEastAsia" w:hAnsi="Cambria" w:cstheme="minorBidi"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4F4D74A6"/>
    <w:multiLevelType w:val="hybridMultilevel"/>
    <w:tmpl w:val="C42C5018"/>
    <w:lvl w:ilvl="0" w:tplc="1CA06872">
      <w:start w:val="1"/>
      <w:numFmt w:val="bullet"/>
      <w:lvlText w:val="•"/>
      <w:lvlJc w:val="left"/>
      <w:pPr>
        <w:tabs>
          <w:tab w:val="num" w:pos="720"/>
        </w:tabs>
        <w:ind w:left="720" w:hanging="360"/>
      </w:pPr>
      <w:rPr>
        <w:rFonts w:ascii="Times" w:hAnsi="Times" w:hint="default"/>
      </w:rPr>
    </w:lvl>
    <w:lvl w:ilvl="1" w:tplc="429E1E72">
      <w:numFmt w:val="bullet"/>
      <w:lvlText w:val="–"/>
      <w:lvlJc w:val="left"/>
      <w:pPr>
        <w:tabs>
          <w:tab w:val="num" w:pos="1440"/>
        </w:tabs>
        <w:ind w:left="1440" w:hanging="360"/>
      </w:pPr>
      <w:rPr>
        <w:rFonts w:ascii="Times" w:hAnsi="Times" w:hint="default"/>
      </w:rPr>
    </w:lvl>
    <w:lvl w:ilvl="2" w:tplc="57F4B238" w:tentative="1">
      <w:start w:val="1"/>
      <w:numFmt w:val="bullet"/>
      <w:lvlText w:val="•"/>
      <w:lvlJc w:val="left"/>
      <w:pPr>
        <w:tabs>
          <w:tab w:val="num" w:pos="2160"/>
        </w:tabs>
        <w:ind w:left="2160" w:hanging="360"/>
      </w:pPr>
      <w:rPr>
        <w:rFonts w:ascii="Times" w:hAnsi="Times" w:hint="default"/>
      </w:rPr>
    </w:lvl>
    <w:lvl w:ilvl="3" w:tplc="9380FA24" w:tentative="1">
      <w:start w:val="1"/>
      <w:numFmt w:val="bullet"/>
      <w:lvlText w:val="•"/>
      <w:lvlJc w:val="left"/>
      <w:pPr>
        <w:tabs>
          <w:tab w:val="num" w:pos="2880"/>
        </w:tabs>
        <w:ind w:left="2880" w:hanging="360"/>
      </w:pPr>
      <w:rPr>
        <w:rFonts w:ascii="Times" w:hAnsi="Times" w:hint="default"/>
      </w:rPr>
    </w:lvl>
    <w:lvl w:ilvl="4" w:tplc="C120692A" w:tentative="1">
      <w:start w:val="1"/>
      <w:numFmt w:val="bullet"/>
      <w:lvlText w:val="•"/>
      <w:lvlJc w:val="left"/>
      <w:pPr>
        <w:tabs>
          <w:tab w:val="num" w:pos="3600"/>
        </w:tabs>
        <w:ind w:left="3600" w:hanging="360"/>
      </w:pPr>
      <w:rPr>
        <w:rFonts w:ascii="Times" w:hAnsi="Times" w:hint="default"/>
      </w:rPr>
    </w:lvl>
    <w:lvl w:ilvl="5" w:tplc="DF72C50E" w:tentative="1">
      <w:start w:val="1"/>
      <w:numFmt w:val="bullet"/>
      <w:lvlText w:val="•"/>
      <w:lvlJc w:val="left"/>
      <w:pPr>
        <w:tabs>
          <w:tab w:val="num" w:pos="4320"/>
        </w:tabs>
        <w:ind w:left="4320" w:hanging="360"/>
      </w:pPr>
      <w:rPr>
        <w:rFonts w:ascii="Times" w:hAnsi="Times" w:hint="default"/>
      </w:rPr>
    </w:lvl>
    <w:lvl w:ilvl="6" w:tplc="3E0A99B4" w:tentative="1">
      <w:start w:val="1"/>
      <w:numFmt w:val="bullet"/>
      <w:lvlText w:val="•"/>
      <w:lvlJc w:val="left"/>
      <w:pPr>
        <w:tabs>
          <w:tab w:val="num" w:pos="5040"/>
        </w:tabs>
        <w:ind w:left="5040" w:hanging="360"/>
      </w:pPr>
      <w:rPr>
        <w:rFonts w:ascii="Times" w:hAnsi="Times" w:hint="default"/>
      </w:rPr>
    </w:lvl>
    <w:lvl w:ilvl="7" w:tplc="0706B81E" w:tentative="1">
      <w:start w:val="1"/>
      <w:numFmt w:val="bullet"/>
      <w:lvlText w:val="•"/>
      <w:lvlJc w:val="left"/>
      <w:pPr>
        <w:tabs>
          <w:tab w:val="num" w:pos="5760"/>
        </w:tabs>
        <w:ind w:left="5760" w:hanging="360"/>
      </w:pPr>
      <w:rPr>
        <w:rFonts w:ascii="Times" w:hAnsi="Times" w:hint="default"/>
      </w:rPr>
    </w:lvl>
    <w:lvl w:ilvl="8" w:tplc="E5D489AE" w:tentative="1">
      <w:start w:val="1"/>
      <w:numFmt w:val="bullet"/>
      <w:lvlText w:val="•"/>
      <w:lvlJc w:val="left"/>
      <w:pPr>
        <w:tabs>
          <w:tab w:val="num" w:pos="6480"/>
        </w:tabs>
        <w:ind w:left="6480" w:hanging="360"/>
      </w:pPr>
      <w:rPr>
        <w:rFonts w:ascii="Times" w:hAnsi="Times" w:hint="default"/>
      </w:rPr>
    </w:lvl>
  </w:abstractNum>
  <w:abstractNum w:abstractNumId="23">
    <w:nsid w:val="5CC66173"/>
    <w:multiLevelType w:val="hybridMultilevel"/>
    <w:tmpl w:val="7012E8B0"/>
    <w:lvl w:ilvl="0" w:tplc="5F6C075A">
      <w:start w:val="1"/>
      <w:numFmt w:val="bullet"/>
      <w:lvlText w:val="•"/>
      <w:lvlJc w:val="left"/>
      <w:pPr>
        <w:tabs>
          <w:tab w:val="num" w:pos="720"/>
        </w:tabs>
        <w:ind w:left="720" w:hanging="360"/>
      </w:pPr>
      <w:rPr>
        <w:rFonts w:ascii="Times" w:hAnsi="Times" w:hint="default"/>
      </w:rPr>
    </w:lvl>
    <w:lvl w:ilvl="1" w:tplc="6A6A069A">
      <w:numFmt w:val="bullet"/>
      <w:lvlText w:val="–"/>
      <w:lvlJc w:val="left"/>
      <w:pPr>
        <w:tabs>
          <w:tab w:val="num" w:pos="1440"/>
        </w:tabs>
        <w:ind w:left="1440" w:hanging="360"/>
      </w:pPr>
      <w:rPr>
        <w:rFonts w:ascii="Times" w:hAnsi="Times" w:hint="default"/>
      </w:rPr>
    </w:lvl>
    <w:lvl w:ilvl="2" w:tplc="A9DA845E" w:tentative="1">
      <w:start w:val="1"/>
      <w:numFmt w:val="bullet"/>
      <w:lvlText w:val="•"/>
      <w:lvlJc w:val="left"/>
      <w:pPr>
        <w:tabs>
          <w:tab w:val="num" w:pos="2160"/>
        </w:tabs>
        <w:ind w:left="2160" w:hanging="360"/>
      </w:pPr>
      <w:rPr>
        <w:rFonts w:ascii="Times" w:hAnsi="Times" w:hint="default"/>
      </w:rPr>
    </w:lvl>
    <w:lvl w:ilvl="3" w:tplc="A9743ADE" w:tentative="1">
      <w:start w:val="1"/>
      <w:numFmt w:val="bullet"/>
      <w:lvlText w:val="•"/>
      <w:lvlJc w:val="left"/>
      <w:pPr>
        <w:tabs>
          <w:tab w:val="num" w:pos="2880"/>
        </w:tabs>
        <w:ind w:left="2880" w:hanging="360"/>
      </w:pPr>
      <w:rPr>
        <w:rFonts w:ascii="Times" w:hAnsi="Times" w:hint="default"/>
      </w:rPr>
    </w:lvl>
    <w:lvl w:ilvl="4" w:tplc="C442A18C" w:tentative="1">
      <w:start w:val="1"/>
      <w:numFmt w:val="bullet"/>
      <w:lvlText w:val="•"/>
      <w:lvlJc w:val="left"/>
      <w:pPr>
        <w:tabs>
          <w:tab w:val="num" w:pos="3600"/>
        </w:tabs>
        <w:ind w:left="3600" w:hanging="360"/>
      </w:pPr>
      <w:rPr>
        <w:rFonts w:ascii="Times" w:hAnsi="Times" w:hint="default"/>
      </w:rPr>
    </w:lvl>
    <w:lvl w:ilvl="5" w:tplc="FD9E38D0" w:tentative="1">
      <w:start w:val="1"/>
      <w:numFmt w:val="bullet"/>
      <w:lvlText w:val="•"/>
      <w:lvlJc w:val="left"/>
      <w:pPr>
        <w:tabs>
          <w:tab w:val="num" w:pos="4320"/>
        </w:tabs>
        <w:ind w:left="4320" w:hanging="360"/>
      </w:pPr>
      <w:rPr>
        <w:rFonts w:ascii="Times" w:hAnsi="Times" w:hint="default"/>
      </w:rPr>
    </w:lvl>
    <w:lvl w:ilvl="6" w:tplc="140A0D5A" w:tentative="1">
      <w:start w:val="1"/>
      <w:numFmt w:val="bullet"/>
      <w:lvlText w:val="•"/>
      <w:lvlJc w:val="left"/>
      <w:pPr>
        <w:tabs>
          <w:tab w:val="num" w:pos="5040"/>
        </w:tabs>
        <w:ind w:left="5040" w:hanging="360"/>
      </w:pPr>
      <w:rPr>
        <w:rFonts w:ascii="Times" w:hAnsi="Times" w:hint="default"/>
      </w:rPr>
    </w:lvl>
    <w:lvl w:ilvl="7" w:tplc="AD98126C" w:tentative="1">
      <w:start w:val="1"/>
      <w:numFmt w:val="bullet"/>
      <w:lvlText w:val="•"/>
      <w:lvlJc w:val="left"/>
      <w:pPr>
        <w:tabs>
          <w:tab w:val="num" w:pos="5760"/>
        </w:tabs>
        <w:ind w:left="5760" w:hanging="360"/>
      </w:pPr>
      <w:rPr>
        <w:rFonts w:ascii="Times" w:hAnsi="Times" w:hint="default"/>
      </w:rPr>
    </w:lvl>
    <w:lvl w:ilvl="8" w:tplc="235E3BAA" w:tentative="1">
      <w:start w:val="1"/>
      <w:numFmt w:val="bullet"/>
      <w:lvlText w:val="•"/>
      <w:lvlJc w:val="left"/>
      <w:pPr>
        <w:tabs>
          <w:tab w:val="num" w:pos="6480"/>
        </w:tabs>
        <w:ind w:left="6480" w:hanging="360"/>
      </w:pPr>
      <w:rPr>
        <w:rFonts w:ascii="Times" w:hAnsi="Times" w:hint="default"/>
      </w:rPr>
    </w:lvl>
  </w:abstractNum>
  <w:abstractNum w:abstractNumId="24">
    <w:nsid w:val="5CD81BB6"/>
    <w:multiLevelType w:val="hybridMultilevel"/>
    <w:tmpl w:val="89061818"/>
    <w:lvl w:ilvl="0" w:tplc="C1FA25E6">
      <w:start w:val="1"/>
      <w:numFmt w:val="bullet"/>
      <w:lvlText w:val="•"/>
      <w:lvlJc w:val="left"/>
      <w:pPr>
        <w:tabs>
          <w:tab w:val="num" w:pos="720"/>
        </w:tabs>
        <w:ind w:left="720" w:hanging="360"/>
      </w:pPr>
      <w:rPr>
        <w:rFonts w:ascii="Times" w:hAnsi="Times" w:hint="default"/>
      </w:rPr>
    </w:lvl>
    <w:lvl w:ilvl="1" w:tplc="3FD08F64" w:tentative="1">
      <w:start w:val="1"/>
      <w:numFmt w:val="bullet"/>
      <w:lvlText w:val="•"/>
      <w:lvlJc w:val="left"/>
      <w:pPr>
        <w:tabs>
          <w:tab w:val="num" w:pos="1440"/>
        </w:tabs>
        <w:ind w:left="1440" w:hanging="360"/>
      </w:pPr>
      <w:rPr>
        <w:rFonts w:ascii="Times" w:hAnsi="Times" w:hint="default"/>
      </w:rPr>
    </w:lvl>
    <w:lvl w:ilvl="2" w:tplc="59CC8024" w:tentative="1">
      <w:start w:val="1"/>
      <w:numFmt w:val="bullet"/>
      <w:lvlText w:val="•"/>
      <w:lvlJc w:val="left"/>
      <w:pPr>
        <w:tabs>
          <w:tab w:val="num" w:pos="2160"/>
        </w:tabs>
        <w:ind w:left="2160" w:hanging="360"/>
      </w:pPr>
      <w:rPr>
        <w:rFonts w:ascii="Times" w:hAnsi="Times" w:hint="default"/>
      </w:rPr>
    </w:lvl>
    <w:lvl w:ilvl="3" w:tplc="4E406B1A" w:tentative="1">
      <w:start w:val="1"/>
      <w:numFmt w:val="bullet"/>
      <w:lvlText w:val="•"/>
      <w:lvlJc w:val="left"/>
      <w:pPr>
        <w:tabs>
          <w:tab w:val="num" w:pos="2880"/>
        </w:tabs>
        <w:ind w:left="2880" w:hanging="360"/>
      </w:pPr>
      <w:rPr>
        <w:rFonts w:ascii="Times" w:hAnsi="Times" w:hint="default"/>
      </w:rPr>
    </w:lvl>
    <w:lvl w:ilvl="4" w:tplc="24287968" w:tentative="1">
      <w:start w:val="1"/>
      <w:numFmt w:val="bullet"/>
      <w:lvlText w:val="•"/>
      <w:lvlJc w:val="left"/>
      <w:pPr>
        <w:tabs>
          <w:tab w:val="num" w:pos="3600"/>
        </w:tabs>
        <w:ind w:left="3600" w:hanging="360"/>
      </w:pPr>
      <w:rPr>
        <w:rFonts w:ascii="Times" w:hAnsi="Times" w:hint="default"/>
      </w:rPr>
    </w:lvl>
    <w:lvl w:ilvl="5" w:tplc="0CCC5F00" w:tentative="1">
      <w:start w:val="1"/>
      <w:numFmt w:val="bullet"/>
      <w:lvlText w:val="•"/>
      <w:lvlJc w:val="left"/>
      <w:pPr>
        <w:tabs>
          <w:tab w:val="num" w:pos="4320"/>
        </w:tabs>
        <w:ind w:left="4320" w:hanging="360"/>
      </w:pPr>
      <w:rPr>
        <w:rFonts w:ascii="Times" w:hAnsi="Times" w:hint="default"/>
      </w:rPr>
    </w:lvl>
    <w:lvl w:ilvl="6" w:tplc="EC68EEFA" w:tentative="1">
      <w:start w:val="1"/>
      <w:numFmt w:val="bullet"/>
      <w:lvlText w:val="•"/>
      <w:lvlJc w:val="left"/>
      <w:pPr>
        <w:tabs>
          <w:tab w:val="num" w:pos="5040"/>
        </w:tabs>
        <w:ind w:left="5040" w:hanging="360"/>
      </w:pPr>
      <w:rPr>
        <w:rFonts w:ascii="Times" w:hAnsi="Times" w:hint="default"/>
      </w:rPr>
    </w:lvl>
    <w:lvl w:ilvl="7" w:tplc="8738E864" w:tentative="1">
      <w:start w:val="1"/>
      <w:numFmt w:val="bullet"/>
      <w:lvlText w:val="•"/>
      <w:lvlJc w:val="left"/>
      <w:pPr>
        <w:tabs>
          <w:tab w:val="num" w:pos="5760"/>
        </w:tabs>
        <w:ind w:left="5760" w:hanging="360"/>
      </w:pPr>
      <w:rPr>
        <w:rFonts w:ascii="Times" w:hAnsi="Times" w:hint="default"/>
      </w:rPr>
    </w:lvl>
    <w:lvl w:ilvl="8" w:tplc="C962604C" w:tentative="1">
      <w:start w:val="1"/>
      <w:numFmt w:val="bullet"/>
      <w:lvlText w:val="•"/>
      <w:lvlJc w:val="left"/>
      <w:pPr>
        <w:tabs>
          <w:tab w:val="num" w:pos="6480"/>
        </w:tabs>
        <w:ind w:left="6480" w:hanging="360"/>
      </w:pPr>
      <w:rPr>
        <w:rFonts w:ascii="Times" w:hAnsi="Times" w:hint="default"/>
      </w:rPr>
    </w:lvl>
  </w:abstractNum>
  <w:abstractNum w:abstractNumId="25">
    <w:nsid w:val="5F5F0897"/>
    <w:multiLevelType w:val="hybridMultilevel"/>
    <w:tmpl w:val="9912D47C"/>
    <w:lvl w:ilvl="0" w:tplc="1890993A">
      <w:start w:val="1"/>
      <w:numFmt w:val="bullet"/>
      <w:lvlText w:val="•"/>
      <w:lvlJc w:val="left"/>
      <w:pPr>
        <w:tabs>
          <w:tab w:val="num" w:pos="720"/>
        </w:tabs>
        <w:ind w:left="720" w:hanging="360"/>
      </w:pPr>
      <w:rPr>
        <w:rFonts w:ascii="Times" w:hAnsi="Times" w:hint="default"/>
      </w:rPr>
    </w:lvl>
    <w:lvl w:ilvl="1" w:tplc="CC765938" w:tentative="1">
      <w:start w:val="1"/>
      <w:numFmt w:val="bullet"/>
      <w:lvlText w:val="•"/>
      <w:lvlJc w:val="left"/>
      <w:pPr>
        <w:tabs>
          <w:tab w:val="num" w:pos="1440"/>
        </w:tabs>
        <w:ind w:left="1440" w:hanging="360"/>
      </w:pPr>
      <w:rPr>
        <w:rFonts w:ascii="Times" w:hAnsi="Times" w:hint="default"/>
      </w:rPr>
    </w:lvl>
    <w:lvl w:ilvl="2" w:tplc="11DEF41A" w:tentative="1">
      <w:start w:val="1"/>
      <w:numFmt w:val="bullet"/>
      <w:lvlText w:val="•"/>
      <w:lvlJc w:val="left"/>
      <w:pPr>
        <w:tabs>
          <w:tab w:val="num" w:pos="2160"/>
        </w:tabs>
        <w:ind w:left="2160" w:hanging="360"/>
      </w:pPr>
      <w:rPr>
        <w:rFonts w:ascii="Times" w:hAnsi="Times" w:hint="default"/>
      </w:rPr>
    </w:lvl>
    <w:lvl w:ilvl="3" w:tplc="4878B06A" w:tentative="1">
      <w:start w:val="1"/>
      <w:numFmt w:val="bullet"/>
      <w:lvlText w:val="•"/>
      <w:lvlJc w:val="left"/>
      <w:pPr>
        <w:tabs>
          <w:tab w:val="num" w:pos="2880"/>
        </w:tabs>
        <w:ind w:left="2880" w:hanging="360"/>
      </w:pPr>
      <w:rPr>
        <w:rFonts w:ascii="Times" w:hAnsi="Times" w:hint="default"/>
      </w:rPr>
    </w:lvl>
    <w:lvl w:ilvl="4" w:tplc="67FA381A" w:tentative="1">
      <w:start w:val="1"/>
      <w:numFmt w:val="bullet"/>
      <w:lvlText w:val="•"/>
      <w:lvlJc w:val="left"/>
      <w:pPr>
        <w:tabs>
          <w:tab w:val="num" w:pos="3600"/>
        </w:tabs>
        <w:ind w:left="3600" w:hanging="360"/>
      </w:pPr>
      <w:rPr>
        <w:rFonts w:ascii="Times" w:hAnsi="Times" w:hint="default"/>
      </w:rPr>
    </w:lvl>
    <w:lvl w:ilvl="5" w:tplc="B0147BC8" w:tentative="1">
      <w:start w:val="1"/>
      <w:numFmt w:val="bullet"/>
      <w:lvlText w:val="•"/>
      <w:lvlJc w:val="left"/>
      <w:pPr>
        <w:tabs>
          <w:tab w:val="num" w:pos="4320"/>
        </w:tabs>
        <w:ind w:left="4320" w:hanging="360"/>
      </w:pPr>
      <w:rPr>
        <w:rFonts w:ascii="Times" w:hAnsi="Times" w:hint="default"/>
      </w:rPr>
    </w:lvl>
    <w:lvl w:ilvl="6" w:tplc="069601E6" w:tentative="1">
      <w:start w:val="1"/>
      <w:numFmt w:val="bullet"/>
      <w:lvlText w:val="•"/>
      <w:lvlJc w:val="left"/>
      <w:pPr>
        <w:tabs>
          <w:tab w:val="num" w:pos="5040"/>
        </w:tabs>
        <w:ind w:left="5040" w:hanging="360"/>
      </w:pPr>
      <w:rPr>
        <w:rFonts w:ascii="Times" w:hAnsi="Times" w:hint="default"/>
      </w:rPr>
    </w:lvl>
    <w:lvl w:ilvl="7" w:tplc="28BC3078" w:tentative="1">
      <w:start w:val="1"/>
      <w:numFmt w:val="bullet"/>
      <w:lvlText w:val="•"/>
      <w:lvlJc w:val="left"/>
      <w:pPr>
        <w:tabs>
          <w:tab w:val="num" w:pos="5760"/>
        </w:tabs>
        <w:ind w:left="5760" w:hanging="360"/>
      </w:pPr>
      <w:rPr>
        <w:rFonts w:ascii="Times" w:hAnsi="Times" w:hint="default"/>
      </w:rPr>
    </w:lvl>
    <w:lvl w:ilvl="8" w:tplc="C1DEFE5A" w:tentative="1">
      <w:start w:val="1"/>
      <w:numFmt w:val="bullet"/>
      <w:lvlText w:val="•"/>
      <w:lvlJc w:val="left"/>
      <w:pPr>
        <w:tabs>
          <w:tab w:val="num" w:pos="6480"/>
        </w:tabs>
        <w:ind w:left="6480" w:hanging="360"/>
      </w:pPr>
      <w:rPr>
        <w:rFonts w:ascii="Times" w:hAnsi="Times" w:hint="default"/>
      </w:rPr>
    </w:lvl>
  </w:abstractNum>
  <w:abstractNum w:abstractNumId="26">
    <w:nsid w:val="60A276E4"/>
    <w:multiLevelType w:val="hybridMultilevel"/>
    <w:tmpl w:val="99BE7562"/>
    <w:lvl w:ilvl="0" w:tplc="8FC85E3A">
      <w:start w:val="1"/>
      <w:numFmt w:val="bullet"/>
      <w:lvlText w:val="•"/>
      <w:lvlJc w:val="left"/>
      <w:pPr>
        <w:tabs>
          <w:tab w:val="num" w:pos="720"/>
        </w:tabs>
        <w:ind w:left="720" w:hanging="360"/>
      </w:pPr>
      <w:rPr>
        <w:rFonts w:ascii="Times" w:hAnsi="Times" w:hint="default"/>
      </w:rPr>
    </w:lvl>
    <w:lvl w:ilvl="1" w:tplc="611CE068">
      <w:numFmt w:val="bullet"/>
      <w:lvlText w:val="–"/>
      <w:lvlJc w:val="left"/>
      <w:pPr>
        <w:tabs>
          <w:tab w:val="num" w:pos="1440"/>
        </w:tabs>
        <w:ind w:left="1440" w:hanging="360"/>
      </w:pPr>
      <w:rPr>
        <w:rFonts w:ascii="Times" w:hAnsi="Times" w:hint="default"/>
      </w:rPr>
    </w:lvl>
    <w:lvl w:ilvl="2" w:tplc="7D8004B4" w:tentative="1">
      <w:start w:val="1"/>
      <w:numFmt w:val="bullet"/>
      <w:lvlText w:val="•"/>
      <w:lvlJc w:val="left"/>
      <w:pPr>
        <w:tabs>
          <w:tab w:val="num" w:pos="2160"/>
        </w:tabs>
        <w:ind w:left="2160" w:hanging="360"/>
      </w:pPr>
      <w:rPr>
        <w:rFonts w:ascii="Times" w:hAnsi="Times" w:hint="default"/>
      </w:rPr>
    </w:lvl>
    <w:lvl w:ilvl="3" w:tplc="CBD2F474" w:tentative="1">
      <w:start w:val="1"/>
      <w:numFmt w:val="bullet"/>
      <w:lvlText w:val="•"/>
      <w:lvlJc w:val="left"/>
      <w:pPr>
        <w:tabs>
          <w:tab w:val="num" w:pos="2880"/>
        </w:tabs>
        <w:ind w:left="2880" w:hanging="360"/>
      </w:pPr>
      <w:rPr>
        <w:rFonts w:ascii="Times" w:hAnsi="Times" w:hint="default"/>
      </w:rPr>
    </w:lvl>
    <w:lvl w:ilvl="4" w:tplc="91864696" w:tentative="1">
      <w:start w:val="1"/>
      <w:numFmt w:val="bullet"/>
      <w:lvlText w:val="•"/>
      <w:lvlJc w:val="left"/>
      <w:pPr>
        <w:tabs>
          <w:tab w:val="num" w:pos="3600"/>
        </w:tabs>
        <w:ind w:left="3600" w:hanging="360"/>
      </w:pPr>
      <w:rPr>
        <w:rFonts w:ascii="Times" w:hAnsi="Times" w:hint="default"/>
      </w:rPr>
    </w:lvl>
    <w:lvl w:ilvl="5" w:tplc="3B662F5E" w:tentative="1">
      <w:start w:val="1"/>
      <w:numFmt w:val="bullet"/>
      <w:lvlText w:val="•"/>
      <w:lvlJc w:val="left"/>
      <w:pPr>
        <w:tabs>
          <w:tab w:val="num" w:pos="4320"/>
        </w:tabs>
        <w:ind w:left="4320" w:hanging="360"/>
      </w:pPr>
      <w:rPr>
        <w:rFonts w:ascii="Times" w:hAnsi="Times" w:hint="default"/>
      </w:rPr>
    </w:lvl>
    <w:lvl w:ilvl="6" w:tplc="ADF86F98" w:tentative="1">
      <w:start w:val="1"/>
      <w:numFmt w:val="bullet"/>
      <w:lvlText w:val="•"/>
      <w:lvlJc w:val="left"/>
      <w:pPr>
        <w:tabs>
          <w:tab w:val="num" w:pos="5040"/>
        </w:tabs>
        <w:ind w:left="5040" w:hanging="360"/>
      </w:pPr>
      <w:rPr>
        <w:rFonts w:ascii="Times" w:hAnsi="Times" w:hint="default"/>
      </w:rPr>
    </w:lvl>
    <w:lvl w:ilvl="7" w:tplc="810E7214" w:tentative="1">
      <w:start w:val="1"/>
      <w:numFmt w:val="bullet"/>
      <w:lvlText w:val="•"/>
      <w:lvlJc w:val="left"/>
      <w:pPr>
        <w:tabs>
          <w:tab w:val="num" w:pos="5760"/>
        </w:tabs>
        <w:ind w:left="5760" w:hanging="360"/>
      </w:pPr>
      <w:rPr>
        <w:rFonts w:ascii="Times" w:hAnsi="Times" w:hint="default"/>
      </w:rPr>
    </w:lvl>
    <w:lvl w:ilvl="8" w:tplc="0B4A8038" w:tentative="1">
      <w:start w:val="1"/>
      <w:numFmt w:val="bullet"/>
      <w:lvlText w:val="•"/>
      <w:lvlJc w:val="left"/>
      <w:pPr>
        <w:tabs>
          <w:tab w:val="num" w:pos="6480"/>
        </w:tabs>
        <w:ind w:left="6480" w:hanging="360"/>
      </w:pPr>
      <w:rPr>
        <w:rFonts w:ascii="Times" w:hAnsi="Times" w:hint="default"/>
      </w:rPr>
    </w:lvl>
  </w:abstractNum>
  <w:abstractNum w:abstractNumId="27">
    <w:nsid w:val="61827BA0"/>
    <w:multiLevelType w:val="hybridMultilevel"/>
    <w:tmpl w:val="F65490E4"/>
    <w:lvl w:ilvl="0" w:tplc="05722C6A">
      <w:start w:val="1"/>
      <w:numFmt w:val="bullet"/>
      <w:lvlText w:val="•"/>
      <w:lvlJc w:val="left"/>
      <w:pPr>
        <w:tabs>
          <w:tab w:val="num" w:pos="720"/>
        </w:tabs>
        <w:ind w:left="720" w:hanging="360"/>
      </w:pPr>
      <w:rPr>
        <w:rFonts w:ascii="Times" w:hAnsi="Times" w:hint="default"/>
      </w:rPr>
    </w:lvl>
    <w:lvl w:ilvl="1" w:tplc="3632A540" w:tentative="1">
      <w:start w:val="1"/>
      <w:numFmt w:val="bullet"/>
      <w:lvlText w:val="•"/>
      <w:lvlJc w:val="left"/>
      <w:pPr>
        <w:tabs>
          <w:tab w:val="num" w:pos="1440"/>
        </w:tabs>
        <w:ind w:left="1440" w:hanging="360"/>
      </w:pPr>
      <w:rPr>
        <w:rFonts w:ascii="Times" w:hAnsi="Times" w:hint="default"/>
      </w:rPr>
    </w:lvl>
    <w:lvl w:ilvl="2" w:tplc="33E2BD76">
      <w:start w:val="1"/>
      <w:numFmt w:val="bullet"/>
      <w:lvlText w:val="•"/>
      <w:lvlJc w:val="left"/>
      <w:pPr>
        <w:tabs>
          <w:tab w:val="num" w:pos="2160"/>
        </w:tabs>
        <w:ind w:left="2160" w:hanging="360"/>
      </w:pPr>
      <w:rPr>
        <w:rFonts w:ascii="Times" w:hAnsi="Times" w:hint="default"/>
      </w:rPr>
    </w:lvl>
    <w:lvl w:ilvl="3" w:tplc="083AD89C" w:tentative="1">
      <w:start w:val="1"/>
      <w:numFmt w:val="bullet"/>
      <w:lvlText w:val="•"/>
      <w:lvlJc w:val="left"/>
      <w:pPr>
        <w:tabs>
          <w:tab w:val="num" w:pos="2880"/>
        </w:tabs>
        <w:ind w:left="2880" w:hanging="360"/>
      </w:pPr>
      <w:rPr>
        <w:rFonts w:ascii="Times" w:hAnsi="Times" w:hint="default"/>
      </w:rPr>
    </w:lvl>
    <w:lvl w:ilvl="4" w:tplc="8F401DF8" w:tentative="1">
      <w:start w:val="1"/>
      <w:numFmt w:val="bullet"/>
      <w:lvlText w:val="•"/>
      <w:lvlJc w:val="left"/>
      <w:pPr>
        <w:tabs>
          <w:tab w:val="num" w:pos="3600"/>
        </w:tabs>
        <w:ind w:left="3600" w:hanging="360"/>
      </w:pPr>
      <w:rPr>
        <w:rFonts w:ascii="Times" w:hAnsi="Times" w:hint="default"/>
      </w:rPr>
    </w:lvl>
    <w:lvl w:ilvl="5" w:tplc="1A4084F6" w:tentative="1">
      <w:start w:val="1"/>
      <w:numFmt w:val="bullet"/>
      <w:lvlText w:val="•"/>
      <w:lvlJc w:val="left"/>
      <w:pPr>
        <w:tabs>
          <w:tab w:val="num" w:pos="4320"/>
        </w:tabs>
        <w:ind w:left="4320" w:hanging="360"/>
      </w:pPr>
      <w:rPr>
        <w:rFonts w:ascii="Times" w:hAnsi="Times" w:hint="default"/>
      </w:rPr>
    </w:lvl>
    <w:lvl w:ilvl="6" w:tplc="5F7C88CE" w:tentative="1">
      <w:start w:val="1"/>
      <w:numFmt w:val="bullet"/>
      <w:lvlText w:val="•"/>
      <w:lvlJc w:val="left"/>
      <w:pPr>
        <w:tabs>
          <w:tab w:val="num" w:pos="5040"/>
        </w:tabs>
        <w:ind w:left="5040" w:hanging="360"/>
      </w:pPr>
      <w:rPr>
        <w:rFonts w:ascii="Times" w:hAnsi="Times" w:hint="default"/>
      </w:rPr>
    </w:lvl>
    <w:lvl w:ilvl="7" w:tplc="AB5A3536" w:tentative="1">
      <w:start w:val="1"/>
      <w:numFmt w:val="bullet"/>
      <w:lvlText w:val="•"/>
      <w:lvlJc w:val="left"/>
      <w:pPr>
        <w:tabs>
          <w:tab w:val="num" w:pos="5760"/>
        </w:tabs>
        <w:ind w:left="5760" w:hanging="360"/>
      </w:pPr>
      <w:rPr>
        <w:rFonts w:ascii="Times" w:hAnsi="Times" w:hint="default"/>
      </w:rPr>
    </w:lvl>
    <w:lvl w:ilvl="8" w:tplc="AA96BB20" w:tentative="1">
      <w:start w:val="1"/>
      <w:numFmt w:val="bullet"/>
      <w:lvlText w:val="•"/>
      <w:lvlJc w:val="left"/>
      <w:pPr>
        <w:tabs>
          <w:tab w:val="num" w:pos="6480"/>
        </w:tabs>
        <w:ind w:left="6480" w:hanging="360"/>
      </w:pPr>
      <w:rPr>
        <w:rFonts w:ascii="Times" w:hAnsi="Times" w:hint="default"/>
      </w:rPr>
    </w:lvl>
  </w:abstractNum>
  <w:abstractNum w:abstractNumId="28">
    <w:nsid w:val="650E1B19"/>
    <w:multiLevelType w:val="hybridMultilevel"/>
    <w:tmpl w:val="C9C05DC8"/>
    <w:lvl w:ilvl="0" w:tplc="E07A2550">
      <w:numFmt w:val="bullet"/>
      <w:lvlText w:val="-"/>
      <w:lvlJc w:val="left"/>
      <w:pPr>
        <w:ind w:left="360" w:hanging="360"/>
      </w:pPr>
      <w:rPr>
        <w:rFonts w:ascii="Cambria" w:eastAsiaTheme="minorEastAsia" w:hAnsi="Cambria" w:cstheme="minorBidi"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66EA59A6"/>
    <w:multiLevelType w:val="hybridMultilevel"/>
    <w:tmpl w:val="33BAB68C"/>
    <w:lvl w:ilvl="0" w:tplc="4EB00F9C">
      <w:numFmt w:val="bullet"/>
      <w:lvlText w:val="-"/>
      <w:lvlJc w:val="left"/>
      <w:pPr>
        <w:ind w:left="360" w:hanging="360"/>
      </w:pPr>
      <w:rPr>
        <w:rFonts w:ascii="Cambria" w:eastAsiaTheme="minorEastAsia" w:hAnsi="Cambria" w:cstheme="minorBidi"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67573486"/>
    <w:multiLevelType w:val="hybridMultilevel"/>
    <w:tmpl w:val="4B6023A0"/>
    <w:lvl w:ilvl="0" w:tplc="21947CAE">
      <w:start w:val="1"/>
      <w:numFmt w:val="bullet"/>
      <w:lvlText w:val="•"/>
      <w:lvlJc w:val="left"/>
      <w:pPr>
        <w:tabs>
          <w:tab w:val="num" w:pos="720"/>
        </w:tabs>
        <w:ind w:left="720" w:hanging="360"/>
      </w:pPr>
      <w:rPr>
        <w:rFonts w:ascii="Times" w:hAnsi="Times" w:hint="default"/>
      </w:rPr>
    </w:lvl>
    <w:lvl w:ilvl="1" w:tplc="7DD4A030">
      <w:numFmt w:val="bullet"/>
      <w:lvlText w:val="–"/>
      <w:lvlJc w:val="left"/>
      <w:pPr>
        <w:tabs>
          <w:tab w:val="num" w:pos="1440"/>
        </w:tabs>
        <w:ind w:left="1440" w:hanging="360"/>
      </w:pPr>
      <w:rPr>
        <w:rFonts w:ascii="Times" w:hAnsi="Times" w:hint="default"/>
      </w:rPr>
    </w:lvl>
    <w:lvl w:ilvl="2" w:tplc="D43C8B18" w:tentative="1">
      <w:start w:val="1"/>
      <w:numFmt w:val="bullet"/>
      <w:lvlText w:val="•"/>
      <w:lvlJc w:val="left"/>
      <w:pPr>
        <w:tabs>
          <w:tab w:val="num" w:pos="2160"/>
        </w:tabs>
        <w:ind w:left="2160" w:hanging="360"/>
      </w:pPr>
      <w:rPr>
        <w:rFonts w:ascii="Times" w:hAnsi="Times" w:hint="default"/>
      </w:rPr>
    </w:lvl>
    <w:lvl w:ilvl="3" w:tplc="A5AC6B32" w:tentative="1">
      <w:start w:val="1"/>
      <w:numFmt w:val="bullet"/>
      <w:lvlText w:val="•"/>
      <w:lvlJc w:val="left"/>
      <w:pPr>
        <w:tabs>
          <w:tab w:val="num" w:pos="2880"/>
        </w:tabs>
        <w:ind w:left="2880" w:hanging="360"/>
      </w:pPr>
      <w:rPr>
        <w:rFonts w:ascii="Times" w:hAnsi="Times" w:hint="default"/>
      </w:rPr>
    </w:lvl>
    <w:lvl w:ilvl="4" w:tplc="F0D60440" w:tentative="1">
      <w:start w:val="1"/>
      <w:numFmt w:val="bullet"/>
      <w:lvlText w:val="•"/>
      <w:lvlJc w:val="left"/>
      <w:pPr>
        <w:tabs>
          <w:tab w:val="num" w:pos="3600"/>
        </w:tabs>
        <w:ind w:left="3600" w:hanging="360"/>
      </w:pPr>
      <w:rPr>
        <w:rFonts w:ascii="Times" w:hAnsi="Times" w:hint="default"/>
      </w:rPr>
    </w:lvl>
    <w:lvl w:ilvl="5" w:tplc="5156E960" w:tentative="1">
      <w:start w:val="1"/>
      <w:numFmt w:val="bullet"/>
      <w:lvlText w:val="•"/>
      <w:lvlJc w:val="left"/>
      <w:pPr>
        <w:tabs>
          <w:tab w:val="num" w:pos="4320"/>
        </w:tabs>
        <w:ind w:left="4320" w:hanging="360"/>
      </w:pPr>
      <w:rPr>
        <w:rFonts w:ascii="Times" w:hAnsi="Times" w:hint="default"/>
      </w:rPr>
    </w:lvl>
    <w:lvl w:ilvl="6" w:tplc="B0F09246" w:tentative="1">
      <w:start w:val="1"/>
      <w:numFmt w:val="bullet"/>
      <w:lvlText w:val="•"/>
      <w:lvlJc w:val="left"/>
      <w:pPr>
        <w:tabs>
          <w:tab w:val="num" w:pos="5040"/>
        </w:tabs>
        <w:ind w:left="5040" w:hanging="360"/>
      </w:pPr>
      <w:rPr>
        <w:rFonts w:ascii="Times" w:hAnsi="Times" w:hint="default"/>
      </w:rPr>
    </w:lvl>
    <w:lvl w:ilvl="7" w:tplc="FD983C12" w:tentative="1">
      <w:start w:val="1"/>
      <w:numFmt w:val="bullet"/>
      <w:lvlText w:val="•"/>
      <w:lvlJc w:val="left"/>
      <w:pPr>
        <w:tabs>
          <w:tab w:val="num" w:pos="5760"/>
        </w:tabs>
        <w:ind w:left="5760" w:hanging="360"/>
      </w:pPr>
      <w:rPr>
        <w:rFonts w:ascii="Times" w:hAnsi="Times" w:hint="default"/>
      </w:rPr>
    </w:lvl>
    <w:lvl w:ilvl="8" w:tplc="0CA6B448" w:tentative="1">
      <w:start w:val="1"/>
      <w:numFmt w:val="bullet"/>
      <w:lvlText w:val="•"/>
      <w:lvlJc w:val="left"/>
      <w:pPr>
        <w:tabs>
          <w:tab w:val="num" w:pos="6480"/>
        </w:tabs>
        <w:ind w:left="6480" w:hanging="360"/>
      </w:pPr>
      <w:rPr>
        <w:rFonts w:ascii="Times" w:hAnsi="Times" w:hint="default"/>
      </w:rPr>
    </w:lvl>
  </w:abstractNum>
  <w:abstractNum w:abstractNumId="31">
    <w:nsid w:val="6BE15340"/>
    <w:multiLevelType w:val="hybridMultilevel"/>
    <w:tmpl w:val="1CE87A72"/>
    <w:lvl w:ilvl="0" w:tplc="055AA5BA">
      <w:start w:val="1"/>
      <w:numFmt w:val="bullet"/>
      <w:lvlText w:val="•"/>
      <w:lvlJc w:val="left"/>
      <w:pPr>
        <w:tabs>
          <w:tab w:val="num" w:pos="720"/>
        </w:tabs>
        <w:ind w:left="720" w:hanging="360"/>
      </w:pPr>
      <w:rPr>
        <w:rFonts w:ascii="Times" w:hAnsi="Times" w:hint="default"/>
      </w:rPr>
    </w:lvl>
    <w:lvl w:ilvl="1" w:tplc="84ECF33E" w:tentative="1">
      <w:start w:val="1"/>
      <w:numFmt w:val="bullet"/>
      <w:lvlText w:val="•"/>
      <w:lvlJc w:val="left"/>
      <w:pPr>
        <w:tabs>
          <w:tab w:val="num" w:pos="1440"/>
        </w:tabs>
        <w:ind w:left="1440" w:hanging="360"/>
      </w:pPr>
      <w:rPr>
        <w:rFonts w:ascii="Times" w:hAnsi="Times" w:hint="default"/>
      </w:rPr>
    </w:lvl>
    <w:lvl w:ilvl="2" w:tplc="10AC183A" w:tentative="1">
      <w:start w:val="1"/>
      <w:numFmt w:val="bullet"/>
      <w:lvlText w:val="•"/>
      <w:lvlJc w:val="left"/>
      <w:pPr>
        <w:tabs>
          <w:tab w:val="num" w:pos="2160"/>
        </w:tabs>
        <w:ind w:left="2160" w:hanging="360"/>
      </w:pPr>
      <w:rPr>
        <w:rFonts w:ascii="Times" w:hAnsi="Times" w:hint="default"/>
      </w:rPr>
    </w:lvl>
    <w:lvl w:ilvl="3" w:tplc="C40A458C" w:tentative="1">
      <w:start w:val="1"/>
      <w:numFmt w:val="bullet"/>
      <w:lvlText w:val="•"/>
      <w:lvlJc w:val="left"/>
      <w:pPr>
        <w:tabs>
          <w:tab w:val="num" w:pos="2880"/>
        </w:tabs>
        <w:ind w:left="2880" w:hanging="360"/>
      </w:pPr>
      <w:rPr>
        <w:rFonts w:ascii="Times" w:hAnsi="Times" w:hint="default"/>
      </w:rPr>
    </w:lvl>
    <w:lvl w:ilvl="4" w:tplc="77B4A48E" w:tentative="1">
      <w:start w:val="1"/>
      <w:numFmt w:val="bullet"/>
      <w:lvlText w:val="•"/>
      <w:lvlJc w:val="left"/>
      <w:pPr>
        <w:tabs>
          <w:tab w:val="num" w:pos="3600"/>
        </w:tabs>
        <w:ind w:left="3600" w:hanging="360"/>
      </w:pPr>
      <w:rPr>
        <w:rFonts w:ascii="Times" w:hAnsi="Times" w:hint="default"/>
      </w:rPr>
    </w:lvl>
    <w:lvl w:ilvl="5" w:tplc="62FE3B68" w:tentative="1">
      <w:start w:val="1"/>
      <w:numFmt w:val="bullet"/>
      <w:lvlText w:val="•"/>
      <w:lvlJc w:val="left"/>
      <w:pPr>
        <w:tabs>
          <w:tab w:val="num" w:pos="4320"/>
        </w:tabs>
        <w:ind w:left="4320" w:hanging="360"/>
      </w:pPr>
      <w:rPr>
        <w:rFonts w:ascii="Times" w:hAnsi="Times" w:hint="default"/>
      </w:rPr>
    </w:lvl>
    <w:lvl w:ilvl="6" w:tplc="74F08B8C" w:tentative="1">
      <w:start w:val="1"/>
      <w:numFmt w:val="bullet"/>
      <w:lvlText w:val="•"/>
      <w:lvlJc w:val="left"/>
      <w:pPr>
        <w:tabs>
          <w:tab w:val="num" w:pos="5040"/>
        </w:tabs>
        <w:ind w:left="5040" w:hanging="360"/>
      </w:pPr>
      <w:rPr>
        <w:rFonts w:ascii="Times" w:hAnsi="Times" w:hint="default"/>
      </w:rPr>
    </w:lvl>
    <w:lvl w:ilvl="7" w:tplc="EDCC2BFC" w:tentative="1">
      <w:start w:val="1"/>
      <w:numFmt w:val="bullet"/>
      <w:lvlText w:val="•"/>
      <w:lvlJc w:val="left"/>
      <w:pPr>
        <w:tabs>
          <w:tab w:val="num" w:pos="5760"/>
        </w:tabs>
        <w:ind w:left="5760" w:hanging="360"/>
      </w:pPr>
      <w:rPr>
        <w:rFonts w:ascii="Times" w:hAnsi="Times" w:hint="default"/>
      </w:rPr>
    </w:lvl>
    <w:lvl w:ilvl="8" w:tplc="D63C3CD0" w:tentative="1">
      <w:start w:val="1"/>
      <w:numFmt w:val="bullet"/>
      <w:lvlText w:val="•"/>
      <w:lvlJc w:val="left"/>
      <w:pPr>
        <w:tabs>
          <w:tab w:val="num" w:pos="6480"/>
        </w:tabs>
        <w:ind w:left="6480" w:hanging="360"/>
      </w:pPr>
      <w:rPr>
        <w:rFonts w:ascii="Times" w:hAnsi="Times" w:hint="default"/>
      </w:rPr>
    </w:lvl>
  </w:abstractNum>
  <w:abstractNum w:abstractNumId="32">
    <w:nsid w:val="6D297DD2"/>
    <w:multiLevelType w:val="hybridMultilevel"/>
    <w:tmpl w:val="619ABF2E"/>
    <w:lvl w:ilvl="0" w:tplc="DC6A87AA">
      <w:start w:val="1"/>
      <w:numFmt w:val="bullet"/>
      <w:lvlText w:val="–"/>
      <w:lvlJc w:val="left"/>
      <w:pPr>
        <w:tabs>
          <w:tab w:val="num" w:pos="720"/>
        </w:tabs>
        <w:ind w:left="720" w:hanging="360"/>
      </w:pPr>
      <w:rPr>
        <w:rFonts w:ascii="Times" w:hAnsi="Times" w:hint="default"/>
      </w:rPr>
    </w:lvl>
    <w:lvl w:ilvl="1" w:tplc="F1828FD2">
      <w:start w:val="1"/>
      <w:numFmt w:val="bullet"/>
      <w:lvlText w:val="–"/>
      <w:lvlJc w:val="left"/>
      <w:pPr>
        <w:tabs>
          <w:tab w:val="num" w:pos="1440"/>
        </w:tabs>
        <w:ind w:left="1440" w:hanging="360"/>
      </w:pPr>
      <w:rPr>
        <w:rFonts w:ascii="Times" w:hAnsi="Times" w:hint="default"/>
      </w:rPr>
    </w:lvl>
    <w:lvl w:ilvl="2" w:tplc="FCDC0C58">
      <w:numFmt w:val="bullet"/>
      <w:lvlText w:val="•"/>
      <w:lvlJc w:val="left"/>
      <w:pPr>
        <w:tabs>
          <w:tab w:val="num" w:pos="2160"/>
        </w:tabs>
        <w:ind w:left="2160" w:hanging="360"/>
      </w:pPr>
      <w:rPr>
        <w:rFonts w:ascii="Times" w:hAnsi="Times" w:hint="default"/>
      </w:rPr>
    </w:lvl>
    <w:lvl w:ilvl="3" w:tplc="D9AE894C" w:tentative="1">
      <w:start w:val="1"/>
      <w:numFmt w:val="bullet"/>
      <w:lvlText w:val="–"/>
      <w:lvlJc w:val="left"/>
      <w:pPr>
        <w:tabs>
          <w:tab w:val="num" w:pos="2880"/>
        </w:tabs>
        <w:ind w:left="2880" w:hanging="360"/>
      </w:pPr>
      <w:rPr>
        <w:rFonts w:ascii="Times" w:hAnsi="Times" w:hint="default"/>
      </w:rPr>
    </w:lvl>
    <w:lvl w:ilvl="4" w:tplc="BE789BC2" w:tentative="1">
      <w:start w:val="1"/>
      <w:numFmt w:val="bullet"/>
      <w:lvlText w:val="–"/>
      <w:lvlJc w:val="left"/>
      <w:pPr>
        <w:tabs>
          <w:tab w:val="num" w:pos="3600"/>
        </w:tabs>
        <w:ind w:left="3600" w:hanging="360"/>
      </w:pPr>
      <w:rPr>
        <w:rFonts w:ascii="Times" w:hAnsi="Times" w:hint="default"/>
      </w:rPr>
    </w:lvl>
    <w:lvl w:ilvl="5" w:tplc="FE280B08" w:tentative="1">
      <w:start w:val="1"/>
      <w:numFmt w:val="bullet"/>
      <w:lvlText w:val="–"/>
      <w:lvlJc w:val="left"/>
      <w:pPr>
        <w:tabs>
          <w:tab w:val="num" w:pos="4320"/>
        </w:tabs>
        <w:ind w:left="4320" w:hanging="360"/>
      </w:pPr>
      <w:rPr>
        <w:rFonts w:ascii="Times" w:hAnsi="Times" w:hint="default"/>
      </w:rPr>
    </w:lvl>
    <w:lvl w:ilvl="6" w:tplc="7EB6AE0C" w:tentative="1">
      <w:start w:val="1"/>
      <w:numFmt w:val="bullet"/>
      <w:lvlText w:val="–"/>
      <w:lvlJc w:val="left"/>
      <w:pPr>
        <w:tabs>
          <w:tab w:val="num" w:pos="5040"/>
        </w:tabs>
        <w:ind w:left="5040" w:hanging="360"/>
      </w:pPr>
      <w:rPr>
        <w:rFonts w:ascii="Times" w:hAnsi="Times" w:hint="default"/>
      </w:rPr>
    </w:lvl>
    <w:lvl w:ilvl="7" w:tplc="A74A6F74" w:tentative="1">
      <w:start w:val="1"/>
      <w:numFmt w:val="bullet"/>
      <w:lvlText w:val="–"/>
      <w:lvlJc w:val="left"/>
      <w:pPr>
        <w:tabs>
          <w:tab w:val="num" w:pos="5760"/>
        </w:tabs>
        <w:ind w:left="5760" w:hanging="360"/>
      </w:pPr>
      <w:rPr>
        <w:rFonts w:ascii="Times" w:hAnsi="Times" w:hint="default"/>
      </w:rPr>
    </w:lvl>
    <w:lvl w:ilvl="8" w:tplc="216223E0" w:tentative="1">
      <w:start w:val="1"/>
      <w:numFmt w:val="bullet"/>
      <w:lvlText w:val="–"/>
      <w:lvlJc w:val="left"/>
      <w:pPr>
        <w:tabs>
          <w:tab w:val="num" w:pos="6480"/>
        </w:tabs>
        <w:ind w:left="6480" w:hanging="360"/>
      </w:pPr>
      <w:rPr>
        <w:rFonts w:ascii="Times" w:hAnsi="Times" w:hint="default"/>
      </w:rPr>
    </w:lvl>
  </w:abstractNum>
  <w:abstractNum w:abstractNumId="33">
    <w:nsid w:val="74BE7E1B"/>
    <w:multiLevelType w:val="hybridMultilevel"/>
    <w:tmpl w:val="53DE02E6"/>
    <w:lvl w:ilvl="0" w:tplc="A07E9E18">
      <w:start w:val="1"/>
      <w:numFmt w:val="bullet"/>
      <w:lvlText w:val="•"/>
      <w:lvlJc w:val="left"/>
      <w:pPr>
        <w:tabs>
          <w:tab w:val="num" w:pos="720"/>
        </w:tabs>
        <w:ind w:left="720" w:hanging="360"/>
      </w:pPr>
      <w:rPr>
        <w:rFonts w:ascii="Times" w:hAnsi="Times" w:hint="default"/>
      </w:rPr>
    </w:lvl>
    <w:lvl w:ilvl="1" w:tplc="8716F748" w:tentative="1">
      <w:start w:val="1"/>
      <w:numFmt w:val="bullet"/>
      <w:lvlText w:val="•"/>
      <w:lvlJc w:val="left"/>
      <w:pPr>
        <w:tabs>
          <w:tab w:val="num" w:pos="1440"/>
        </w:tabs>
        <w:ind w:left="1440" w:hanging="360"/>
      </w:pPr>
      <w:rPr>
        <w:rFonts w:ascii="Times" w:hAnsi="Times" w:hint="default"/>
      </w:rPr>
    </w:lvl>
    <w:lvl w:ilvl="2" w:tplc="2DD24EEA" w:tentative="1">
      <w:start w:val="1"/>
      <w:numFmt w:val="bullet"/>
      <w:lvlText w:val="•"/>
      <w:lvlJc w:val="left"/>
      <w:pPr>
        <w:tabs>
          <w:tab w:val="num" w:pos="2160"/>
        </w:tabs>
        <w:ind w:left="2160" w:hanging="360"/>
      </w:pPr>
      <w:rPr>
        <w:rFonts w:ascii="Times" w:hAnsi="Times" w:hint="default"/>
      </w:rPr>
    </w:lvl>
    <w:lvl w:ilvl="3" w:tplc="D752ECAE" w:tentative="1">
      <w:start w:val="1"/>
      <w:numFmt w:val="bullet"/>
      <w:lvlText w:val="•"/>
      <w:lvlJc w:val="left"/>
      <w:pPr>
        <w:tabs>
          <w:tab w:val="num" w:pos="2880"/>
        </w:tabs>
        <w:ind w:left="2880" w:hanging="360"/>
      </w:pPr>
      <w:rPr>
        <w:rFonts w:ascii="Times" w:hAnsi="Times" w:hint="default"/>
      </w:rPr>
    </w:lvl>
    <w:lvl w:ilvl="4" w:tplc="65BA1354" w:tentative="1">
      <w:start w:val="1"/>
      <w:numFmt w:val="bullet"/>
      <w:lvlText w:val="•"/>
      <w:lvlJc w:val="left"/>
      <w:pPr>
        <w:tabs>
          <w:tab w:val="num" w:pos="3600"/>
        </w:tabs>
        <w:ind w:left="3600" w:hanging="360"/>
      </w:pPr>
      <w:rPr>
        <w:rFonts w:ascii="Times" w:hAnsi="Times" w:hint="default"/>
      </w:rPr>
    </w:lvl>
    <w:lvl w:ilvl="5" w:tplc="F7286C7A" w:tentative="1">
      <w:start w:val="1"/>
      <w:numFmt w:val="bullet"/>
      <w:lvlText w:val="•"/>
      <w:lvlJc w:val="left"/>
      <w:pPr>
        <w:tabs>
          <w:tab w:val="num" w:pos="4320"/>
        </w:tabs>
        <w:ind w:left="4320" w:hanging="360"/>
      </w:pPr>
      <w:rPr>
        <w:rFonts w:ascii="Times" w:hAnsi="Times" w:hint="default"/>
      </w:rPr>
    </w:lvl>
    <w:lvl w:ilvl="6" w:tplc="167873C4" w:tentative="1">
      <w:start w:val="1"/>
      <w:numFmt w:val="bullet"/>
      <w:lvlText w:val="•"/>
      <w:lvlJc w:val="left"/>
      <w:pPr>
        <w:tabs>
          <w:tab w:val="num" w:pos="5040"/>
        </w:tabs>
        <w:ind w:left="5040" w:hanging="360"/>
      </w:pPr>
      <w:rPr>
        <w:rFonts w:ascii="Times" w:hAnsi="Times" w:hint="default"/>
      </w:rPr>
    </w:lvl>
    <w:lvl w:ilvl="7" w:tplc="8E8867DE" w:tentative="1">
      <w:start w:val="1"/>
      <w:numFmt w:val="bullet"/>
      <w:lvlText w:val="•"/>
      <w:lvlJc w:val="left"/>
      <w:pPr>
        <w:tabs>
          <w:tab w:val="num" w:pos="5760"/>
        </w:tabs>
        <w:ind w:left="5760" w:hanging="360"/>
      </w:pPr>
      <w:rPr>
        <w:rFonts w:ascii="Times" w:hAnsi="Times" w:hint="default"/>
      </w:rPr>
    </w:lvl>
    <w:lvl w:ilvl="8" w:tplc="28F6C4F4" w:tentative="1">
      <w:start w:val="1"/>
      <w:numFmt w:val="bullet"/>
      <w:lvlText w:val="•"/>
      <w:lvlJc w:val="left"/>
      <w:pPr>
        <w:tabs>
          <w:tab w:val="num" w:pos="6480"/>
        </w:tabs>
        <w:ind w:left="6480" w:hanging="360"/>
      </w:pPr>
      <w:rPr>
        <w:rFonts w:ascii="Times" w:hAnsi="Times" w:hint="default"/>
      </w:rPr>
    </w:lvl>
  </w:abstractNum>
  <w:abstractNum w:abstractNumId="34">
    <w:nsid w:val="76FF6EFE"/>
    <w:multiLevelType w:val="hybridMultilevel"/>
    <w:tmpl w:val="B5B8E3AE"/>
    <w:lvl w:ilvl="0" w:tplc="0616C41E">
      <w:start w:val="1"/>
      <w:numFmt w:val="decimal"/>
      <w:lvlText w:val="%1."/>
      <w:lvlJc w:val="left"/>
      <w:pPr>
        <w:tabs>
          <w:tab w:val="num" w:pos="720"/>
        </w:tabs>
        <w:ind w:left="720" w:hanging="360"/>
      </w:pPr>
    </w:lvl>
    <w:lvl w:ilvl="1" w:tplc="2FDECA8E">
      <w:start w:val="1"/>
      <w:numFmt w:val="decimal"/>
      <w:lvlText w:val="%2."/>
      <w:lvlJc w:val="left"/>
      <w:pPr>
        <w:tabs>
          <w:tab w:val="num" w:pos="1440"/>
        </w:tabs>
        <w:ind w:left="1440" w:hanging="360"/>
      </w:pPr>
    </w:lvl>
    <w:lvl w:ilvl="2" w:tplc="290E5416">
      <w:numFmt w:val="bullet"/>
      <w:lvlText w:val="•"/>
      <w:lvlJc w:val="left"/>
      <w:pPr>
        <w:tabs>
          <w:tab w:val="num" w:pos="2160"/>
        </w:tabs>
        <w:ind w:left="2160" w:hanging="360"/>
      </w:pPr>
      <w:rPr>
        <w:rFonts w:ascii="Times" w:hAnsi="Times" w:hint="default"/>
      </w:rPr>
    </w:lvl>
    <w:lvl w:ilvl="3" w:tplc="586CB552">
      <w:numFmt w:val="bullet"/>
      <w:lvlText w:val=""/>
      <w:lvlJc w:val="left"/>
      <w:pPr>
        <w:tabs>
          <w:tab w:val="num" w:pos="2880"/>
        </w:tabs>
        <w:ind w:left="2880" w:hanging="360"/>
      </w:pPr>
      <w:rPr>
        <w:rFonts w:ascii="Wingdings" w:hAnsi="Wingdings" w:hint="default"/>
      </w:rPr>
    </w:lvl>
    <w:lvl w:ilvl="4" w:tplc="81B475A2" w:tentative="1">
      <w:start w:val="1"/>
      <w:numFmt w:val="decimal"/>
      <w:lvlText w:val="%5."/>
      <w:lvlJc w:val="left"/>
      <w:pPr>
        <w:tabs>
          <w:tab w:val="num" w:pos="3600"/>
        </w:tabs>
        <w:ind w:left="3600" w:hanging="360"/>
      </w:pPr>
    </w:lvl>
    <w:lvl w:ilvl="5" w:tplc="42449ACE" w:tentative="1">
      <w:start w:val="1"/>
      <w:numFmt w:val="decimal"/>
      <w:lvlText w:val="%6."/>
      <w:lvlJc w:val="left"/>
      <w:pPr>
        <w:tabs>
          <w:tab w:val="num" w:pos="4320"/>
        </w:tabs>
        <w:ind w:left="4320" w:hanging="360"/>
      </w:pPr>
    </w:lvl>
    <w:lvl w:ilvl="6" w:tplc="768EB6CC" w:tentative="1">
      <w:start w:val="1"/>
      <w:numFmt w:val="decimal"/>
      <w:lvlText w:val="%7."/>
      <w:lvlJc w:val="left"/>
      <w:pPr>
        <w:tabs>
          <w:tab w:val="num" w:pos="5040"/>
        </w:tabs>
        <w:ind w:left="5040" w:hanging="360"/>
      </w:pPr>
    </w:lvl>
    <w:lvl w:ilvl="7" w:tplc="47805556" w:tentative="1">
      <w:start w:val="1"/>
      <w:numFmt w:val="decimal"/>
      <w:lvlText w:val="%8."/>
      <w:lvlJc w:val="left"/>
      <w:pPr>
        <w:tabs>
          <w:tab w:val="num" w:pos="5760"/>
        </w:tabs>
        <w:ind w:left="5760" w:hanging="360"/>
      </w:pPr>
    </w:lvl>
    <w:lvl w:ilvl="8" w:tplc="2F9CBB96" w:tentative="1">
      <w:start w:val="1"/>
      <w:numFmt w:val="decimal"/>
      <w:lvlText w:val="%9."/>
      <w:lvlJc w:val="left"/>
      <w:pPr>
        <w:tabs>
          <w:tab w:val="num" w:pos="6480"/>
        </w:tabs>
        <w:ind w:left="6480" w:hanging="360"/>
      </w:pPr>
    </w:lvl>
  </w:abstractNum>
  <w:num w:numId="1">
    <w:abstractNumId w:val="28"/>
  </w:num>
  <w:num w:numId="2">
    <w:abstractNumId w:val="34"/>
  </w:num>
  <w:num w:numId="3">
    <w:abstractNumId w:val="16"/>
  </w:num>
  <w:num w:numId="4">
    <w:abstractNumId w:val="14"/>
  </w:num>
  <w:num w:numId="5">
    <w:abstractNumId w:val="22"/>
  </w:num>
  <w:num w:numId="6">
    <w:abstractNumId w:val="21"/>
  </w:num>
  <w:num w:numId="7">
    <w:abstractNumId w:val="33"/>
  </w:num>
  <w:num w:numId="8">
    <w:abstractNumId w:val="25"/>
  </w:num>
  <w:num w:numId="9">
    <w:abstractNumId w:val="12"/>
  </w:num>
  <w:num w:numId="10">
    <w:abstractNumId w:val="17"/>
  </w:num>
  <w:num w:numId="11">
    <w:abstractNumId w:val="20"/>
  </w:num>
  <w:num w:numId="12">
    <w:abstractNumId w:val="3"/>
  </w:num>
  <w:num w:numId="13">
    <w:abstractNumId w:val="27"/>
  </w:num>
  <w:num w:numId="14">
    <w:abstractNumId w:val="5"/>
  </w:num>
  <w:num w:numId="15">
    <w:abstractNumId w:val="8"/>
  </w:num>
  <w:num w:numId="16">
    <w:abstractNumId w:val="18"/>
  </w:num>
  <w:num w:numId="17">
    <w:abstractNumId w:val="29"/>
  </w:num>
  <w:num w:numId="18">
    <w:abstractNumId w:val="1"/>
  </w:num>
  <w:num w:numId="19">
    <w:abstractNumId w:val="11"/>
  </w:num>
  <w:num w:numId="20">
    <w:abstractNumId w:val="24"/>
  </w:num>
  <w:num w:numId="21">
    <w:abstractNumId w:val="4"/>
  </w:num>
  <w:num w:numId="22">
    <w:abstractNumId w:val="30"/>
  </w:num>
  <w:num w:numId="23">
    <w:abstractNumId w:val="10"/>
  </w:num>
  <w:num w:numId="24">
    <w:abstractNumId w:val="13"/>
  </w:num>
  <w:num w:numId="25">
    <w:abstractNumId w:val="0"/>
  </w:num>
  <w:num w:numId="26">
    <w:abstractNumId w:val="31"/>
  </w:num>
  <w:num w:numId="27">
    <w:abstractNumId w:val="15"/>
  </w:num>
  <w:num w:numId="28">
    <w:abstractNumId w:val="2"/>
  </w:num>
  <w:num w:numId="29">
    <w:abstractNumId w:val="26"/>
  </w:num>
  <w:num w:numId="30">
    <w:abstractNumId w:val="32"/>
  </w:num>
  <w:num w:numId="31">
    <w:abstractNumId w:val="23"/>
  </w:num>
  <w:num w:numId="32">
    <w:abstractNumId w:val="19"/>
  </w:num>
  <w:num w:numId="33">
    <w:abstractNumId w:val="7"/>
  </w:num>
  <w:num w:numId="34">
    <w:abstractNumId w:val="9"/>
  </w:num>
  <w:num w:numId="35">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7"/>
  <w:bordersDoNotSurroundHeader/>
  <w:bordersDoNotSurroundFooter/>
  <w:proofState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FB3"/>
    <w:rsid w:val="000121F0"/>
    <w:rsid w:val="00073197"/>
    <w:rsid w:val="000F4FAF"/>
    <w:rsid w:val="00130088"/>
    <w:rsid w:val="001457F8"/>
    <w:rsid w:val="001E4BC8"/>
    <w:rsid w:val="001F41B7"/>
    <w:rsid w:val="00241C59"/>
    <w:rsid w:val="00254E2C"/>
    <w:rsid w:val="002971C4"/>
    <w:rsid w:val="002A50CD"/>
    <w:rsid w:val="00326253"/>
    <w:rsid w:val="003A24EA"/>
    <w:rsid w:val="00405650"/>
    <w:rsid w:val="00427813"/>
    <w:rsid w:val="00436AD6"/>
    <w:rsid w:val="0049709A"/>
    <w:rsid w:val="00575AF5"/>
    <w:rsid w:val="005B15B7"/>
    <w:rsid w:val="005F51CD"/>
    <w:rsid w:val="006105D1"/>
    <w:rsid w:val="006113FD"/>
    <w:rsid w:val="006C6C55"/>
    <w:rsid w:val="006F224E"/>
    <w:rsid w:val="0079022A"/>
    <w:rsid w:val="007A5A55"/>
    <w:rsid w:val="00811010"/>
    <w:rsid w:val="008D3FB3"/>
    <w:rsid w:val="008D6C97"/>
    <w:rsid w:val="008F0CD8"/>
    <w:rsid w:val="00931A2C"/>
    <w:rsid w:val="009616A7"/>
    <w:rsid w:val="00965A0A"/>
    <w:rsid w:val="00995FA6"/>
    <w:rsid w:val="00A21532"/>
    <w:rsid w:val="00A34D2F"/>
    <w:rsid w:val="00A65788"/>
    <w:rsid w:val="00AA1B3E"/>
    <w:rsid w:val="00AC344F"/>
    <w:rsid w:val="00B04712"/>
    <w:rsid w:val="00BE37C8"/>
    <w:rsid w:val="00C03645"/>
    <w:rsid w:val="00C128F7"/>
    <w:rsid w:val="00CF13B2"/>
    <w:rsid w:val="00D04192"/>
    <w:rsid w:val="00D05A13"/>
    <w:rsid w:val="00D54714"/>
    <w:rsid w:val="00D7049B"/>
    <w:rsid w:val="00DE53DD"/>
    <w:rsid w:val="00E0799E"/>
    <w:rsid w:val="00E237B7"/>
    <w:rsid w:val="00E45B52"/>
    <w:rsid w:val="00E9162A"/>
    <w:rsid w:val="00EA0FBF"/>
    <w:rsid w:val="00EE5A73"/>
    <w:rsid w:val="00F019FA"/>
    <w:rsid w:val="00F12EE4"/>
    <w:rsid w:val="00F75C78"/>
    <w:rsid w:val="00FA4225"/>
    <w:rsid w:val="00FA70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6F8A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3FB3"/>
    <w:pPr>
      <w:ind w:firstLineChars="200" w:firstLine="420"/>
    </w:pPr>
  </w:style>
  <w:style w:type="paragraph" w:styleId="a4">
    <w:name w:val="Normal (Web)"/>
    <w:basedOn w:val="a"/>
    <w:uiPriority w:val="99"/>
    <w:semiHidden/>
    <w:unhideWhenUsed/>
    <w:rsid w:val="00F019FA"/>
    <w:pPr>
      <w:widowControl/>
      <w:spacing w:before="100" w:beforeAutospacing="1" w:after="100" w:afterAutospacing="1"/>
      <w:jc w:val="left"/>
    </w:pPr>
    <w:rPr>
      <w:rFonts w:ascii="Times" w:hAnsi="Times" w:cs="Times New Roman"/>
      <w:kern w:val="0"/>
      <w:sz w:val="20"/>
      <w:szCs w:val="20"/>
    </w:rPr>
  </w:style>
  <w:style w:type="paragraph" w:styleId="a5">
    <w:name w:val="Balloon Text"/>
    <w:basedOn w:val="a"/>
    <w:link w:val="a6"/>
    <w:uiPriority w:val="99"/>
    <w:semiHidden/>
    <w:unhideWhenUsed/>
    <w:rsid w:val="00D04192"/>
    <w:rPr>
      <w:rFonts w:ascii="Heiti SC Light" w:eastAsia="Heiti SC Light"/>
      <w:sz w:val="18"/>
      <w:szCs w:val="18"/>
    </w:rPr>
  </w:style>
  <w:style w:type="character" w:customStyle="1" w:styleId="a6">
    <w:name w:val="批注框文本字符"/>
    <w:basedOn w:val="a0"/>
    <w:link w:val="a5"/>
    <w:uiPriority w:val="99"/>
    <w:semiHidden/>
    <w:rsid w:val="00D04192"/>
    <w:rPr>
      <w:rFonts w:ascii="Heiti SC Light" w:eastAsia="Heiti SC Light"/>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3FB3"/>
    <w:pPr>
      <w:ind w:firstLineChars="200" w:firstLine="420"/>
    </w:pPr>
  </w:style>
  <w:style w:type="paragraph" w:styleId="a4">
    <w:name w:val="Normal (Web)"/>
    <w:basedOn w:val="a"/>
    <w:uiPriority w:val="99"/>
    <w:semiHidden/>
    <w:unhideWhenUsed/>
    <w:rsid w:val="00F019FA"/>
    <w:pPr>
      <w:widowControl/>
      <w:spacing w:before="100" w:beforeAutospacing="1" w:after="100" w:afterAutospacing="1"/>
      <w:jc w:val="left"/>
    </w:pPr>
    <w:rPr>
      <w:rFonts w:ascii="Times" w:hAnsi="Times" w:cs="Times New Roman"/>
      <w:kern w:val="0"/>
      <w:sz w:val="20"/>
      <w:szCs w:val="20"/>
    </w:rPr>
  </w:style>
  <w:style w:type="paragraph" w:styleId="a5">
    <w:name w:val="Balloon Text"/>
    <w:basedOn w:val="a"/>
    <w:link w:val="a6"/>
    <w:uiPriority w:val="99"/>
    <w:semiHidden/>
    <w:unhideWhenUsed/>
    <w:rsid w:val="00D04192"/>
    <w:rPr>
      <w:rFonts w:ascii="Heiti SC Light" w:eastAsia="Heiti SC Light"/>
      <w:sz w:val="18"/>
      <w:szCs w:val="18"/>
    </w:rPr>
  </w:style>
  <w:style w:type="character" w:customStyle="1" w:styleId="a6">
    <w:name w:val="批注框文本字符"/>
    <w:basedOn w:val="a0"/>
    <w:link w:val="a5"/>
    <w:uiPriority w:val="99"/>
    <w:semiHidden/>
    <w:rsid w:val="00D04192"/>
    <w:rPr>
      <w:rFonts w:ascii="Heiti SC Light" w:eastAsia="Heiti SC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6387">
      <w:bodyDiv w:val="1"/>
      <w:marLeft w:val="0"/>
      <w:marRight w:val="0"/>
      <w:marTop w:val="0"/>
      <w:marBottom w:val="0"/>
      <w:divBdr>
        <w:top w:val="none" w:sz="0" w:space="0" w:color="auto"/>
        <w:left w:val="none" w:sz="0" w:space="0" w:color="auto"/>
        <w:bottom w:val="none" w:sz="0" w:space="0" w:color="auto"/>
        <w:right w:val="none" w:sz="0" w:space="0" w:color="auto"/>
      </w:divBdr>
      <w:divsChild>
        <w:div w:id="909197685">
          <w:marLeft w:val="547"/>
          <w:marRight w:val="0"/>
          <w:marTop w:val="134"/>
          <w:marBottom w:val="0"/>
          <w:divBdr>
            <w:top w:val="none" w:sz="0" w:space="0" w:color="auto"/>
            <w:left w:val="none" w:sz="0" w:space="0" w:color="auto"/>
            <w:bottom w:val="none" w:sz="0" w:space="0" w:color="auto"/>
            <w:right w:val="none" w:sz="0" w:space="0" w:color="auto"/>
          </w:divBdr>
        </w:div>
        <w:div w:id="670908330">
          <w:marLeft w:val="547"/>
          <w:marRight w:val="0"/>
          <w:marTop w:val="134"/>
          <w:marBottom w:val="0"/>
          <w:divBdr>
            <w:top w:val="none" w:sz="0" w:space="0" w:color="auto"/>
            <w:left w:val="none" w:sz="0" w:space="0" w:color="auto"/>
            <w:bottom w:val="none" w:sz="0" w:space="0" w:color="auto"/>
            <w:right w:val="none" w:sz="0" w:space="0" w:color="auto"/>
          </w:divBdr>
        </w:div>
      </w:divsChild>
    </w:div>
    <w:div w:id="62413007">
      <w:bodyDiv w:val="1"/>
      <w:marLeft w:val="0"/>
      <w:marRight w:val="0"/>
      <w:marTop w:val="0"/>
      <w:marBottom w:val="0"/>
      <w:divBdr>
        <w:top w:val="none" w:sz="0" w:space="0" w:color="auto"/>
        <w:left w:val="none" w:sz="0" w:space="0" w:color="auto"/>
        <w:bottom w:val="none" w:sz="0" w:space="0" w:color="auto"/>
        <w:right w:val="none" w:sz="0" w:space="0" w:color="auto"/>
      </w:divBdr>
      <w:divsChild>
        <w:div w:id="1795638371">
          <w:marLeft w:val="547"/>
          <w:marRight w:val="0"/>
          <w:marTop w:val="134"/>
          <w:marBottom w:val="0"/>
          <w:divBdr>
            <w:top w:val="none" w:sz="0" w:space="0" w:color="auto"/>
            <w:left w:val="none" w:sz="0" w:space="0" w:color="auto"/>
            <w:bottom w:val="none" w:sz="0" w:space="0" w:color="auto"/>
            <w:right w:val="none" w:sz="0" w:space="0" w:color="auto"/>
          </w:divBdr>
        </w:div>
        <w:div w:id="1133987201">
          <w:marLeft w:val="1166"/>
          <w:marRight w:val="0"/>
          <w:marTop w:val="115"/>
          <w:marBottom w:val="0"/>
          <w:divBdr>
            <w:top w:val="none" w:sz="0" w:space="0" w:color="auto"/>
            <w:left w:val="none" w:sz="0" w:space="0" w:color="auto"/>
            <w:bottom w:val="none" w:sz="0" w:space="0" w:color="auto"/>
            <w:right w:val="none" w:sz="0" w:space="0" w:color="auto"/>
          </w:divBdr>
        </w:div>
        <w:div w:id="1559130036">
          <w:marLeft w:val="547"/>
          <w:marRight w:val="0"/>
          <w:marTop w:val="134"/>
          <w:marBottom w:val="0"/>
          <w:divBdr>
            <w:top w:val="none" w:sz="0" w:space="0" w:color="auto"/>
            <w:left w:val="none" w:sz="0" w:space="0" w:color="auto"/>
            <w:bottom w:val="none" w:sz="0" w:space="0" w:color="auto"/>
            <w:right w:val="none" w:sz="0" w:space="0" w:color="auto"/>
          </w:divBdr>
        </w:div>
      </w:divsChild>
    </w:div>
    <w:div w:id="67191273">
      <w:bodyDiv w:val="1"/>
      <w:marLeft w:val="0"/>
      <w:marRight w:val="0"/>
      <w:marTop w:val="0"/>
      <w:marBottom w:val="0"/>
      <w:divBdr>
        <w:top w:val="none" w:sz="0" w:space="0" w:color="auto"/>
        <w:left w:val="none" w:sz="0" w:space="0" w:color="auto"/>
        <w:bottom w:val="none" w:sz="0" w:space="0" w:color="auto"/>
        <w:right w:val="none" w:sz="0" w:space="0" w:color="auto"/>
      </w:divBdr>
      <w:divsChild>
        <w:div w:id="480317740">
          <w:marLeft w:val="547"/>
          <w:marRight w:val="0"/>
          <w:marTop w:val="134"/>
          <w:marBottom w:val="0"/>
          <w:divBdr>
            <w:top w:val="none" w:sz="0" w:space="0" w:color="auto"/>
            <w:left w:val="none" w:sz="0" w:space="0" w:color="auto"/>
            <w:bottom w:val="none" w:sz="0" w:space="0" w:color="auto"/>
            <w:right w:val="none" w:sz="0" w:space="0" w:color="auto"/>
          </w:divBdr>
        </w:div>
        <w:div w:id="1572812293">
          <w:marLeft w:val="1166"/>
          <w:marRight w:val="0"/>
          <w:marTop w:val="115"/>
          <w:marBottom w:val="0"/>
          <w:divBdr>
            <w:top w:val="none" w:sz="0" w:space="0" w:color="auto"/>
            <w:left w:val="none" w:sz="0" w:space="0" w:color="auto"/>
            <w:bottom w:val="none" w:sz="0" w:space="0" w:color="auto"/>
            <w:right w:val="none" w:sz="0" w:space="0" w:color="auto"/>
          </w:divBdr>
        </w:div>
        <w:div w:id="1150944066">
          <w:marLeft w:val="1166"/>
          <w:marRight w:val="0"/>
          <w:marTop w:val="115"/>
          <w:marBottom w:val="0"/>
          <w:divBdr>
            <w:top w:val="none" w:sz="0" w:space="0" w:color="auto"/>
            <w:left w:val="none" w:sz="0" w:space="0" w:color="auto"/>
            <w:bottom w:val="none" w:sz="0" w:space="0" w:color="auto"/>
            <w:right w:val="none" w:sz="0" w:space="0" w:color="auto"/>
          </w:divBdr>
        </w:div>
        <w:div w:id="281885298">
          <w:marLeft w:val="1166"/>
          <w:marRight w:val="0"/>
          <w:marTop w:val="115"/>
          <w:marBottom w:val="0"/>
          <w:divBdr>
            <w:top w:val="none" w:sz="0" w:space="0" w:color="auto"/>
            <w:left w:val="none" w:sz="0" w:space="0" w:color="auto"/>
            <w:bottom w:val="none" w:sz="0" w:space="0" w:color="auto"/>
            <w:right w:val="none" w:sz="0" w:space="0" w:color="auto"/>
          </w:divBdr>
        </w:div>
        <w:div w:id="1323042504">
          <w:marLeft w:val="547"/>
          <w:marRight w:val="0"/>
          <w:marTop w:val="134"/>
          <w:marBottom w:val="0"/>
          <w:divBdr>
            <w:top w:val="none" w:sz="0" w:space="0" w:color="auto"/>
            <w:left w:val="none" w:sz="0" w:space="0" w:color="auto"/>
            <w:bottom w:val="none" w:sz="0" w:space="0" w:color="auto"/>
            <w:right w:val="none" w:sz="0" w:space="0" w:color="auto"/>
          </w:divBdr>
        </w:div>
        <w:div w:id="231359152">
          <w:marLeft w:val="1166"/>
          <w:marRight w:val="0"/>
          <w:marTop w:val="115"/>
          <w:marBottom w:val="0"/>
          <w:divBdr>
            <w:top w:val="none" w:sz="0" w:space="0" w:color="auto"/>
            <w:left w:val="none" w:sz="0" w:space="0" w:color="auto"/>
            <w:bottom w:val="none" w:sz="0" w:space="0" w:color="auto"/>
            <w:right w:val="none" w:sz="0" w:space="0" w:color="auto"/>
          </w:divBdr>
        </w:div>
      </w:divsChild>
    </w:div>
    <w:div w:id="130632837">
      <w:bodyDiv w:val="1"/>
      <w:marLeft w:val="0"/>
      <w:marRight w:val="0"/>
      <w:marTop w:val="0"/>
      <w:marBottom w:val="0"/>
      <w:divBdr>
        <w:top w:val="none" w:sz="0" w:space="0" w:color="auto"/>
        <w:left w:val="none" w:sz="0" w:space="0" w:color="auto"/>
        <w:bottom w:val="none" w:sz="0" w:space="0" w:color="auto"/>
        <w:right w:val="none" w:sz="0" w:space="0" w:color="auto"/>
      </w:divBdr>
      <w:divsChild>
        <w:div w:id="656762431">
          <w:marLeft w:val="547"/>
          <w:marRight w:val="0"/>
          <w:marTop w:val="134"/>
          <w:marBottom w:val="0"/>
          <w:divBdr>
            <w:top w:val="none" w:sz="0" w:space="0" w:color="auto"/>
            <w:left w:val="none" w:sz="0" w:space="0" w:color="auto"/>
            <w:bottom w:val="none" w:sz="0" w:space="0" w:color="auto"/>
            <w:right w:val="none" w:sz="0" w:space="0" w:color="auto"/>
          </w:divBdr>
        </w:div>
        <w:div w:id="1847792982">
          <w:marLeft w:val="547"/>
          <w:marRight w:val="0"/>
          <w:marTop w:val="134"/>
          <w:marBottom w:val="0"/>
          <w:divBdr>
            <w:top w:val="none" w:sz="0" w:space="0" w:color="auto"/>
            <w:left w:val="none" w:sz="0" w:space="0" w:color="auto"/>
            <w:bottom w:val="none" w:sz="0" w:space="0" w:color="auto"/>
            <w:right w:val="none" w:sz="0" w:space="0" w:color="auto"/>
          </w:divBdr>
        </w:div>
      </w:divsChild>
    </w:div>
    <w:div w:id="162403881">
      <w:bodyDiv w:val="1"/>
      <w:marLeft w:val="0"/>
      <w:marRight w:val="0"/>
      <w:marTop w:val="0"/>
      <w:marBottom w:val="0"/>
      <w:divBdr>
        <w:top w:val="none" w:sz="0" w:space="0" w:color="auto"/>
        <w:left w:val="none" w:sz="0" w:space="0" w:color="auto"/>
        <w:bottom w:val="none" w:sz="0" w:space="0" w:color="auto"/>
        <w:right w:val="none" w:sz="0" w:space="0" w:color="auto"/>
      </w:divBdr>
      <w:divsChild>
        <w:div w:id="1205369689">
          <w:marLeft w:val="547"/>
          <w:marRight w:val="0"/>
          <w:marTop w:val="134"/>
          <w:marBottom w:val="0"/>
          <w:divBdr>
            <w:top w:val="none" w:sz="0" w:space="0" w:color="auto"/>
            <w:left w:val="none" w:sz="0" w:space="0" w:color="auto"/>
            <w:bottom w:val="none" w:sz="0" w:space="0" w:color="auto"/>
            <w:right w:val="none" w:sz="0" w:space="0" w:color="auto"/>
          </w:divBdr>
        </w:div>
        <w:div w:id="1897037424">
          <w:marLeft w:val="547"/>
          <w:marRight w:val="0"/>
          <w:marTop w:val="134"/>
          <w:marBottom w:val="0"/>
          <w:divBdr>
            <w:top w:val="none" w:sz="0" w:space="0" w:color="auto"/>
            <w:left w:val="none" w:sz="0" w:space="0" w:color="auto"/>
            <w:bottom w:val="none" w:sz="0" w:space="0" w:color="auto"/>
            <w:right w:val="none" w:sz="0" w:space="0" w:color="auto"/>
          </w:divBdr>
        </w:div>
        <w:div w:id="1979917222">
          <w:marLeft w:val="547"/>
          <w:marRight w:val="0"/>
          <w:marTop w:val="134"/>
          <w:marBottom w:val="0"/>
          <w:divBdr>
            <w:top w:val="none" w:sz="0" w:space="0" w:color="auto"/>
            <w:left w:val="none" w:sz="0" w:space="0" w:color="auto"/>
            <w:bottom w:val="none" w:sz="0" w:space="0" w:color="auto"/>
            <w:right w:val="none" w:sz="0" w:space="0" w:color="auto"/>
          </w:divBdr>
        </w:div>
        <w:div w:id="1073115125">
          <w:marLeft w:val="547"/>
          <w:marRight w:val="0"/>
          <w:marTop w:val="134"/>
          <w:marBottom w:val="0"/>
          <w:divBdr>
            <w:top w:val="none" w:sz="0" w:space="0" w:color="auto"/>
            <w:left w:val="none" w:sz="0" w:space="0" w:color="auto"/>
            <w:bottom w:val="none" w:sz="0" w:space="0" w:color="auto"/>
            <w:right w:val="none" w:sz="0" w:space="0" w:color="auto"/>
          </w:divBdr>
        </w:div>
        <w:div w:id="1349676253">
          <w:marLeft w:val="547"/>
          <w:marRight w:val="0"/>
          <w:marTop w:val="134"/>
          <w:marBottom w:val="0"/>
          <w:divBdr>
            <w:top w:val="none" w:sz="0" w:space="0" w:color="auto"/>
            <w:left w:val="none" w:sz="0" w:space="0" w:color="auto"/>
            <w:bottom w:val="none" w:sz="0" w:space="0" w:color="auto"/>
            <w:right w:val="none" w:sz="0" w:space="0" w:color="auto"/>
          </w:divBdr>
        </w:div>
      </w:divsChild>
    </w:div>
    <w:div w:id="224028098">
      <w:bodyDiv w:val="1"/>
      <w:marLeft w:val="0"/>
      <w:marRight w:val="0"/>
      <w:marTop w:val="0"/>
      <w:marBottom w:val="0"/>
      <w:divBdr>
        <w:top w:val="none" w:sz="0" w:space="0" w:color="auto"/>
        <w:left w:val="none" w:sz="0" w:space="0" w:color="auto"/>
        <w:bottom w:val="none" w:sz="0" w:space="0" w:color="auto"/>
        <w:right w:val="none" w:sz="0" w:space="0" w:color="auto"/>
      </w:divBdr>
      <w:divsChild>
        <w:div w:id="1929071127">
          <w:marLeft w:val="1555"/>
          <w:marRight w:val="0"/>
          <w:marTop w:val="134"/>
          <w:marBottom w:val="0"/>
          <w:divBdr>
            <w:top w:val="none" w:sz="0" w:space="0" w:color="auto"/>
            <w:left w:val="none" w:sz="0" w:space="0" w:color="auto"/>
            <w:bottom w:val="none" w:sz="0" w:space="0" w:color="auto"/>
            <w:right w:val="none" w:sz="0" w:space="0" w:color="auto"/>
          </w:divBdr>
        </w:div>
        <w:div w:id="2061435070">
          <w:marLeft w:val="1555"/>
          <w:marRight w:val="0"/>
          <w:marTop w:val="134"/>
          <w:marBottom w:val="0"/>
          <w:divBdr>
            <w:top w:val="none" w:sz="0" w:space="0" w:color="auto"/>
            <w:left w:val="none" w:sz="0" w:space="0" w:color="auto"/>
            <w:bottom w:val="none" w:sz="0" w:space="0" w:color="auto"/>
            <w:right w:val="none" w:sz="0" w:space="0" w:color="auto"/>
          </w:divBdr>
        </w:div>
        <w:div w:id="1780180596">
          <w:marLeft w:val="2160"/>
          <w:marRight w:val="0"/>
          <w:marTop w:val="115"/>
          <w:marBottom w:val="0"/>
          <w:divBdr>
            <w:top w:val="none" w:sz="0" w:space="0" w:color="auto"/>
            <w:left w:val="none" w:sz="0" w:space="0" w:color="auto"/>
            <w:bottom w:val="none" w:sz="0" w:space="0" w:color="auto"/>
            <w:right w:val="none" w:sz="0" w:space="0" w:color="auto"/>
          </w:divBdr>
        </w:div>
        <w:div w:id="791283812">
          <w:marLeft w:val="2160"/>
          <w:marRight w:val="0"/>
          <w:marTop w:val="115"/>
          <w:marBottom w:val="0"/>
          <w:divBdr>
            <w:top w:val="none" w:sz="0" w:space="0" w:color="auto"/>
            <w:left w:val="none" w:sz="0" w:space="0" w:color="auto"/>
            <w:bottom w:val="none" w:sz="0" w:space="0" w:color="auto"/>
            <w:right w:val="none" w:sz="0" w:space="0" w:color="auto"/>
          </w:divBdr>
        </w:div>
        <w:div w:id="565991924">
          <w:marLeft w:val="2765"/>
          <w:marRight w:val="0"/>
          <w:marTop w:val="115"/>
          <w:marBottom w:val="0"/>
          <w:divBdr>
            <w:top w:val="none" w:sz="0" w:space="0" w:color="auto"/>
            <w:left w:val="none" w:sz="0" w:space="0" w:color="auto"/>
            <w:bottom w:val="none" w:sz="0" w:space="0" w:color="auto"/>
            <w:right w:val="none" w:sz="0" w:space="0" w:color="auto"/>
          </w:divBdr>
        </w:div>
        <w:div w:id="1092430573">
          <w:marLeft w:val="2765"/>
          <w:marRight w:val="0"/>
          <w:marTop w:val="115"/>
          <w:marBottom w:val="0"/>
          <w:divBdr>
            <w:top w:val="none" w:sz="0" w:space="0" w:color="auto"/>
            <w:left w:val="none" w:sz="0" w:space="0" w:color="auto"/>
            <w:bottom w:val="none" w:sz="0" w:space="0" w:color="auto"/>
            <w:right w:val="none" w:sz="0" w:space="0" w:color="auto"/>
          </w:divBdr>
        </w:div>
        <w:div w:id="2079206490">
          <w:marLeft w:val="2765"/>
          <w:marRight w:val="0"/>
          <w:marTop w:val="115"/>
          <w:marBottom w:val="0"/>
          <w:divBdr>
            <w:top w:val="none" w:sz="0" w:space="0" w:color="auto"/>
            <w:left w:val="none" w:sz="0" w:space="0" w:color="auto"/>
            <w:bottom w:val="none" w:sz="0" w:space="0" w:color="auto"/>
            <w:right w:val="none" w:sz="0" w:space="0" w:color="auto"/>
          </w:divBdr>
        </w:div>
      </w:divsChild>
    </w:div>
    <w:div w:id="234435796">
      <w:bodyDiv w:val="1"/>
      <w:marLeft w:val="0"/>
      <w:marRight w:val="0"/>
      <w:marTop w:val="0"/>
      <w:marBottom w:val="0"/>
      <w:divBdr>
        <w:top w:val="none" w:sz="0" w:space="0" w:color="auto"/>
        <w:left w:val="none" w:sz="0" w:space="0" w:color="auto"/>
        <w:bottom w:val="none" w:sz="0" w:space="0" w:color="auto"/>
        <w:right w:val="none" w:sz="0" w:space="0" w:color="auto"/>
      </w:divBdr>
      <w:divsChild>
        <w:div w:id="978608295">
          <w:marLeft w:val="547"/>
          <w:marRight w:val="0"/>
          <w:marTop w:val="154"/>
          <w:marBottom w:val="0"/>
          <w:divBdr>
            <w:top w:val="none" w:sz="0" w:space="0" w:color="auto"/>
            <w:left w:val="none" w:sz="0" w:space="0" w:color="auto"/>
            <w:bottom w:val="none" w:sz="0" w:space="0" w:color="auto"/>
            <w:right w:val="none" w:sz="0" w:space="0" w:color="auto"/>
          </w:divBdr>
        </w:div>
      </w:divsChild>
    </w:div>
    <w:div w:id="280571453">
      <w:bodyDiv w:val="1"/>
      <w:marLeft w:val="0"/>
      <w:marRight w:val="0"/>
      <w:marTop w:val="0"/>
      <w:marBottom w:val="0"/>
      <w:divBdr>
        <w:top w:val="none" w:sz="0" w:space="0" w:color="auto"/>
        <w:left w:val="none" w:sz="0" w:space="0" w:color="auto"/>
        <w:bottom w:val="none" w:sz="0" w:space="0" w:color="auto"/>
        <w:right w:val="none" w:sz="0" w:space="0" w:color="auto"/>
      </w:divBdr>
      <w:divsChild>
        <w:div w:id="865410164">
          <w:marLeft w:val="547"/>
          <w:marRight w:val="0"/>
          <w:marTop w:val="154"/>
          <w:marBottom w:val="0"/>
          <w:divBdr>
            <w:top w:val="none" w:sz="0" w:space="0" w:color="auto"/>
            <w:left w:val="none" w:sz="0" w:space="0" w:color="auto"/>
            <w:bottom w:val="none" w:sz="0" w:space="0" w:color="auto"/>
            <w:right w:val="none" w:sz="0" w:space="0" w:color="auto"/>
          </w:divBdr>
        </w:div>
        <w:div w:id="556403857">
          <w:marLeft w:val="547"/>
          <w:marRight w:val="0"/>
          <w:marTop w:val="154"/>
          <w:marBottom w:val="0"/>
          <w:divBdr>
            <w:top w:val="none" w:sz="0" w:space="0" w:color="auto"/>
            <w:left w:val="none" w:sz="0" w:space="0" w:color="auto"/>
            <w:bottom w:val="none" w:sz="0" w:space="0" w:color="auto"/>
            <w:right w:val="none" w:sz="0" w:space="0" w:color="auto"/>
          </w:divBdr>
        </w:div>
      </w:divsChild>
    </w:div>
    <w:div w:id="284390491">
      <w:bodyDiv w:val="1"/>
      <w:marLeft w:val="0"/>
      <w:marRight w:val="0"/>
      <w:marTop w:val="0"/>
      <w:marBottom w:val="0"/>
      <w:divBdr>
        <w:top w:val="none" w:sz="0" w:space="0" w:color="auto"/>
        <w:left w:val="none" w:sz="0" w:space="0" w:color="auto"/>
        <w:bottom w:val="none" w:sz="0" w:space="0" w:color="auto"/>
        <w:right w:val="none" w:sz="0" w:space="0" w:color="auto"/>
      </w:divBdr>
      <w:divsChild>
        <w:div w:id="1051811136">
          <w:marLeft w:val="547"/>
          <w:marRight w:val="0"/>
          <w:marTop w:val="154"/>
          <w:marBottom w:val="0"/>
          <w:divBdr>
            <w:top w:val="none" w:sz="0" w:space="0" w:color="auto"/>
            <w:left w:val="none" w:sz="0" w:space="0" w:color="auto"/>
            <w:bottom w:val="none" w:sz="0" w:space="0" w:color="auto"/>
            <w:right w:val="none" w:sz="0" w:space="0" w:color="auto"/>
          </w:divBdr>
        </w:div>
        <w:div w:id="821191414">
          <w:marLeft w:val="547"/>
          <w:marRight w:val="0"/>
          <w:marTop w:val="154"/>
          <w:marBottom w:val="0"/>
          <w:divBdr>
            <w:top w:val="none" w:sz="0" w:space="0" w:color="auto"/>
            <w:left w:val="none" w:sz="0" w:space="0" w:color="auto"/>
            <w:bottom w:val="none" w:sz="0" w:space="0" w:color="auto"/>
            <w:right w:val="none" w:sz="0" w:space="0" w:color="auto"/>
          </w:divBdr>
        </w:div>
      </w:divsChild>
    </w:div>
    <w:div w:id="337344718">
      <w:bodyDiv w:val="1"/>
      <w:marLeft w:val="0"/>
      <w:marRight w:val="0"/>
      <w:marTop w:val="0"/>
      <w:marBottom w:val="0"/>
      <w:divBdr>
        <w:top w:val="none" w:sz="0" w:space="0" w:color="auto"/>
        <w:left w:val="none" w:sz="0" w:space="0" w:color="auto"/>
        <w:bottom w:val="none" w:sz="0" w:space="0" w:color="auto"/>
        <w:right w:val="none" w:sz="0" w:space="0" w:color="auto"/>
      </w:divBdr>
      <w:divsChild>
        <w:div w:id="1182087222">
          <w:marLeft w:val="547"/>
          <w:marRight w:val="0"/>
          <w:marTop w:val="154"/>
          <w:marBottom w:val="0"/>
          <w:divBdr>
            <w:top w:val="none" w:sz="0" w:space="0" w:color="auto"/>
            <w:left w:val="none" w:sz="0" w:space="0" w:color="auto"/>
            <w:bottom w:val="none" w:sz="0" w:space="0" w:color="auto"/>
            <w:right w:val="none" w:sz="0" w:space="0" w:color="auto"/>
          </w:divBdr>
        </w:div>
      </w:divsChild>
    </w:div>
    <w:div w:id="417098603">
      <w:bodyDiv w:val="1"/>
      <w:marLeft w:val="0"/>
      <w:marRight w:val="0"/>
      <w:marTop w:val="0"/>
      <w:marBottom w:val="0"/>
      <w:divBdr>
        <w:top w:val="none" w:sz="0" w:space="0" w:color="auto"/>
        <w:left w:val="none" w:sz="0" w:space="0" w:color="auto"/>
        <w:bottom w:val="none" w:sz="0" w:space="0" w:color="auto"/>
        <w:right w:val="none" w:sz="0" w:space="0" w:color="auto"/>
      </w:divBdr>
    </w:div>
    <w:div w:id="467168742">
      <w:bodyDiv w:val="1"/>
      <w:marLeft w:val="0"/>
      <w:marRight w:val="0"/>
      <w:marTop w:val="0"/>
      <w:marBottom w:val="0"/>
      <w:divBdr>
        <w:top w:val="none" w:sz="0" w:space="0" w:color="auto"/>
        <w:left w:val="none" w:sz="0" w:space="0" w:color="auto"/>
        <w:bottom w:val="none" w:sz="0" w:space="0" w:color="auto"/>
        <w:right w:val="none" w:sz="0" w:space="0" w:color="auto"/>
      </w:divBdr>
      <w:divsChild>
        <w:div w:id="1674062931">
          <w:marLeft w:val="547"/>
          <w:marRight w:val="0"/>
          <w:marTop w:val="115"/>
          <w:marBottom w:val="0"/>
          <w:divBdr>
            <w:top w:val="none" w:sz="0" w:space="0" w:color="auto"/>
            <w:left w:val="none" w:sz="0" w:space="0" w:color="auto"/>
            <w:bottom w:val="none" w:sz="0" w:space="0" w:color="auto"/>
            <w:right w:val="none" w:sz="0" w:space="0" w:color="auto"/>
          </w:divBdr>
        </w:div>
        <w:div w:id="382019553">
          <w:marLeft w:val="1166"/>
          <w:marRight w:val="0"/>
          <w:marTop w:val="96"/>
          <w:marBottom w:val="0"/>
          <w:divBdr>
            <w:top w:val="none" w:sz="0" w:space="0" w:color="auto"/>
            <w:left w:val="none" w:sz="0" w:space="0" w:color="auto"/>
            <w:bottom w:val="none" w:sz="0" w:space="0" w:color="auto"/>
            <w:right w:val="none" w:sz="0" w:space="0" w:color="auto"/>
          </w:divBdr>
        </w:div>
        <w:div w:id="298999638">
          <w:marLeft w:val="1166"/>
          <w:marRight w:val="0"/>
          <w:marTop w:val="96"/>
          <w:marBottom w:val="0"/>
          <w:divBdr>
            <w:top w:val="none" w:sz="0" w:space="0" w:color="auto"/>
            <w:left w:val="none" w:sz="0" w:space="0" w:color="auto"/>
            <w:bottom w:val="none" w:sz="0" w:space="0" w:color="auto"/>
            <w:right w:val="none" w:sz="0" w:space="0" w:color="auto"/>
          </w:divBdr>
        </w:div>
        <w:div w:id="834493402">
          <w:marLeft w:val="1166"/>
          <w:marRight w:val="0"/>
          <w:marTop w:val="96"/>
          <w:marBottom w:val="0"/>
          <w:divBdr>
            <w:top w:val="none" w:sz="0" w:space="0" w:color="auto"/>
            <w:left w:val="none" w:sz="0" w:space="0" w:color="auto"/>
            <w:bottom w:val="none" w:sz="0" w:space="0" w:color="auto"/>
            <w:right w:val="none" w:sz="0" w:space="0" w:color="auto"/>
          </w:divBdr>
        </w:div>
        <w:div w:id="1398088707">
          <w:marLeft w:val="1166"/>
          <w:marRight w:val="0"/>
          <w:marTop w:val="96"/>
          <w:marBottom w:val="0"/>
          <w:divBdr>
            <w:top w:val="none" w:sz="0" w:space="0" w:color="auto"/>
            <w:left w:val="none" w:sz="0" w:space="0" w:color="auto"/>
            <w:bottom w:val="none" w:sz="0" w:space="0" w:color="auto"/>
            <w:right w:val="none" w:sz="0" w:space="0" w:color="auto"/>
          </w:divBdr>
        </w:div>
        <w:div w:id="24798357">
          <w:marLeft w:val="1166"/>
          <w:marRight w:val="0"/>
          <w:marTop w:val="96"/>
          <w:marBottom w:val="0"/>
          <w:divBdr>
            <w:top w:val="none" w:sz="0" w:space="0" w:color="auto"/>
            <w:left w:val="none" w:sz="0" w:space="0" w:color="auto"/>
            <w:bottom w:val="none" w:sz="0" w:space="0" w:color="auto"/>
            <w:right w:val="none" w:sz="0" w:space="0" w:color="auto"/>
          </w:divBdr>
        </w:div>
        <w:div w:id="1619067644">
          <w:marLeft w:val="1166"/>
          <w:marRight w:val="0"/>
          <w:marTop w:val="96"/>
          <w:marBottom w:val="0"/>
          <w:divBdr>
            <w:top w:val="none" w:sz="0" w:space="0" w:color="auto"/>
            <w:left w:val="none" w:sz="0" w:space="0" w:color="auto"/>
            <w:bottom w:val="none" w:sz="0" w:space="0" w:color="auto"/>
            <w:right w:val="none" w:sz="0" w:space="0" w:color="auto"/>
          </w:divBdr>
        </w:div>
        <w:div w:id="1628242370">
          <w:marLeft w:val="547"/>
          <w:marRight w:val="0"/>
          <w:marTop w:val="115"/>
          <w:marBottom w:val="0"/>
          <w:divBdr>
            <w:top w:val="none" w:sz="0" w:space="0" w:color="auto"/>
            <w:left w:val="none" w:sz="0" w:space="0" w:color="auto"/>
            <w:bottom w:val="none" w:sz="0" w:space="0" w:color="auto"/>
            <w:right w:val="none" w:sz="0" w:space="0" w:color="auto"/>
          </w:divBdr>
        </w:div>
        <w:div w:id="2025202718">
          <w:marLeft w:val="547"/>
          <w:marRight w:val="0"/>
          <w:marTop w:val="115"/>
          <w:marBottom w:val="0"/>
          <w:divBdr>
            <w:top w:val="none" w:sz="0" w:space="0" w:color="auto"/>
            <w:left w:val="none" w:sz="0" w:space="0" w:color="auto"/>
            <w:bottom w:val="none" w:sz="0" w:space="0" w:color="auto"/>
            <w:right w:val="none" w:sz="0" w:space="0" w:color="auto"/>
          </w:divBdr>
        </w:div>
        <w:div w:id="803238410">
          <w:marLeft w:val="547"/>
          <w:marRight w:val="0"/>
          <w:marTop w:val="115"/>
          <w:marBottom w:val="0"/>
          <w:divBdr>
            <w:top w:val="none" w:sz="0" w:space="0" w:color="auto"/>
            <w:left w:val="none" w:sz="0" w:space="0" w:color="auto"/>
            <w:bottom w:val="none" w:sz="0" w:space="0" w:color="auto"/>
            <w:right w:val="none" w:sz="0" w:space="0" w:color="auto"/>
          </w:divBdr>
        </w:div>
      </w:divsChild>
    </w:div>
    <w:div w:id="470556011">
      <w:bodyDiv w:val="1"/>
      <w:marLeft w:val="0"/>
      <w:marRight w:val="0"/>
      <w:marTop w:val="0"/>
      <w:marBottom w:val="0"/>
      <w:divBdr>
        <w:top w:val="none" w:sz="0" w:space="0" w:color="auto"/>
        <w:left w:val="none" w:sz="0" w:space="0" w:color="auto"/>
        <w:bottom w:val="none" w:sz="0" w:space="0" w:color="auto"/>
        <w:right w:val="none" w:sz="0" w:space="0" w:color="auto"/>
      </w:divBdr>
      <w:divsChild>
        <w:div w:id="2030716203">
          <w:marLeft w:val="547"/>
          <w:marRight w:val="0"/>
          <w:marTop w:val="154"/>
          <w:marBottom w:val="0"/>
          <w:divBdr>
            <w:top w:val="none" w:sz="0" w:space="0" w:color="auto"/>
            <w:left w:val="none" w:sz="0" w:space="0" w:color="auto"/>
            <w:bottom w:val="none" w:sz="0" w:space="0" w:color="auto"/>
            <w:right w:val="none" w:sz="0" w:space="0" w:color="auto"/>
          </w:divBdr>
        </w:div>
        <w:div w:id="239870963">
          <w:marLeft w:val="547"/>
          <w:marRight w:val="0"/>
          <w:marTop w:val="154"/>
          <w:marBottom w:val="0"/>
          <w:divBdr>
            <w:top w:val="none" w:sz="0" w:space="0" w:color="auto"/>
            <w:left w:val="none" w:sz="0" w:space="0" w:color="auto"/>
            <w:bottom w:val="none" w:sz="0" w:space="0" w:color="auto"/>
            <w:right w:val="none" w:sz="0" w:space="0" w:color="auto"/>
          </w:divBdr>
        </w:div>
        <w:div w:id="1521243183">
          <w:marLeft w:val="547"/>
          <w:marRight w:val="0"/>
          <w:marTop w:val="154"/>
          <w:marBottom w:val="0"/>
          <w:divBdr>
            <w:top w:val="none" w:sz="0" w:space="0" w:color="auto"/>
            <w:left w:val="none" w:sz="0" w:space="0" w:color="auto"/>
            <w:bottom w:val="none" w:sz="0" w:space="0" w:color="auto"/>
            <w:right w:val="none" w:sz="0" w:space="0" w:color="auto"/>
          </w:divBdr>
        </w:div>
        <w:div w:id="1198347314">
          <w:marLeft w:val="547"/>
          <w:marRight w:val="0"/>
          <w:marTop w:val="154"/>
          <w:marBottom w:val="0"/>
          <w:divBdr>
            <w:top w:val="none" w:sz="0" w:space="0" w:color="auto"/>
            <w:left w:val="none" w:sz="0" w:space="0" w:color="auto"/>
            <w:bottom w:val="none" w:sz="0" w:space="0" w:color="auto"/>
            <w:right w:val="none" w:sz="0" w:space="0" w:color="auto"/>
          </w:divBdr>
        </w:div>
      </w:divsChild>
    </w:div>
    <w:div w:id="493186468">
      <w:bodyDiv w:val="1"/>
      <w:marLeft w:val="0"/>
      <w:marRight w:val="0"/>
      <w:marTop w:val="0"/>
      <w:marBottom w:val="0"/>
      <w:divBdr>
        <w:top w:val="none" w:sz="0" w:space="0" w:color="auto"/>
        <w:left w:val="none" w:sz="0" w:space="0" w:color="auto"/>
        <w:bottom w:val="none" w:sz="0" w:space="0" w:color="auto"/>
        <w:right w:val="none" w:sz="0" w:space="0" w:color="auto"/>
      </w:divBdr>
      <w:divsChild>
        <w:div w:id="1902253627">
          <w:marLeft w:val="547"/>
          <w:marRight w:val="0"/>
          <w:marTop w:val="134"/>
          <w:marBottom w:val="0"/>
          <w:divBdr>
            <w:top w:val="none" w:sz="0" w:space="0" w:color="auto"/>
            <w:left w:val="none" w:sz="0" w:space="0" w:color="auto"/>
            <w:bottom w:val="none" w:sz="0" w:space="0" w:color="auto"/>
            <w:right w:val="none" w:sz="0" w:space="0" w:color="auto"/>
          </w:divBdr>
        </w:div>
        <w:div w:id="2035617187">
          <w:marLeft w:val="1166"/>
          <w:marRight w:val="0"/>
          <w:marTop w:val="115"/>
          <w:marBottom w:val="0"/>
          <w:divBdr>
            <w:top w:val="none" w:sz="0" w:space="0" w:color="auto"/>
            <w:left w:val="none" w:sz="0" w:space="0" w:color="auto"/>
            <w:bottom w:val="none" w:sz="0" w:space="0" w:color="auto"/>
            <w:right w:val="none" w:sz="0" w:space="0" w:color="auto"/>
          </w:divBdr>
        </w:div>
        <w:div w:id="1803960278">
          <w:marLeft w:val="1166"/>
          <w:marRight w:val="0"/>
          <w:marTop w:val="115"/>
          <w:marBottom w:val="0"/>
          <w:divBdr>
            <w:top w:val="none" w:sz="0" w:space="0" w:color="auto"/>
            <w:left w:val="none" w:sz="0" w:space="0" w:color="auto"/>
            <w:bottom w:val="none" w:sz="0" w:space="0" w:color="auto"/>
            <w:right w:val="none" w:sz="0" w:space="0" w:color="auto"/>
          </w:divBdr>
        </w:div>
      </w:divsChild>
    </w:div>
    <w:div w:id="529614517">
      <w:bodyDiv w:val="1"/>
      <w:marLeft w:val="0"/>
      <w:marRight w:val="0"/>
      <w:marTop w:val="0"/>
      <w:marBottom w:val="0"/>
      <w:divBdr>
        <w:top w:val="none" w:sz="0" w:space="0" w:color="auto"/>
        <w:left w:val="none" w:sz="0" w:space="0" w:color="auto"/>
        <w:bottom w:val="none" w:sz="0" w:space="0" w:color="auto"/>
        <w:right w:val="none" w:sz="0" w:space="0" w:color="auto"/>
      </w:divBdr>
      <w:divsChild>
        <w:div w:id="882641887">
          <w:marLeft w:val="547"/>
          <w:marRight w:val="0"/>
          <w:marTop w:val="154"/>
          <w:marBottom w:val="0"/>
          <w:divBdr>
            <w:top w:val="none" w:sz="0" w:space="0" w:color="auto"/>
            <w:left w:val="none" w:sz="0" w:space="0" w:color="auto"/>
            <w:bottom w:val="none" w:sz="0" w:space="0" w:color="auto"/>
            <w:right w:val="none" w:sz="0" w:space="0" w:color="auto"/>
          </w:divBdr>
        </w:div>
        <w:div w:id="4063864">
          <w:marLeft w:val="547"/>
          <w:marRight w:val="0"/>
          <w:marTop w:val="154"/>
          <w:marBottom w:val="0"/>
          <w:divBdr>
            <w:top w:val="none" w:sz="0" w:space="0" w:color="auto"/>
            <w:left w:val="none" w:sz="0" w:space="0" w:color="auto"/>
            <w:bottom w:val="none" w:sz="0" w:space="0" w:color="auto"/>
            <w:right w:val="none" w:sz="0" w:space="0" w:color="auto"/>
          </w:divBdr>
        </w:div>
        <w:div w:id="1977485685">
          <w:marLeft w:val="1166"/>
          <w:marRight w:val="0"/>
          <w:marTop w:val="134"/>
          <w:marBottom w:val="0"/>
          <w:divBdr>
            <w:top w:val="none" w:sz="0" w:space="0" w:color="auto"/>
            <w:left w:val="none" w:sz="0" w:space="0" w:color="auto"/>
            <w:bottom w:val="none" w:sz="0" w:space="0" w:color="auto"/>
            <w:right w:val="none" w:sz="0" w:space="0" w:color="auto"/>
          </w:divBdr>
        </w:div>
        <w:div w:id="1232153550">
          <w:marLeft w:val="1166"/>
          <w:marRight w:val="0"/>
          <w:marTop w:val="134"/>
          <w:marBottom w:val="0"/>
          <w:divBdr>
            <w:top w:val="none" w:sz="0" w:space="0" w:color="auto"/>
            <w:left w:val="none" w:sz="0" w:space="0" w:color="auto"/>
            <w:bottom w:val="none" w:sz="0" w:space="0" w:color="auto"/>
            <w:right w:val="none" w:sz="0" w:space="0" w:color="auto"/>
          </w:divBdr>
        </w:div>
      </w:divsChild>
    </w:div>
    <w:div w:id="530653304">
      <w:bodyDiv w:val="1"/>
      <w:marLeft w:val="0"/>
      <w:marRight w:val="0"/>
      <w:marTop w:val="0"/>
      <w:marBottom w:val="0"/>
      <w:divBdr>
        <w:top w:val="none" w:sz="0" w:space="0" w:color="auto"/>
        <w:left w:val="none" w:sz="0" w:space="0" w:color="auto"/>
        <w:bottom w:val="none" w:sz="0" w:space="0" w:color="auto"/>
        <w:right w:val="none" w:sz="0" w:space="0" w:color="auto"/>
      </w:divBdr>
    </w:div>
    <w:div w:id="596137112">
      <w:bodyDiv w:val="1"/>
      <w:marLeft w:val="0"/>
      <w:marRight w:val="0"/>
      <w:marTop w:val="0"/>
      <w:marBottom w:val="0"/>
      <w:divBdr>
        <w:top w:val="none" w:sz="0" w:space="0" w:color="auto"/>
        <w:left w:val="none" w:sz="0" w:space="0" w:color="auto"/>
        <w:bottom w:val="none" w:sz="0" w:space="0" w:color="auto"/>
        <w:right w:val="none" w:sz="0" w:space="0" w:color="auto"/>
      </w:divBdr>
      <w:divsChild>
        <w:div w:id="65735273">
          <w:marLeft w:val="547"/>
          <w:marRight w:val="0"/>
          <w:marTop w:val="134"/>
          <w:marBottom w:val="0"/>
          <w:divBdr>
            <w:top w:val="none" w:sz="0" w:space="0" w:color="auto"/>
            <w:left w:val="none" w:sz="0" w:space="0" w:color="auto"/>
            <w:bottom w:val="none" w:sz="0" w:space="0" w:color="auto"/>
            <w:right w:val="none" w:sz="0" w:space="0" w:color="auto"/>
          </w:divBdr>
        </w:div>
        <w:div w:id="1459492270">
          <w:marLeft w:val="1166"/>
          <w:marRight w:val="0"/>
          <w:marTop w:val="115"/>
          <w:marBottom w:val="0"/>
          <w:divBdr>
            <w:top w:val="none" w:sz="0" w:space="0" w:color="auto"/>
            <w:left w:val="none" w:sz="0" w:space="0" w:color="auto"/>
            <w:bottom w:val="none" w:sz="0" w:space="0" w:color="auto"/>
            <w:right w:val="none" w:sz="0" w:space="0" w:color="auto"/>
          </w:divBdr>
        </w:div>
        <w:div w:id="729693115">
          <w:marLeft w:val="1166"/>
          <w:marRight w:val="0"/>
          <w:marTop w:val="115"/>
          <w:marBottom w:val="0"/>
          <w:divBdr>
            <w:top w:val="none" w:sz="0" w:space="0" w:color="auto"/>
            <w:left w:val="none" w:sz="0" w:space="0" w:color="auto"/>
            <w:bottom w:val="none" w:sz="0" w:space="0" w:color="auto"/>
            <w:right w:val="none" w:sz="0" w:space="0" w:color="auto"/>
          </w:divBdr>
        </w:div>
        <w:div w:id="1837502293">
          <w:marLeft w:val="1166"/>
          <w:marRight w:val="0"/>
          <w:marTop w:val="115"/>
          <w:marBottom w:val="0"/>
          <w:divBdr>
            <w:top w:val="none" w:sz="0" w:space="0" w:color="auto"/>
            <w:left w:val="none" w:sz="0" w:space="0" w:color="auto"/>
            <w:bottom w:val="none" w:sz="0" w:space="0" w:color="auto"/>
            <w:right w:val="none" w:sz="0" w:space="0" w:color="auto"/>
          </w:divBdr>
        </w:div>
        <w:div w:id="1935086764">
          <w:marLeft w:val="1166"/>
          <w:marRight w:val="0"/>
          <w:marTop w:val="115"/>
          <w:marBottom w:val="0"/>
          <w:divBdr>
            <w:top w:val="none" w:sz="0" w:space="0" w:color="auto"/>
            <w:left w:val="none" w:sz="0" w:space="0" w:color="auto"/>
            <w:bottom w:val="none" w:sz="0" w:space="0" w:color="auto"/>
            <w:right w:val="none" w:sz="0" w:space="0" w:color="auto"/>
          </w:divBdr>
        </w:div>
        <w:div w:id="1326514403">
          <w:marLeft w:val="1166"/>
          <w:marRight w:val="0"/>
          <w:marTop w:val="115"/>
          <w:marBottom w:val="0"/>
          <w:divBdr>
            <w:top w:val="none" w:sz="0" w:space="0" w:color="auto"/>
            <w:left w:val="none" w:sz="0" w:space="0" w:color="auto"/>
            <w:bottom w:val="none" w:sz="0" w:space="0" w:color="auto"/>
            <w:right w:val="none" w:sz="0" w:space="0" w:color="auto"/>
          </w:divBdr>
        </w:div>
        <w:div w:id="265888184">
          <w:marLeft w:val="547"/>
          <w:marRight w:val="0"/>
          <w:marTop w:val="134"/>
          <w:marBottom w:val="0"/>
          <w:divBdr>
            <w:top w:val="none" w:sz="0" w:space="0" w:color="auto"/>
            <w:left w:val="none" w:sz="0" w:space="0" w:color="auto"/>
            <w:bottom w:val="none" w:sz="0" w:space="0" w:color="auto"/>
            <w:right w:val="none" w:sz="0" w:space="0" w:color="auto"/>
          </w:divBdr>
        </w:div>
      </w:divsChild>
    </w:div>
    <w:div w:id="644507443">
      <w:bodyDiv w:val="1"/>
      <w:marLeft w:val="0"/>
      <w:marRight w:val="0"/>
      <w:marTop w:val="0"/>
      <w:marBottom w:val="0"/>
      <w:divBdr>
        <w:top w:val="none" w:sz="0" w:space="0" w:color="auto"/>
        <w:left w:val="none" w:sz="0" w:space="0" w:color="auto"/>
        <w:bottom w:val="none" w:sz="0" w:space="0" w:color="auto"/>
        <w:right w:val="none" w:sz="0" w:space="0" w:color="auto"/>
      </w:divBdr>
    </w:div>
    <w:div w:id="658385860">
      <w:bodyDiv w:val="1"/>
      <w:marLeft w:val="0"/>
      <w:marRight w:val="0"/>
      <w:marTop w:val="0"/>
      <w:marBottom w:val="0"/>
      <w:divBdr>
        <w:top w:val="none" w:sz="0" w:space="0" w:color="auto"/>
        <w:left w:val="none" w:sz="0" w:space="0" w:color="auto"/>
        <w:bottom w:val="none" w:sz="0" w:space="0" w:color="auto"/>
        <w:right w:val="none" w:sz="0" w:space="0" w:color="auto"/>
      </w:divBdr>
      <w:divsChild>
        <w:div w:id="1128359816">
          <w:marLeft w:val="547"/>
          <w:marRight w:val="0"/>
          <w:marTop w:val="134"/>
          <w:marBottom w:val="0"/>
          <w:divBdr>
            <w:top w:val="none" w:sz="0" w:space="0" w:color="auto"/>
            <w:left w:val="none" w:sz="0" w:space="0" w:color="auto"/>
            <w:bottom w:val="none" w:sz="0" w:space="0" w:color="auto"/>
            <w:right w:val="none" w:sz="0" w:space="0" w:color="auto"/>
          </w:divBdr>
        </w:div>
        <w:div w:id="643972696">
          <w:marLeft w:val="547"/>
          <w:marRight w:val="0"/>
          <w:marTop w:val="134"/>
          <w:marBottom w:val="0"/>
          <w:divBdr>
            <w:top w:val="none" w:sz="0" w:space="0" w:color="auto"/>
            <w:left w:val="none" w:sz="0" w:space="0" w:color="auto"/>
            <w:bottom w:val="none" w:sz="0" w:space="0" w:color="auto"/>
            <w:right w:val="none" w:sz="0" w:space="0" w:color="auto"/>
          </w:divBdr>
        </w:div>
        <w:div w:id="1758745370">
          <w:marLeft w:val="547"/>
          <w:marRight w:val="0"/>
          <w:marTop w:val="134"/>
          <w:marBottom w:val="0"/>
          <w:divBdr>
            <w:top w:val="none" w:sz="0" w:space="0" w:color="auto"/>
            <w:left w:val="none" w:sz="0" w:space="0" w:color="auto"/>
            <w:bottom w:val="none" w:sz="0" w:space="0" w:color="auto"/>
            <w:right w:val="none" w:sz="0" w:space="0" w:color="auto"/>
          </w:divBdr>
        </w:div>
      </w:divsChild>
    </w:div>
    <w:div w:id="658658343">
      <w:bodyDiv w:val="1"/>
      <w:marLeft w:val="0"/>
      <w:marRight w:val="0"/>
      <w:marTop w:val="0"/>
      <w:marBottom w:val="0"/>
      <w:divBdr>
        <w:top w:val="none" w:sz="0" w:space="0" w:color="auto"/>
        <w:left w:val="none" w:sz="0" w:space="0" w:color="auto"/>
        <w:bottom w:val="none" w:sz="0" w:space="0" w:color="auto"/>
        <w:right w:val="none" w:sz="0" w:space="0" w:color="auto"/>
      </w:divBdr>
      <w:divsChild>
        <w:div w:id="1262445286">
          <w:marLeft w:val="547"/>
          <w:marRight w:val="0"/>
          <w:marTop w:val="134"/>
          <w:marBottom w:val="0"/>
          <w:divBdr>
            <w:top w:val="none" w:sz="0" w:space="0" w:color="auto"/>
            <w:left w:val="none" w:sz="0" w:space="0" w:color="auto"/>
            <w:bottom w:val="none" w:sz="0" w:space="0" w:color="auto"/>
            <w:right w:val="none" w:sz="0" w:space="0" w:color="auto"/>
          </w:divBdr>
        </w:div>
      </w:divsChild>
    </w:div>
    <w:div w:id="660432561">
      <w:bodyDiv w:val="1"/>
      <w:marLeft w:val="0"/>
      <w:marRight w:val="0"/>
      <w:marTop w:val="0"/>
      <w:marBottom w:val="0"/>
      <w:divBdr>
        <w:top w:val="none" w:sz="0" w:space="0" w:color="auto"/>
        <w:left w:val="none" w:sz="0" w:space="0" w:color="auto"/>
        <w:bottom w:val="none" w:sz="0" w:space="0" w:color="auto"/>
        <w:right w:val="none" w:sz="0" w:space="0" w:color="auto"/>
      </w:divBdr>
      <w:divsChild>
        <w:div w:id="1238714150">
          <w:marLeft w:val="547"/>
          <w:marRight w:val="0"/>
          <w:marTop w:val="154"/>
          <w:marBottom w:val="0"/>
          <w:divBdr>
            <w:top w:val="none" w:sz="0" w:space="0" w:color="auto"/>
            <w:left w:val="none" w:sz="0" w:space="0" w:color="auto"/>
            <w:bottom w:val="none" w:sz="0" w:space="0" w:color="auto"/>
            <w:right w:val="none" w:sz="0" w:space="0" w:color="auto"/>
          </w:divBdr>
        </w:div>
      </w:divsChild>
    </w:div>
    <w:div w:id="679084411">
      <w:bodyDiv w:val="1"/>
      <w:marLeft w:val="0"/>
      <w:marRight w:val="0"/>
      <w:marTop w:val="0"/>
      <w:marBottom w:val="0"/>
      <w:divBdr>
        <w:top w:val="none" w:sz="0" w:space="0" w:color="auto"/>
        <w:left w:val="none" w:sz="0" w:space="0" w:color="auto"/>
        <w:bottom w:val="none" w:sz="0" w:space="0" w:color="auto"/>
        <w:right w:val="none" w:sz="0" w:space="0" w:color="auto"/>
      </w:divBdr>
      <w:divsChild>
        <w:div w:id="201987449">
          <w:marLeft w:val="547"/>
          <w:marRight w:val="0"/>
          <w:marTop w:val="154"/>
          <w:marBottom w:val="0"/>
          <w:divBdr>
            <w:top w:val="none" w:sz="0" w:space="0" w:color="auto"/>
            <w:left w:val="none" w:sz="0" w:space="0" w:color="auto"/>
            <w:bottom w:val="none" w:sz="0" w:space="0" w:color="auto"/>
            <w:right w:val="none" w:sz="0" w:space="0" w:color="auto"/>
          </w:divBdr>
        </w:div>
        <w:div w:id="1803887252">
          <w:marLeft w:val="547"/>
          <w:marRight w:val="0"/>
          <w:marTop w:val="154"/>
          <w:marBottom w:val="0"/>
          <w:divBdr>
            <w:top w:val="none" w:sz="0" w:space="0" w:color="auto"/>
            <w:left w:val="none" w:sz="0" w:space="0" w:color="auto"/>
            <w:bottom w:val="none" w:sz="0" w:space="0" w:color="auto"/>
            <w:right w:val="none" w:sz="0" w:space="0" w:color="auto"/>
          </w:divBdr>
        </w:div>
      </w:divsChild>
    </w:div>
    <w:div w:id="693577740">
      <w:bodyDiv w:val="1"/>
      <w:marLeft w:val="0"/>
      <w:marRight w:val="0"/>
      <w:marTop w:val="0"/>
      <w:marBottom w:val="0"/>
      <w:divBdr>
        <w:top w:val="none" w:sz="0" w:space="0" w:color="auto"/>
        <w:left w:val="none" w:sz="0" w:space="0" w:color="auto"/>
        <w:bottom w:val="none" w:sz="0" w:space="0" w:color="auto"/>
        <w:right w:val="none" w:sz="0" w:space="0" w:color="auto"/>
      </w:divBdr>
      <w:divsChild>
        <w:div w:id="200288473">
          <w:marLeft w:val="547"/>
          <w:marRight w:val="0"/>
          <w:marTop w:val="134"/>
          <w:marBottom w:val="0"/>
          <w:divBdr>
            <w:top w:val="none" w:sz="0" w:space="0" w:color="auto"/>
            <w:left w:val="none" w:sz="0" w:space="0" w:color="auto"/>
            <w:bottom w:val="none" w:sz="0" w:space="0" w:color="auto"/>
            <w:right w:val="none" w:sz="0" w:space="0" w:color="auto"/>
          </w:divBdr>
        </w:div>
        <w:div w:id="1458596721">
          <w:marLeft w:val="547"/>
          <w:marRight w:val="0"/>
          <w:marTop w:val="134"/>
          <w:marBottom w:val="0"/>
          <w:divBdr>
            <w:top w:val="none" w:sz="0" w:space="0" w:color="auto"/>
            <w:left w:val="none" w:sz="0" w:space="0" w:color="auto"/>
            <w:bottom w:val="none" w:sz="0" w:space="0" w:color="auto"/>
            <w:right w:val="none" w:sz="0" w:space="0" w:color="auto"/>
          </w:divBdr>
        </w:div>
        <w:div w:id="2138140942">
          <w:marLeft w:val="547"/>
          <w:marRight w:val="0"/>
          <w:marTop w:val="134"/>
          <w:marBottom w:val="0"/>
          <w:divBdr>
            <w:top w:val="none" w:sz="0" w:space="0" w:color="auto"/>
            <w:left w:val="none" w:sz="0" w:space="0" w:color="auto"/>
            <w:bottom w:val="none" w:sz="0" w:space="0" w:color="auto"/>
            <w:right w:val="none" w:sz="0" w:space="0" w:color="auto"/>
          </w:divBdr>
        </w:div>
        <w:div w:id="1176113701">
          <w:marLeft w:val="547"/>
          <w:marRight w:val="0"/>
          <w:marTop w:val="134"/>
          <w:marBottom w:val="0"/>
          <w:divBdr>
            <w:top w:val="none" w:sz="0" w:space="0" w:color="auto"/>
            <w:left w:val="none" w:sz="0" w:space="0" w:color="auto"/>
            <w:bottom w:val="none" w:sz="0" w:space="0" w:color="auto"/>
            <w:right w:val="none" w:sz="0" w:space="0" w:color="auto"/>
          </w:divBdr>
        </w:div>
        <w:div w:id="1015574323">
          <w:marLeft w:val="547"/>
          <w:marRight w:val="0"/>
          <w:marTop w:val="134"/>
          <w:marBottom w:val="0"/>
          <w:divBdr>
            <w:top w:val="none" w:sz="0" w:space="0" w:color="auto"/>
            <w:left w:val="none" w:sz="0" w:space="0" w:color="auto"/>
            <w:bottom w:val="none" w:sz="0" w:space="0" w:color="auto"/>
            <w:right w:val="none" w:sz="0" w:space="0" w:color="auto"/>
          </w:divBdr>
        </w:div>
      </w:divsChild>
    </w:div>
    <w:div w:id="716661932">
      <w:bodyDiv w:val="1"/>
      <w:marLeft w:val="0"/>
      <w:marRight w:val="0"/>
      <w:marTop w:val="0"/>
      <w:marBottom w:val="0"/>
      <w:divBdr>
        <w:top w:val="none" w:sz="0" w:space="0" w:color="auto"/>
        <w:left w:val="none" w:sz="0" w:space="0" w:color="auto"/>
        <w:bottom w:val="none" w:sz="0" w:space="0" w:color="auto"/>
        <w:right w:val="none" w:sz="0" w:space="0" w:color="auto"/>
      </w:divBdr>
      <w:divsChild>
        <w:div w:id="198903890">
          <w:marLeft w:val="547"/>
          <w:marRight w:val="0"/>
          <w:marTop w:val="154"/>
          <w:marBottom w:val="0"/>
          <w:divBdr>
            <w:top w:val="none" w:sz="0" w:space="0" w:color="auto"/>
            <w:left w:val="none" w:sz="0" w:space="0" w:color="auto"/>
            <w:bottom w:val="none" w:sz="0" w:space="0" w:color="auto"/>
            <w:right w:val="none" w:sz="0" w:space="0" w:color="auto"/>
          </w:divBdr>
        </w:div>
      </w:divsChild>
    </w:div>
    <w:div w:id="742917829">
      <w:bodyDiv w:val="1"/>
      <w:marLeft w:val="0"/>
      <w:marRight w:val="0"/>
      <w:marTop w:val="0"/>
      <w:marBottom w:val="0"/>
      <w:divBdr>
        <w:top w:val="none" w:sz="0" w:space="0" w:color="auto"/>
        <w:left w:val="none" w:sz="0" w:space="0" w:color="auto"/>
        <w:bottom w:val="none" w:sz="0" w:space="0" w:color="auto"/>
        <w:right w:val="none" w:sz="0" w:space="0" w:color="auto"/>
      </w:divBdr>
      <w:divsChild>
        <w:div w:id="1182624329">
          <w:marLeft w:val="1166"/>
          <w:marRight w:val="0"/>
          <w:marTop w:val="115"/>
          <w:marBottom w:val="0"/>
          <w:divBdr>
            <w:top w:val="none" w:sz="0" w:space="0" w:color="auto"/>
            <w:left w:val="none" w:sz="0" w:space="0" w:color="auto"/>
            <w:bottom w:val="none" w:sz="0" w:space="0" w:color="auto"/>
            <w:right w:val="none" w:sz="0" w:space="0" w:color="auto"/>
          </w:divBdr>
        </w:div>
        <w:div w:id="874656788">
          <w:marLeft w:val="1166"/>
          <w:marRight w:val="0"/>
          <w:marTop w:val="115"/>
          <w:marBottom w:val="0"/>
          <w:divBdr>
            <w:top w:val="none" w:sz="0" w:space="0" w:color="auto"/>
            <w:left w:val="none" w:sz="0" w:space="0" w:color="auto"/>
            <w:bottom w:val="none" w:sz="0" w:space="0" w:color="auto"/>
            <w:right w:val="none" w:sz="0" w:space="0" w:color="auto"/>
          </w:divBdr>
        </w:div>
        <w:div w:id="635374393">
          <w:marLeft w:val="1166"/>
          <w:marRight w:val="0"/>
          <w:marTop w:val="115"/>
          <w:marBottom w:val="0"/>
          <w:divBdr>
            <w:top w:val="none" w:sz="0" w:space="0" w:color="auto"/>
            <w:left w:val="none" w:sz="0" w:space="0" w:color="auto"/>
            <w:bottom w:val="none" w:sz="0" w:space="0" w:color="auto"/>
            <w:right w:val="none" w:sz="0" w:space="0" w:color="auto"/>
          </w:divBdr>
        </w:div>
        <w:div w:id="1505590017">
          <w:marLeft w:val="1166"/>
          <w:marRight w:val="0"/>
          <w:marTop w:val="115"/>
          <w:marBottom w:val="0"/>
          <w:divBdr>
            <w:top w:val="none" w:sz="0" w:space="0" w:color="auto"/>
            <w:left w:val="none" w:sz="0" w:space="0" w:color="auto"/>
            <w:bottom w:val="none" w:sz="0" w:space="0" w:color="auto"/>
            <w:right w:val="none" w:sz="0" w:space="0" w:color="auto"/>
          </w:divBdr>
        </w:div>
        <w:div w:id="950815785">
          <w:marLeft w:val="1166"/>
          <w:marRight w:val="0"/>
          <w:marTop w:val="115"/>
          <w:marBottom w:val="0"/>
          <w:divBdr>
            <w:top w:val="none" w:sz="0" w:space="0" w:color="auto"/>
            <w:left w:val="none" w:sz="0" w:space="0" w:color="auto"/>
            <w:bottom w:val="none" w:sz="0" w:space="0" w:color="auto"/>
            <w:right w:val="none" w:sz="0" w:space="0" w:color="auto"/>
          </w:divBdr>
        </w:div>
        <w:div w:id="194659204">
          <w:marLeft w:val="1166"/>
          <w:marRight w:val="0"/>
          <w:marTop w:val="115"/>
          <w:marBottom w:val="0"/>
          <w:divBdr>
            <w:top w:val="none" w:sz="0" w:space="0" w:color="auto"/>
            <w:left w:val="none" w:sz="0" w:space="0" w:color="auto"/>
            <w:bottom w:val="none" w:sz="0" w:space="0" w:color="auto"/>
            <w:right w:val="none" w:sz="0" w:space="0" w:color="auto"/>
          </w:divBdr>
        </w:div>
        <w:div w:id="56362577">
          <w:marLeft w:val="1166"/>
          <w:marRight w:val="0"/>
          <w:marTop w:val="115"/>
          <w:marBottom w:val="0"/>
          <w:divBdr>
            <w:top w:val="none" w:sz="0" w:space="0" w:color="auto"/>
            <w:left w:val="none" w:sz="0" w:space="0" w:color="auto"/>
            <w:bottom w:val="none" w:sz="0" w:space="0" w:color="auto"/>
            <w:right w:val="none" w:sz="0" w:space="0" w:color="auto"/>
          </w:divBdr>
        </w:div>
        <w:div w:id="1608384531">
          <w:marLeft w:val="1166"/>
          <w:marRight w:val="0"/>
          <w:marTop w:val="115"/>
          <w:marBottom w:val="0"/>
          <w:divBdr>
            <w:top w:val="none" w:sz="0" w:space="0" w:color="auto"/>
            <w:left w:val="none" w:sz="0" w:space="0" w:color="auto"/>
            <w:bottom w:val="none" w:sz="0" w:space="0" w:color="auto"/>
            <w:right w:val="none" w:sz="0" w:space="0" w:color="auto"/>
          </w:divBdr>
        </w:div>
        <w:div w:id="1003047889">
          <w:marLeft w:val="1166"/>
          <w:marRight w:val="0"/>
          <w:marTop w:val="115"/>
          <w:marBottom w:val="0"/>
          <w:divBdr>
            <w:top w:val="none" w:sz="0" w:space="0" w:color="auto"/>
            <w:left w:val="none" w:sz="0" w:space="0" w:color="auto"/>
            <w:bottom w:val="none" w:sz="0" w:space="0" w:color="auto"/>
            <w:right w:val="none" w:sz="0" w:space="0" w:color="auto"/>
          </w:divBdr>
        </w:div>
        <w:div w:id="1740908307">
          <w:marLeft w:val="1166"/>
          <w:marRight w:val="0"/>
          <w:marTop w:val="115"/>
          <w:marBottom w:val="0"/>
          <w:divBdr>
            <w:top w:val="none" w:sz="0" w:space="0" w:color="auto"/>
            <w:left w:val="none" w:sz="0" w:space="0" w:color="auto"/>
            <w:bottom w:val="none" w:sz="0" w:space="0" w:color="auto"/>
            <w:right w:val="none" w:sz="0" w:space="0" w:color="auto"/>
          </w:divBdr>
        </w:div>
        <w:div w:id="129831411">
          <w:marLeft w:val="1166"/>
          <w:marRight w:val="0"/>
          <w:marTop w:val="115"/>
          <w:marBottom w:val="0"/>
          <w:divBdr>
            <w:top w:val="none" w:sz="0" w:space="0" w:color="auto"/>
            <w:left w:val="none" w:sz="0" w:space="0" w:color="auto"/>
            <w:bottom w:val="none" w:sz="0" w:space="0" w:color="auto"/>
            <w:right w:val="none" w:sz="0" w:space="0" w:color="auto"/>
          </w:divBdr>
        </w:div>
      </w:divsChild>
    </w:div>
    <w:div w:id="758017730">
      <w:bodyDiv w:val="1"/>
      <w:marLeft w:val="0"/>
      <w:marRight w:val="0"/>
      <w:marTop w:val="0"/>
      <w:marBottom w:val="0"/>
      <w:divBdr>
        <w:top w:val="none" w:sz="0" w:space="0" w:color="auto"/>
        <w:left w:val="none" w:sz="0" w:space="0" w:color="auto"/>
        <w:bottom w:val="none" w:sz="0" w:space="0" w:color="auto"/>
        <w:right w:val="none" w:sz="0" w:space="0" w:color="auto"/>
      </w:divBdr>
      <w:divsChild>
        <w:div w:id="1090351545">
          <w:marLeft w:val="1166"/>
          <w:marRight w:val="0"/>
          <w:marTop w:val="115"/>
          <w:marBottom w:val="0"/>
          <w:divBdr>
            <w:top w:val="none" w:sz="0" w:space="0" w:color="auto"/>
            <w:left w:val="none" w:sz="0" w:space="0" w:color="auto"/>
            <w:bottom w:val="none" w:sz="0" w:space="0" w:color="auto"/>
            <w:right w:val="none" w:sz="0" w:space="0" w:color="auto"/>
          </w:divBdr>
        </w:div>
        <w:div w:id="505636141">
          <w:marLeft w:val="1166"/>
          <w:marRight w:val="0"/>
          <w:marTop w:val="115"/>
          <w:marBottom w:val="0"/>
          <w:divBdr>
            <w:top w:val="none" w:sz="0" w:space="0" w:color="auto"/>
            <w:left w:val="none" w:sz="0" w:space="0" w:color="auto"/>
            <w:bottom w:val="none" w:sz="0" w:space="0" w:color="auto"/>
            <w:right w:val="none" w:sz="0" w:space="0" w:color="auto"/>
          </w:divBdr>
        </w:div>
        <w:div w:id="594361369">
          <w:marLeft w:val="1166"/>
          <w:marRight w:val="0"/>
          <w:marTop w:val="115"/>
          <w:marBottom w:val="0"/>
          <w:divBdr>
            <w:top w:val="none" w:sz="0" w:space="0" w:color="auto"/>
            <w:left w:val="none" w:sz="0" w:space="0" w:color="auto"/>
            <w:bottom w:val="none" w:sz="0" w:space="0" w:color="auto"/>
            <w:right w:val="none" w:sz="0" w:space="0" w:color="auto"/>
          </w:divBdr>
        </w:div>
        <w:div w:id="1928687055">
          <w:marLeft w:val="1166"/>
          <w:marRight w:val="0"/>
          <w:marTop w:val="115"/>
          <w:marBottom w:val="0"/>
          <w:divBdr>
            <w:top w:val="none" w:sz="0" w:space="0" w:color="auto"/>
            <w:left w:val="none" w:sz="0" w:space="0" w:color="auto"/>
            <w:bottom w:val="none" w:sz="0" w:space="0" w:color="auto"/>
            <w:right w:val="none" w:sz="0" w:space="0" w:color="auto"/>
          </w:divBdr>
        </w:div>
        <w:div w:id="1551841417">
          <w:marLeft w:val="1166"/>
          <w:marRight w:val="0"/>
          <w:marTop w:val="115"/>
          <w:marBottom w:val="0"/>
          <w:divBdr>
            <w:top w:val="none" w:sz="0" w:space="0" w:color="auto"/>
            <w:left w:val="none" w:sz="0" w:space="0" w:color="auto"/>
            <w:bottom w:val="none" w:sz="0" w:space="0" w:color="auto"/>
            <w:right w:val="none" w:sz="0" w:space="0" w:color="auto"/>
          </w:divBdr>
        </w:div>
        <w:div w:id="1932271741">
          <w:marLeft w:val="1166"/>
          <w:marRight w:val="0"/>
          <w:marTop w:val="115"/>
          <w:marBottom w:val="0"/>
          <w:divBdr>
            <w:top w:val="none" w:sz="0" w:space="0" w:color="auto"/>
            <w:left w:val="none" w:sz="0" w:space="0" w:color="auto"/>
            <w:bottom w:val="none" w:sz="0" w:space="0" w:color="auto"/>
            <w:right w:val="none" w:sz="0" w:space="0" w:color="auto"/>
          </w:divBdr>
        </w:div>
        <w:div w:id="412361294">
          <w:marLeft w:val="1166"/>
          <w:marRight w:val="0"/>
          <w:marTop w:val="115"/>
          <w:marBottom w:val="0"/>
          <w:divBdr>
            <w:top w:val="none" w:sz="0" w:space="0" w:color="auto"/>
            <w:left w:val="none" w:sz="0" w:space="0" w:color="auto"/>
            <w:bottom w:val="none" w:sz="0" w:space="0" w:color="auto"/>
            <w:right w:val="none" w:sz="0" w:space="0" w:color="auto"/>
          </w:divBdr>
        </w:div>
        <w:div w:id="1142192943">
          <w:marLeft w:val="1166"/>
          <w:marRight w:val="0"/>
          <w:marTop w:val="115"/>
          <w:marBottom w:val="0"/>
          <w:divBdr>
            <w:top w:val="none" w:sz="0" w:space="0" w:color="auto"/>
            <w:left w:val="none" w:sz="0" w:space="0" w:color="auto"/>
            <w:bottom w:val="none" w:sz="0" w:space="0" w:color="auto"/>
            <w:right w:val="none" w:sz="0" w:space="0" w:color="auto"/>
          </w:divBdr>
        </w:div>
        <w:div w:id="2105491295">
          <w:marLeft w:val="1166"/>
          <w:marRight w:val="0"/>
          <w:marTop w:val="115"/>
          <w:marBottom w:val="0"/>
          <w:divBdr>
            <w:top w:val="none" w:sz="0" w:space="0" w:color="auto"/>
            <w:left w:val="none" w:sz="0" w:space="0" w:color="auto"/>
            <w:bottom w:val="none" w:sz="0" w:space="0" w:color="auto"/>
            <w:right w:val="none" w:sz="0" w:space="0" w:color="auto"/>
          </w:divBdr>
        </w:div>
        <w:div w:id="826290103">
          <w:marLeft w:val="1166"/>
          <w:marRight w:val="0"/>
          <w:marTop w:val="115"/>
          <w:marBottom w:val="0"/>
          <w:divBdr>
            <w:top w:val="none" w:sz="0" w:space="0" w:color="auto"/>
            <w:left w:val="none" w:sz="0" w:space="0" w:color="auto"/>
            <w:bottom w:val="none" w:sz="0" w:space="0" w:color="auto"/>
            <w:right w:val="none" w:sz="0" w:space="0" w:color="auto"/>
          </w:divBdr>
        </w:div>
        <w:div w:id="1478033489">
          <w:marLeft w:val="1166"/>
          <w:marRight w:val="0"/>
          <w:marTop w:val="115"/>
          <w:marBottom w:val="0"/>
          <w:divBdr>
            <w:top w:val="none" w:sz="0" w:space="0" w:color="auto"/>
            <w:left w:val="none" w:sz="0" w:space="0" w:color="auto"/>
            <w:bottom w:val="none" w:sz="0" w:space="0" w:color="auto"/>
            <w:right w:val="none" w:sz="0" w:space="0" w:color="auto"/>
          </w:divBdr>
        </w:div>
      </w:divsChild>
    </w:div>
    <w:div w:id="762723122">
      <w:bodyDiv w:val="1"/>
      <w:marLeft w:val="0"/>
      <w:marRight w:val="0"/>
      <w:marTop w:val="0"/>
      <w:marBottom w:val="0"/>
      <w:divBdr>
        <w:top w:val="none" w:sz="0" w:space="0" w:color="auto"/>
        <w:left w:val="none" w:sz="0" w:space="0" w:color="auto"/>
        <w:bottom w:val="none" w:sz="0" w:space="0" w:color="auto"/>
        <w:right w:val="none" w:sz="0" w:space="0" w:color="auto"/>
      </w:divBdr>
      <w:divsChild>
        <w:div w:id="1639340555">
          <w:marLeft w:val="547"/>
          <w:marRight w:val="0"/>
          <w:marTop w:val="154"/>
          <w:marBottom w:val="0"/>
          <w:divBdr>
            <w:top w:val="none" w:sz="0" w:space="0" w:color="auto"/>
            <w:left w:val="none" w:sz="0" w:space="0" w:color="auto"/>
            <w:bottom w:val="none" w:sz="0" w:space="0" w:color="auto"/>
            <w:right w:val="none" w:sz="0" w:space="0" w:color="auto"/>
          </w:divBdr>
        </w:div>
        <w:div w:id="1715959594">
          <w:marLeft w:val="547"/>
          <w:marRight w:val="0"/>
          <w:marTop w:val="154"/>
          <w:marBottom w:val="0"/>
          <w:divBdr>
            <w:top w:val="none" w:sz="0" w:space="0" w:color="auto"/>
            <w:left w:val="none" w:sz="0" w:space="0" w:color="auto"/>
            <w:bottom w:val="none" w:sz="0" w:space="0" w:color="auto"/>
            <w:right w:val="none" w:sz="0" w:space="0" w:color="auto"/>
          </w:divBdr>
        </w:div>
      </w:divsChild>
    </w:div>
    <w:div w:id="864828300">
      <w:bodyDiv w:val="1"/>
      <w:marLeft w:val="0"/>
      <w:marRight w:val="0"/>
      <w:marTop w:val="0"/>
      <w:marBottom w:val="0"/>
      <w:divBdr>
        <w:top w:val="none" w:sz="0" w:space="0" w:color="auto"/>
        <w:left w:val="none" w:sz="0" w:space="0" w:color="auto"/>
        <w:bottom w:val="none" w:sz="0" w:space="0" w:color="auto"/>
        <w:right w:val="none" w:sz="0" w:space="0" w:color="auto"/>
      </w:divBdr>
      <w:divsChild>
        <w:div w:id="1382902307">
          <w:marLeft w:val="547"/>
          <w:marRight w:val="0"/>
          <w:marTop w:val="154"/>
          <w:marBottom w:val="0"/>
          <w:divBdr>
            <w:top w:val="none" w:sz="0" w:space="0" w:color="auto"/>
            <w:left w:val="none" w:sz="0" w:space="0" w:color="auto"/>
            <w:bottom w:val="none" w:sz="0" w:space="0" w:color="auto"/>
            <w:right w:val="none" w:sz="0" w:space="0" w:color="auto"/>
          </w:divBdr>
        </w:div>
        <w:div w:id="2111244079">
          <w:marLeft w:val="1166"/>
          <w:marRight w:val="0"/>
          <w:marTop w:val="134"/>
          <w:marBottom w:val="0"/>
          <w:divBdr>
            <w:top w:val="none" w:sz="0" w:space="0" w:color="auto"/>
            <w:left w:val="none" w:sz="0" w:space="0" w:color="auto"/>
            <w:bottom w:val="none" w:sz="0" w:space="0" w:color="auto"/>
            <w:right w:val="none" w:sz="0" w:space="0" w:color="auto"/>
          </w:divBdr>
        </w:div>
        <w:div w:id="1742554177">
          <w:marLeft w:val="1166"/>
          <w:marRight w:val="0"/>
          <w:marTop w:val="134"/>
          <w:marBottom w:val="0"/>
          <w:divBdr>
            <w:top w:val="none" w:sz="0" w:space="0" w:color="auto"/>
            <w:left w:val="none" w:sz="0" w:space="0" w:color="auto"/>
            <w:bottom w:val="none" w:sz="0" w:space="0" w:color="auto"/>
            <w:right w:val="none" w:sz="0" w:space="0" w:color="auto"/>
          </w:divBdr>
        </w:div>
        <w:div w:id="1047877786">
          <w:marLeft w:val="1166"/>
          <w:marRight w:val="0"/>
          <w:marTop w:val="134"/>
          <w:marBottom w:val="0"/>
          <w:divBdr>
            <w:top w:val="none" w:sz="0" w:space="0" w:color="auto"/>
            <w:left w:val="none" w:sz="0" w:space="0" w:color="auto"/>
            <w:bottom w:val="none" w:sz="0" w:space="0" w:color="auto"/>
            <w:right w:val="none" w:sz="0" w:space="0" w:color="auto"/>
          </w:divBdr>
        </w:div>
        <w:div w:id="826092028">
          <w:marLeft w:val="547"/>
          <w:marRight w:val="0"/>
          <w:marTop w:val="154"/>
          <w:marBottom w:val="0"/>
          <w:divBdr>
            <w:top w:val="none" w:sz="0" w:space="0" w:color="auto"/>
            <w:left w:val="none" w:sz="0" w:space="0" w:color="auto"/>
            <w:bottom w:val="none" w:sz="0" w:space="0" w:color="auto"/>
            <w:right w:val="none" w:sz="0" w:space="0" w:color="auto"/>
          </w:divBdr>
        </w:div>
      </w:divsChild>
    </w:div>
    <w:div w:id="866019095">
      <w:bodyDiv w:val="1"/>
      <w:marLeft w:val="0"/>
      <w:marRight w:val="0"/>
      <w:marTop w:val="0"/>
      <w:marBottom w:val="0"/>
      <w:divBdr>
        <w:top w:val="none" w:sz="0" w:space="0" w:color="auto"/>
        <w:left w:val="none" w:sz="0" w:space="0" w:color="auto"/>
        <w:bottom w:val="none" w:sz="0" w:space="0" w:color="auto"/>
        <w:right w:val="none" w:sz="0" w:space="0" w:color="auto"/>
      </w:divBdr>
      <w:divsChild>
        <w:div w:id="529074295">
          <w:marLeft w:val="547"/>
          <w:marRight w:val="0"/>
          <w:marTop w:val="154"/>
          <w:marBottom w:val="0"/>
          <w:divBdr>
            <w:top w:val="none" w:sz="0" w:space="0" w:color="auto"/>
            <w:left w:val="none" w:sz="0" w:space="0" w:color="auto"/>
            <w:bottom w:val="none" w:sz="0" w:space="0" w:color="auto"/>
            <w:right w:val="none" w:sz="0" w:space="0" w:color="auto"/>
          </w:divBdr>
        </w:div>
        <w:div w:id="607354254">
          <w:marLeft w:val="547"/>
          <w:marRight w:val="0"/>
          <w:marTop w:val="154"/>
          <w:marBottom w:val="0"/>
          <w:divBdr>
            <w:top w:val="none" w:sz="0" w:space="0" w:color="auto"/>
            <w:left w:val="none" w:sz="0" w:space="0" w:color="auto"/>
            <w:bottom w:val="none" w:sz="0" w:space="0" w:color="auto"/>
            <w:right w:val="none" w:sz="0" w:space="0" w:color="auto"/>
          </w:divBdr>
        </w:div>
        <w:div w:id="1709060592">
          <w:marLeft w:val="547"/>
          <w:marRight w:val="0"/>
          <w:marTop w:val="154"/>
          <w:marBottom w:val="0"/>
          <w:divBdr>
            <w:top w:val="none" w:sz="0" w:space="0" w:color="auto"/>
            <w:left w:val="none" w:sz="0" w:space="0" w:color="auto"/>
            <w:bottom w:val="none" w:sz="0" w:space="0" w:color="auto"/>
            <w:right w:val="none" w:sz="0" w:space="0" w:color="auto"/>
          </w:divBdr>
        </w:div>
        <w:div w:id="1859462034">
          <w:marLeft w:val="547"/>
          <w:marRight w:val="0"/>
          <w:marTop w:val="154"/>
          <w:marBottom w:val="0"/>
          <w:divBdr>
            <w:top w:val="none" w:sz="0" w:space="0" w:color="auto"/>
            <w:left w:val="none" w:sz="0" w:space="0" w:color="auto"/>
            <w:bottom w:val="none" w:sz="0" w:space="0" w:color="auto"/>
            <w:right w:val="none" w:sz="0" w:space="0" w:color="auto"/>
          </w:divBdr>
        </w:div>
      </w:divsChild>
    </w:div>
    <w:div w:id="886721382">
      <w:bodyDiv w:val="1"/>
      <w:marLeft w:val="0"/>
      <w:marRight w:val="0"/>
      <w:marTop w:val="0"/>
      <w:marBottom w:val="0"/>
      <w:divBdr>
        <w:top w:val="none" w:sz="0" w:space="0" w:color="auto"/>
        <w:left w:val="none" w:sz="0" w:space="0" w:color="auto"/>
        <w:bottom w:val="none" w:sz="0" w:space="0" w:color="auto"/>
        <w:right w:val="none" w:sz="0" w:space="0" w:color="auto"/>
      </w:divBdr>
      <w:divsChild>
        <w:div w:id="929656226">
          <w:marLeft w:val="720"/>
          <w:marRight w:val="0"/>
          <w:marTop w:val="115"/>
          <w:marBottom w:val="0"/>
          <w:divBdr>
            <w:top w:val="none" w:sz="0" w:space="0" w:color="auto"/>
            <w:left w:val="none" w:sz="0" w:space="0" w:color="auto"/>
            <w:bottom w:val="none" w:sz="0" w:space="0" w:color="auto"/>
            <w:right w:val="none" w:sz="0" w:space="0" w:color="auto"/>
          </w:divBdr>
        </w:div>
        <w:div w:id="1931739775">
          <w:marLeft w:val="720"/>
          <w:marRight w:val="0"/>
          <w:marTop w:val="115"/>
          <w:marBottom w:val="0"/>
          <w:divBdr>
            <w:top w:val="none" w:sz="0" w:space="0" w:color="auto"/>
            <w:left w:val="none" w:sz="0" w:space="0" w:color="auto"/>
            <w:bottom w:val="none" w:sz="0" w:space="0" w:color="auto"/>
            <w:right w:val="none" w:sz="0" w:space="0" w:color="auto"/>
          </w:divBdr>
        </w:div>
        <w:div w:id="372310037">
          <w:marLeft w:val="720"/>
          <w:marRight w:val="0"/>
          <w:marTop w:val="115"/>
          <w:marBottom w:val="0"/>
          <w:divBdr>
            <w:top w:val="none" w:sz="0" w:space="0" w:color="auto"/>
            <w:left w:val="none" w:sz="0" w:space="0" w:color="auto"/>
            <w:bottom w:val="none" w:sz="0" w:space="0" w:color="auto"/>
            <w:right w:val="none" w:sz="0" w:space="0" w:color="auto"/>
          </w:divBdr>
        </w:div>
      </w:divsChild>
    </w:div>
    <w:div w:id="974260510">
      <w:bodyDiv w:val="1"/>
      <w:marLeft w:val="0"/>
      <w:marRight w:val="0"/>
      <w:marTop w:val="0"/>
      <w:marBottom w:val="0"/>
      <w:divBdr>
        <w:top w:val="none" w:sz="0" w:space="0" w:color="auto"/>
        <w:left w:val="none" w:sz="0" w:space="0" w:color="auto"/>
        <w:bottom w:val="none" w:sz="0" w:space="0" w:color="auto"/>
        <w:right w:val="none" w:sz="0" w:space="0" w:color="auto"/>
      </w:divBdr>
      <w:divsChild>
        <w:div w:id="1844471630">
          <w:marLeft w:val="547"/>
          <w:marRight w:val="0"/>
          <w:marTop w:val="154"/>
          <w:marBottom w:val="0"/>
          <w:divBdr>
            <w:top w:val="none" w:sz="0" w:space="0" w:color="auto"/>
            <w:left w:val="none" w:sz="0" w:space="0" w:color="auto"/>
            <w:bottom w:val="none" w:sz="0" w:space="0" w:color="auto"/>
            <w:right w:val="none" w:sz="0" w:space="0" w:color="auto"/>
          </w:divBdr>
        </w:div>
        <w:div w:id="1349018236">
          <w:marLeft w:val="547"/>
          <w:marRight w:val="0"/>
          <w:marTop w:val="154"/>
          <w:marBottom w:val="0"/>
          <w:divBdr>
            <w:top w:val="none" w:sz="0" w:space="0" w:color="auto"/>
            <w:left w:val="none" w:sz="0" w:space="0" w:color="auto"/>
            <w:bottom w:val="none" w:sz="0" w:space="0" w:color="auto"/>
            <w:right w:val="none" w:sz="0" w:space="0" w:color="auto"/>
          </w:divBdr>
        </w:div>
        <w:div w:id="1028261402">
          <w:marLeft w:val="547"/>
          <w:marRight w:val="0"/>
          <w:marTop w:val="154"/>
          <w:marBottom w:val="0"/>
          <w:divBdr>
            <w:top w:val="none" w:sz="0" w:space="0" w:color="auto"/>
            <w:left w:val="none" w:sz="0" w:space="0" w:color="auto"/>
            <w:bottom w:val="none" w:sz="0" w:space="0" w:color="auto"/>
            <w:right w:val="none" w:sz="0" w:space="0" w:color="auto"/>
          </w:divBdr>
        </w:div>
        <w:div w:id="1174227192">
          <w:marLeft w:val="547"/>
          <w:marRight w:val="0"/>
          <w:marTop w:val="154"/>
          <w:marBottom w:val="0"/>
          <w:divBdr>
            <w:top w:val="none" w:sz="0" w:space="0" w:color="auto"/>
            <w:left w:val="none" w:sz="0" w:space="0" w:color="auto"/>
            <w:bottom w:val="none" w:sz="0" w:space="0" w:color="auto"/>
            <w:right w:val="none" w:sz="0" w:space="0" w:color="auto"/>
          </w:divBdr>
        </w:div>
        <w:div w:id="973870800">
          <w:marLeft w:val="547"/>
          <w:marRight w:val="0"/>
          <w:marTop w:val="154"/>
          <w:marBottom w:val="0"/>
          <w:divBdr>
            <w:top w:val="none" w:sz="0" w:space="0" w:color="auto"/>
            <w:left w:val="none" w:sz="0" w:space="0" w:color="auto"/>
            <w:bottom w:val="none" w:sz="0" w:space="0" w:color="auto"/>
            <w:right w:val="none" w:sz="0" w:space="0" w:color="auto"/>
          </w:divBdr>
        </w:div>
        <w:div w:id="1352416484">
          <w:marLeft w:val="547"/>
          <w:marRight w:val="0"/>
          <w:marTop w:val="154"/>
          <w:marBottom w:val="0"/>
          <w:divBdr>
            <w:top w:val="none" w:sz="0" w:space="0" w:color="auto"/>
            <w:left w:val="none" w:sz="0" w:space="0" w:color="auto"/>
            <w:bottom w:val="none" w:sz="0" w:space="0" w:color="auto"/>
            <w:right w:val="none" w:sz="0" w:space="0" w:color="auto"/>
          </w:divBdr>
        </w:div>
        <w:div w:id="1995137005">
          <w:marLeft w:val="547"/>
          <w:marRight w:val="0"/>
          <w:marTop w:val="154"/>
          <w:marBottom w:val="0"/>
          <w:divBdr>
            <w:top w:val="none" w:sz="0" w:space="0" w:color="auto"/>
            <w:left w:val="none" w:sz="0" w:space="0" w:color="auto"/>
            <w:bottom w:val="none" w:sz="0" w:space="0" w:color="auto"/>
            <w:right w:val="none" w:sz="0" w:space="0" w:color="auto"/>
          </w:divBdr>
        </w:div>
      </w:divsChild>
    </w:div>
    <w:div w:id="1047223160">
      <w:bodyDiv w:val="1"/>
      <w:marLeft w:val="0"/>
      <w:marRight w:val="0"/>
      <w:marTop w:val="0"/>
      <w:marBottom w:val="0"/>
      <w:divBdr>
        <w:top w:val="none" w:sz="0" w:space="0" w:color="auto"/>
        <w:left w:val="none" w:sz="0" w:space="0" w:color="auto"/>
        <w:bottom w:val="none" w:sz="0" w:space="0" w:color="auto"/>
        <w:right w:val="none" w:sz="0" w:space="0" w:color="auto"/>
      </w:divBdr>
      <w:divsChild>
        <w:div w:id="1018046722">
          <w:marLeft w:val="1166"/>
          <w:marRight w:val="0"/>
          <w:marTop w:val="106"/>
          <w:marBottom w:val="0"/>
          <w:divBdr>
            <w:top w:val="none" w:sz="0" w:space="0" w:color="auto"/>
            <w:left w:val="none" w:sz="0" w:space="0" w:color="auto"/>
            <w:bottom w:val="none" w:sz="0" w:space="0" w:color="auto"/>
            <w:right w:val="none" w:sz="0" w:space="0" w:color="auto"/>
          </w:divBdr>
        </w:div>
        <w:div w:id="1358892378">
          <w:marLeft w:val="1166"/>
          <w:marRight w:val="0"/>
          <w:marTop w:val="106"/>
          <w:marBottom w:val="0"/>
          <w:divBdr>
            <w:top w:val="none" w:sz="0" w:space="0" w:color="auto"/>
            <w:left w:val="none" w:sz="0" w:space="0" w:color="auto"/>
            <w:bottom w:val="none" w:sz="0" w:space="0" w:color="auto"/>
            <w:right w:val="none" w:sz="0" w:space="0" w:color="auto"/>
          </w:divBdr>
        </w:div>
        <w:div w:id="704061754">
          <w:marLeft w:val="1166"/>
          <w:marRight w:val="0"/>
          <w:marTop w:val="106"/>
          <w:marBottom w:val="0"/>
          <w:divBdr>
            <w:top w:val="none" w:sz="0" w:space="0" w:color="auto"/>
            <w:left w:val="none" w:sz="0" w:space="0" w:color="auto"/>
            <w:bottom w:val="none" w:sz="0" w:space="0" w:color="auto"/>
            <w:right w:val="none" w:sz="0" w:space="0" w:color="auto"/>
          </w:divBdr>
        </w:div>
      </w:divsChild>
    </w:div>
    <w:div w:id="1080979891">
      <w:bodyDiv w:val="1"/>
      <w:marLeft w:val="0"/>
      <w:marRight w:val="0"/>
      <w:marTop w:val="0"/>
      <w:marBottom w:val="0"/>
      <w:divBdr>
        <w:top w:val="none" w:sz="0" w:space="0" w:color="auto"/>
        <w:left w:val="none" w:sz="0" w:space="0" w:color="auto"/>
        <w:bottom w:val="none" w:sz="0" w:space="0" w:color="auto"/>
        <w:right w:val="none" w:sz="0" w:space="0" w:color="auto"/>
      </w:divBdr>
      <w:divsChild>
        <w:div w:id="981690605">
          <w:marLeft w:val="547"/>
          <w:marRight w:val="0"/>
          <w:marTop w:val="154"/>
          <w:marBottom w:val="0"/>
          <w:divBdr>
            <w:top w:val="none" w:sz="0" w:space="0" w:color="auto"/>
            <w:left w:val="none" w:sz="0" w:space="0" w:color="auto"/>
            <w:bottom w:val="none" w:sz="0" w:space="0" w:color="auto"/>
            <w:right w:val="none" w:sz="0" w:space="0" w:color="auto"/>
          </w:divBdr>
        </w:div>
        <w:div w:id="589125289">
          <w:marLeft w:val="547"/>
          <w:marRight w:val="0"/>
          <w:marTop w:val="154"/>
          <w:marBottom w:val="0"/>
          <w:divBdr>
            <w:top w:val="none" w:sz="0" w:space="0" w:color="auto"/>
            <w:left w:val="none" w:sz="0" w:space="0" w:color="auto"/>
            <w:bottom w:val="none" w:sz="0" w:space="0" w:color="auto"/>
            <w:right w:val="none" w:sz="0" w:space="0" w:color="auto"/>
          </w:divBdr>
        </w:div>
        <w:div w:id="670530364">
          <w:marLeft w:val="1166"/>
          <w:marRight w:val="0"/>
          <w:marTop w:val="134"/>
          <w:marBottom w:val="0"/>
          <w:divBdr>
            <w:top w:val="none" w:sz="0" w:space="0" w:color="auto"/>
            <w:left w:val="none" w:sz="0" w:space="0" w:color="auto"/>
            <w:bottom w:val="none" w:sz="0" w:space="0" w:color="auto"/>
            <w:right w:val="none" w:sz="0" w:space="0" w:color="auto"/>
          </w:divBdr>
        </w:div>
        <w:div w:id="1399326829">
          <w:marLeft w:val="1166"/>
          <w:marRight w:val="0"/>
          <w:marTop w:val="134"/>
          <w:marBottom w:val="0"/>
          <w:divBdr>
            <w:top w:val="none" w:sz="0" w:space="0" w:color="auto"/>
            <w:left w:val="none" w:sz="0" w:space="0" w:color="auto"/>
            <w:bottom w:val="none" w:sz="0" w:space="0" w:color="auto"/>
            <w:right w:val="none" w:sz="0" w:space="0" w:color="auto"/>
          </w:divBdr>
        </w:div>
      </w:divsChild>
    </w:div>
    <w:div w:id="1140197821">
      <w:bodyDiv w:val="1"/>
      <w:marLeft w:val="0"/>
      <w:marRight w:val="0"/>
      <w:marTop w:val="0"/>
      <w:marBottom w:val="0"/>
      <w:divBdr>
        <w:top w:val="none" w:sz="0" w:space="0" w:color="auto"/>
        <w:left w:val="none" w:sz="0" w:space="0" w:color="auto"/>
        <w:bottom w:val="none" w:sz="0" w:space="0" w:color="auto"/>
        <w:right w:val="none" w:sz="0" w:space="0" w:color="auto"/>
      </w:divBdr>
      <w:divsChild>
        <w:div w:id="259292446">
          <w:marLeft w:val="547"/>
          <w:marRight w:val="0"/>
          <w:marTop w:val="154"/>
          <w:marBottom w:val="0"/>
          <w:divBdr>
            <w:top w:val="none" w:sz="0" w:space="0" w:color="auto"/>
            <w:left w:val="none" w:sz="0" w:space="0" w:color="auto"/>
            <w:bottom w:val="none" w:sz="0" w:space="0" w:color="auto"/>
            <w:right w:val="none" w:sz="0" w:space="0" w:color="auto"/>
          </w:divBdr>
        </w:div>
        <w:div w:id="1954046180">
          <w:marLeft w:val="547"/>
          <w:marRight w:val="0"/>
          <w:marTop w:val="154"/>
          <w:marBottom w:val="0"/>
          <w:divBdr>
            <w:top w:val="none" w:sz="0" w:space="0" w:color="auto"/>
            <w:left w:val="none" w:sz="0" w:space="0" w:color="auto"/>
            <w:bottom w:val="none" w:sz="0" w:space="0" w:color="auto"/>
            <w:right w:val="none" w:sz="0" w:space="0" w:color="auto"/>
          </w:divBdr>
        </w:div>
        <w:div w:id="342974775">
          <w:marLeft w:val="547"/>
          <w:marRight w:val="0"/>
          <w:marTop w:val="154"/>
          <w:marBottom w:val="0"/>
          <w:divBdr>
            <w:top w:val="none" w:sz="0" w:space="0" w:color="auto"/>
            <w:left w:val="none" w:sz="0" w:space="0" w:color="auto"/>
            <w:bottom w:val="none" w:sz="0" w:space="0" w:color="auto"/>
            <w:right w:val="none" w:sz="0" w:space="0" w:color="auto"/>
          </w:divBdr>
        </w:div>
        <w:div w:id="1302080051">
          <w:marLeft w:val="1166"/>
          <w:marRight w:val="0"/>
          <w:marTop w:val="134"/>
          <w:marBottom w:val="0"/>
          <w:divBdr>
            <w:top w:val="none" w:sz="0" w:space="0" w:color="auto"/>
            <w:left w:val="none" w:sz="0" w:space="0" w:color="auto"/>
            <w:bottom w:val="none" w:sz="0" w:space="0" w:color="auto"/>
            <w:right w:val="none" w:sz="0" w:space="0" w:color="auto"/>
          </w:divBdr>
        </w:div>
        <w:div w:id="1638141614">
          <w:marLeft w:val="1166"/>
          <w:marRight w:val="0"/>
          <w:marTop w:val="134"/>
          <w:marBottom w:val="0"/>
          <w:divBdr>
            <w:top w:val="none" w:sz="0" w:space="0" w:color="auto"/>
            <w:left w:val="none" w:sz="0" w:space="0" w:color="auto"/>
            <w:bottom w:val="none" w:sz="0" w:space="0" w:color="auto"/>
            <w:right w:val="none" w:sz="0" w:space="0" w:color="auto"/>
          </w:divBdr>
        </w:div>
      </w:divsChild>
    </w:div>
    <w:div w:id="1153258494">
      <w:bodyDiv w:val="1"/>
      <w:marLeft w:val="0"/>
      <w:marRight w:val="0"/>
      <w:marTop w:val="0"/>
      <w:marBottom w:val="0"/>
      <w:divBdr>
        <w:top w:val="none" w:sz="0" w:space="0" w:color="auto"/>
        <w:left w:val="none" w:sz="0" w:space="0" w:color="auto"/>
        <w:bottom w:val="none" w:sz="0" w:space="0" w:color="auto"/>
        <w:right w:val="none" w:sz="0" w:space="0" w:color="auto"/>
      </w:divBdr>
      <w:divsChild>
        <w:div w:id="1382633542">
          <w:marLeft w:val="547"/>
          <w:marRight w:val="0"/>
          <w:marTop w:val="134"/>
          <w:marBottom w:val="0"/>
          <w:divBdr>
            <w:top w:val="none" w:sz="0" w:space="0" w:color="auto"/>
            <w:left w:val="none" w:sz="0" w:space="0" w:color="auto"/>
            <w:bottom w:val="none" w:sz="0" w:space="0" w:color="auto"/>
            <w:right w:val="none" w:sz="0" w:space="0" w:color="auto"/>
          </w:divBdr>
        </w:div>
        <w:div w:id="1889488835">
          <w:marLeft w:val="547"/>
          <w:marRight w:val="0"/>
          <w:marTop w:val="134"/>
          <w:marBottom w:val="0"/>
          <w:divBdr>
            <w:top w:val="none" w:sz="0" w:space="0" w:color="auto"/>
            <w:left w:val="none" w:sz="0" w:space="0" w:color="auto"/>
            <w:bottom w:val="none" w:sz="0" w:space="0" w:color="auto"/>
            <w:right w:val="none" w:sz="0" w:space="0" w:color="auto"/>
          </w:divBdr>
        </w:div>
        <w:div w:id="391805460">
          <w:marLeft w:val="1166"/>
          <w:marRight w:val="0"/>
          <w:marTop w:val="115"/>
          <w:marBottom w:val="0"/>
          <w:divBdr>
            <w:top w:val="none" w:sz="0" w:space="0" w:color="auto"/>
            <w:left w:val="none" w:sz="0" w:space="0" w:color="auto"/>
            <w:bottom w:val="none" w:sz="0" w:space="0" w:color="auto"/>
            <w:right w:val="none" w:sz="0" w:space="0" w:color="auto"/>
          </w:divBdr>
        </w:div>
        <w:div w:id="501311742">
          <w:marLeft w:val="1166"/>
          <w:marRight w:val="0"/>
          <w:marTop w:val="115"/>
          <w:marBottom w:val="0"/>
          <w:divBdr>
            <w:top w:val="none" w:sz="0" w:space="0" w:color="auto"/>
            <w:left w:val="none" w:sz="0" w:space="0" w:color="auto"/>
            <w:bottom w:val="none" w:sz="0" w:space="0" w:color="auto"/>
            <w:right w:val="none" w:sz="0" w:space="0" w:color="auto"/>
          </w:divBdr>
        </w:div>
        <w:div w:id="380831710">
          <w:marLeft w:val="1166"/>
          <w:marRight w:val="0"/>
          <w:marTop w:val="115"/>
          <w:marBottom w:val="0"/>
          <w:divBdr>
            <w:top w:val="none" w:sz="0" w:space="0" w:color="auto"/>
            <w:left w:val="none" w:sz="0" w:space="0" w:color="auto"/>
            <w:bottom w:val="none" w:sz="0" w:space="0" w:color="auto"/>
            <w:right w:val="none" w:sz="0" w:space="0" w:color="auto"/>
          </w:divBdr>
        </w:div>
        <w:div w:id="1205412192">
          <w:marLeft w:val="1166"/>
          <w:marRight w:val="0"/>
          <w:marTop w:val="115"/>
          <w:marBottom w:val="0"/>
          <w:divBdr>
            <w:top w:val="none" w:sz="0" w:space="0" w:color="auto"/>
            <w:left w:val="none" w:sz="0" w:space="0" w:color="auto"/>
            <w:bottom w:val="none" w:sz="0" w:space="0" w:color="auto"/>
            <w:right w:val="none" w:sz="0" w:space="0" w:color="auto"/>
          </w:divBdr>
        </w:div>
        <w:div w:id="160197670">
          <w:marLeft w:val="1166"/>
          <w:marRight w:val="0"/>
          <w:marTop w:val="115"/>
          <w:marBottom w:val="0"/>
          <w:divBdr>
            <w:top w:val="none" w:sz="0" w:space="0" w:color="auto"/>
            <w:left w:val="none" w:sz="0" w:space="0" w:color="auto"/>
            <w:bottom w:val="none" w:sz="0" w:space="0" w:color="auto"/>
            <w:right w:val="none" w:sz="0" w:space="0" w:color="auto"/>
          </w:divBdr>
        </w:div>
        <w:div w:id="1987129596">
          <w:marLeft w:val="1166"/>
          <w:marRight w:val="0"/>
          <w:marTop w:val="115"/>
          <w:marBottom w:val="0"/>
          <w:divBdr>
            <w:top w:val="none" w:sz="0" w:space="0" w:color="auto"/>
            <w:left w:val="none" w:sz="0" w:space="0" w:color="auto"/>
            <w:bottom w:val="none" w:sz="0" w:space="0" w:color="auto"/>
            <w:right w:val="none" w:sz="0" w:space="0" w:color="auto"/>
          </w:divBdr>
        </w:div>
      </w:divsChild>
    </w:div>
    <w:div w:id="1277251451">
      <w:bodyDiv w:val="1"/>
      <w:marLeft w:val="0"/>
      <w:marRight w:val="0"/>
      <w:marTop w:val="0"/>
      <w:marBottom w:val="0"/>
      <w:divBdr>
        <w:top w:val="none" w:sz="0" w:space="0" w:color="auto"/>
        <w:left w:val="none" w:sz="0" w:space="0" w:color="auto"/>
        <w:bottom w:val="none" w:sz="0" w:space="0" w:color="auto"/>
        <w:right w:val="none" w:sz="0" w:space="0" w:color="auto"/>
      </w:divBdr>
      <w:divsChild>
        <w:div w:id="782192541">
          <w:marLeft w:val="547"/>
          <w:marRight w:val="0"/>
          <w:marTop w:val="134"/>
          <w:marBottom w:val="0"/>
          <w:divBdr>
            <w:top w:val="none" w:sz="0" w:space="0" w:color="auto"/>
            <w:left w:val="none" w:sz="0" w:space="0" w:color="auto"/>
            <w:bottom w:val="none" w:sz="0" w:space="0" w:color="auto"/>
            <w:right w:val="none" w:sz="0" w:space="0" w:color="auto"/>
          </w:divBdr>
        </w:div>
        <w:div w:id="534774291">
          <w:marLeft w:val="547"/>
          <w:marRight w:val="0"/>
          <w:marTop w:val="134"/>
          <w:marBottom w:val="0"/>
          <w:divBdr>
            <w:top w:val="none" w:sz="0" w:space="0" w:color="auto"/>
            <w:left w:val="none" w:sz="0" w:space="0" w:color="auto"/>
            <w:bottom w:val="none" w:sz="0" w:space="0" w:color="auto"/>
            <w:right w:val="none" w:sz="0" w:space="0" w:color="auto"/>
          </w:divBdr>
        </w:div>
        <w:div w:id="1660503000">
          <w:marLeft w:val="547"/>
          <w:marRight w:val="0"/>
          <w:marTop w:val="134"/>
          <w:marBottom w:val="0"/>
          <w:divBdr>
            <w:top w:val="none" w:sz="0" w:space="0" w:color="auto"/>
            <w:left w:val="none" w:sz="0" w:space="0" w:color="auto"/>
            <w:bottom w:val="none" w:sz="0" w:space="0" w:color="auto"/>
            <w:right w:val="none" w:sz="0" w:space="0" w:color="auto"/>
          </w:divBdr>
        </w:div>
      </w:divsChild>
    </w:div>
    <w:div w:id="1279920660">
      <w:bodyDiv w:val="1"/>
      <w:marLeft w:val="0"/>
      <w:marRight w:val="0"/>
      <w:marTop w:val="0"/>
      <w:marBottom w:val="0"/>
      <w:divBdr>
        <w:top w:val="none" w:sz="0" w:space="0" w:color="auto"/>
        <w:left w:val="none" w:sz="0" w:space="0" w:color="auto"/>
        <w:bottom w:val="none" w:sz="0" w:space="0" w:color="auto"/>
        <w:right w:val="none" w:sz="0" w:space="0" w:color="auto"/>
      </w:divBdr>
      <w:divsChild>
        <w:div w:id="23285408">
          <w:marLeft w:val="547"/>
          <w:marRight w:val="0"/>
          <w:marTop w:val="154"/>
          <w:marBottom w:val="0"/>
          <w:divBdr>
            <w:top w:val="none" w:sz="0" w:space="0" w:color="auto"/>
            <w:left w:val="none" w:sz="0" w:space="0" w:color="auto"/>
            <w:bottom w:val="none" w:sz="0" w:space="0" w:color="auto"/>
            <w:right w:val="none" w:sz="0" w:space="0" w:color="auto"/>
          </w:divBdr>
        </w:div>
        <w:div w:id="1078283107">
          <w:marLeft w:val="547"/>
          <w:marRight w:val="0"/>
          <w:marTop w:val="154"/>
          <w:marBottom w:val="0"/>
          <w:divBdr>
            <w:top w:val="none" w:sz="0" w:space="0" w:color="auto"/>
            <w:left w:val="none" w:sz="0" w:space="0" w:color="auto"/>
            <w:bottom w:val="none" w:sz="0" w:space="0" w:color="auto"/>
            <w:right w:val="none" w:sz="0" w:space="0" w:color="auto"/>
          </w:divBdr>
        </w:div>
        <w:div w:id="1326200409">
          <w:marLeft w:val="1166"/>
          <w:marRight w:val="0"/>
          <w:marTop w:val="134"/>
          <w:marBottom w:val="0"/>
          <w:divBdr>
            <w:top w:val="none" w:sz="0" w:space="0" w:color="auto"/>
            <w:left w:val="none" w:sz="0" w:space="0" w:color="auto"/>
            <w:bottom w:val="none" w:sz="0" w:space="0" w:color="auto"/>
            <w:right w:val="none" w:sz="0" w:space="0" w:color="auto"/>
          </w:divBdr>
        </w:div>
        <w:div w:id="1648121793">
          <w:marLeft w:val="1166"/>
          <w:marRight w:val="0"/>
          <w:marTop w:val="134"/>
          <w:marBottom w:val="0"/>
          <w:divBdr>
            <w:top w:val="none" w:sz="0" w:space="0" w:color="auto"/>
            <w:left w:val="none" w:sz="0" w:space="0" w:color="auto"/>
            <w:bottom w:val="none" w:sz="0" w:space="0" w:color="auto"/>
            <w:right w:val="none" w:sz="0" w:space="0" w:color="auto"/>
          </w:divBdr>
        </w:div>
        <w:div w:id="1938362446">
          <w:marLeft w:val="1166"/>
          <w:marRight w:val="0"/>
          <w:marTop w:val="134"/>
          <w:marBottom w:val="0"/>
          <w:divBdr>
            <w:top w:val="none" w:sz="0" w:space="0" w:color="auto"/>
            <w:left w:val="none" w:sz="0" w:space="0" w:color="auto"/>
            <w:bottom w:val="none" w:sz="0" w:space="0" w:color="auto"/>
            <w:right w:val="none" w:sz="0" w:space="0" w:color="auto"/>
          </w:divBdr>
        </w:div>
        <w:div w:id="2076077065">
          <w:marLeft w:val="547"/>
          <w:marRight w:val="0"/>
          <w:marTop w:val="154"/>
          <w:marBottom w:val="0"/>
          <w:divBdr>
            <w:top w:val="none" w:sz="0" w:space="0" w:color="auto"/>
            <w:left w:val="none" w:sz="0" w:space="0" w:color="auto"/>
            <w:bottom w:val="none" w:sz="0" w:space="0" w:color="auto"/>
            <w:right w:val="none" w:sz="0" w:space="0" w:color="auto"/>
          </w:divBdr>
        </w:div>
      </w:divsChild>
    </w:div>
    <w:div w:id="1343047750">
      <w:bodyDiv w:val="1"/>
      <w:marLeft w:val="0"/>
      <w:marRight w:val="0"/>
      <w:marTop w:val="0"/>
      <w:marBottom w:val="0"/>
      <w:divBdr>
        <w:top w:val="none" w:sz="0" w:space="0" w:color="auto"/>
        <w:left w:val="none" w:sz="0" w:space="0" w:color="auto"/>
        <w:bottom w:val="none" w:sz="0" w:space="0" w:color="auto"/>
        <w:right w:val="none" w:sz="0" w:space="0" w:color="auto"/>
      </w:divBdr>
      <w:divsChild>
        <w:div w:id="1298880753">
          <w:marLeft w:val="547"/>
          <w:marRight w:val="0"/>
          <w:marTop w:val="154"/>
          <w:marBottom w:val="0"/>
          <w:divBdr>
            <w:top w:val="none" w:sz="0" w:space="0" w:color="auto"/>
            <w:left w:val="none" w:sz="0" w:space="0" w:color="auto"/>
            <w:bottom w:val="none" w:sz="0" w:space="0" w:color="auto"/>
            <w:right w:val="none" w:sz="0" w:space="0" w:color="auto"/>
          </w:divBdr>
        </w:div>
        <w:div w:id="255139443">
          <w:marLeft w:val="547"/>
          <w:marRight w:val="0"/>
          <w:marTop w:val="154"/>
          <w:marBottom w:val="0"/>
          <w:divBdr>
            <w:top w:val="none" w:sz="0" w:space="0" w:color="auto"/>
            <w:left w:val="none" w:sz="0" w:space="0" w:color="auto"/>
            <w:bottom w:val="none" w:sz="0" w:space="0" w:color="auto"/>
            <w:right w:val="none" w:sz="0" w:space="0" w:color="auto"/>
          </w:divBdr>
        </w:div>
        <w:div w:id="1820461020">
          <w:marLeft w:val="547"/>
          <w:marRight w:val="0"/>
          <w:marTop w:val="154"/>
          <w:marBottom w:val="0"/>
          <w:divBdr>
            <w:top w:val="none" w:sz="0" w:space="0" w:color="auto"/>
            <w:left w:val="none" w:sz="0" w:space="0" w:color="auto"/>
            <w:bottom w:val="none" w:sz="0" w:space="0" w:color="auto"/>
            <w:right w:val="none" w:sz="0" w:space="0" w:color="auto"/>
          </w:divBdr>
        </w:div>
        <w:div w:id="827750233">
          <w:marLeft w:val="1166"/>
          <w:marRight w:val="0"/>
          <w:marTop w:val="154"/>
          <w:marBottom w:val="0"/>
          <w:divBdr>
            <w:top w:val="none" w:sz="0" w:space="0" w:color="auto"/>
            <w:left w:val="none" w:sz="0" w:space="0" w:color="auto"/>
            <w:bottom w:val="none" w:sz="0" w:space="0" w:color="auto"/>
            <w:right w:val="none" w:sz="0" w:space="0" w:color="auto"/>
          </w:divBdr>
        </w:div>
      </w:divsChild>
    </w:div>
    <w:div w:id="1352418921">
      <w:bodyDiv w:val="1"/>
      <w:marLeft w:val="0"/>
      <w:marRight w:val="0"/>
      <w:marTop w:val="0"/>
      <w:marBottom w:val="0"/>
      <w:divBdr>
        <w:top w:val="none" w:sz="0" w:space="0" w:color="auto"/>
        <w:left w:val="none" w:sz="0" w:space="0" w:color="auto"/>
        <w:bottom w:val="none" w:sz="0" w:space="0" w:color="auto"/>
        <w:right w:val="none" w:sz="0" w:space="0" w:color="auto"/>
      </w:divBdr>
      <w:divsChild>
        <w:div w:id="1666863442">
          <w:marLeft w:val="547"/>
          <w:marRight w:val="0"/>
          <w:marTop w:val="154"/>
          <w:marBottom w:val="0"/>
          <w:divBdr>
            <w:top w:val="none" w:sz="0" w:space="0" w:color="auto"/>
            <w:left w:val="none" w:sz="0" w:space="0" w:color="auto"/>
            <w:bottom w:val="none" w:sz="0" w:space="0" w:color="auto"/>
            <w:right w:val="none" w:sz="0" w:space="0" w:color="auto"/>
          </w:divBdr>
        </w:div>
      </w:divsChild>
    </w:div>
    <w:div w:id="1452164848">
      <w:bodyDiv w:val="1"/>
      <w:marLeft w:val="0"/>
      <w:marRight w:val="0"/>
      <w:marTop w:val="0"/>
      <w:marBottom w:val="0"/>
      <w:divBdr>
        <w:top w:val="none" w:sz="0" w:space="0" w:color="auto"/>
        <w:left w:val="none" w:sz="0" w:space="0" w:color="auto"/>
        <w:bottom w:val="none" w:sz="0" w:space="0" w:color="auto"/>
        <w:right w:val="none" w:sz="0" w:space="0" w:color="auto"/>
      </w:divBdr>
      <w:divsChild>
        <w:div w:id="2007173309">
          <w:marLeft w:val="547"/>
          <w:marRight w:val="0"/>
          <w:marTop w:val="154"/>
          <w:marBottom w:val="0"/>
          <w:divBdr>
            <w:top w:val="none" w:sz="0" w:space="0" w:color="auto"/>
            <w:left w:val="none" w:sz="0" w:space="0" w:color="auto"/>
            <w:bottom w:val="none" w:sz="0" w:space="0" w:color="auto"/>
            <w:right w:val="none" w:sz="0" w:space="0" w:color="auto"/>
          </w:divBdr>
        </w:div>
      </w:divsChild>
    </w:div>
    <w:div w:id="1476412596">
      <w:bodyDiv w:val="1"/>
      <w:marLeft w:val="0"/>
      <w:marRight w:val="0"/>
      <w:marTop w:val="0"/>
      <w:marBottom w:val="0"/>
      <w:divBdr>
        <w:top w:val="none" w:sz="0" w:space="0" w:color="auto"/>
        <w:left w:val="none" w:sz="0" w:space="0" w:color="auto"/>
        <w:bottom w:val="none" w:sz="0" w:space="0" w:color="auto"/>
        <w:right w:val="none" w:sz="0" w:space="0" w:color="auto"/>
      </w:divBdr>
      <w:divsChild>
        <w:div w:id="679550328">
          <w:marLeft w:val="547"/>
          <w:marRight w:val="0"/>
          <w:marTop w:val="134"/>
          <w:marBottom w:val="0"/>
          <w:divBdr>
            <w:top w:val="none" w:sz="0" w:space="0" w:color="auto"/>
            <w:left w:val="none" w:sz="0" w:space="0" w:color="auto"/>
            <w:bottom w:val="none" w:sz="0" w:space="0" w:color="auto"/>
            <w:right w:val="none" w:sz="0" w:space="0" w:color="auto"/>
          </w:divBdr>
        </w:div>
        <w:div w:id="165630019">
          <w:marLeft w:val="547"/>
          <w:marRight w:val="0"/>
          <w:marTop w:val="134"/>
          <w:marBottom w:val="0"/>
          <w:divBdr>
            <w:top w:val="none" w:sz="0" w:space="0" w:color="auto"/>
            <w:left w:val="none" w:sz="0" w:space="0" w:color="auto"/>
            <w:bottom w:val="none" w:sz="0" w:space="0" w:color="auto"/>
            <w:right w:val="none" w:sz="0" w:space="0" w:color="auto"/>
          </w:divBdr>
        </w:div>
        <w:div w:id="1743482473">
          <w:marLeft w:val="547"/>
          <w:marRight w:val="0"/>
          <w:marTop w:val="134"/>
          <w:marBottom w:val="0"/>
          <w:divBdr>
            <w:top w:val="none" w:sz="0" w:space="0" w:color="auto"/>
            <w:left w:val="none" w:sz="0" w:space="0" w:color="auto"/>
            <w:bottom w:val="none" w:sz="0" w:space="0" w:color="auto"/>
            <w:right w:val="none" w:sz="0" w:space="0" w:color="auto"/>
          </w:divBdr>
        </w:div>
      </w:divsChild>
    </w:div>
    <w:div w:id="1515026104">
      <w:bodyDiv w:val="1"/>
      <w:marLeft w:val="0"/>
      <w:marRight w:val="0"/>
      <w:marTop w:val="0"/>
      <w:marBottom w:val="0"/>
      <w:divBdr>
        <w:top w:val="none" w:sz="0" w:space="0" w:color="auto"/>
        <w:left w:val="none" w:sz="0" w:space="0" w:color="auto"/>
        <w:bottom w:val="none" w:sz="0" w:space="0" w:color="auto"/>
        <w:right w:val="none" w:sz="0" w:space="0" w:color="auto"/>
      </w:divBdr>
      <w:divsChild>
        <w:div w:id="479470438">
          <w:marLeft w:val="547"/>
          <w:marRight w:val="0"/>
          <w:marTop w:val="154"/>
          <w:marBottom w:val="0"/>
          <w:divBdr>
            <w:top w:val="none" w:sz="0" w:space="0" w:color="auto"/>
            <w:left w:val="none" w:sz="0" w:space="0" w:color="auto"/>
            <w:bottom w:val="none" w:sz="0" w:space="0" w:color="auto"/>
            <w:right w:val="none" w:sz="0" w:space="0" w:color="auto"/>
          </w:divBdr>
        </w:div>
        <w:div w:id="545875211">
          <w:marLeft w:val="1166"/>
          <w:marRight w:val="0"/>
          <w:marTop w:val="134"/>
          <w:marBottom w:val="0"/>
          <w:divBdr>
            <w:top w:val="none" w:sz="0" w:space="0" w:color="auto"/>
            <w:left w:val="none" w:sz="0" w:space="0" w:color="auto"/>
            <w:bottom w:val="none" w:sz="0" w:space="0" w:color="auto"/>
            <w:right w:val="none" w:sz="0" w:space="0" w:color="auto"/>
          </w:divBdr>
        </w:div>
        <w:div w:id="526408202">
          <w:marLeft w:val="1166"/>
          <w:marRight w:val="0"/>
          <w:marTop w:val="134"/>
          <w:marBottom w:val="0"/>
          <w:divBdr>
            <w:top w:val="none" w:sz="0" w:space="0" w:color="auto"/>
            <w:left w:val="none" w:sz="0" w:space="0" w:color="auto"/>
            <w:bottom w:val="none" w:sz="0" w:space="0" w:color="auto"/>
            <w:right w:val="none" w:sz="0" w:space="0" w:color="auto"/>
          </w:divBdr>
        </w:div>
      </w:divsChild>
    </w:div>
    <w:div w:id="1546135701">
      <w:bodyDiv w:val="1"/>
      <w:marLeft w:val="0"/>
      <w:marRight w:val="0"/>
      <w:marTop w:val="0"/>
      <w:marBottom w:val="0"/>
      <w:divBdr>
        <w:top w:val="none" w:sz="0" w:space="0" w:color="auto"/>
        <w:left w:val="none" w:sz="0" w:space="0" w:color="auto"/>
        <w:bottom w:val="none" w:sz="0" w:space="0" w:color="auto"/>
        <w:right w:val="none" w:sz="0" w:space="0" w:color="auto"/>
      </w:divBdr>
    </w:div>
    <w:div w:id="1603030087">
      <w:bodyDiv w:val="1"/>
      <w:marLeft w:val="0"/>
      <w:marRight w:val="0"/>
      <w:marTop w:val="0"/>
      <w:marBottom w:val="0"/>
      <w:divBdr>
        <w:top w:val="none" w:sz="0" w:space="0" w:color="auto"/>
        <w:left w:val="none" w:sz="0" w:space="0" w:color="auto"/>
        <w:bottom w:val="none" w:sz="0" w:space="0" w:color="auto"/>
        <w:right w:val="none" w:sz="0" w:space="0" w:color="auto"/>
      </w:divBdr>
    </w:div>
    <w:div w:id="1606385352">
      <w:bodyDiv w:val="1"/>
      <w:marLeft w:val="0"/>
      <w:marRight w:val="0"/>
      <w:marTop w:val="0"/>
      <w:marBottom w:val="0"/>
      <w:divBdr>
        <w:top w:val="none" w:sz="0" w:space="0" w:color="auto"/>
        <w:left w:val="none" w:sz="0" w:space="0" w:color="auto"/>
        <w:bottom w:val="none" w:sz="0" w:space="0" w:color="auto"/>
        <w:right w:val="none" w:sz="0" w:space="0" w:color="auto"/>
      </w:divBdr>
      <w:divsChild>
        <w:div w:id="1372919880">
          <w:marLeft w:val="547"/>
          <w:marRight w:val="0"/>
          <w:marTop w:val="154"/>
          <w:marBottom w:val="0"/>
          <w:divBdr>
            <w:top w:val="none" w:sz="0" w:space="0" w:color="auto"/>
            <w:left w:val="none" w:sz="0" w:space="0" w:color="auto"/>
            <w:bottom w:val="none" w:sz="0" w:space="0" w:color="auto"/>
            <w:right w:val="none" w:sz="0" w:space="0" w:color="auto"/>
          </w:divBdr>
        </w:div>
        <w:div w:id="1029992919">
          <w:marLeft w:val="547"/>
          <w:marRight w:val="0"/>
          <w:marTop w:val="154"/>
          <w:marBottom w:val="0"/>
          <w:divBdr>
            <w:top w:val="none" w:sz="0" w:space="0" w:color="auto"/>
            <w:left w:val="none" w:sz="0" w:space="0" w:color="auto"/>
            <w:bottom w:val="none" w:sz="0" w:space="0" w:color="auto"/>
            <w:right w:val="none" w:sz="0" w:space="0" w:color="auto"/>
          </w:divBdr>
        </w:div>
      </w:divsChild>
    </w:div>
    <w:div w:id="1693452820">
      <w:bodyDiv w:val="1"/>
      <w:marLeft w:val="0"/>
      <w:marRight w:val="0"/>
      <w:marTop w:val="0"/>
      <w:marBottom w:val="0"/>
      <w:divBdr>
        <w:top w:val="none" w:sz="0" w:space="0" w:color="auto"/>
        <w:left w:val="none" w:sz="0" w:space="0" w:color="auto"/>
        <w:bottom w:val="none" w:sz="0" w:space="0" w:color="auto"/>
        <w:right w:val="none" w:sz="0" w:space="0" w:color="auto"/>
      </w:divBdr>
      <w:divsChild>
        <w:div w:id="2014598875">
          <w:marLeft w:val="547"/>
          <w:marRight w:val="0"/>
          <w:marTop w:val="134"/>
          <w:marBottom w:val="0"/>
          <w:divBdr>
            <w:top w:val="none" w:sz="0" w:space="0" w:color="auto"/>
            <w:left w:val="none" w:sz="0" w:space="0" w:color="auto"/>
            <w:bottom w:val="none" w:sz="0" w:space="0" w:color="auto"/>
            <w:right w:val="none" w:sz="0" w:space="0" w:color="auto"/>
          </w:divBdr>
        </w:div>
        <w:div w:id="1005089736">
          <w:marLeft w:val="547"/>
          <w:marRight w:val="0"/>
          <w:marTop w:val="134"/>
          <w:marBottom w:val="0"/>
          <w:divBdr>
            <w:top w:val="none" w:sz="0" w:space="0" w:color="auto"/>
            <w:left w:val="none" w:sz="0" w:space="0" w:color="auto"/>
            <w:bottom w:val="none" w:sz="0" w:space="0" w:color="auto"/>
            <w:right w:val="none" w:sz="0" w:space="0" w:color="auto"/>
          </w:divBdr>
        </w:div>
        <w:div w:id="1527013976">
          <w:marLeft w:val="547"/>
          <w:marRight w:val="0"/>
          <w:marTop w:val="134"/>
          <w:marBottom w:val="0"/>
          <w:divBdr>
            <w:top w:val="none" w:sz="0" w:space="0" w:color="auto"/>
            <w:left w:val="none" w:sz="0" w:space="0" w:color="auto"/>
            <w:bottom w:val="none" w:sz="0" w:space="0" w:color="auto"/>
            <w:right w:val="none" w:sz="0" w:space="0" w:color="auto"/>
          </w:divBdr>
        </w:div>
        <w:div w:id="900139862">
          <w:marLeft w:val="547"/>
          <w:marRight w:val="0"/>
          <w:marTop w:val="134"/>
          <w:marBottom w:val="0"/>
          <w:divBdr>
            <w:top w:val="none" w:sz="0" w:space="0" w:color="auto"/>
            <w:left w:val="none" w:sz="0" w:space="0" w:color="auto"/>
            <w:bottom w:val="none" w:sz="0" w:space="0" w:color="auto"/>
            <w:right w:val="none" w:sz="0" w:space="0" w:color="auto"/>
          </w:divBdr>
        </w:div>
      </w:divsChild>
    </w:div>
    <w:div w:id="1717579169">
      <w:bodyDiv w:val="1"/>
      <w:marLeft w:val="0"/>
      <w:marRight w:val="0"/>
      <w:marTop w:val="0"/>
      <w:marBottom w:val="0"/>
      <w:divBdr>
        <w:top w:val="none" w:sz="0" w:space="0" w:color="auto"/>
        <w:left w:val="none" w:sz="0" w:space="0" w:color="auto"/>
        <w:bottom w:val="none" w:sz="0" w:space="0" w:color="auto"/>
        <w:right w:val="none" w:sz="0" w:space="0" w:color="auto"/>
      </w:divBdr>
      <w:divsChild>
        <w:div w:id="1625965542">
          <w:marLeft w:val="547"/>
          <w:marRight w:val="0"/>
          <w:marTop w:val="134"/>
          <w:marBottom w:val="0"/>
          <w:divBdr>
            <w:top w:val="none" w:sz="0" w:space="0" w:color="auto"/>
            <w:left w:val="none" w:sz="0" w:space="0" w:color="auto"/>
            <w:bottom w:val="none" w:sz="0" w:space="0" w:color="auto"/>
            <w:right w:val="none" w:sz="0" w:space="0" w:color="auto"/>
          </w:divBdr>
        </w:div>
        <w:div w:id="1812942173">
          <w:marLeft w:val="547"/>
          <w:marRight w:val="0"/>
          <w:marTop w:val="134"/>
          <w:marBottom w:val="0"/>
          <w:divBdr>
            <w:top w:val="none" w:sz="0" w:space="0" w:color="auto"/>
            <w:left w:val="none" w:sz="0" w:space="0" w:color="auto"/>
            <w:bottom w:val="none" w:sz="0" w:space="0" w:color="auto"/>
            <w:right w:val="none" w:sz="0" w:space="0" w:color="auto"/>
          </w:divBdr>
        </w:div>
        <w:div w:id="194197581">
          <w:marLeft w:val="1166"/>
          <w:marRight w:val="0"/>
          <w:marTop w:val="115"/>
          <w:marBottom w:val="0"/>
          <w:divBdr>
            <w:top w:val="none" w:sz="0" w:space="0" w:color="auto"/>
            <w:left w:val="none" w:sz="0" w:space="0" w:color="auto"/>
            <w:bottom w:val="none" w:sz="0" w:space="0" w:color="auto"/>
            <w:right w:val="none" w:sz="0" w:space="0" w:color="auto"/>
          </w:divBdr>
        </w:div>
        <w:div w:id="1825926080">
          <w:marLeft w:val="1166"/>
          <w:marRight w:val="0"/>
          <w:marTop w:val="115"/>
          <w:marBottom w:val="0"/>
          <w:divBdr>
            <w:top w:val="none" w:sz="0" w:space="0" w:color="auto"/>
            <w:left w:val="none" w:sz="0" w:space="0" w:color="auto"/>
            <w:bottom w:val="none" w:sz="0" w:space="0" w:color="auto"/>
            <w:right w:val="none" w:sz="0" w:space="0" w:color="auto"/>
          </w:divBdr>
        </w:div>
        <w:div w:id="1901476610">
          <w:marLeft w:val="547"/>
          <w:marRight w:val="0"/>
          <w:marTop w:val="134"/>
          <w:marBottom w:val="0"/>
          <w:divBdr>
            <w:top w:val="none" w:sz="0" w:space="0" w:color="auto"/>
            <w:left w:val="none" w:sz="0" w:space="0" w:color="auto"/>
            <w:bottom w:val="none" w:sz="0" w:space="0" w:color="auto"/>
            <w:right w:val="none" w:sz="0" w:space="0" w:color="auto"/>
          </w:divBdr>
        </w:div>
      </w:divsChild>
    </w:div>
    <w:div w:id="1728994720">
      <w:bodyDiv w:val="1"/>
      <w:marLeft w:val="0"/>
      <w:marRight w:val="0"/>
      <w:marTop w:val="0"/>
      <w:marBottom w:val="0"/>
      <w:divBdr>
        <w:top w:val="none" w:sz="0" w:space="0" w:color="auto"/>
        <w:left w:val="none" w:sz="0" w:space="0" w:color="auto"/>
        <w:bottom w:val="none" w:sz="0" w:space="0" w:color="auto"/>
        <w:right w:val="none" w:sz="0" w:space="0" w:color="auto"/>
      </w:divBdr>
      <w:divsChild>
        <w:div w:id="1001546140">
          <w:marLeft w:val="547"/>
          <w:marRight w:val="0"/>
          <w:marTop w:val="134"/>
          <w:marBottom w:val="0"/>
          <w:divBdr>
            <w:top w:val="none" w:sz="0" w:space="0" w:color="auto"/>
            <w:left w:val="none" w:sz="0" w:space="0" w:color="auto"/>
            <w:bottom w:val="none" w:sz="0" w:space="0" w:color="auto"/>
            <w:right w:val="none" w:sz="0" w:space="0" w:color="auto"/>
          </w:divBdr>
        </w:div>
        <w:div w:id="1346590444">
          <w:marLeft w:val="547"/>
          <w:marRight w:val="0"/>
          <w:marTop w:val="134"/>
          <w:marBottom w:val="0"/>
          <w:divBdr>
            <w:top w:val="none" w:sz="0" w:space="0" w:color="auto"/>
            <w:left w:val="none" w:sz="0" w:space="0" w:color="auto"/>
            <w:bottom w:val="none" w:sz="0" w:space="0" w:color="auto"/>
            <w:right w:val="none" w:sz="0" w:space="0" w:color="auto"/>
          </w:divBdr>
        </w:div>
        <w:div w:id="1510169574">
          <w:marLeft w:val="547"/>
          <w:marRight w:val="0"/>
          <w:marTop w:val="134"/>
          <w:marBottom w:val="0"/>
          <w:divBdr>
            <w:top w:val="none" w:sz="0" w:space="0" w:color="auto"/>
            <w:left w:val="none" w:sz="0" w:space="0" w:color="auto"/>
            <w:bottom w:val="none" w:sz="0" w:space="0" w:color="auto"/>
            <w:right w:val="none" w:sz="0" w:space="0" w:color="auto"/>
          </w:divBdr>
        </w:div>
        <w:div w:id="283123190">
          <w:marLeft w:val="547"/>
          <w:marRight w:val="0"/>
          <w:marTop w:val="134"/>
          <w:marBottom w:val="0"/>
          <w:divBdr>
            <w:top w:val="none" w:sz="0" w:space="0" w:color="auto"/>
            <w:left w:val="none" w:sz="0" w:space="0" w:color="auto"/>
            <w:bottom w:val="none" w:sz="0" w:space="0" w:color="auto"/>
            <w:right w:val="none" w:sz="0" w:space="0" w:color="auto"/>
          </w:divBdr>
        </w:div>
      </w:divsChild>
    </w:div>
    <w:div w:id="1733500374">
      <w:bodyDiv w:val="1"/>
      <w:marLeft w:val="0"/>
      <w:marRight w:val="0"/>
      <w:marTop w:val="0"/>
      <w:marBottom w:val="0"/>
      <w:divBdr>
        <w:top w:val="none" w:sz="0" w:space="0" w:color="auto"/>
        <w:left w:val="none" w:sz="0" w:space="0" w:color="auto"/>
        <w:bottom w:val="none" w:sz="0" w:space="0" w:color="auto"/>
        <w:right w:val="none" w:sz="0" w:space="0" w:color="auto"/>
      </w:divBdr>
      <w:divsChild>
        <w:div w:id="1059397030">
          <w:marLeft w:val="547"/>
          <w:marRight w:val="0"/>
          <w:marTop w:val="154"/>
          <w:marBottom w:val="0"/>
          <w:divBdr>
            <w:top w:val="none" w:sz="0" w:space="0" w:color="auto"/>
            <w:left w:val="none" w:sz="0" w:space="0" w:color="auto"/>
            <w:bottom w:val="none" w:sz="0" w:space="0" w:color="auto"/>
            <w:right w:val="none" w:sz="0" w:space="0" w:color="auto"/>
          </w:divBdr>
        </w:div>
      </w:divsChild>
    </w:div>
    <w:div w:id="1787264654">
      <w:bodyDiv w:val="1"/>
      <w:marLeft w:val="0"/>
      <w:marRight w:val="0"/>
      <w:marTop w:val="0"/>
      <w:marBottom w:val="0"/>
      <w:divBdr>
        <w:top w:val="none" w:sz="0" w:space="0" w:color="auto"/>
        <w:left w:val="none" w:sz="0" w:space="0" w:color="auto"/>
        <w:bottom w:val="none" w:sz="0" w:space="0" w:color="auto"/>
        <w:right w:val="none" w:sz="0" w:space="0" w:color="auto"/>
      </w:divBdr>
      <w:divsChild>
        <w:div w:id="1856916384">
          <w:marLeft w:val="547"/>
          <w:marRight w:val="0"/>
          <w:marTop w:val="154"/>
          <w:marBottom w:val="0"/>
          <w:divBdr>
            <w:top w:val="none" w:sz="0" w:space="0" w:color="auto"/>
            <w:left w:val="none" w:sz="0" w:space="0" w:color="auto"/>
            <w:bottom w:val="none" w:sz="0" w:space="0" w:color="auto"/>
            <w:right w:val="none" w:sz="0" w:space="0" w:color="auto"/>
          </w:divBdr>
        </w:div>
      </w:divsChild>
    </w:div>
    <w:div w:id="1814253739">
      <w:bodyDiv w:val="1"/>
      <w:marLeft w:val="0"/>
      <w:marRight w:val="0"/>
      <w:marTop w:val="0"/>
      <w:marBottom w:val="0"/>
      <w:divBdr>
        <w:top w:val="none" w:sz="0" w:space="0" w:color="auto"/>
        <w:left w:val="none" w:sz="0" w:space="0" w:color="auto"/>
        <w:bottom w:val="none" w:sz="0" w:space="0" w:color="auto"/>
        <w:right w:val="none" w:sz="0" w:space="0" w:color="auto"/>
      </w:divBdr>
      <w:divsChild>
        <w:div w:id="94834014">
          <w:marLeft w:val="547"/>
          <w:marRight w:val="0"/>
          <w:marTop w:val="134"/>
          <w:marBottom w:val="0"/>
          <w:divBdr>
            <w:top w:val="none" w:sz="0" w:space="0" w:color="auto"/>
            <w:left w:val="none" w:sz="0" w:space="0" w:color="auto"/>
            <w:bottom w:val="none" w:sz="0" w:space="0" w:color="auto"/>
            <w:right w:val="none" w:sz="0" w:space="0" w:color="auto"/>
          </w:divBdr>
        </w:div>
      </w:divsChild>
    </w:div>
    <w:div w:id="1818064423">
      <w:bodyDiv w:val="1"/>
      <w:marLeft w:val="0"/>
      <w:marRight w:val="0"/>
      <w:marTop w:val="0"/>
      <w:marBottom w:val="0"/>
      <w:divBdr>
        <w:top w:val="none" w:sz="0" w:space="0" w:color="auto"/>
        <w:left w:val="none" w:sz="0" w:space="0" w:color="auto"/>
        <w:bottom w:val="none" w:sz="0" w:space="0" w:color="auto"/>
        <w:right w:val="none" w:sz="0" w:space="0" w:color="auto"/>
      </w:divBdr>
      <w:divsChild>
        <w:div w:id="233665487">
          <w:marLeft w:val="547"/>
          <w:marRight w:val="0"/>
          <w:marTop w:val="154"/>
          <w:marBottom w:val="0"/>
          <w:divBdr>
            <w:top w:val="none" w:sz="0" w:space="0" w:color="auto"/>
            <w:left w:val="none" w:sz="0" w:space="0" w:color="auto"/>
            <w:bottom w:val="none" w:sz="0" w:space="0" w:color="auto"/>
            <w:right w:val="none" w:sz="0" w:space="0" w:color="auto"/>
          </w:divBdr>
        </w:div>
        <w:div w:id="287512163">
          <w:marLeft w:val="547"/>
          <w:marRight w:val="0"/>
          <w:marTop w:val="154"/>
          <w:marBottom w:val="0"/>
          <w:divBdr>
            <w:top w:val="none" w:sz="0" w:space="0" w:color="auto"/>
            <w:left w:val="none" w:sz="0" w:space="0" w:color="auto"/>
            <w:bottom w:val="none" w:sz="0" w:space="0" w:color="auto"/>
            <w:right w:val="none" w:sz="0" w:space="0" w:color="auto"/>
          </w:divBdr>
        </w:div>
        <w:div w:id="1984891284">
          <w:marLeft w:val="547"/>
          <w:marRight w:val="0"/>
          <w:marTop w:val="154"/>
          <w:marBottom w:val="0"/>
          <w:divBdr>
            <w:top w:val="none" w:sz="0" w:space="0" w:color="auto"/>
            <w:left w:val="none" w:sz="0" w:space="0" w:color="auto"/>
            <w:bottom w:val="none" w:sz="0" w:space="0" w:color="auto"/>
            <w:right w:val="none" w:sz="0" w:space="0" w:color="auto"/>
          </w:divBdr>
        </w:div>
      </w:divsChild>
    </w:div>
    <w:div w:id="1829245282">
      <w:bodyDiv w:val="1"/>
      <w:marLeft w:val="0"/>
      <w:marRight w:val="0"/>
      <w:marTop w:val="0"/>
      <w:marBottom w:val="0"/>
      <w:divBdr>
        <w:top w:val="none" w:sz="0" w:space="0" w:color="auto"/>
        <w:left w:val="none" w:sz="0" w:space="0" w:color="auto"/>
        <w:bottom w:val="none" w:sz="0" w:space="0" w:color="auto"/>
        <w:right w:val="none" w:sz="0" w:space="0" w:color="auto"/>
      </w:divBdr>
      <w:divsChild>
        <w:div w:id="974943222">
          <w:marLeft w:val="547"/>
          <w:marRight w:val="0"/>
          <w:marTop w:val="134"/>
          <w:marBottom w:val="0"/>
          <w:divBdr>
            <w:top w:val="none" w:sz="0" w:space="0" w:color="auto"/>
            <w:left w:val="none" w:sz="0" w:space="0" w:color="auto"/>
            <w:bottom w:val="none" w:sz="0" w:space="0" w:color="auto"/>
            <w:right w:val="none" w:sz="0" w:space="0" w:color="auto"/>
          </w:divBdr>
        </w:div>
        <w:div w:id="79569431">
          <w:marLeft w:val="547"/>
          <w:marRight w:val="0"/>
          <w:marTop w:val="134"/>
          <w:marBottom w:val="0"/>
          <w:divBdr>
            <w:top w:val="none" w:sz="0" w:space="0" w:color="auto"/>
            <w:left w:val="none" w:sz="0" w:space="0" w:color="auto"/>
            <w:bottom w:val="none" w:sz="0" w:space="0" w:color="auto"/>
            <w:right w:val="none" w:sz="0" w:space="0" w:color="auto"/>
          </w:divBdr>
        </w:div>
      </w:divsChild>
    </w:div>
    <w:div w:id="1831797705">
      <w:bodyDiv w:val="1"/>
      <w:marLeft w:val="0"/>
      <w:marRight w:val="0"/>
      <w:marTop w:val="0"/>
      <w:marBottom w:val="0"/>
      <w:divBdr>
        <w:top w:val="none" w:sz="0" w:space="0" w:color="auto"/>
        <w:left w:val="none" w:sz="0" w:space="0" w:color="auto"/>
        <w:bottom w:val="none" w:sz="0" w:space="0" w:color="auto"/>
        <w:right w:val="none" w:sz="0" w:space="0" w:color="auto"/>
      </w:divBdr>
      <w:divsChild>
        <w:div w:id="1937904362">
          <w:marLeft w:val="547"/>
          <w:marRight w:val="0"/>
          <w:marTop w:val="134"/>
          <w:marBottom w:val="0"/>
          <w:divBdr>
            <w:top w:val="none" w:sz="0" w:space="0" w:color="auto"/>
            <w:left w:val="none" w:sz="0" w:space="0" w:color="auto"/>
            <w:bottom w:val="none" w:sz="0" w:space="0" w:color="auto"/>
            <w:right w:val="none" w:sz="0" w:space="0" w:color="auto"/>
          </w:divBdr>
        </w:div>
        <w:div w:id="1990402633">
          <w:marLeft w:val="547"/>
          <w:marRight w:val="0"/>
          <w:marTop w:val="134"/>
          <w:marBottom w:val="0"/>
          <w:divBdr>
            <w:top w:val="none" w:sz="0" w:space="0" w:color="auto"/>
            <w:left w:val="none" w:sz="0" w:space="0" w:color="auto"/>
            <w:bottom w:val="none" w:sz="0" w:space="0" w:color="auto"/>
            <w:right w:val="none" w:sz="0" w:space="0" w:color="auto"/>
          </w:divBdr>
        </w:div>
        <w:div w:id="698356082">
          <w:marLeft w:val="547"/>
          <w:marRight w:val="0"/>
          <w:marTop w:val="134"/>
          <w:marBottom w:val="0"/>
          <w:divBdr>
            <w:top w:val="none" w:sz="0" w:space="0" w:color="auto"/>
            <w:left w:val="none" w:sz="0" w:space="0" w:color="auto"/>
            <w:bottom w:val="none" w:sz="0" w:space="0" w:color="auto"/>
            <w:right w:val="none" w:sz="0" w:space="0" w:color="auto"/>
          </w:divBdr>
        </w:div>
        <w:div w:id="723989917">
          <w:marLeft w:val="547"/>
          <w:marRight w:val="0"/>
          <w:marTop w:val="134"/>
          <w:marBottom w:val="0"/>
          <w:divBdr>
            <w:top w:val="none" w:sz="0" w:space="0" w:color="auto"/>
            <w:left w:val="none" w:sz="0" w:space="0" w:color="auto"/>
            <w:bottom w:val="none" w:sz="0" w:space="0" w:color="auto"/>
            <w:right w:val="none" w:sz="0" w:space="0" w:color="auto"/>
          </w:divBdr>
        </w:div>
      </w:divsChild>
    </w:div>
    <w:div w:id="1959071035">
      <w:bodyDiv w:val="1"/>
      <w:marLeft w:val="0"/>
      <w:marRight w:val="0"/>
      <w:marTop w:val="0"/>
      <w:marBottom w:val="0"/>
      <w:divBdr>
        <w:top w:val="none" w:sz="0" w:space="0" w:color="auto"/>
        <w:left w:val="none" w:sz="0" w:space="0" w:color="auto"/>
        <w:bottom w:val="none" w:sz="0" w:space="0" w:color="auto"/>
        <w:right w:val="none" w:sz="0" w:space="0" w:color="auto"/>
      </w:divBdr>
      <w:divsChild>
        <w:div w:id="1735228099">
          <w:marLeft w:val="547"/>
          <w:marRight w:val="0"/>
          <w:marTop w:val="154"/>
          <w:marBottom w:val="0"/>
          <w:divBdr>
            <w:top w:val="none" w:sz="0" w:space="0" w:color="auto"/>
            <w:left w:val="none" w:sz="0" w:space="0" w:color="auto"/>
            <w:bottom w:val="none" w:sz="0" w:space="0" w:color="auto"/>
            <w:right w:val="none" w:sz="0" w:space="0" w:color="auto"/>
          </w:divBdr>
        </w:div>
        <w:div w:id="1736583974">
          <w:marLeft w:val="547"/>
          <w:marRight w:val="0"/>
          <w:marTop w:val="154"/>
          <w:marBottom w:val="0"/>
          <w:divBdr>
            <w:top w:val="none" w:sz="0" w:space="0" w:color="auto"/>
            <w:left w:val="none" w:sz="0" w:space="0" w:color="auto"/>
            <w:bottom w:val="none" w:sz="0" w:space="0" w:color="auto"/>
            <w:right w:val="none" w:sz="0" w:space="0" w:color="auto"/>
          </w:divBdr>
        </w:div>
      </w:divsChild>
    </w:div>
    <w:div w:id="1961642469">
      <w:bodyDiv w:val="1"/>
      <w:marLeft w:val="0"/>
      <w:marRight w:val="0"/>
      <w:marTop w:val="0"/>
      <w:marBottom w:val="0"/>
      <w:divBdr>
        <w:top w:val="none" w:sz="0" w:space="0" w:color="auto"/>
        <w:left w:val="none" w:sz="0" w:space="0" w:color="auto"/>
        <w:bottom w:val="none" w:sz="0" w:space="0" w:color="auto"/>
        <w:right w:val="none" w:sz="0" w:space="0" w:color="auto"/>
      </w:divBdr>
      <w:divsChild>
        <w:div w:id="1380007731">
          <w:marLeft w:val="547"/>
          <w:marRight w:val="0"/>
          <w:marTop w:val="134"/>
          <w:marBottom w:val="0"/>
          <w:divBdr>
            <w:top w:val="none" w:sz="0" w:space="0" w:color="auto"/>
            <w:left w:val="none" w:sz="0" w:space="0" w:color="auto"/>
            <w:bottom w:val="none" w:sz="0" w:space="0" w:color="auto"/>
            <w:right w:val="none" w:sz="0" w:space="0" w:color="auto"/>
          </w:divBdr>
        </w:div>
        <w:div w:id="1698311326">
          <w:marLeft w:val="547"/>
          <w:marRight w:val="0"/>
          <w:marTop w:val="134"/>
          <w:marBottom w:val="0"/>
          <w:divBdr>
            <w:top w:val="none" w:sz="0" w:space="0" w:color="auto"/>
            <w:left w:val="none" w:sz="0" w:space="0" w:color="auto"/>
            <w:bottom w:val="none" w:sz="0" w:space="0" w:color="auto"/>
            <w:right w:val="none" w:sz="0" w:space="0" w:color="auto"/>
          </w:divBdr>
        </w:div>
        <w:div w:id="1857042379">
          <w:marLeft w:val="547"/>
          <w:marRight w:val="0"/>
          <w:marTop w:val="134"/>
          <w:marBottom w:val="0"/>
          <w:divBdr>
            <w:top w:val="none" w:sz="0" w:space="0" w:color="auto"/>
            <w:left w:val="none" w:sz="0" w:space="0" w:color="auto"/>
            <w:bottom w:val="none" w:sz="0" w:space="0" w:color="auto"/>
            <w:right w:val="none" w:sz="0" w:space="0" w:color="auto"/>
          </w:divBdr>
        </w:div>
      </w:divsChild>
    </w:div>
    <w:div w:id="1979799454">
      <w:bodyDiv w:val="1"/>
      <w:marLeft w:val="0"/>
      <w:marRight w:val="0"/>
      <w:marTop w:val="0"/>
      <w:marBottom w:val="0"/>
      <w:divBdr>
        <w:top w:val="none" w:sz="0" w:space="0" w:color="auto"/>
        <w:left w:val="none" w:sz="0" w:space="0" w:color="auto"/>
        <w:bottom w:val="none" w:sz="0" w:space="0" w:color="auto"/>
        <w:right w:val="none" w:sz="0" w:space="0" w:color="auto"/>
      </w:divBdr>
      <w:divsChild>
        <w:div w:id="954866022">
          <w:marLeft w:val="547"/>
          <w:marRight w:val="0"/>
          <w:marTop w:val="134"/>
          <w:marBottom w:val="0"/>
          <w:divBdr>
            <w:top w:val="none" w:sz="0" w:space="0" w:color="auto"/>
            <w:left w:val="none" w:sz="0" w:space="0" w:color="auto"/>
            <w:bottom w:val="none" w:sz="0" w:space="0" w:color="auto"/>
            <w:right w:val="none" w:sz="0" w:space="0" w:color="auto"/>
          </w:divBdr>
        </w:div>
        <w:div w:id="1994407376">
          <w:marLeft w:val="1166"/>
          <w:marRight w:val="0"/>
          <w:marTop w:val="115"/>
          <w:marBottom w:val="0"/>
          <w:divBdr>
            <w:top w:val="none" w:sz="0" w:space="0" w:color="auto"/>
            <w:left w:val="none" w:sz="0" w:space="0" w:color="auto"/>
            <w:bottom w:val="none" w:sz="0" w:space="0" w:color="auto"/>
            <w:right w:val="none" w:sz="0" w:space="0" w:color="auto"/>
          </w:divBdr>
        </w:div>
        <w:div w:id="696733042">
          <w:marLeft w:val="1166"/>
          <w:marRight w:val="0"/>
          <w:marTop w:val="115"/>
          <w:marBottom w:val="0"/>
          <w:divBdr>
            <w:top w:val="none" w:sz="0" w:space="0" w:color="auto"/>
            <w:left w:val="none" w:sz="0" w:space="0" w:color="auto"/>
            <w:bottom w:val="none" w:sz="0" w:space="0" w:color="auto"/>
            <w:right w:val="none" w:sz="0" w:space="0" w:color="auto"/>
          </w:divBdr>
        </w:div>
        <w:div w:id="643658176">
          <w:marLeft w:val="547"/>
          <w:marRight w:val="0"/>
          <w:marTop w:val="134"/>
          <w:marBottom w:val="0"/>
          <w:divBdr>
            <w:top w:val="none" w:sz="0" w:space="0" w:color="auto"/>
            <w:left w:val="none" w:sz="0" w:space="0" w:color="auto"/>
            <w:bottom w:val="none" w:sz="0" w:space="0" w:color="auto"/>
            <w:right w:val="none" w:sz="0" w:space="0" w:color="auto"/>
          </w:divBdr>
        </w:div>
        <w:div w:id="1880362116">
          <w:marLeft w:val="547"/>
          <w:marRight w:val="0"/>
          <w:marTop w:val="134"/>
          <w:marBottom w:val="0"/>
          <w:divBdr>
            <w:top w:val="none" w:sz="0" w:space="0" w:color="auto"/>
            <w:left w:val="none" w:sz="0" w:space="0" w:color="auto"/>
            <w:bottom w:val="none" w:sz="0" w:space="0" w:color="auto"/>
            <w:right w:val="none" w:sz="0" w:space="0" w:color="auto"/>
          </w:divBdr>
        </w:div>
        <w:div w:id="1174301123">
          <w:marLeft w:val="547"/>
          <w:marRight w:val="0"/>
          <w:marTop w:val="134"/>
          <w:marBottom w:val="0"/>
          <w:divBdr>
            <w:top w:val="none" w:sz="0" w:space="0" w:color="auto"/>
            <w:left w:val="none" w:sz="0" w:space="0" w:color="auto"/>
            <w:bottom w:val="none" w:sz="0" w:space="0" w:color="auto"/>
            <w:right w:val="none" w:sz="0" w:space="0" w:color="auto"/>
          </w:divBdr>
        </w:div>
      </w:divsChild>
    </w:div>
    <w:div w:id="1986540281">
      <w:bodyDiv w:val="1"/>
      <w:marLeft w:val="0"/>
      <w:marRight w:val="0"/>
      <w:marTop w:val="0"/>
      <w:marBottom w:val="0"/>
      <w:divBdr>
        <w:top w:val="none" w:sz="0" w:space="0" w:color="auto"/>
        <w:left w:val="none" w:sz="0" w:space="0" w:color="auto"/>
        <w:bottom w:val="none" w:sz="0" w:space="0" w:color="auto"/>
        <w:right w:val="none" w:sz="0" w:space="0" w:color="auto"/>
      </w:divBdr>
      <w:divsChild>
        <w:div w:id="390077617">
          <w:marLeft w:val="547"/>
          <w:marRight w:val="0"/>
          <w:marTop w:val="134"/>
          <w:marBottom w:val="0"/>
          <w:divBdr>
            <w:top w:val="none" w:sz="0" w:space="0" w:color="auto"/>
            <w:left w:val="none" w:sz="0" w:space="0" w:color="auto"/>
            <w:bottom w:val="none" w:sz="0" w:space="0" w:color="auto"/>
            <w:right w:val="none" w:sz="0" w:space="0" w:color="auto"/>
          </w:divBdr>
        </w:div>
        <w:div w:id="315190541">
          <w:marLeft w:val="547"/>
          <w:marRight w:val="0"/>
          <w:marTop w:val="134"/>
          <w:marBottom w:val="0"/>
          <w:divBdr>
            <w:top w:val="none" w:sz="0" w:space="0" w:color="auto"/>
            <w:left w:val="none" w:sz="0" w:space="0" w:color="auto"/>
            <w:bottom w:val="none" w:sz="0" w:space="0" w:color="auto"/>
            <w:right w:val="none" w:sz="0" w:space="0" w:color="auto"/>
          </w:divBdr>
        </w:div>
        <w:div w:id="801536565">
          <w:marLeft w:val="547"/>
          <w:marRight w:val="0"/>
          <w:marTop w:val="134"/>
          <w:marBottom w:val="0"/>
          <w:divBdr>
            <w:top w:val="none" w:sz="0" w:space="0" w:color="auto"/>
            <w:left w:val="none" w:sz="0" w:space="0" w:color="auto"/>
            <w:bottom w:val="none" w:sz="0" w:space="0" w:color="auto"/>
            <w:right w:val="none" w:sz="0" w:space="0" w:color="auto"/>
          </w:divBdr>
        </w:div>
      </w:divsChild>
    </w:div>
    <w:div w:id="1986661341">
      <w:bodyDiv w:val="1"/>
      <w:marLeft w:val="0"/>
      <w:marRight w:val="0"/>
      <w:marTop w:val="0"/>
      <w:marBottom w:val="0"/>
      <w:divBdr>
        <w:top w:val="none" w:sz="0" w:space="0" w:color="auto"/>
        <w:left w:val="none" w:sz="0" w:space="0" w:color="auto"/>
        <w:bottom w:val="none" w:sz="0" w:space="0" w:color="auto"/>
        <w:right w:val="none" w:sz="0" w:space="0" w:color="auto"/>
      </w:divBdr>
      <w:divsChild>
        <w:div w:id="1501971015">
          <w:marLeft w:val="547"/>
          <w:marRight w:val="0"/>
          <w:marTop w:val="144"/>
          <w:marBottom w:val="0"/>
          <w:divBdr>
            <w:top w:val="none" w:sz="0" w:space="0" w:color="auto"/>
            <w:left w:val="none" w:sz="0" w:space="0" w:color="auto"/>
            <w:bottom w:val="none" w:sz="0" w:space="0" w:color="auto"/>
            <w:right w:val="none" w:sz="0" w:space="0" w:color="auto"/>
          </w:divBdr>
        </w:div>
        <w:div w:id="940601133">
          <w:marLeft w:val="547"/>
          <w:marRight w:val="0"/>
          <w:marTop w:val="144"/>
          <w:marBottom w:val="0"/>
          <w:divBdr>
            <w:top w:val="none" w:sz="0" w:space="0" w:color="auto"/>
            <w:left w:val="none" w:sz="0" w:space="0" w:color="auto"/>
            <w:bottom w:val="none" w:sz="0" w:space="0" w:color="auto"/>
            <w:right w:val="none" w:sz="0" w:space="0" w:color="auto"/>
          </w:divBdr>
        </w:div>
        <w:div w:id="2105497089">
          <w:marLeft w:val="547"/>
          <w:marRight w:val="0"/>
          <w:marTop w:val="144"/>
          <w:marBottom w:val="0"/>
          <w:divBdr>
            <w:top w:val="none" w:sz="0" w:space="0" w:color="auto"/>
            <w:left w:val="none" w:sz="0" w:space="0" w:color="auto"/>
            <w:bottom w:val="none" w:sz="0" w:space="0" w:color="auto"/>
            <w:right w:val="none" w:sz="0" w:space="0" w:color="auto"/>
          </w:divBdr>
        </w:div>
      </w:divsChild>
    </w:div>
    <w:div w:id="1995407166">
      <w:bodyDiv w:val="1"/>
      <w:marLeft w:val="0"/>
      <w:marRight w:val="0"/>
      <w:marTop w:val="0"/>
      <w:marBottom w:val="0"/>
      <w:divBdr>
        <w:top w:val="none" w:sz="0" w:space="0" w:color="auto"/>
        <w:left w:val="none" w:sz="0" w:space="0" w:color="auto"/>
        <w:bottom w:val="none" w:sz="0" w:space="0" w:color="auto"/>
        <w:right w:val="none" w:sz="0" w:space="0" w:color="auto"/>
      </w:divBdr>
      <w:divsChild>
        <w:div w:id="849027982">
          <w:marLeft w:val="547"/>
          <w:marRight w:val="0"/>
          <w:marTop w:val="134"/>
          <w:marBottom w:val="0"/>
          <w:divBdr>
            <w:top w:val="none" w:sz="0" w:space="0" w:color="auto"/>
            <w:left w:val="none" w:sz="0" w:space="0" w:color="auto"/>
            <w:bottom w:val="none" w:sz="0" w:space="0" w:color="auto"/>
            <w:right w:val="none" w:sz="0" w:space="0" w:color="auto"/>
          </w:divBdr>
        </w:div>
        <w:div w:id="1700278647">
          <w:marLeft w:val="547"/>
          <w:marRight w:val="0"/>
          <w:marTop w:val="134"/>
          <w:marBottom w:val="0"/>
          <w:divBdr>
            <w:top w:val="none" w:sz="0" w:space="0" w:color="auto"/>
            <w:left w:val="none" w:sz="0" w:space="0" w:color="auto"/>
            <w:bottom w:val="none" w:sz="0" w:space="0" w:color="auto"/>
            <w:right w:val="none" w:sz="0" w:space="0" w:color="auto"/>
          </w:divBdr>
        </w:div>
        <w:div w:id="362361535">
          <w:marLeft w:val="547"/>
          <w:marRight w:val="0"/>
          <w:marTop w:val="134"/>
          <w:marBottom w:val="0"/>
          <w:divBdr>
            <w:top w:val="none" w:sz="0" w:space="0" w:color="auto"/>
            <w:left w:val="none" w:sz="0" w:space="0" w:color="auto"/>
            <w:bottom w:val="none" w:sz="0" w:space="0" w:color="auto"/>
            <w:right w:val="none" w:sz="0" w:space="0" w:color="auto"/>
          </w:divBdr>
        </w:div>
        <w:div w:id="1676806094">
          <w:marLeft w:val="547"/>
          <w:marRight w:val="0"/>
          <w:marTop w:val="134"/>
          <w:marBottom w:val="0"/>
          <w:divBdr>
            <w:top w:val="none" w:sz="0" w:space="0" w:color="auto"/>
            <w:left w:val="none" w:sz="0" w:space="0" w:color="auto"/>
            <w:bottom w:val="none" w:sz="0" w:space="0" w:color="auto"/>
            <w:right w:val="none" w:sz="0" w:space="0" w:color="auto"/>
          </w:divBdr>
        </w:div>
      </w:divsChild>
    </w:div>
    <w:div w:id="2002272971">
      <w:bodyDiv w:val="1"/>
      <w:marLeft w:val="0"/>
      <w:marRight w:val="0"/>
      <w:marTop w:val="0"/>
      <w:marBottom w:val="0"/>
      <w:divBdr>
        <w:top w:val="none" w:sz="0" w:space="0" w:color="auto"/>
        <w:left w:val="none" w:sz="0" w:space="0" w:color="auto"/>
        <w:bottom w:val="none" w:sz="0" w:space="0" w:color="auto"/>
        <w:right w:val="none" w:sz="0" w:space="0" w:color="auto"/>
      </w:divBdr>
    </w:div>
    <w:div w:id="2030639623">
      <w:bodyDiv w:val="1"/>
      <w:marLeft w:val="0"/>
      <w:marRight w:val="0"/>
      <w:marTop w:val="0"/>
      <w:marBottom w:val="0"/>
      <w:divBdr>
        <w:top w:val="none" w:sz="0" w:space="0" w:color="auto"/>
        <w:left w:val="none" w:sz="0" w:space="0" w:color="auto"/>
        <w:bottom w:val="none" w:sz="0" w:space="0" w:color="auto"/>
        <w:right w:val="none" w:sz="0" w:space="0" w:color="auto"/>
      </w:divBdr>
      <w:divsChild>
        <w:div w:id="1493646234">
          <w:marLeft w:val="1555"/>
          <w:marRight w:val="0"/>
          <w:marTop w:val="134"/>
          <w:marBottom w:val="0"/>
          <w:divBdr>
            <w:top w:val="none" w:sz="0" w:space="0" w:color="auto"/>
            <w:left w:val="none" w:sz="0" w:space="0" w:color="auto"/>
            <w:bottom w:val="none" w:sz="0" w:space="0" w:color="auto"/>
            <w:right w:val="none" w:sz="0" w:space="0" w:color="auto"/>
          </w:divBdr>
        </w:div>
        <w:div w:id="602306424">
          <w:marLeft w:val="2160"/>
          <w:marRight w:val="0"/>
          <w:marTop w:val="115"/>
          <w:marBottom w:val="0"/>
          <w:divBdr>
            <w:top w:val="none" w:sz="0" w:space="0" w:color="auto"/>
            <w:left w:val="none" w:sz="0" w:space="0" w:color="auto"/>
            <w:bottom w:val="none" w:sz="0" w:space="0" w:color="auto"/>
            <w:right w:val="none" w:sz="0" w:space="0" w:color="auto"/>
          </w:divBdr>
        </w:div>
        <w:div w:id="1127775755">
          <w:marLeft w:val="2160"/>
          <w:marRight w:val="0"/>
          <w:marTop w:val="115"/>
          <w:marBottom w:val="0"/>
          <w:divBdr>
            <w:top w:val="none" w:sz="0" w:space="0" w:color="auto"/>
            <w:left w:val="none" w:sz="0" w:space="0" w:color="auto"/>
            <w:bottom w:val="none" w:sz="0" w:space="0" w:color="auto"/>
            <w:right w:val="none" w:sz="0" w:space="0" w:color="auto"/>
          </w:divBdr>
        </w:div>
        <w:div w:id="1664773187">
          <w:marLeft w:val="2160"/>
          <w:marRight w:val="0"/>
          <w:marTop w:val="115"/>
          <w:marBottom w:val="0"/>
          <w:divBdr>
            <w:top w:val="none" w:sz="0" w:space="0" w:color="auto"/>
            <w:left w:val="none" w:sz="0" w:space="0" w:color="auto"/>
            <w:bottom w:val="none" w:sz="0" w:space="0" w:color="auto"/>
            <w:right w:val="none" w:sz="0" w:space="0" w:color="auto"/>
          </w:divBdr>
        </w:div>
        <w:div w:id="1994795556">
          <w:marLeft w:val="2160"/>
          <w:marRight w:val="0"/>
          <w:marTop w:val="115"/>
          <w:marBottom w:val="0"/>
          <w:divBdr>
            <w:top w:val="none" w:sz="0" w:space="0" w:color="auto"/>
            <w:left w:val="none" w:sz="0" w:space="0" w:color="auto"/>
            <w:bottom w:val="none" w:sz="0" w:space="0" w:color="auto"/>
            <w:right w:val="none" w:sz="0" w:space="0" w:color="auto"/>
          </w:divBdr>
        </w:div>
        <w:div w:id="792021692">
          <w:marLeft w:val="2160"/>
          <w:marRight w:val="0"/>
          <w:marTop w:val="115"/>
          <w:marBottom w:val="0"/>
          <w:divBdr>
            <w:top w:val="none" w:sz="0" w:space="0" w:color="auto"/>
            <w:left w:val="none" w:sz="0" w:space="0" w:color="auto"/>
            <w:bottom w:val="none" w:sz="0" w:space="0" w:color="auto"/>
            <w:right w:val="none" w:sz="0" w:space="0" w:color="auto"/>
          </w:divBdr>
        </w:div>
        <w:div w:id="743838432">
          <w:marLeft w:val="2160"/>
          <w:marRight w:val="0"/>
          <w:marTop w:val="115"/>
          <w:marBottom w:val="0"/>
          <w:divBdr>
            <w:top w:val="none" w:sz="0" w:space="0" w:color="auto"/>
            <w:left w:val="none" w:sz="0" w:space="0" w:color="auto"/>
            <w:bottom w:val="none" w:sz="0" w:space="0" w:color="auto"/>
            <w:right w:val="none" w:sz="0" w:space="0" w:color="auto"/>
          </w:divBdr>
        </w:div>
        <w:div w:id="959261174">
          <w:marLeft w:val="1555"/>
          <w:marRight w:val="0"/>
          <w:marTop w:val="134"/>
          <w:marBottom w:val="0"/>
          <w:divBdr>
            <w:top w:val="none" w:sz="0" w:space="0" w:color="auto"/>
            <w:left w:val="none" w:sz="0" w:space="0" w:color="auto"/>
            <w:bottom w:val="none" w:sz="0" w:space="0" w:color="auto"/>
            <w:right w:val="none" w:sz="0" w:space="0" w:color="auto"/>
          </w:divBdr>
        </w:div>
        <w:div w:id="319506841">
          <w:marLeft w:val="1555"/>
          <w:marRight w:val="0"/>
          <w:marTop w:val="134"/>
          <w:marBottom w:val="0"/>
          <w:divBdr>
            <w:top w:val="none" w:sz="0" w:space="0" w:color="auto"/>
            <w:left w:val="none" w:sz="0" w:space="0" w:color="auto"/>
            <w:bottom w:val="none" w:sz="0" w:space="0" w:color="auto"/>
            <w:right w:val="none" w:sz="0" w:space="0" w:color="auto"/>
          </w:divBdr>
        </w:div>
        <w:div w:id="900868799">
          <w:marLeft w:val="1555"/>
          <w:marRight w:val="0"/>
          <w:marTop w:val="134"/>
          <w:marBottom w:val="0"/>
          <w:divBdr>
            <w:top w:val="none" w:sz="0" w:space="0" w:color="auto"/>
            <w:left w:val="none" w:sz="0" w:space="0" w:color="auto"/>
            <w:bottom w:val="none" w:sz="0" w:space="0" w:color="auto"/>
            <w:right w:val="none" w:sz="0" w:space="0" w:color="auto"/>
          </w:divBdr>
        </w:div>
      </w:divsChild>
    </w:div>
    <w:div w:id="2069185184">
      <w:bodyDiv w:val="1"/>
      <w:marLeft w:val="0"/>
      <w:marRight w:val="0"/>
      <w:marTop w:val="0"/>
      <w:marBottom w:val="0"/>
      <w:divBdr>
        <w:top w:val="none" w:sz="0" w:space="0" w:color="auto"/>
        <w:left w:val="none" w:sz="0" w:space="0" w:color="auto"/>
        <w:bottom w:val="none" w:sz="0" w:space="0" w:color="auto"/>
        <w:right w:val="none" w:sz="0" w:space="0" w:color="auto"/>
      </w:divBdr>
      <w:divsChild>
        <w:div w:id="90861486">
          <w:marLeft w:val="547"/>
          <w:marRight w:val="0"/>
          <w:marTop w:val="154"/>
          <w:marBottom w:val="0"/>
          <w:divBdr>
            <w:top w:val="none" w:sz="0" w:space="0" w:color="auto"/>
            <w:left w:val="none" w:sz="0" w:space="0" w:color="auto"/>
            <w:bottom w:val="none" w:sz="0" w:space="0" w:color="auto"/>
            <w:right w:val="none" w:sz="0" w:space="0" w:color="auto"/>
          </w:divBdr>
        </w:div>
        <w:div w:id="2042435442">
          <w:marLeft w:val="547"/>
          <w:marRight w:val="0"/>
          <w:marTop w:val="154"/>
          <w:marBottom w:val="0"/>
          <w:divBdr>
            <w:top w:val="none" w:sz="0" w:space="0" w:color="auto"/>
            <w:left w:val="none" w:sz="0" w:space="0" w:color="auto"/>
            <w:bottom w:val="none" w:sz="0" w:space="0" w:color="auto"/>
            <w:right w:val="none" w:sz="0" w:space="0" w:color="auto"/>
          </w:divBdr>
        </w:div>
        <w:div w:id="194385997">
          <w:marLeft w:val="547"/>
          <w:marRight w:val="0"/>
          <w:marTop w:val="154"/>
          <w:marBottom w:val="0"/>
          <w:divBdr>
            <w:top w:val="none" w:sz="0" w:space="0" w:color="auto"/>
            <w:left w:val="none" w:sz="0" w:space="0" w:color="auto"/>
            <w:bottom w:val="none" w:sz="0" w:space="0" w:color="auto"/>
            <w:right w:val="none" w:sz="0" w:space="0" w:color="auto"/>
          </w:divBdr>
        </w:div>
        <w:div w:id="774788042">
          <w:marLeft w:val="547"/>
          <w:marRight w:val="0"/>
          <w:marTop w:val="154"/>
          <w:marBottom w:val="0"/>
          <w:divBdr>
            <w:top w:val="none" w:sz="0" w:space="0" w:color="auto"/>
            <w:left w:val="none" w:sz="0" w:space="0" w:color="auto"/>
            <w:bottom w:val="none" w:sz="0" w:space="0" w:color="auto"/>
            <w:right w:val="none" w:sz="0" w:space="0" w:color="auto"/>
          </w:divBdr>
        </w:div>
      </w:divsChild>
    </w:div>
    <w:div w:id="2072579748">
      <w:bodyDiv w:val="1"/>
      <w:marLeft w:val="0"/>
      <w:marRight w:val="0"/>
      <w:marTop w:val="0"/>
      <w:marBottom w:val="0"/>
      <w:divBdr>
        <w:top w:val="none" w:sz="0" w:space="0" w:color="auto"/>
        <w:left w:val="none" w:sz="0" w:space="0" w:color="auto"/>
        <w:bottom w:val="none" w:sz="0" w:space="0" w:color="auto"/>
        <w:right w:val="none" w:sz="0" w:space="0" w:color="auto"/>
      </w:divBdr>
      <w:divsChild>
        <w:div w:id="753430827">
          <w:marLeft w:val="547"/>
          <w:marRight w:val="0"/>
          <w:marTop w:val="134"/>
          <w:marBottom w:val="0"/>
          <w:divBdr>
            <w:top w:val="none" w:sz="0" w:space="0" w:color="auto"/>
            <w:left w:val="none" w:sz="0" w:space="0" w:color="auto"/>
            <w:bottom w:val="none" w:sz="0" w:space="0" w:color="auto"/>
            <w:right w:val="none" w:sz="0" w:space="0" w:color="auto"/>
          </w:divBdr>
        </w:div>
        <w:div w:id="346058480">
          <w:marLeft w:val="547"/>
          <w:marRight w:val="0"/>
          <w:marTop w:val="134"/>
          <w:marBottom w:val="0"/>
          <w:divBdr>
            <w:top w:val="none" w:sz="0" w:space="0" w:color="auto"/>
            <w:left w:val="none" w:sz="0" w:space="0" w:color="auto"/>
            <w:bottom w:val="none" w:sz="0" w:space="0" w:color="auto"/>
            <w:right w:val="none" w:sz="0" w:space="0" w:color="auto"/>
          </w:divBdr>
        </w:div>
        <w:div w:id="513302985">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534</TotalTime>
  <Pages>44</Pages>
  <Words>10848</Words>
  <Characters>61834</Characters>
  <Application>Microsoft Macintosh Word</Application>
  <DocSecurity>0</DocSecurity>
  <Lines>515</Lines>
  <Paragraphs>145</Paragraphs>
  <ScaleCrop>false</ScaleCrop>
  <Company/>
  <LinksUpToDate>false</LinksUpToDate>
  <CharactersWithSpaces>72537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daisyge@hotmail.com Zhang</dc:creator>
  <cp:keywords/>
  <dc:description/>
  <cp:lastModifiedBy>daisyge@hotmail.com Zhang</cp:lastModifiedBy>
  <cp:revision>16</cp:revision>
  <dcterms:created xsi:type="dcterms:W3CDTF">2014-11-23T20:13:00Z</dcterms:created>
  <dcterms:modified xsi:type="dcterms:W3CDTF">2014-12-16T15:31:00Z</dcterms:modified>
</cp:coreProperties>
</file>