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489B" w:rsidRDefault="002C1CCF" w:rsidP="002C1CCF">
      <w:pPr>
        <w:pStyle w:val="Title"/>
      </w:pPr>
      <w:r>
        <w:t xml:space="preserve">Chapter 16—Gender-Role Development &amp; Sex Differences </w:t>
      </w:r>
    </w:p>
    <w:p w:rsidR="002C1CCF" w:rsidRDefault="002C1CCF" w:rsidP="002C1CCF">
      <w:pPr>
        <w:pStyle w:val="ListParagraph"/>
        <w:numPr>
          <w:ilvl w:val="0"/>
          <w:numId w:val="1"/>
        </w:numPr>
        <w:rPr>
          <w:sz w:val="22"/>
        </w:rPr>
      </w:pPr>
      <w:r>
        <w:rPr>
          <w:b/>
          <w:sz w:val="22"/>
        </w:rPr>
        <w:t xml:space="preserve">Sexual Differentiation: </w:t>
      </w:r>
      <w:r>
        <w:rPr>
          <w:sz w:val="22"/>
        </w:rPr>
        <w:t>the biological process through which physical differences between sexes emerge</w:t>
      </w:r>
    </w:p>
    <w:p w:rsidR="002C1CCF" w:rsidRDefault="002C1CCF" w:rsidP="002C1CCF">
      <w:pPr>
        <w:pStyle w:val="ListParagraph"/>
        <w:numPr>
          <w:ilvl w:val="0"/>
          <w:numId w:val="1"/>
        </w:numPr>
        <w:rPr>
          <w:sz w:val="22"/>
        </w:rPr>
      </w:pPr>
      <w:r>
        <w:rPr>
          <w:b/>
          <w:sz w:val="22"/>
        </w:rPr>
        <w:t>Gender Role:</w:t>
      </w:r>
      <w:r>
        <w:rPr>
          <w:sz w:val="22"/>
        </w:rPr>
        <w:t xml:space="preserve"> pattern or set of behaviours considered appropriate for males or females within particular culture </w:t>
      </w:r>
    </w:p>
    <w:p w:rsidR="002C1CCF" w:rsidRDefault="002C1CCF" w:rsidP="002C1CCF">
      <w:pPr>
        <w:pStyle w:val="ListParagraph"/>
        <w:numPr>
          <w:ilvl w:val="0"/>
          <w:numId w:val="1"/>
        </w:numPr>
        <w:rPr>
          <w:sz w:val="22"/>
        </w:rPr>
      </w:pPr>
      <w:r>
        <w:rPr>
          <w:b/>
          <w:sz w:val="22"/>
        </w:rPr>
        <w:t>Sex Typing:</w:t>
      </w:r>
      <w:r>
        <w:rPr>
          <w:sz w:val="22"/>
        </w:rPr>
        <w:t xml:space="preserve"> process by which children develop the behaviours and attitudes considered appropriate for their gender </w:t>
      </w:r>
    </w:p>
    <w:p w:rsidR="002C1CCF" w:rsidRDefault="002C1CCF" w:rsidP="002C1CCF">
      <w:pPr>
        <w:pStyle w:val="ListParagraph"/>
        <w:numPr>
          <w:ilvl w:val="0"/>
          <w:numId w:val="1"/>
        </w:numPr>
        <w:rPr>
          <w:sz w:val="22"/>
        </w:rPr>
      </w:pPr>
      <w:r>
        <w:rPr>
          <w:sz w:val="22"/>
        </w:rPr>
        <w:t xml:space="preserve">This mechanism is considered to involve biological, cognitive and social factors </w:t>
      </w:r>
    </w:p>
    <w:p w:rsidR="002C1CCF" w:rsidRDefault="002C1CCF" w:rsidP="002C1CCF">
      <w:pPr>
        <w:pStyle w:val="Heading2"/>
      </w:pPr>
      <w:r>
        <w:t xml:space="preserve">Theories of Gender-Role Development and Sex Differences </w:t>
      </w:r>
    </w:p>
    <w:p w:rsidR="002C1CCF" w:rsidRPr="002C1CCF" w:rsidRDefault="002C1CCF" w:rsidP="002C1CCF">
      <w:pPr>
        <w:pStyle w:val="ListParagraph"/>
        <w:numPr>
          <w:ilvl w:val="0"/>
          <w:numId w:val="2"/>
        </w:numPr>
      </w:pPr>
      <w:r>
        <w:rPr>
          <w:sz w:val="22"/>
        </w:rPr>
        <w:t xml:space="preserve">Evolutionary approach focuses on the adaptive functions of behaviours and traits </w:t>
      </w:r>
    </w:p>
    <w:p w:rsidR="002C1CCF" w:rsidRPr="002C1CCF" w:rsidRDefault="002C1CCF" w:rsidP="002C1CCF">
      <w:pPr>
        <w:pStyle w:val="ListParagraph"/>
        <w:numPr>
          <w:ilvl w:val="0"/>
          <w:numId w:val="2"/>
        </w:numPr>
      </w:pPr>
      <w:r>
        <w:rPr>
          <w:sz w:val="22"/>
        </w:rPr>
        <w:t xml:space="preserve">The reproductive roles of males and females differ in what they have to invest into mating and parenting </w:t>
      </w:r>
    </w:p>
    <w:p w:rsidR="002C1CCF" w:rsidRPr="002C1CCF" w:rsidRDefault="002C1CCF" w:rsidP="002C1CCF">
      <w:pPr>
        <w:pStyle w:val="ListParagraph"/>
        <w:numPr>
          <w:ilvl w:val="0"/>
          <w:numId w:val="2"/>
        </w:numPr>
      </w:pPr>
      <w:r>
        <w:rPr>
          <w:sz w:val="22"/>
        </w:rPr>
        <w:t xml:space="preserve">Women tend to be pickier at choosing a mate because she has to invest more into it </w:t>
      </w:r>
    </w:p>
    <w:p w:rsidR="002C1CCF" w:rsidRPr="002C1CCF" w:rsidRDefault="002C1CCF" w:rsidP="002C1CCF">
      <w:pPr>
        <w:pStyle w:val="ListParagraph"/>
        <w:numPr>
          <w:ilvl w:val="0"/>
          <w:numId w:val="2"/>
        </w:numPr>
      </w:pPr>
      <w:r>
        <w:rPr>
          <w:sz w:val="22"/>
        </w:rPr>
        <w:t>Sex differences that appear in children help them learn and prepare for their reproductive futures</w:t>
      </w:r>
    </w:p>
    <w:p w:rsidR="002C1CCF" w:rsidRPr="002C1CCF" w:rsidRDefault="002C1CCF" w:rsidP="002C1CCF">
      <w:pPr>
        <w:pStyle w:val="ListParagraph"/>
        <w:numPr>
          <w:ilvl w:val="0"/>
          <w:numId w:val="2"/>
        </w:numPr>
      </w:pPr>
      <w:r>
        <w:rPr>
          <w:sz w:val="22"/>
        </w:rPr>
        <w:t xml:space="preserve">Males show more dominance and aggression, as to instinctively compete </w:t>
      </w:r>
    </w:p>
    <w:p w:rsidR="002C1CCF" w:rsidRPr="002C1CCF" w:rsidRDefault="002C1CCF" w:rsidP="002C1CCF">
      <w:pPr>
        <w:pStyle w:val="ListParagraph"/>
        <w:numPr>
          <w:ilvl w:val="0"/>
          <w:numId w:val="2"/>
        </w:numPr>
      </w:pPr>
      <w:r>
        <w:rPr>
          <w:sz w:val="22"/>
        </w:rPr>
        <w:t xml:space="preserve">Women’s greater inhibitory control reflects the challenges they will face in choosing mates and caring for young </w:t>
      </w:r>
    </w:p>
    <w:p w:rsidR="002C1CCF" w:rsidRPr="004B3BA4" w:rsidRDefault="004B3BA4" w:rsidP="002C1CCF">
      <w:pPr>
        <w:pStyle w:val="ListParagraph"/>
        <w:numPr>
          <w:ilvl w:val="0"/>
          <w:numId w:val="2"/>
        </w:numPr>
      </w:pPr>
      <w:r>
        <w:rPr>
          <w:sz w:val="22"/>
        </w:rPr>
        <w:t>Psychobiological approach: focus on hormones of different sexes</w:t>
      </w:r>
    </w:p>
    <w:p w:rsidR="004B3BA4" w:rsidRPr="004B3BA4" w:rsidRDefault="004B3BA4" w:rsidP="002C1CCF">
      <w:pPr>
        <w:pStyle w:val="ListParagraph"/>
        <w:numPr>
          <w:ilvl w:val="0"/>
          <w:numId w:val="2"/>
        </w:numPr>
      </w:pPr>
      <w:r>
        <w:rPr>
          <w:sz w:val="22"/>
        </w:rPr>
        <w:t xml:space="preserve">Sex hormones are believed to activate the neural system and behavioural patterns </w:t>
      </w:r>
    </w:p>
    <w:p w:rsidR="004B3BA4" w:rsidRPr="004B3BA4" w:rsidRDefault="004B3BA4" w:rsidP="002C1CCF">
      <w:pPr>
        <w:pStyle w:val="ListParagraph"/>
        <w:numPr>
          <w:ilvl w:val="0"/>
          <w:numId w:val="2"/>
        </w:numPr>
      </w:pPr>
      <w:r>
        <w:rPr>
          <w:sz w:val="22"/>
        </w:rPr>
        <w:t xml:space="preserve">Sociocultural approach: gender roles develop as children participate and prepare for adult roles they are expected to play in the community </w:t>
      </w:r>
    </w:p>
    <w:p w:rsidR="004B3BA4" w:rsidRPr="004B3BA4" w:rsidRDefault="004B3BA4" w:rsidP="002C1CCF">
      <w:pPr>
        <w:pStyle w:val="ListParagraph"/>
        <w:numPr>
          <w:ilvl w:val="0"/>
          <w:numId w:val="2"/>
        </w:numPr>
      </w:pPr>
      <w:r>
        <w:rPr>
          <w:sz w:val="22"/>
        </w:rPr>
        <w:t>Gender roles are affect behaviour through cognitive and social processes</w:t>
      </w:r>
    </w:p>
    <w:p w:rsidR="004B3BA4" w:rsidRPr="004B3BA4" w:rsidRDefault="004B3BA4" w:rsidP="002C1CCF">
      <w:pPr>
        <w:pStyle w:val="ListParagraph"/>
        <w:numPr>
          <w:ilvl w:val="0"/>
          <w:numId w:val="2"/>
        </w:numPr>
      </w:pPr>
      <w:r>
        <w:rPr>
          <w:sz w:val="22"/>
        </w:rPr>
        <w:t xml:space="preserve">Cog-Developmental Approach: focus on the understanding children have about different gender roles </w:t>
      </w:r>
    </w:p>
    <w:p w:rsidR="004B3BA4" w:rsidRPr="004B3BA4" w:rsidRDefault="004B3BA4" w:rsidP="002C1CCF">
      <w:pPr>
        <w:pStyle w:val="ListParagraph"/>
        <w:numPr>
          <w:ilvl w:val="0"/>
          <w:numId w:val="2"/>
        </w:numPr>
      </w:pPr>
      <w:r>
        <w:rPr>
          <w:sz w:val="22"/>
        </w:rPr>
        <w:t>Kohlberg developed the first cognitive developmental model of gender role development—believed children develop it from what they see and hear around them</w:t>
      </w:r>
    </w:p>
    <w:p w:rsidR="004B3BA4" w:rsidRPr="00B427E5" w:rsidRDefault="00B427E5" w:rsidP="002C1CCF">
      <w:pPr>
        <w:pStyle w:val="ListParagraph"/>
        <w:numPr>
          <w:ilvl w:val="0"/>
          <w:numId w:val="2"/>
        </w:numPr>
      </w:pPr>
      <w:r>
        <w:rPr>
          <w:b/>
          <w:sz w:val="22"/>
        </w:rPr>
        <w:t xml:space="preserve">Gender Constancy: </w:t>
      </w:r>
      <w:r>
        <w:rPr>
          <w:sz w:val="22"/>
        </w:rPr>
        <w:t xml:space="preserve">the belief that one’s own gender is fixed and irreversible </w:t>
      </w:r>
    </w:p>
    <w:p w:rsidR="00B427E5" w:rsidRPr="00B427E5" w:rsidRDefault="00B427E5" w:rsidP="002C1CCF">
      <w:pPr>
        <w:pStyle w:val="ListParagraph"/>
        <w:numPr>
          <w:ilvl w:val="0"/>
          <w:numId w:val="2"/>
        </w:numPr>
      </w:pPr>
      <w:r>
        <w:rPr>
          <w:sz w:val="22"/>
        </w:rPr>
        <w:t xml:space="preserve">Gender constancy develops in 3 stages: </w:t>
      </w:r>
    </w:p>
    <w:p w:rsidR="00B427E5" w:rsidRPr="00B427E5" w:rsidRDefault="00B427E5" w:rsidP="00B427E5">
      <w:pPr>
        <w:pStyle w:val="ListParagraph"/>
        <w:numPr>
          <w:ilvl w:val="1"/>
          <w:numId w:val="2"/>
        </w:numPr>
      </w:pPr>
      <w:r>
        <w:rPr>
          <w:b/>
          <w:sz w:val="22"/>
        </w:rPr>
        <w:t xml:space="preserve">Gender Identity: </w:t>
      </w:r>
      <w:r>
        <w:rPr>
          <w:sz w:val="22"/>
        </w:rPr>
        <w:t>ability to categorize oneself as male or female</w:t>
      </w:r>
    </w:p>
    <w:p w:rsidR="00B427E5" w:rsidRDefault="00B427E5" w:rsidP="00B427E5">
      <w:pPr>
        <w:pStyle w:val="ListParagraph"/>
        <w:numPr>
          <w:ilvl w:val="1"/>
          <w:numId w:val="2"/>
        </w:numPr>
        <w:rPr>
          <w:sz w:val="22"/>
        </w:rPr>
      </w:pPr>
      <w:r>
        <w:rPr>
          <w:b/>
          <w:sz w:val="22"/>
        </w:rPr>
        <w:t>Gender Stability:</w:t>
      </w:r>
      <w:r>
        <w:t xml:space="preserve"> </w:t>
      </w:r>
      <w:r w:rsidRPr="00B427E5">
        <w:rPr>
          <w:sz w:val="22"/>
        </w:rPr>
        <w:t>awareness that all boys grow up to be men and all girls become women</w:t>
      </w:r>
    </w:p>
    <w:p w:rsidR="00B427E5" w:rsidRPr="00B427E5" w:rsidRDefault="00B427E5" w:rsidP="00B427E5">
      <w:pPr>
        <w:pStyle w:val="ListParagraph"/>
        <w:numPr>
          <w:ilvl w:val="1"/>
          <w:numId w:val="2"/>
        </w:numPr>
        <w:rPr>
          <w:sz w:val="22"/>
        </w:rPr>
      </w:pPr>
      <w:r>
        <w:rPr>
          <w:b/>
          <w:sz w:val="22"/>
        </w:rPr>
        <w:t>Gender Consistency:</w:t>
      </w:r>
      <w:r>
        <w:rPr>
          <w:sz w:val="22"/>
        </w:rPr>
        <w:t xml:space="preserve"> recognition that an individuals gender remains the same despite changes in dress, hairstyle, activities or personality</w:t>
      </w:r>
    </w:p>
    <w:p w:rsidR="00B427E5" w:rsidRPr="00B427E5" w:rsidRDefault="00B427E5" w:rsidP="002C1CCF">
      <w:pPr>
        <w:pStyle w:val="ListParagraph"/>
        <w:numPr>
          <w:ilvl w:val="0"/>
          <w:numId w:val="2"/>
        </w:numPr>
      </w:pPr>
      <w:r>
        <w:rPr>
          <w:b/>
          <w:sz w:val="22"/>
        </w:rPr>
        <w:t xml:space="preserve">Gender Schemas: </w:t>
      </w:r>
      <w:r>
        <w:rPr>
          <w:sz w:val="22"/>
        </w:rPr>
        <w:t xml:space="preserve">cognitive representations of the characteristics associated with being either male or female </w:t>
      </w:r>
    </w:p>
    <w:p w:rsidR="00B427E5" w:rsidRPr="00B427E5" w:rsidRDefault="00B427E5" w:rsidP="002C1CCF">
      <w:pPr>
        <w:pStyle w:val="ListParagraph"/>
        <w:numPr>
          <w:ilvl w:val="0"/>
          <w:numId w:val="2"/>
        </w:numPr>
      </w:pPr>
      <w:r>
        <w:rPr>
          <w:sz w:val="22"/>
        </w:rPr>
        <w:t xml:space="preserve">Children will categorize gender-relevant toys, activities and cues </w:t>
      </w:r>
    </w:p>
    <w:p w:rsidR="00B427E5" w:rsidRPr="00B427E5" w:rsidRDefault="00B427E5" w:rsidP="002C1CCF">
      <w:pPr>
        <w:pStyle w:val="ListParagraph"/>
        <w:numPr>
          <w:ilvl w:val="0"/>
          <w:numId w:val="2"/>
        </w:numPr>
      </w:pPr>
      <w:r>
        <w:rPr>
          <w:sz w:val="22"/>
        </w:rPr>
        <w:t xml:space="preserve">The self schemas does 2 things to the child: </w:t>
      </w:r>
    </w:p>
    <w:p w:rsidR="00B427E5" w:rsidRPr="00B427E5" w:rsidRDefault="00B427E5" w:rsidP="00B427E5">
      <w:pPr>
        <w:pStyle w:val="ListParagraph"/>
        <w:numPr>
          <w:ilvl w:val="1"/>
          <w:numId w:val="2"/>
        </w:numPr>
      </w:pPr>
      <w:r>
        <w:rPr>
          <w:sz w:val="22"/>
        </w:rPr>
        <w:t>Prompts child to pay better attention to information relevant to their own gender</w:t>
      </w:r>
    </w:p>
    <w:p w:rsidR="00B427E5" w:rsidRPr="00B427E5" w:rsidRDefault="00B427E5" w:rsidP="00B427E5">
      <w:pPr>
        <w:pStyle w:val="ListParagraph"/>
        <w:numPr>
          <w:ilvl w:val="1"/>
          <w:numId w:val="2"/>
        </w:numPr>
      </w:pPr>
      <w:r>
        <w:rPr>
          <w:sz w:val="22"/>
        </w:rPr>
        <w:t>Influences the child’s choice of activities</w:t>
      </w:r>
    </w:p>
    <w:p w:rsidR="00B427E5" w:rsidRPr="00B427E5" w:rsidRDefault="00B427E5" w:rsidP="002C1CCF">
      <w:pPr>
        <w:pStyle w:val="ListParagraph"/>
        <w:numPr>
          <w:ilvl w:val="0"/>
          <w:numId w:val="2"/>
        </w:numPr>
      </w:pPr>
      <w:r>
        <w:rPr>
          <w:sz w:val="22"/>
        </w:rPr>
        <w:lastRenderedPageBreak/>
        <w:t>Kohlberg believed that children won’t start acting in accordance to gender types until they have gender constancy (but this doesn’t happen until 6 years old)</w:t>
      </w:r>
    </w:p>
    <w:p w:rsidR="00B427E5" w:rsidRPr="00E31991" w:rsidRDefault="00B427E5" w:rsidP="002C1CCF">
      <w:pPr>
        <w:pStyle w:val="ListParagraph"/>
        <w:numPr>
          <w:ilvl w:val="0"/>
          <w:numId w:val="2"/>
        </w:numPr>
      </w:pPr>
      <w:r>
        <w:rPr>
          <w:sz w:val="22"/>
        </w:rPr>
        <w:t xml:space="preserve">Boys and girls start gender typing before they are even aware of their sex </w:t>
      </w:r>
      <w:r w:rsidR="00E31991">
        <w:rPr>
          <w:sz w:val="22"/>
        </w:rPr>
        <w:t xml:space="preserve">(2 or 3 </w:t>
      </w:r>
      <w:proofErr w:type="spellStart"/>
      <w:r w:rsidR="00E31991">
        <w:rPr>
          <w:sz w:val="22"/>
        </w:rPr>
        <w:t>yrs</w:t>
      </w:r>
      <w:proofErr w:type="spellEnd"/>
      <w:r w:rsidR="00E31991">
        <w:rPr>
          <w:sz w:val="22"/>
        </w:rPr>
        <w:t>)</w:t>
      </w:r>
    </w:p>
    <w:p w:rsidR="00E31991" w:rsidRPr="00E31991" w:rsidRDefault="00E31991" w:rsidP="002C1CCF">
      <w:pPr>
        <w:pStyle w:val="ListParagraph"/>
        <w:numPr>
          <w:ilvl w:val="0"/>
          <w:numId w:val="2"/>
        </w:numPr>
      </w:pPr>
      <w:r>
        <w:rPr>
          <w:sz w:val="22"/>
        </w:rPr>
        <w:t>Some children develop “idiosyncratic gender schemas” – behaviours that are usually for the opposite sex (tom boy)</w:t>
      </w:r>
    </w:p>
    <w:p w:rsidR="00E31991" w:rsidRPr="00E31991" w:rsidRDefault="00E31991" w:rsidP="002C1CCF">
      <w:pPr>
        <w:pStyle w:val="ListParagraph"/>
        <w:numPr>
          <w:ilvl w:val="0"/>
          <w:numId w:val="2"/>
        </w:numPr>
      </w:pPr>
      <w:r>
        <w:rPr>
          <w:sz w:val="22"/>
        </w:rPr>
        <w:t xml:space="preserve">Learning Approach: gender roles as learn patterns of behaviours, imitation of people of the same sex and approval of behaviours that are gender appropriate </w:t>
      </w:r>
    </w:p>
    <w:p w:rsidR="00E31991" w:rsidRPr="002C1CCF" w:rsidRDefault="00E31991" w:rsidP="00E31991">
      <w:pPr>
        <w:pStyle w:val="Heading2"/>
      </w:pPr>
      <w:r>
        <w:t>Some Perceived &amp; Real Sex Differences</w:t>
      </w:r>
    </w:p>
    <w:p w:rsidR="002C1CCF" w:rsidRPr="00E31991" w:rsidRDefault="00E31991" w:rsidP="002C1CCF">
      <w:pPr>
        <w:pStyle w:val="ListParagraph"/>
        <w:numPr>
          <w:ilvl w:val="0"/>
          <w:numId w:val="2"/>
        </w:numPr>
      </w:pPr>
      <w:r>
        <w:rPr>
          <w:b/>
          <w:sz w:val="22"/>
        </w:rPr>
        <w:t xml:space="preserve">Meta-Analysis: </w:t>
      </w:r>
      <w:r>
        <w:rPr>
          <w:sz w:val="22"/>
        </w:rPr>
        <w:t>method of reviewing the research literature on a given topic that uses statistical procedures to establish the existence and size of effects</w:t>
      </w:r>
    </w:p>
    <w:p w:rsidR="00E31991" w:rsidRPr="00E31991" w:rsidRDefault="00E31991" w:rsidP="002C1CCF">
      <w:pPr>
        <w:pStyle w:val="ListParagraph"/>
        <w:numPr>
          <w:ilvl w:val="0"/>
          <w:numId w:val="2"/>
        </w:numPr>
      </w:pPr>
      <w:r>
        <w:rPr>
          <w:sz w:val="22"/>
        </w:rPr>
        <w:t>At birth the female new born is generally healthier and more developmentally advanced than the male (neurologically &amp; physically)</w:t>
      </w:r>
    </w:p>
    <w:p w:rsidR="00E31991" w:rsidRPr="00DF67EB" w:rsidRDefault="00DF67EB" w:rsidP="002C1CCF">
      <w:pPr>
        <w:pStyle w:val="ListParagraph"/>
        <w:numPr>
          <w:ilvl w:val="0"/>
          <w:numId w:val="2"/>
        </w:numPr>
      </w:pPr>
      <w:r>
        <w:rPr>
          <w:sz w:val="22"/>
        </w:rPr>
        <w:t>Girls reach developmental milestones before boys (losing 1</w:t>
      </w:r>
      <w:r w:rsidRPr="00DF67EB">
        <w:rPr>
          <w:sz w:val="22"/>
          <w:vertAlign w:val="superscript"/>
        </w:rPr>
        <w:t>st</w:t>
      </w:r>
      <w:r>
        <w:rPr>
          <w:sz w:val="22"/>
        </w:rPr>
        <w:t xml:space="preserve"> tooth, puberty)</w:t>
      </w:r>
    </w:p>
    <w:p w:rsidR="00DF67EB" w:rsidRPr="00DF67EB" w:rsidRDefault="00DF67EB" w:rsidP="002C1CCF">
      <w:pPr>
        <w:pStyle w:val="ListParagraph"/>
        <w:numPr>
          <w:ilvl w:val="0"/>
          <w:numId w:val="2"/>
        </w:numPr>
      </w:pPr>
      <w:r>
        <w:rPr>
          <w:sz w:val="22"/>
        </w:rPr>
        <w:t>Boys have a higher activity level than girls (more active in the womb)</w:t>
      </w:r>
    </w:p>
    <w:p w:rsidR="00DF67EB" w:rsidRPr="00DF67EB" w:rsidRDefault="00DF67EB" w:rsidP="002C1CCF">
      <w:pPr>
        <w:pStyle w:val="ListParagraph"/>
        <w:numPr>
          <w:ilvl w:val="0"/>
          <w:numId w:val="2"/>
        </w:numPr>
      </w:pPr>
      <w:r>
        <w:rPr>
          <w:sz w:val="22"/>
        </w:rPr>
        <w:t>Boys have more strength, jump, throw, run faster/further</w:t>
      </w:r>
    </w:p>
    <w:p w:rsidR="00DF67EB" w:rsidRPr="00DF67EB" w:rsidRDefault="00DF67EB" w:rsidP="002C1CCF">
      <w:pPr>
        <w:pStyle w:val="ListParagraph"/>
        <w:numPr>
          <w:ilvl w:val="0"/>
          <w:numId w:val="2"/>
        </w:numPr>
      </w:pPr>
      <w:r>
        <w:rPr>
          <w:sz w:val="22"/>
        </w:rPr>
        <w:t>Girls have more precision and balance (hopping, skipping) and fine motor skills</w:t>
      </w:r>
    </w:p>
    <w:p w:rsidR="00DF67EB" w:rsidRPr="00DF67EB" w:rsidRDefault="00DF67EB" w:rsidP="002C1CCF">
      <w:pPr>
        <w:pStyle w:val="ListParagraph"/>
        <w:numPr>
          <w:ilvl w:val="0"/>
          <w:numId w:val="2"/>
        </w:numPr>
      </w:pPr>
      <w:r>
        <w:rPr>
          <w:sz w:val="22"/>
        </w:rPr>
        <w:t>Girls have better verbal skills, boys are better at mathematics/spatial problems</w:t>
      </w:r>
    </w:p>
    <w:p w:rsidR="00DF67EB" w:rsidRPr="00DF67EB" w:rsidRDefault="00DF67EB" w:rsidP="002C1CCF">
      <w:pPr>
        <w:pStyle w:val="ListParagraph"/>
        <w:numPr>
          <w:ilvl w:val="0"/>
          <w:numId w:val="2"/>
        </w:numPr>
      </w:pPr>
      <w:r>
        <w:rPr>
          <w:sz w:val="22"/>
        </w:rPr>
        <w:t>Girls tend to use words sooner than male infants</w:t>
      </w:r>
    </w:p>
    <w:p w:rsidR="00DF67EB" w:rsidRPr="00DF67EB" w:rsidRDefault="00DF67EB" w:rsidP="002C1CCF">
      <w:pPr>
        <w:pStyle w:val="ListParagraph"/>
        <w:numPr>
          <w:ilvl w:val="0"/>
          <w:numId w:val="2"/>
        </w:numPr>
      </w:pPr>
      <w:r>
        <w:rPr>
          <w:b/>
          <w:sz w:val="22"/>
        </w:rPr>
        <w:t xml:space="preserve">Lateralization: </w:t>
      </w:r>
      <w:r>
        <w:rPr>
          <w:sz w:val="22"/>
        </w:rPr>
        <w:t>specialization of functions in the right and left hemispheres of the brain</w:t>
      </w:r>
    </w:p>
    <w:p w:rsidR="00DF67EB" w:rsidRPr="00DF67EB" w:rsidRDefault="00DF67EB" w:rsidP="002C1CCF">
      <w:pPr>
        <w:pStyle w:val="ListParagraph"/>
        <w:numPr>
          <w:ilvl w:val="0"/>
          <w:numId w:val="2"/>
        </w:numPr>
      </w:pPr>
      <w:r>
        <w:rPr>
          <w:sz w:val="22"/>
        </w:rPr>
        <w:t>Believe that high exposure to testosterone (in boys) slows the development of the left hemisphere of the brain and enhances the right</w:t>
      </w:r>
    </w:p>
    <w:p w:rsidR="00DF67EB" w:rsidRPr="00DF67EB" w:rsidRDefault="00DF67EB" w:rsidP="002C1CCF">
      <w:pPr>
        <w:pStyle w:val="ListParagraph"/>
        <w:numPr>
          <w:ilvl w:val="0"/>
          <w:numId w:val="2"/>
        </w:numPr>
      </w:pPr>
      <w:r>
        <w:rPr>
          <w:sz w:val="22"/>
        </w:rPr>
        <w:t xml:space="preserve">Parents engage in more talking with their daughters than their sons </w:t>
      </w:r>
    </w:p>
    <w:p w:rsidR="00DF67EB" w:rsidRPr="004E0FC4" w:rsidRDefault="00DF67EB" w:rsidP="002C1CCF">
      <w:pPr>
        <w:pStyle w:val="ListParagraph"/>
        <w:numPr>
          <w:ilvl w:val="0"/>
          <w:numId w:val="2"/>
        </w:numPr>
      </w:pPr>
      <w:r>
        <w:rPr>
          <w:sz w:val="22"/>
        </w:rPr>
        <w:t xml:space="preserve">Have to be careful of the </w:t>
      </w:r>
      <w:r w:rsidR="004E0FC4">
        <w:rPr>
          <w:sz w:val="22"/>
        </w:rPr>
        <w:t xml:space="preserve">“stereotype threat” </w:t>
      </w:r>
    </w:p>
    <w:p w:rsidR="004E0FC4" w:rsidRPr="00DF67EB" w:rsidRDefault="004E0FC4" w:rsidP="002C1CCF">
      <w:pPr>
        <w:pStyle w:val="ListParagraph"/>
        <w:numPr>
          <w:ilvl w:val="0"/>
          <w:numId w:val="2"/>
        </w:numPr>
      </w:pPr>
      <w:r>
        <w:rPr>
          <w:sz w:val="22"/>
        </w:rPr>
        <w:t>Boys from a young age have a lot of practice with spatial skills, building blocks, Lego, sports, video games</w:t>
      </w:r>
    </w:p>
    <w:p w:rsidR="00DF67EB" w:rsidRPr="004E0FC4" w:rsidRDefault="004E0FC4" w:rsidP="002C1CCF">
      <w:pPr>
        <w:pStyle w:val="ListParagraph"/>
        <w:numPr>
          <w:ilvl w:val="0"/>
          <w:numId w:val="2"/>
        </w:numPr>
      </w:pPr>
      <w:r>
        <w:rPr>
          <w:sz w:val="22"/>
        </w:rPr>
        <w:t>From day one females seem better equipped for social interaction (maintain greater eye contact)</w:t>
      </w:r>
    </w:p>
    <w:p w:rsidR="004E0FC4" w:rsidRPr="004E0FC4" w:rsidRDefault="004E0FC4" w:rsidP="002C1CCF">
      <w:pPr>
        <w:pStyle w:val="ListParagraph"/>
        <w:numPr>
          <w:ilvl w:val="0"/>
          <w:numId w:val="2"/>
        </w:numPr>
      </w:pPr>
      <w:r>
        <w:rPr>
          <w:sz w:val="22"/>
        </w:rPr>
        <w:t>Female babies smile more during face interaction</w:t>
      </w:r>
    </w:p>
    <w:p w:rsidR="004E0FC4" w:rsidRPr="004E0FC4" w:rsidRDefault="004E0FC4" w:rsidP="002C1CCF">
      <w:pPr>
        <w:pStyle w:val="ListParagraph"/>
        <w:numPr>
          <w:ilvl w:val="0"/>
          <w:numId w:val="2"/>
        </w:numPr>
      </w:pPr>
      <w:r>
        <w:rPr>
          <w:sz w:val="22"/>
        </w:rPr>
        <w:t>Coping styles differ in boys and girls (girls seek comfort, boys try to distract themselves)</w:t>
      </w:r>
    </w:p>
    <w:p w:rsidR="004E0FC4" w:rsidRPr="004E0FC4" w:rsidRDefault="004E0FC4" w:rsidP="002C1CCF">
      <w:pPr>
        <w:pStyle w:val="ListParagraph"/>
        <w:numPr>
          <w:ilvl w:val="0"/>
          <w:numId w:val="2"/>
        </w:numPr>
      </w:pPr>
      <w:r>
        <w:rPr>
          <w:sz w:val="22"/>
        </w:rPr>
        <w:t>Boys are more likely to be extroverted with anger and hide fear, girls express relational aggression (through social relationships)</w:t>
      </w:r>
    </w:p>
    <w:p w:rsidR="004E0FC4" w:rsidRPr="004E0FC4" w:rsidRDefault="004E0FC4" w:rsidP="002C1CCF">
      <w:pPr>
        <w:pStyle w:val="ListParagraph"/>
        <w:numPr>
          <w:ilvl w:val="0"/>
          <w:numId w:val="2"/>
        </w:numPr>
      </w:pPr>
      <w:r>
        <w:rPr>
          <w:sz w:val="22"/>
        </w:rPr>
        <w:t>Girls are much better at impulse control</w:t>
      </w:r>
    </w:p>
    <w:p w:rsidR="004E0FC4" w:rsidRPr="001E061D" w:rsidRDefault="001E061D" w:rsidP="002C1CCF">
      <w:pPr>
        <w:pStyle w:val="ListParagraph"/>
        <w:numPr>
          <w:ilvl w:val="0"/>
          <w:numId w:val="2"/>
        </w:numPr>
      </w:pPr>
      <w:r>
        <w:rPr>
          <w:sz w:val="22"/>
        </w:rPr>
        <w:t xml:space="preserve">Few sex differences when it comes to prosocial behaviour </w:t>
      </w:r>
    </w:p>
    <w:p w:rsidR="001E061D" w:rsidRPr="001E061D" w:rsidRDefault="001E061D" w:rsidP="002C1CCF">
      <w:pPr>
        <w:pStyle w:val="ListParagraph"/>
        <w:numPr>
          <w:ilvl w:val="0"/>
          <w:numId w:val="2"/>
        </w:numPr>
      </w:pPr>
      <w:r>
        <w:rPr>
          <w:sz w:val="22"/>
        </w:rPr>
        <w:t xml:space="preserve">Boys prefer more rough and physical activities where as girls prefer dolls, art, dress up, cooking </w:t>
      </w:r>
      <w:proofErr w:type="spellStart"/>
      <w:r>
        <w:rPr>
          <w:sz w:val="22"/>
        </w:rPr>
        <w:t>etc</w:t>
      </w:r>
      <w:proofErr w:type="spellEnd"/>
    </w:p>
    <w:p w:rsidR="001E061D" w:rsidRPr="001E061D" w:rsidRDefault="001E061D" w:rsidP="002C1CCF">
      <w:pPr>
        <w:pStyle w:val="ListParagraph"/>
        <w:numPr>
          <w:ilvl w:val="0"/>
          <w:numId w:val="2"/>
        </w:numPr>
      </w:pPr>
      <w:r>
        <w:rPr>
          <w:sz w:val="22"/>
        </w:rPr>
        <w:t>Girls and boys are equally interested in math and science</w:t>
      </w:r>
    </w:p>
    <w:p w:rsidR="001E061D" w:rsidRPr="001E061D" w:rsidRDefault="001E061D" w:rsidP="002C1CCF">
      <w:pPr>
        <w:pStyle w:val="ListParagraph"/>
        <w:numPr>
          <w:ilvl w:val="0"/>
          <w:numId w:val="2"/>
        </w:numPr>
      </w:pPr>
      <w:r>
        <w:rPr>
          <w:sz w:val="22"/>
        </w:rPr>
        <w:t>Boys prefer to interact in large groups of friends where girls prefer smaller, closer friend circle (2-3)</w:t>
      </w:r>
    </w:p>
    <w:p w:rsidR="001E061D" w:rsidRDefault="001E061D" w:rsidP="001E061D">
      <w:pPr>
        <w:pStyle w:val="Heading2"/>
      </w:pPr>
      <w:r>
        <w:t>Biological Influences on Gender-Role Development</w:t>
      </w:r>
    </w:p>
    <w:p w:rsidR="001E061D" w:rsidRPr="001E061D" w:rsidRDefault="001E061D" w:rsidP="001E061D">
      <w:pPr>
        <w:pStyle w:val="ListParagraph"/>
        <w:numPr>
          <w:ilvl w:val="0"/>
          <w:numId w:val="3"/>
        </w:numPr>
      </w:pPr>
      <w:r>
        <w:rPr>
          <w:sz w:val="22"/>
        </w:rPr>
        <w:t>“Sexual Dimorphism”: males and females are genetically different for the role of reproduction</w:t>
      </w:r>
    </w:p>
    <w:p w:rsidR="001E061D" w:rsidRPr="001E061D" w:rsidRDefault="001E061D" w:rsidP="001E061D">
      <w:pPr>
        <w:pStyle w:val="ListParagraph"/>
        <w:numPr>
          <w:ilvl w:val="0"/>
          <w:numId w:val="3"/>
        </w:numPr>
      </w:pPr>
      <w:r>
        <w:rPr>
          <w:sz w:val="22"/>
        </w:rPr>
        <w:t>Process by which these biological differences emerge is called “sexual differentiation”</w:t>
      </w:r>
    </w:p>
    <w:p w:rsidR="001E061D" w:rsidRPr="00B2324E" w:rsidRDefault="001E061D" w:rsidP="001E061D">
      <w:pPr>
        <w:pStyle w:val="ListParagraph"/>
        <w:numPr>
          <w:ilvl w:val="0"/>
          <w:numId w:val="3"/>
        </w:numPr>
      </w:pPr>
      <w:r>
        <w:rPr>
          <w:sz w:val="22"/>
        </w:rPr>
        <w:t xml:space="preserve">Differences in chromosomes (XX or XY) make either the testes or ovaries and from there those produce the needed </w:t>
      </w:r>
      <w:r w:rsidR="00B2324E">
        <w:rPr>
          <w:sz w:val="22"/>
        </w:rPr>
        <w:t>hormones for further development</w:t>
      </w:r>
    </w:p>
    <w:p w:rsidR="00B2324E" w:rsidRPr="00B2324E" w:rsidRDefault="00B2324E" w:rsidP="001E061D">
      <w:pPr>
        <w:pStyle w:val="ListParagraph"/>
        <w:numPr>
          <w:ilvl w:val="0"/>
          <w:numId w:val="3"/>
        </w:numPr>
      </w:pPr>
      <w:r>
        <w:rPr>
          <w:sz w:val="22"/>
        </w:rPr>
        <w:t>Up until the 3</w:t>
      </w:r>
      <w:r w:rsidRPr="00B2324E">
        <w:rPr>
          <w:sz w:val="22"/>
          <w:vertAlign w:val="superscript"/>
        </w:rPr>
        <w:t>rd</w:t>
      </w:r>
      <w:r>
        <w:rPr>
          <w:sz w:val="22"/>
        </w:rPr>
        <w:t xml:space="preserve"> month of fetal development the baby is sexless </w:t>
      </w:r>
    </w:p>
    <w:p w:rsidR="00B2324E" w:rsidRPr="00B2324E" w:rsidRDefault="00B2324E" w:rsidP="001E061D">
      <w:pPr>
        <w:pStyle w:val="ListParagraph"/>
        <w:numPr>
          <w:ilvl w:val="0"/>
          <w:numId w:val="3"/>
        </w:numPr>
      </w:pPr>
      <w:r>
        <w:rPr>
          <w:sz w:val="22"/>
        </w:rPr>
        <w:t xml:space="preserve">Androgens develop in males and cause the growing of male sex parts, while they shrink the female ones. If this hormone is not present the female parts will continue to grow </w:t>
      </w:r>
    </w:p>
    <w:p w:rsidR="00B2324E" w:rsidRPr="00B2324E" w:rsidRDefault="00B2324E" w:rsidP="001E061D">
      <w:pPr>
        <w:pStyle w:val="ListParagraph"/>
        <w:numPr>
          <w:ilvl w:val="0"/>
          <w:numId w:val="3"/>
        </w:numPr>
      </w:pPr>
      <w:r>
        <w:rPr>
          <w:sz w:val="22"/>
        </w:rPr>
        <w:t xml:space="preserve">Sexually oriented social behaviours are influenced by our hormones </w:t>
      </w:r>
    </w:p>
    <w:p w:rsidR="00B2324E" w:rsidRPr="00B2324E" w:rsidRDefault="00B2324E" w:rsidP="001E061D">
      <w:pPr>
        <w:pStyle w:val="ListParagraph"/>
        <w:numPr>
          <w:ilvl w:val="0"/>
          <w:numId w:val="3"/>
        </w:numPr>
      </w:pPr>
      <w:r>
        <w:rPr>
          <w:b/>
          <w:sz w:val="22"/>
        </w:rPr>
        <w:t xml:space="preserve">Congenital Adrenal Hyperplasia (CAH): </w:t>
      </w:r>
      <w:r>
        <w:rPr>
          <w:sz w:val="22"/>
        </w:rPr>
        <w:t>a recessive genetic disorder in which the adrenal glands produce unusually high levels of male hormones</w:t>
      </w:r>
    </w:p>
    <w:p w:rsidR="00B2324E" w:rsidRPr="00B2324E" w:rsidRDefault="00B2324E" w:rsidP="001E061D">
      <w:pPr>
        <w:pStyle w:val="ListParagraph"/>
        <w:numPr>
          <w:ilvl w:val="0"/>
          <w:numId w:val="3"/>
        </w:numPr>
      </w:pPr>
      <w:r>
        <w:rPr>
          <w:sz w:val="22"/>
        </w:rPr>
        <w:t>If this happens to women, her clitoris is extremely large to resemble a penis and sometimes grow an empty scrotal sac</w:t>
      </w:r>
    </w:p>
    <w:p w:rsidR="00B2324E" w:rsidRPr="00B2324E" w:rsidRDefault="00B2324E" w:rsidP="001E061D">
      <w:pPr>
        <w:pStyle w:val="ListParagraph"/>
        <w:numPr>
          <w:ilvl w:val="0"/>
          <w:numId w:val="3"/>
        </w:numPr>
      </w:pPr>
      <w:r>
        <w:rPr>
          <w:sz w:val="22"/>
        </w:rPr>
        <w:t xml:space="preserve">In most cases this is removed and hormone pills are given to balance out the body </w:t>
      </w:r>
    </w:p>
    <w:p w:rsidR="00B2324E" w:rsidRPr="00B2324E" w:rsidRDefault="00B2324E" w:rsidP="001E061D">
      <w:pPr>
        <w:pStyle w:val="ListParagraph"/>
        <w:numPr>
          <w:ilvl w:val="0"/>
          <w:numId w:val="3"/>
        </w:numPr>
      </w:pPr>
      <w:r>
        <w:rPr>
          <w:sz w:val="22"/>
        </w:rPr>
        <w:t xml:space="preserve">Many of these females have better spatial sense and prefer to take part in male activities and are tom boys </w:t>
      </w:r>
    </w:p>
    <w:p w:rsidR="00B2324E" w:rsidRPr="00B2324E" w:rsidRDefault="00B2324E" w:rsidP="001E061D">
      <w:pPr>
        <w:pStyle w:val="ListParagraph"/>
        <w:numPr>
          <w:ilvl w:val="0"/>
          <w:numId w:val="3"/>
        </w:numPr>
      </w:pPr>
      <w:r>
        <w:rPr>
          <w:b/>
          <w:sz w:val="22"/>
        </w:rPr>
        <w:t xml:space="preserve">Androgen Insensitivity Syndrome (AIS): </w:t>
      </w:r>
      <w:r>
        <w:rPr>
          <w:sz w:val="22"/>
        </w:rPr>
        <w:t xml:space="preserve">X-linked genetic defect in males that prevents the body cells from reacting to androgens </w:t>
      </w:r>
    </w:p>
    <w:p w:rsidR="00B2324E" w:rsidRPr="00424B96" w:rsidRDefault="00424B96" w:rsidP="001E061D">
      <w:pPr>
        <w:pStyle w:val="ListParagraph"/>
        <w:numPr>
          <w:ilvl w:val="0"/>
          <w:numId w:val="3"/>
        </w:numPr>
      </w:pPr>
      <w:r>
        <w:rPr>
          <w:sz w:val="22"/>
        </w:rPr>
        <w:t>Baby won’t have a uterus nor an internal male sex system</w:t>
      </w:r>
    </w:p>
    <w:p w:rsidR="00424B96" w:rsidRPr="00424B96" w:rsidRDefault="00424B96" w:rsidP="001E061D">
      <w:pPr>
        <w:pStyle w:val="ListParagraph"/>
        <w:numPr>
          <w:ilvl w:val="0"/>
          <w:numId w:val="3"/>
        </w:numPr>
      </w:pPr>
      <w:r>
        <w:rPr>
          <w:sz w:val="22"/>
        </w:rPr>
        <w:t xml:space="preserve">External sex organs develop as a female </w:t>
      </w:r>
    </w:p>
    <w:p w:rsidR="00424B96" w:rsidRPr="001E061D" w:rsidRDefault="00424B96" w:rsidP="001E061D">
      <w:pPr>
        <w:pStyle w:val="ListParagraph"/>
        <w:numPr>
          <w:ilvl w:val="0"/>
          <w:numId w:val="3"/>
        </w:numPr>
      </w:pPr>
      <w:r>
        <w:rPr>
          <w:sz w:val="22"/>
        </w:rPr>
        <w:t xml:space="preserve">Feminine in appearance, gender identity, preferences and abilities </w:t>
      </w:r>
    </w:p>
    <w:p w:rsidR="001E061D" w:rsidRPr="00424B96" w:rsidRDefault="00424B96" w:rsidP="002C1CCF">
      <w:pPr>
        <w:pStyle w:val="ListParagraph"/>
        <w:numPr>
          <w:ilvl w:val="0"/>
          <w:numId w:val="2"/>
        </w:numPr>
        <w:rPr>
          <w:sz w:val="22"/>
        </w:rPr>
      </w:pPr>
      <w:r w:rsidRPr="00424B96">
        <w:rPr>
          <w:b/>
          <w:sz w:val="22"/>
        </w:rPr>
        <w:t>**</w:t>
      </w:r>
      <w:r>
        <w:rPr>
          <w:b/>
          <w:sz w:val="22"/>
        </w:rPr>
        <w:t>Boy who was raised a girl, BRENDA**</w:t>
      </w:r>
    </w:p>
    <w:p w:rsidR="00424B96" w:rsidRDefault="00424B96" w:rsidP="002C1CCF">
      <w:pPr>
        <w:pStyle w:val="ListParagraph"/>
        <w:numPr>
          <w:ilvl w:val="0"/>
          <w:numId w:val="2"/>
        </w:numPr>
        <w:rPr>
          <w:sz w:val="22"/>
        </w:rPr>
      </w:pPr>
      <w:r>
        <w:rPr>
          <w:sz w:val="22"/>
        </w:rPr>
        <w:t xml:space="preserve">Boys show more stimulation to the right side of their brain while girls show more to the left hemisphere </w:t>
      </w:r>
    </w:p>
    <w:p w:rsidR="00424B96" w:rsidRDefault="00424B96" w:rsidP="002C1CCF">
      <w:pPr>
        <w:pStyle w:val="ListParagraph"/>
        <w:numPr>
          <w:ilvl w:val="0"/>
          <w:numId w:val="2"/>
        </w:numPr>
        <w:rPr>
          <w:sz w:val="22"/>
        </w:rPr>
      </w:pPr>
      <w:r>
        <w:rPr>
          <w:sz w:val="22"/>
        </w:rPr>
        <w:t xml:space="preserve">fMRI of males showed that they only use the left side of their brain for language while girls are more centralized </w:t>
      </w:r>
    </w:p>
    <w:p w:rsidR="00424B96" w:rsidRDefault="00424B96" w:rsidP="00424B96">
      <w:pPr>
        <w:pStyle w:val="Heading2"/>
      </w:pPr>
      <w:r>
        <w:t>Socialization &amp; Gender-Role Development</w:t>
      </w:r>
    </w:p>
    <w:p w:rsidR="00424B96" w:rsidRPr="006A5B28" w:rsidRDefault="006A5B28" w:rsidP="00424B96">
      <w:pPr>
        <w:pStyle w:val="ListParagraph"/>
        <w:numPr>
          <w:ilvl w:val="0"/>
          <w:numId w:val="4"/>
        </w:numPr>
      </w:pPr>
      <w:r>
        <w:rPr>
          <w:sz w:val="22"/>
        </w:rPr>
        <w:t>The socialization of gender occurs on many levels (societal – self)</w:t>
      </w:r>
    </w:p>
    <w:p w:rsidR="006A5B28" w:rsidRPr="006A5B28" w:rsidRDefault="006A5B28" w:rsidP="00424B96">
      <w:pPr>
        <w:pStyle w:val="ListParagraph"/>
        <w:numPr>
          <w:ilvl w:val="0"/>
          <w:numId w:val="4"/>
        </w:numPr>
      </w:pPr>
      <w:r>
        <w:rPr>
          <w:sz w:val="22"/>
        </w:rPr>
        <w:t>2 different means of socialization:</w:t>
      </w:r>
    </w:p>
    <w:p w:rsidR="006A5B28" w:rsidRPr="006A5B28" w:rsidRDefault="006A5B28" w:rsidP="006A5B28">
      <w:pPr>
        <w:pStyle w:val="ListParagraph"/>
        <w:numPr>
          <w:ilvl w:val="1"/>
          <w:numId w:val="4"/>
        </w:numPr>
      </w:pPr>
      <w:r>
        <w:rPr>
          <w:sz w:val="22"/>
        </w:rPr>
        <w:t xml:space="preserve">Modeling </w:t>
      </w:r>
    </w:p>
    <w:p w:rsidR="006A5B28" w:rsidRPr="006A5B28" w:rsidRDefault="006A5B28" w:rsidP="006A5B28">
      <w:pPr>
        <w:pStyle w:val="ListParagraph"/>
        <w:numPr>
          <w:ilvl w:val="1"/>
          <w:numId w:val="4"/>
        </w:numPr>
      </w:pPr>
      <w:r>
        <w:rPr>
          <w:sz w:val="22"/>
        </w:rPr>
        <w:t>Differential treatment of boys and girls</w:t>
      </w:r>
    </w:p>
    <w:p w:rsidR="006A5B28" w:rsidRPr="006A5B28" w:rsidRDefault="006A5B28" w:rsidP="00424B96">
      <w:pPr>
        <w:pStyle w:val="ListParagraph"/>
        <w:numPr>
          <w:ilvl w:val="0"/>
          <w:numId w:val="4"/>
        </w:numPr>
      </w:pPr>
      <w:r>
        <w:rPr>
          <w:sz w:val="22"/>
        </w:rPr>
        <w:t xml:space="preserve">Due to media the amount of models available to children has grown substantially </w:t>
      </w:r>
    </w:p>
    <w:p w:rsidR="006A5B28" w:rsidRPr="006A5B28" w:rsidRDefault="006A5B28" w:rsidP="00424B96">
      <w:pPr>
        <w:pStyle w:val="ListParagraph"/>
        <w:numPr>
          <w:ilvl w:val="0"/>
          <w:numId w:val="4"/>
        </w:numPr>
      </w:pPr>
      <w:r>
        <w:rPr>
          <w:sz w:val="22"/>
        </w:rPr>
        <w:t>Non-educational TV, music videos, magazines, video games are all influences to gender roles children see and understand</w:t>
      </w:r>
    </w:p>
    <w:p w:rsidR="006A5B28" w:rsidRPr="006A5B28" w:rsidRDefault="006A5B28" w:rsidP="00424B96">
      <w:pPr>
        <w:pStyle w:val="ListParagraph"/>
        <w:numPr>
          <w:ilvl w:val="0"/>
          <w:numId w:val="4"/>
        </w:numPr>
      </w:pPr>
      <w:r>
        <w:rPr>
          <w:sz w:val="22"/>
        </w:rPr>
        <w:t>Some cultures have sexual division of jobs, as well as differing educations for boys and girls</w:t>
      </w:r>
    </w:p>
    <w:p w:rsidR="006A5B28" w:rsidRPr="00096D6E" w:rsidRDefault="00096D6E" w:rsidP="00424B96">
      <w:pPr>
        <w:pStyle w:val="ListParagraph"/>
        <w:numPr>
          <w:ilvl w:val="0"/>
          <w:numId w:val="4"/>
        </w:numPr>
      </w:pPr>
      <w:r>
        <w:rPr>
          <w:sz w:val="22"/>
        </w:rPr>
        <w:t xml:space="preserve">Boys are allowed to wander farther from home than girls are </w:t>
      </w:r>
    </w:p>
    <w:p w:rsidR="00096D6E" w:rsidRPr="00096D6E" w:rsidRDefault="00096D6E" w:rsidP="00424B96">
      <w:pPr>
        <w:pStyle w:val="ListParagraph"/>
        <w:numPr>
          <w:ilvl w:val="0"/>
          <w:numId w:val="4"/>
        </w:numPr>
      </w:pPr>
      <w:r>
        <w:rPr>
          <w:sz w:val="22"/>
        </w:rPr>
        <w:t xml:space="preserve">Different expectations from society also influence opportunities that are available to girls and boys </w:t>
      </w:r>
    </w:p>
    <w:p w:rsidR="00096D6E" w:rsidRPr="00096D6E" w:rsidRDefault="00096D6E" w:rsidP="00424B96">
      <w:pPr>
        <w:pStyle w:val="ListParagraph"/>
        <w:numPr>
          <w:ilvl w:val="0"/>
          <w:numId w:val="4"/>
        </w:numPr>
      </w:pPr>
      <w:r>
        <w:rPr>
          <w:sz w:val="22"/>
        </w:rPr>
        <w:t xml:space="preserve">Girls receive different treatment in school than boys do </w:t>
      </w:r>
    </w:p>
    <w:p w:rsidR="00096D6E" w:rsidRPr="00096D6E" w:rsidRDefault="00096D6E" w:rsidP="00424B96">
      <w:pPr>
        <w:pStyle w:val="ListParagraph"/>
        <w:numPr>
          <w:ilvl w:val="0"/>
          <w:numId w:val="4"/>
        </w:numPr>
      </w:pPr>
      <w:r>
        <w:rPr>
          <w:sz w:val="22"/>
        </w:rPr>
        <w:t xml:space="preserve">Teachers give more attention to boys than girls </w:t>
      </w:r>
    </w:p>
    <w:p w:rsidR="00096D6E" w:rsidRPr="00096D6E" w:rsidRDefault="00096D6E" w:rsidP="00424B96">
      <w:pPr>
        <w:pStyle w:val="ListParagraph"/>
        <w:numPr>
          <w:ilvl w:val="0"/>
          <w:numId w:val="4"/>
        </w:numPr>
      </w:pPr>
      <w:r>
        <w:rPr>
          <w:sz w:val="22"/>
        </w:rPr>
        <w:t xml:space="preserve">In homes where parents split up traditional house work, their children have a less stereotypical view of men and women and their gender roles </w:t>
      </w:r>
    </w:p>
    <w:p w:rsidR="00096D6E" w:rsidRPr="00096D6E" w:rsidRDefault="00096D6E" w:rsidP="00424B96">
      <w:pPr>
        <w:pStyle w:val="ListParagraph"/>
        <w:numPr>
          <w:ilvl w:val="0"/>
          <w:numId w:val="4"/>
        </w:numPr>
      </w:pPr>
      <w:r>
        <w:rPr>
          <w:sz w:val="22"/>
        </w:rPr>
        <w:t>Differential treatment by parents does happen, instruction, opportunities, and attitudes towards them</w:t>
      </w:r>
    </w:p>
    <w:p w:rsidR="00096D6E" w:rsidRPr="00096D6E" w:rsidRDefault="00096D6E" w:rsidP="00424B96">
      <w:pPr>
        <w:pStyle w:val="ListParagraph"/>
        <w:numPr>
          <w:ilvl w:val="0"/>
          <w:numId w:val="4"/>
        </w:numPr>
      </w:pPr>
      <w:r>
        <w:rPr>
          <w:sz w:val="22"/>
        </w:rPr>
        <w:t xml:space="preserve">Parents will engage sons in more physical activity than girls </w:t>
      </w:r>
    </w:p>
    <w:p w:rsidR="00096D6E" w:rsidRPr="00096D6E" w:rsidRDefault="00096D6E" w:rsidP="00424B96">
      <w:pPr>
        <w:pStyle w:val="ListParagraph"/>
        <w:numPr>
          <w:ilvl w:val="0"/>
          <w:numId w:val="4"/>
        </w:numPr>
      </w:pPr>
      <w:r>
        <w:rPr>
          <w:sz w:val="22"/>
        </w:rPr>
        <w:t xml:space="preserve">Toy selection also influences gender typing </w:t>
      </w:r>
    </w:p>
    <w:p w:rsidR="00096D6E" w:rsidRPr="00096D6E" w:rsidRDefault="00096D6E" w:rsidP="00424B96">
      <w:pPr>
        <w:pStyle w:val="ListParagraph"/>
        <w:numPr>
          <w:ilvl w:val="0"/>
          <w:numId w:val="4"/>
        </w:numPr>
      </w:pPr>
      <w:r>
        <w:rPr>
          <w:sz w:val="22"/>
        </w:rPr>
        <w:t xml:space="preserve">Parents’ gender typing is stronger with their sons than daughters, have more of a problem if a boy tries to play with dolls over a girl wanting to play with trucks </w:t>
      </w:r>
    </w:p>
    <w:p w:rsidR="00096D6E" w:rsidRPr="004864AE" w:rsidRDefault="004864AE" w:rsidP="00424B96">
      <w:pPr>
        <w:pStyle w:val="ListParagraph"/>
        <w:numPr>
          <w:ilvl w:val="0"/>
          <w:numId w:val="4"/>
        </w:numPr>
      </w:pPr>
      <w:r>
        <w:rPr>
          <w:sz w:val="22"/>
        </w:rPr>
        <w:t xml:space="preserve">Also the type of activities parents put their children in, dance, karate, art lessons </w:t>
      </w:r>
      <w:proofErr w:type="spellStart"/>
      <w:r>
        <w:rPr>
          <w:sz w:val="22"/>
        </w:rPr>
        <w:t>etc</w:t>
      </w:r>
      <w:proofErr w:type="spellEnd"/>
    </w:p>
    <w:p w:rsidR="004864AE" w:rsidRPr="004864AE" w:rsidRDefault="004864AE" w:rsidP="00424B96">
      <w:pPr>
        <w:pStyle w:val="ListParagraph"/>
        <w:numPr>
          <w:ilvl w:val="0"/>
          <w:numId w:val="4"/>
        </w:numPr>
      </w:pPr>
      <w:r>
        <w:rPr>
          <w:sz w:val="22"/>
        </w:rPr>
        <w:t xml:space="preserve">Peers greatly reinforce one another for engaging in gender-typed play and punished for going against the norms </w:t>
      </w:r>
    </w:p>
    <w:p w:rsidR="004864AE" w:rsidRPr="004864AE" w:rsidRDefault="004864AE" w:rsidP="00424B96">
      <w:pPr>
        <w:pStyle w:val="ListParagraph"/>
        <w:numPr>
          <w:ilvl w:val="0"/>
          <w:numId w:val="4"/>
        </w:numPr>
      </w:pPr>
      <w:r>
        <w:rPr>
          <w:sz w:val="22"/>
        </w:rPr>
        <w:t xml:space="preserve">Children tend to focus on models of their own gender </w:t>
      </w:r>
    </w:p>
    <w:p w:rsidR="004864AE" w:rsidRDefault="004864AE" w:rsidP="004864AE">
      <w:pPr>
        <w:pStyle w:val="Heading2"/>
      </w:pPr>
      <w:r>
        <w:t>Understanding Gender Roles and Stereotypes</w:t>
      </w:r>
    </w:p>
    <w:p w:rsidR="0051030C" w:rsidRPr="0051030C" w:rsidRDefault="0051030C" w:rsidP="0051030C">
      <w:pPr>
        <w:pStyle w:val="ListParagraph"/>
        <w:numPr>
          <w:ilvl w:val="0"/>
          <w:numId w:val="6"/>
        </w:numPr>
      </w:pPr>
      <w:r>
        <w:rPr>
          <w:sz w:val="22"/>
        </w:rPr>
        <w:t>By 3 years of age most children have a gender identity, age 4 gender stability, age 5 gender consistency</w:t>
      </w:r>
    </w:p>
    <w:p w:rsidR="0051030C" w:rsidRPr="0051030C" w:rsidRDefault="0051030C" w:rsidP="0051030C">
      <w:pPr>
        <w:pStyle w:val="ListParagraph"/>
        <w:numPr>
          <w:ilvl w:val="0"/>
          <w:numId w:val="6"/>
        </w:numPr>
      </w:pPr>
      <w:r>
        <w:rPr>
          <w:sz w:val="22"/>
        </w:rPr>
        <w:t xml:space="preserve">Most children from other cultures go through this process more slowly </w:t>
      </w:r>
    </w:p>
    <w:p w:rsidR="0051030C" w:rsidRPr="0051030C" w:rsidRDefault="0051030C" w:rsidP="0051030C">
      <w:pPr>
        <w:pStyle w:val="ListParagraph"/>
        <w:numPr>
          <w:ilvl w:val="0"/>
          <w:numId w:val="6"/>
        </w:numPr>
      </w:pPr>
      <w:r>
        <w:rPr>
          <w:sz w:val="22"/>
        </w:rPr>
        <w:t>At 2 months old babies can tell between a man and woman’s voice</w:t>
      </w:r>
    </w:p>
    <w:p w:rsidR="0051030C" w:rsidRPr="0051030C" w:rsidRDefault="0051030C" w:rsidP="0051030C">
      <w:pPr>
        <w:pStyle w:val="ListParagraph"/>
        <w:numPr>
          <w:ilvl w:val="0"/>
          <w:numId w:val="6"/>
        </w:numPr>
      </w:pPr>
      <w:r>
        <w:rPr>
          <w:sz w:val="22"/>
        </w:rPr>
        <w:t>At first year of age they can vocalize what toys are for girls and what for boys</w:t>
      </w:r>
    </w:p>
    <w:p w:rsidR="0051030C" w:rsidRPr="0051030C" w:rsidRDefault="0051030C" w:rsidP="0051030C">
      <w:pPr>
        <w:pStyle w:val="ListParagraph"/>
        <w:numPr>
          <w:ilvl w:val="0"/>
          <w:numId w:val="6"/>
        </w:numPr>
      </w:pPr>
      <w:r>
        <w:rPr>
          <w:sz w:val="22"/>
        </w:rPr>
        <w:t>By middle school children attribute things such as occupations, behaviours, behaviour traits to men and women</w:t>
      </w:r>
    </w:p>
    <w:p w:rsidR="0051030C" w:rsidRPr="0051030C" w:rsidRDefault="0051030C" w:rsidP="0051030C">
      <w:pPr>
        <w:pStyle w:val="ListParagraph"/>
        <w:numPr>
          <w:ilvl w:val="0"/>
          <w:numId w:val="6"/>
        </w:numPr>
      </w:pPr>
      <w:r>
        <w:rPr>
          <w:sz w:val="22"/>
        </w:rPr>
        <w:t>Cross culture studies show that boys learn gender roles before girls in most cultures</w:t>
      </w:r>
    </w:p>
    <w:p w:rsidR="0051030C" w:rsidRPr="0051030C" w:rsidRDefault="0051030C" w:rsidP="0051030C">
      <w:pPr>
        <w:pStyle w:val="ListParagraph"/>
        <w:numPr>
          <w:ilvl w:val="0"/>
          <w:numId w:val="6"/>
        </w:numPr>
      </w:pPr>
      <w:r>
        <w:rPr>
          <w:sz w:val="22"/>
        </w:rPr>
        <w:t>Preschoolers believe gender roles are unchanging strict guidelines</w:t>
      </w:r>
    </w:p>
    <w:p w:rsidR="0051030C" w:rsidRPr="0051030C" w:rsidRDefault="0051030C" w:rsidP="0051030C">
      <w:pPr>
        <w:pStyle w:val="ListParagraph"/>
        <w:numPr>
          <w:ilvl w:val="0"/>
          <w:numId w:val="6"/>
        </w:numPr>
      </w:pPr>
      <w:r>
        <w:rPr>
          <w:sz w:val="22"/>
        </w:rPr>
        <w:t xml:space="preserve">Gender typing influence what toys children want to play with </w:t>
      </w:r>
    </w:p>
    <w:p w:rsidR="0051030C" w:rsidRPr="0051030C" w:rsidRDefault="0051030C" w:rsidP="0051030C">
      <w:pPr>
        <w:pStyle w:val="ListParagraph"/>
        <w:numPr>
          <w:ilvl w:val="0"/>
          <w:numId w:val="6"/>
        </w:numPr>
      </w:pPr>
      <w:r>
        <w:rPr>
          <w:sz w:val="22"/>
        </w:rPr>
        <w:t>Kids recall information better that goes with their gender schemas</w:t>
      </w:r>
    </w:p>
    <w:p w:rsidR="0051030C" w:rsidRPr="0051030C" w:rsidRDefault="0051030C" w:rsidP="0051030C">
      <w:pPr>
        <w:pStyle w:val="ListParagraph"/>
        <w:numPr>
          <w:ilvl w:val="0"/>
          <w:numId w:val="6"/>
        </w:numPr>
      </w:pPr>
      <w:r>
        <w:rPr>
          <w:sz w:val="22"/>
        </w:rPr>
        <w:t>Use gender knowledge to make inferences about other people</w:t>
      </w:r>
    </w:p>
    <w:p w:rsidR="0051030C" w:rsidRDefault="0051030C" w:rsidP="0051030C">
      <w:pPr>
        <w:pStyle w:val="Heading2"/>
      </w:pPr>
      <w:r>
        <w:t>Development of Sexual Relationships and Behaviour</w:t>
      </w:r>
    </w:p>
    <w:p w:rsidR="0051030C" w:rsidRPr="0043377C" w:rsidRDefault="0051030C" w:rsidP="0051030C">
      <w:pPr>
        <w:pStyle w:val="ListParagraph"/>
        <w:numPr>
          <w:ilvl w:val="0"/>
          <w:numId w:val="7"/>
        </w:numPr>
      </w:pPr>
      <w:r>
        <w:rPr>
          <w:b/>
          <w:sz w:val="22"/>
        </w:rPr>
        <w:t xml:space="preserve">Sexual Orientation: </w:t>
      </w:r>
      <w:r>
        <w:rPr>
          <w:sz w:val="22"/>
        </w:rPr>
        <w:t>a person’s sexual preference</w:t>
      </w:r>
    </w:p>
    <w:p w:rsidR="0043377C" w:rsidRPr="0043377C" w:rsidRDefault="0043377C" w:rsidP="0051030C">
      <w:pPr>
        <w:pStyle w:val="ListParagraph"/>
        <w:numPr>
          <w:ilvl w:val="0"/>
          <w:numId w:val="7"/>
        </w:numPr>
      </w:pPr>
      <w:r>
        <w:rPr>
          <w:sz w:val="22"/>
        </w:rPr>
        <w:t>At ages 7-10 have little crushes on usually celebs or older people</w:t>
      </w:r>
    </w:p>
    <w:p w:rsidR="0043377C" w:rsidRPr="0043377C" w:rsidRDefault="0043377C" w:rsidP="0051030C">
      <w:pPr>
        <w:pStyle w:val="ListParagraph"/>
        <w:numPr>
          <w:ilvl w:val="0"/>
          <w:numId w:val="7"/>
        </w:numPr>
      </w:pPr>
      <w:r>
        <w:rPr>
          <w:sz w:val="22"/>
        </w:rPr>
        <w:t xml:space="preserve">Ages 10-14 start to show interest in friends, little bits of intimacy </w:t>
      </w:r>
    </w:p>
    <w:p w:rsidR="0043377C" w:rsidRPr="0043377C" w:rsidRDefault="0043377C" w:rsidP="0051030C">
      <w:pPr>
        <w:pStyle w:val="ListParagraph"/>
        <w:numPr>
          <w:ilvl w:val="0"/>
          <w:numId w:val="7"/>
        </w:numPr>
      </w:pPr>
      <w:r>
        <w:rPr>
          <w:sz w:val="22"/>
        </w:rPr>
        <w:t xml:space="preserve">15-16 years most are involved in romantic relationships </w:t>
      </w:r>
    </w:p>
    <w:p w:rsidR="0043377C" w:rsidRPr="0043377C" w:rsidRDefault="0043377C" w:rsidP="0051030C">
      <w:pPr>
        <w:pStyle w:val="ListParagraph"/>
        <w:numPr>
          <w:ilvl w:val="0"/>
          <w:numId w:val="7"/>
        </w:numPr>
      </w:pPr>
      <w:r>
        <w:rPr>
          <w:sz w:val="22"/>
        </w:rPr>
        <w:t>63% of females believed they were in love the first time they had sex (43% for males)</w:t>
      </w:r>
    </w:p>
    <w:p w:rsidR="0043377C" w:rsidRPr="0043377C" w:rsidRDefault="0043377C" w:rsidP="0051030C">
      <w:pPr>
        <w:pStyle w:val="ListParagraph"/>
        <w:numPr>
          <w:ilvl w:val="0"/>
          <w:numId w:val="7"/>
        </w:numPr>
      </w:pPr>
      <w:r>
        <w:rPr>
          <w:sz w:val="22"/>
        </w:rPr>
        <w:t xml:space="preserve">GLB kids usually do not have their first sexual experiences in relationships because it is hard for them to be open about their romantic endeavors </w:t>
      </w:r>
    </w:p>
    <w:p w:rsidR="0043377C" w:rsidRPr="0043377C" w:rsidRDefault="0043377C" w:rsidP="0051030C">
      <w:pPr>
        <w:pStyle w:val="ListParagraph"/>
        <w:numPr>
          <w:ilvl w:val="0"/>
          <w:numId w:val="7"/>
        </w:numPr>
      </w:pPr>
      <w:r>
        <w:rPr>
          <w:sz w:val="22"/>
        </w:rPr>
        <w:t>Sexual orientation may be in part, hereditary (twins studies)</w:t>
      </w:r>
    </w:p>
    <w:p w:rsidR="0043377C" w:rsidRPr="0043377C" w:rsidRDefault="0043377C" w:rsidP="0051030C">
      <w:pPr>
        <w:pStyle w:val="ListParagraph"/>
        <w:numPr>
          <w:ilvl w:val="0"/>
          <w:numId w:val="7"/>
        </w:numPr>
      </w:pPr>
      <w:r>
        <w:rPr>
          <w:sz w:val="22"/>
        </w:rPr>
        <w:t>Some researchers believe that genes influence the prenatal hormones</w:t>
      </w:r>
    </w:p>
    <w:p w:rsidR="0043377C" w:rsidRPr="0043377C" w:rsidRDefault="0043377C" w:rsidP="0051030C">
      <w:pPr>
        <w:pStyle w:val="ListParagraph"/>
        <w:numPr>
          <w:ilvl w:val="0"/>
          <w:numId w:val="7"/>
        </w:numPr>
      </w:pPr>
      <w:r>
        <w:rPr>
          <w:sz w:val="22"/>
        </w:rPr>
        <w:t xml:space="preserve">Hormone levels are influence by both environmental and biological factors </w:t>
      </w:r>
    </w:p>
    <w:p w:rsidR="0043377C" w:rsidRPr="0099112C" w:rsidRDefault="0099112C" w:rsidP="0051030C">
      <w:pPr>
        <w:pStyle w:val="ListParagraph"/>
        <w:numPr>
          <w:ilvl w:val="0"/>
          <w:numId w:val="7"/>
        </w:numPr>
      </w:pPr>
      <w:r>
        <w:rPr>
          <w:sz w:val="22"/>
        </w:rPr>
        <w:t>Girls exposed to more masculine hormones in the womb tend to have a lesbian orientation</w:t>
      </w:r>
    </w:p>
    <w:p w:rsidR="0099112C" w:rsidRPr="0099112C" w:rsidRDefault="0099112C" w:rsidP="0051030C">
      <w:pPr>
        <w:pStyle w:val="ListParagraph"/>
        <w:numPr>
          <w:ilvl w:val="0"/>
          <w:numId w:val="7"/>
        </w:numPr>
      </w:pPr>
      <w:r>
        <w:rPr>
          <w:sz w:val="22"/>
        </w:rPr>
        <w:t xml:space="preserve">Homosexual boys tend to be later in birth order than heterosexual boys, depending on the amount of older brothers, believed because of the lessening of male androgens in the maternal environment </w:t>
      </w:r>
    </w:p>
    <w:p w:rsidR="0099112C" w:rsidRPr="0099112C" w:rsidRDefault="0099112C" w:rsidP="0051030C">
      <w:pPr>
        <w:pStyle w:val="ListParagraph"/>
        <w:numPr>
          <w:ilvl w:val="0"/>
          <w:numId w:val="7"/>
        </w:numPr>
      </w:pPr>
      <w:r>
        <w:rPr>
          <w:sz w:val="22"/>
        </w:rPr>
        <w:t>Child rearing alone is not enough to determine sexual orientation</w:t>
      </w:r>
    </w:p>
    <w:p w:rsidR="0099112C" w:rsidRPr="0099112C" w:rsidRDefault="0099112C" w:rsidP="0051030C">
      <w:pPr>
        <w:pStyle w:val="ListParagraph"/>
        <w:numPr>
          <w:ilvl w:val="0"/>
          <w:numId w:val="7"/>
        </w:numPr>
      </w:pPr>
      <w:r>
        <w:rPr>
          <w:sz w:val="22"/>
        </w:rPr>
        <w:t xml:space="preserve">Most believe it is a product of interaction from environmental and biological factors </w:t>
      </w:r>
    </w:p>
    <w:p w:rsidR="0099112C" w:rsidRPr="0099112C" w:rsidRDefault="0099112C" w:rsidP="0051030C">
      <w:pPr>
        <w:pStyle w:val="ListParagraph"/>
        <w:numPr>
          <w:ilvl w:val="0"/>
          <w:numId w:val="7"/>
        </w:numPr>
      </w:pPr>
      <w:r>
        <w:rPr>
          <w:sz w:val="22"/>
        </w:rPr>
        <w:t>“The exotic becomes erotic (EBE) Theory”: exotic is of interest to people and that’s how relationships form??</w:t>
      </w:r>
    </w:p>
    <w:p w:rsidR="0099112C" w:rsidRPr="0051030C" w:rsidRDefault="0099112C" w:rsidP="0099112C">
      <w:bookmarkStart w:id="0" w:name="_GoBack"/>
      <w:bookmarkEnd w:id="0"/>
    </w:p>
    <w:sectPr w:rsidR="0099112C" w:rsidRPr="0051030C" w:rsidSect="00B8489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5D2450"/>
    <w:multiLevelType w:val="hybridMultilevel"/>
    <w:tmpl w:val="A256551C"/>
    <w:lvl w:ilvl="0" w:tplc="693CB0EC">
      <w:start w:val="1"/>
      <w:numFmt w:val="bullet"/>
      <w:lvlText w:val="·"/>
      <w:lvlJc w:val="left"/>
      <w:pPr>
        <w:ind w:left="720" w:hanging="360"/>
      </w:pPr>
      <w:rPr>
        <w:rFonts w:ascii="Cambria" w:hAnsi="Cambri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DC6AFF"/>
    <w:multiLevelType w:val="hybridMultilevel"/>
    <w:tmpl w:val="F1E20984"/>
    <w:lvl w:ilvl="0" w:tplc="693CB0EC">
      <w:start w:val="1"/>
      <w:numFmt w:val="bullet"/>
      <w:lvlText w:val="·"/>
      <w:lvlJc w:val="left"/>
      <w:pPr>
        <w:ind w:left="720" w:hanging="360"/>
      </w:pPr>
      <w:rPr>
        <w:rFonts w:ascii="Cambria" w:hAnsi="Cambri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620AEA"/>
    <w:multiLevelType w:val="hybridMultilevel"/>
    <w:tmpl w:val="B09AA68A"/>
    <w:lvl w:ilvl="0" w:tplc="693CB0EC">
      <w:start w:val="1"/>
      <w:numFmt w:val="bullet"/>
      <w:lvlText w:val="·"/>
      <w:lvlJc w:val="left"/>
      <w:pPr>
        <w:ind w:left="720" w:hanging="360"/>
      </w:pPr>
      <w:rPr>
        <w:rFonts w:ascii="Cambria" w:hAnsi="Cambri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1FE3A08"/>
    <w:multiLevelType w:val="hybridMultilevel"/>
    <w:tmpl w:val="1AB02F18"/>
    <w:lvl w:ilvl="0" w:tplc="693CB0EC">
      <w:start w:val="1"/>
      <w:numFmt w:val="bullet"/>
      <w:lvlText w:val="·"/>
      <w:lvlJc w:val="left"/>
      <w:pPr>
        <w:ind w:left="784" w:hanging="360"/>
      </w:pPr>
      <w:rPr>
        <w:rFonts w:ascii="Cambria" w:hAnsi="Cambria" w:hint="default"/>
      </w:rPr>
    </w:lvl>
    <w:lvl w:ilvl="1" w:tplc="04090003" w:tentative="1">
      <w:start w:val="1"/>
      <w:numFmt w:val="bullet"/>
      <w:lvlText w:val="o"/>
      <w:lvlJc w:val="left"/>
      <w:pPr>
        <w:ind w:left="1504" w:hanging="360"/>
      </w:pPr>
      <w:rPr>
        <w:rFonts w:ascii="Courier New" w:hAnsi="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4">
    <w:nsid w:val="578E28E2"/>
    <w:multiLevelType w:val="hybridMultilevel"/>
    <w:tmpl w:val="3CD4F178"/>
    <w:lvl w:ilvl="0" w:tplc="693CB0EC">
      <w:start w:val="1"/>
      <w:numFmt w:val="bullet"/>
      <w:lvlText w:val="·"/>
      <w:lvlJc w:val="left"/>
      <w:pPr>
        <w:ind w:left="720" w:hanging="360"/>
      </w:pPr>
      <w:rPr>
        <w:rFonts w:ascii="Cambria" w:hAnsi="Cambri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7D6067A"/>
    <w:multiLevelType w:val="hybridMultilevel"/>
    <w:tmpl w:val="2F228114"/>
    <w:lvl w:ilvl="0" w:tplc="693CB0EC">
      <w:start w:val="1"/>
      <w:numFmt w:val="bullet"/>
      <w:lvlText w:val="·"/>
      <w:lvlJc w:val="left"/>
      <w:pPr>
        <w:ind w:left="720" w:hanging="360"/>
      </w:pPr>
      <w:rPr>
        <w:rFonts w:ascii="Cambria" w:hAnsi="Cambri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61A038C"/>
    <w:multiLevelType w:val="hybridMultilevel"/>
    <w:tmpl w:val="62C81344"/>
    <w:lvl w:ilvl="0" w:tplc="693CB0EC">
      <w:start w:val="1"/>
      <w:numFmt w:val="bullet"/>
      <w:lvlText w:val="·"/>
      <w:lvlJc w:val="left"/>
      <w:pPr>
        <w:ind w:left="720" w:hanging="360"/>
      </w:pPr>
      <w:rPr>
        <w:rFonts w:ascii="Cambria" w:hAnsi="Cambri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1"/>
  </w:num>
  <w:num w:numId="4">
    <w:abstractNumId w:val="4"/>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1CCF"/>
    <w:rsid w:val="00096D6E"/>
    <w:rsid w:val="001E061D"/>
    <w:rsid w:val="002C1CCF"/>
    <w:rsid w:val="00424B96"/>
    <w:rsid w:val="0043377C"/>
    <w:rsid w:val="004864AE"/>
    <w:rsid w:val="004B3BA4"/>
    <w:rsid w:val="004E0FC4"/>
    <w:rsid w:val="0051030C"/>
    <w:rsid w:val="006A5B28"/>
    <w:rsid w:val="0099112C"/>
    <w:rsid w:val="00B2324E"/>
    <w:rsid w:val="00B427E5"/>
    <w:rsid w:val="00B8489B"/>
    <w:rsid w:val="00DF67EB"/>
    <w:rsid w:val="00E3199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F1C6FA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2C1CC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C1CC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C1CCF"/>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2C1CCF"/>
    <w:pPr>
      <w:ind w:left="720"/>
      <w:contextualSpacing/>
    </w:pPr>
  </w:style>
  <w:style w:type="character" w:customStyle="1" w:styleId="Heading2Char">
    <w:name w:val="Heading 2 Char"/>
    <w:basedOn w:val="DefaultParagraphFont"/>
    <w:link w:val="Heading2"/>
    <w:uiPriority w:val="9"/>
    <w:rsid w:val="002C1CCF"/>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2C1CC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C1CC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C1CCF"/>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2C1CCF"/>
    <w:pPr>
      <w:ind w:left="720"/>
      <w:contextualSpacing/>
    </w:pPr>
  </w:style>
  <w:style w:type="character" w:customStyle="1" w:styleId="Heading2Char">
    <w:name w:val="Heading 2 Char"/>
    <w:basedOn w:val="DefaultParagraphFont"/>
    <w:link w:val="Heading2"/>
    <w:uiPriority w:val="9"/>
    <w:rsid w:val="002C1CCF"/>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141</TotalTime>
  <Pages>4</Pages>
  <Words>1525</Words>
  <Characters>8693</Characters>
  <Application>Microsoft Macintosh Word</Application>
  <DocSecurity>0</DocSecurity>
  <Lines>72</Lines>
  <Paragraphs>20</Paragraphs>
  <ScaleCrop>false</ScaleCrop>
  <Company>University of Ottawa</Company>
  <LinksUpToDate>false</LinksUpToDate>
  <CharactersWithSpaces>10198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Arber</dc:creator>
  <cp:keywords/>
  <dc:description/>
  <cp:lastModifiedBy>Lauren Arber</cp:lastModifiedBy>
  <cp:revision>1</cp:revision>
  <dcterms:created xsi:type="dcterms:W3CDTF">2013-12-15T23:40:00Z</dcterms:created>
  <dcterms:modified xsi:type="dcterms:W3CDTF">2013-12-16T02:10:00Z</dcterms:modified>
</cp:coreProperties>
</file>