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CF2" w:rsidRPr="00373CF2" w:rsidRDefault="00373CF2" w:rsidP="00373CF2">
      <w:pPr>
        <w:jc w:val="center"/>
        <w:rPr>
          <w:b/>
          <w:sz w:val="32"/>
          <w:lang w:val="en-US"/>
        </w:rPr>
      </w:pPr>
      <w:r w:rsidRPr="00373CF2">
        <w:rPr>
          <w:b/>
          <w:sz w:val="32"/>
          <w:lang w:val="en-US"/>
        </w:rPr>
        <w:t xml:space="preserve">Assignment 1 Part </w:t>
      </w:r>
      <w:proofErr w:type="gramStart"/>
      <w:r w:rsidR="005D56AF">
        <w:rPr>
          <w:b/>
          <w:sz w:val="32"/>
          <w:lang w:val="en-US"/>
        </w:rPr>
        <w:t>A</w:t>
      </w:r>
      <w:proofErr w:type="gramEnd"/>
      <w:r w:rsidRPr="00373CF2">
        <w:rPr>
          <w:b/>
          <w:sz w:val="32"/>
          <w:lang w:val="en-US"/>
        </w:rPr>
        <w:t xml:space="preserve"> Submission</w:t>
      </w:r>
    </w:p>
    <w:p w:rsidR="00373CF2" w:rsidRDefault="00373CF2" w:rsidP="00373CF2"/>
    <w:p w:rsidR="00373CF2" w:rsidRPr="005D56AF" w:rsidRDefault="00373CF2" w:rsidP="00373CF2">
      <w:pPr>
        <w:rPr>
          <w:b/>
        </w:rPr>
      </w:pPr>
      <w:r w:rsidRPr="005D56AF">
        <w:rPr>
          <w:b/>
        </w:rPr>
        <w:t xml:space="preserve">For </w:t>
      </w:r>
      <w:r w:rsidR="005D56AF" w:rsidRPr="005D56AF">
        <w:rPr>
          <w:b/>
        </w:rPr>
        <w:t>Exercise 02-01</w:t>
      </w:r>
      <w:r w:rsidRPr="005D56AF">
        <w:rPr>
          <w:b/>
        </w:rPr>
        <w:t>, answer the following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25"/>
        <w:gridCol w:w="3325"/>
      </w:tblGrid>
      <w:tr w:rsidR="005D56AF" w:rsidTr="005D56AF">
        <w:tc>
          <w:tcPr>
            <w:tcW w:w="6025" w:type="dxa"/>
            <w:vAlign w:val="center"/>
          </w:tcPr>
          <w:p w:rsidR="005D56AF" w:rsidRDefault="005D56AF" w:rsidP="005D56AF">
            <w:r w:rsidRPr="005D56AF">
              <w:t>Q1: In the “Customer Balance Display” screen, what is the top field information that can be inputted:</w:t>
            </w:r>
          </w:p>
        </w:tc>
        <w:tc>
          <w:tcPr>
            <w:tcW w:w="3325" w:type="dxa"/>
          </w:tcPr>
          <w:p w:rsidR="005D56AF" w:rsidRDefault="00240CAD" w:rsidP="00240CAD">
            <w:pPr>
              <w:rPr>
                <w:lang w:eastAsia="zh-CN"/>
              </w:rPr>
            </w:pPr>
            <w:r>
              <w:t>Customer</w:t>
            </w:r>
          </w:p>
        </w:tc>
      </w:tr>
      <w:tr w:rsidR="005D56AF" w:rsidTr="005D56AF">
        <w:tc>
          <w:tcPr>
            <w:tcW w:w="6025" w:type="dxa"/>
            <w:vAlign w:val="center"/>
          </w:tcPr>
          <w:p w:rsidR="005D56AF" w:rsidRDefault="005D56AF" w:rsidP="005D56AF">
            <w:r>
              <w:t>Q2: What is the second field information that can be inputted:</w:t>
            </w:r>
          </w:p>
        </w:tc>
        <w:tc>
          <w:tcPr>
            <w:tcW w:w="3325" w:type="dxa"/>
          </w:tcPr>
          <w:p w:rsidR="005D56AF" w:rsidRDefault="00AA243E" w:rsidP="0000771E">
            <w:r>
              <w:t>Company Code</w:t>
            </w:r>
            <w:bookmarkStart w:id="0" w:name="_GoBack"/>
            <w:bookmarkEnd w:id="0"/>
          </w:p>
        </w:tc>
      </w:tr>
      <w:tr w:rsidR="005D56AF" w:rsidTr="005D56AF">
        <w:tc>
          <w:tcPr>
            <w:tcW w:w="6025" w:type="dxa"/>
            <w:vAlign w:val="center"/>
          </w:tcPr>
          <w:p w:rsidR="005D56AF" w:rsidRDefault="005D56AF" w:rsidP="005D56AF">
            <w:r>
              <w:t>Q3: What is the third field information that can be inputted:</w:t>
            </w:r>
          </w:p>
        </w:tc>
        <w:tc>
          <w:tcPr>
            <w:tcW w:w="3325" w:type="dxa"/>
          </w:tcPr>
          <w:p w:rsidR="005D56AF" w:rsidRDefault="00E57C3F" w:rsidP="00373CF2">
            <w:r>
              <w:t>Fiscal year</w:t>
            </w:r>
          </w:p>
          <w:p w:rsidR="005D56AF" w:rsidRDefault="005D56AF" w:rsidP="00373CF2"/>
        </w:tc>
      </w:tr>
      <w:tr w:rsidR="005D56AF" w:rsidTr="005D56AF">
        <w:tc>
          <w:tcPr>
            <w:tcW w:w="6025" w:type="dxa"/>
            <w:vAlign w:val="center"/>
          </w:tcPr>
          <w:p w:rsidR="005D56AF" w:rsidRDefault="005D56AF" w:rsidP="005D56AF">
            <w:r>
              <w:t>Q4: What is the transaction code for Display Balances:</w:t>
            </w:r>
          </w:p>
        </w:tc>
        <w:tc>
          <w:tcPr>
            <w:tcW w:w="3325" w:type="dxa"/>
          </w:tcPr>
          <w:p w:rsidR="005D56AF" w:rsidRDefault="002730A4" w:rsidP="00373CF2">
            <w:r>
              <w:t>FD10N</w:t>
            </w:r>
          </w:p>
          <w:p w:rsidR="005D56AF" w:rsidRDefault="005D56AF" w:rsidP="00373CF2"/>
        </w:tc>
      </w:tr>
      <w:tr w:rsidR="005D56AF" w:rsidTr="005D56AF">
        <w:tc>
          <w:tcPr>
            <w:tcW w:w="6025" w:type="dxa"/>
            <w:vAlign w:val="center"/>
          </w:tcPr>
          <w:p w:rsidR="005D56AF" w:rsidRDefault="005D56AF" w:rsidP="005D56AF">
            <w:r>
              <w:t>Q5: What is the Customer Account Number definition:</w:t>
            </w:r>
          </w:p>
        </w:tc>
        <w:tc>
          <w:tcPr>
            <w:tcW w:w="3325" w:type="dxa"/>
          </w:tcPr>
          <w:p w:rsidR="005D56AF" w:rsidRDefault="00B64F67" w:rsidP="00373CF2">
            <w:r>
              <w:t>A unique key used to clearly identify the customer within the SAP system</w:t>
            </w:r>
          </w:p>
          <w:p w:rsidR="005D56AF" w:rsidRDefault="005D56AF" w:rsidP="00373CF2"/>
        </w:tc>
      </w:tr>
      <w:tr w:rsidR="005D56AF" w:rsidTr="005D56AF">
        <w:tc>
          <w:tcPr>
            <w:tcW w:w="6025" w:type="dxa"/>
            <w:vAlign w:val="center"/>
          </w:tcPr>
          <w:p w:rsidR="005D56AF" w:rsidRDefault="005D56AF" w:rsidP="005D56AF">
            <w:r>
              <w:t>Q6: Search the navigation path for “Material Master.” What is transaction code of the first item:</w:t>
            </w:r>
          </w:p>
        </w:tc>
        <w:tc>
          <w:tcPr>
            <w:tcW w:w="3325" w:type="dxa"/>
          </w:tcPr>
          <w:p w:rsidR="005D56AF" w:rsidRDefault="00A6094A" w:rsidP="00373CF2">
            <w:r>
              <w:t>VE81</w:t>
            </w:r>
          </w:p>
          <w:p w:rsidR="005D56AF" w:rsidRDefault="005D56AF" w:rsidP="00373CF2"/>
        </w:tc>
      </w:tr>
    </w:tbl>
    <w:p w:rsidR="005D56AF" w:rsidRDefault="005D56AF" w:rsidP="00373CF2"/>
    <w:sectPr w:rsidR="005D56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8B2D82"/>
    <w:multiLevelType w:val="hybridMultilevel"/>
    <w:tmpl w:val="374CE6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B474CF"/>
    <w:multiLevelType w:val="hybridMultilevel"/>
    <w:tmpl w:val="DFCC1FF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CF2"/>
    <w:rsid w:val="0000771E"/>
    <w:rsid w:val="001F07CD"/>
    <w:rsid w:val="00217296"/>
    <w:rsid w:val="00240CAD"/>
    <w:rsid w:val="002730A4"/>
    <w:rsid w:val="00373CF2"/>
    <w:rsid w:val="004F4FC0"/>
    <w:rsid w:val="005D56AF"/>
    <w:rsid w:val="00A6094A"/>
    <w:rsid w:val="00AA243E"/>
    <w:rsid w:val="00B64F67"/>
    <w:rsid w:val="00C14317"/>
    <w:rsid w:val="00D15350"/>
    <w:rsid w:val="00E57C3F"/>
    <w:rsid w:val="00FC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56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56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1566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2015-01-19T21:11:00Z</dcterms:created>
  <dcterms:modified xsi:type="dcterms:W3CDTF">2015-02-17T02:23:00Z</dcterms:modified>
</cp:coreProperties>
</file>