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5CD" w:rsidRPr="005D1106" w:rsidRDefault="005E53A2" w:rsidP="005D1106">
      <w:pPr>
        <w:jc w:val="center"/>
        <w:rPr>
          <w:b/>
          <w:lang w:val="en-CA"/>
        </w:rPr>
      </w:pPr>
      <w:bookmarkStart w:id="0" w:name="_GoBack"/>
      <w:bookmarkEnd w:id="0"/>
      <w:r w:rsidRPr="005D1106">
        <w:rPr>
          <w:b/>
          <w:lang w:val="en-CA"/>
        </w:rPr>
        <w:t>Details-Final Exam</w:t>
      </w:r>
    </w:p>
    <w:p w:rsidR="005E53A2" w:rsidRPr="005D1106" w:rsidRDefault="005E53A2" w:rsidP="005D1106">
      <w:pPr>
        <w:jc w:val="center"/>
        <w:rPr>
          <w:b/>
          <w:lang w:val="en-CA"/>
        </w:rPr>
      </w:pPr>
      <w:r w:rsidRPr="005D1106">
        <w:rPr>
          <w:b/>
          <w:lang w:val="en-CA"/>
        </w:rPr>
        <w:t>EXCI204-Fall 20</w:t>
      </w:r>
      <w:r w:rsidR="004331EC">
        <w:rPr>
          <w:b/>
          <w:lang w:val="en-CA"/>
        </w:rPr>
        <w:t>1</w:t>
      </w:r>
      <w:r w:rsidR="00481712">
        <w:rPr>
          <w:b/>
          <w:lang w:val="en-CA"/>
        </w:rPr>
        <w:t>4</w:t>
      </w:r>
    </w:p>
    <w:tbl>
      <w:tblPr>
        <w:tblW w:w="14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5"/>
        <w:gridCol w:w="8453"/>
        <w:gridCol w:w="3888"/>
      </w:tblGrid>
      <w:tr w:rsidR="005D1106" w:rsidRPr="00B912B2" w:rsidTr="00095A8F">
        <w:tc>
          <w:tcPr>
            <w:tcW w:w="1915" w:type="dxa"/>
          </w:tcPr>
          <w:p w:rsidR="005D1106" w:rsidRPr="00B912B2" w:rsidRDefault="005D1106" w:rsidP="00B912B2">
            <w:pPr>
              <w:jc w:val="center"/>
              <w:rPr>
                <w:rFonts w:ascii="Times New Roman" w:hAnsi="Times New Roman"/>
                <w:b/>
                <w:i/>
                <w:lang w:val="en-CA"/>
              </w:rPr>
            </w:pPr>
            <w:r w:rsidRPr="00B912B2">
              <w:rPr>
                <w:rFonts w:ascii="Times New Roman" w:hAnsi="Times New Roman"/>
                <w:b/>
                <w:i/>
                <w:lang w:val="en-CA"/>
              </w:rPr>
              <w:t>Topic and pages</w:t>
            </w:r>
          </w:p>
        </w:tc>
        <w:tc>
          <w:tcPr>
            <w:tcW w:w="8453" w:type="dxa"/>
          </w:tcPr>
          <w:p w:rsidR="005D1106" w:rsidRPr="00B912B2" w:rsidRDefault="005D1106" w:rsidP="00B912B2">
            <w:pPr>
              <w:jc w:val="center"/>
              <w:rPr>
                <w:rFonts w:ascii="Times New Roman" w:hAnsi="Times New Roman"/>
                <w:b/>
                <w:i/>
                <w:lang w:val="en-CA"/>
              </w:rPr>
            </w:pPr>
            <w:r w:rsidRPr="00B912B2">
              <w:rPr>
                <w:rFonts w:ascii="Times New Roman" w:hAnsi="Times New Roman"/>
                <w:b/>
                <w:i/>
                <w:lang w:val="en-CA"/>
              </w:rPr>
              <w:t>Special notes</w:t>
            </w:r>
          </w:p>
        </w:tc>
        <w:tc>
          <w:tcPr>
            <w:tcW w:w="3888" w:type="dxa"/>
          </w:tcPr>
          <w:p w:rsidR="005D1106" w:rsidRPr="00B912B2" w:rsidRDefault="005D1106" w:rsidP="00B912B2">
            <w:pPr>
              <w:jc w:val="center"/>
              <w:rPr>
                <w:rFonts w:ascii="Times New Roman" w:hAnsi="Times New Roman"/>
                <w:b/>
                <w:i/>
                <w:lang w:val="en-CA"/>
              </w:rPr>
            </w:pPr>
            <w:r w:rsidRPr="00B912B2">
              <w:rPr>
                <w:rFonts w:ascii="Times New Roman" w:hAnsi="Times New Roman"/>
                <w:b/>
                <w:i/>
                <w:lang w:val="en-CA"/>
              </w:rPr>
              <w:t>Exclusions (what you do NOT have to study)</w:t>
            </w:r>
          </w:p>
        </w:tc>
      </w:tr>
      <w:tr w:rsidR="005D1106" w:rsidRPr="00B912B2" w:rsidTr="00136442">
        <w:tc>
          <w:tcPr>
            <w:tcW w:w="1915" w:type="dxa"/>
            <w:shd w:val="clear" w:color="auto" w:fill="FFFFFF" w:themeFill="background1"/>
          </w:tcPr>
          <w:p w:rsidR="004529E3" w:rsidRPr="00B912B2" w:rsidRDefault="005D1106" w:rsidP="005E53A2">
            <w:pPr>
              <w:rPr>
                <w:rFonts w:ascii="Arial Narrow" w:hAnsi="Arial Narrow"/>
                <w:sz w:val="20"/>
                <w:szCs w:val="20"/>
                <w:lang w:val="en-CA"/>
              </w:rPr>
            </w:pPr>
            <w:r w:rsidRPr="00B912B2">
              <w:rPr>
                <w:rFonts w:ascii="Arial Narrow" w:hAnsi="Arial Narrow"/>
                <w:sz w:val="20"/>
                <w:szCs w:val="20"/>
                <w:lang w:val="en-CA"/>
              </w:rPr>
              <w:t>Minerals</w:t>
            </w:r>
          </w:p>
          <w:p w:rsidR="005D1106" w:rsidRPr="00B912B2" w:rsidRDefault="005D1106" w:rsidP="005E53A2">
            <w:pPr>
              <w:rPr>
                <w:rFonts w:ascii="Arial Narrow" w:hAnsi="Arial Narrow"/>
                <w:sz w:val="20"/>
                <w:szCs w:val="20"/>
              </w:rPr>
            </w:pPr>
            <w:r w:rsidRPr="00B912B2">
              <w:rPr>
                <w:rFonts w:ascii="Arial Narrow" w:hAnsi="Arial Narrow"/>
                <w:sz w:val="20"/>
                <w:szCs w:val="20"/>
                <w:lang w:val="en-CA"/>
              </w:rPr>
              <w:t xml:space="preserve">Pages </w:t>
            </w:r>
            <w:r w:rsidR="00F0270B">
              <w:rPr>
                <w:rFonts w:ascii="Arial Narrow" w:hAnsi="Arial Narrow"/>
                <w:sz w:val="20"/>
                <w:szCs w:val="20"/>
                <w:lang w:val="en-CA"/>
              </w:rPr>
              <w:t>1</w:t>
            </w:r>
            <w:r w:rsidR="00BC4456">
              <w:rPr>
                <w:rFonts w:ascii="Arial Narrow" w:hAnsi="Arial Narrow"/>
                <w:sz w:val="20"/>
                <w:szCs w:val="20"/>
                <w:lang w:val="en-CA"/>
              </w:rPr>
              <w:t>67-175, 178</w:t>
            </w:r>
            <w:r w:rsidR="009E5E2B" w:rsidRPr="00B912B2">
              <w:rPr>
                <w:rFonts w:ascii="Arial Narrow" w:hAnsi="Arial Narrow"/>
                <w:sz w:val="20"/>
                <w:szCs w:val="20"/>
                <w:lang w:val="en-CA"/>
              </w:rPr>
              <w:t>-</w:t>
            </w:r>
            <w:r w:rsidR="00BC4456">
              <w:rPr>
                <w:rFonts w:ascii="Arial Narrow" w:hAnsi="Arial Narrow"/>
                <w:sz w:val="20"/>
                <w:szCs w:val="20"/>
                <w:lang w:val="en-CA"/>
              </w:rPr>
              <w:t>183</w:t>
            </w:r>
          </w:p>
          <w:p w:rsidR="005D1106" w:rsidRPr="00B912B2" w:rsidRDefault="005D1106">
            <w:pPr>
              <w:rPr>
                <w:rFonts w:ascii="Arial Narrow" w:hAnsi="Arial Narrow"/>
                <w:sz w:val="20"/>
                <w:szCs w:val="20"/>
                <w:lang w:val="en-CA"/>
              </w:rPr>
            </w:pPr>
          </w:p>
        </w:tc>
        <w:tc>
          <w:tcPr>
            <w:tcW w:w="8453" w:type="dxa"/>
            <w:shd w:val="clear" w:color="auto" w:fill="FFFFFF" w:themeFill="background1"/>
          </w:tcPr>
          <w:p w:rsidR="005D1106" w:rsidRPr="00B912B2" w:rsidRDefault="005D1106" w:rsidP="00DB0292">
            <w:pPr>
              <w:rPr>
                <w:rFonts w:ascii="Arial Narrow" w:hAnsi="Arial Narrow"/>
                <w:sz w:val="20"/>
                <w:szCs w:val="20"/>
                <w:lang w:val="en-CA"/>
              </w:rPr>
            </w:pPr>
            <w:r w:rsidRPr="00B912B2">
              <w:rPr>
                <w:rFonts w:ascii="Arial Narrow" w:hAnsi="Arial Narrow"/>
                <w:sz w:val="20"/>
                <w:szCs w:val="20"/>
                <w:lang w:val="en-CA"/>
              </w:rPr>
              <w:t>Definitions of minerals, how minerals are incorporated into our foods, major</w:t>
            </w:r>
            <w:r w:rsidR="00527528" w:rsidRPr="00B912B2">
              <w:rPr>
                <w:rFonts w:ascii="Arial Narrow" w:hAnsi="Arial Narrow"/>
                <w:sz w:val="20"/>
                <w:szCs w:val="20"/>
                <w:lang w:val="en-CA"/>
              </w:rPr>
              <w:t xml:space="preserve"> </w:t>
            </w:r>
            <w:r w:rsidRPr="00B912B2">
              <w:rPr>
                <w:rFonts w:ascii="Arial Narrow" w:hAnsi="Arial Narrow"/>
                <w:sz w:val="20"/>
                <w:szCs w:val="20"/>
                <w:lang w:val="en-CA"/>
              </w:rPr>
              <w:t>(macro) minerals vs. micro (trace) minerals, concept of bioavailability</w:t>
            </w:r>
            <w:r w:rsidR="009E5E2B" w:rsidRPr="00B912B2">
              <w:rPr>
                <w:rFonts w:ascii="Arial Narrow" w:hAnsi="Arial Narrow"/>
                <w:sz w:val="20"/>
                <w:szCs w:val="20"/>
                <w:lang w:val="en-CA"/>
              </w:rPr>
              <w:t>,</w:t>
            </w:r>
            <w:r w:rsidR="00A61B87" w:rsidRPr="00B912B2">
              <w:rPr>
                <w:rFonts w:ascii="Arial Narrow" w:hAnsi="Arial Narrow"/>
                <w:sz w:val="20"/>
                <w:szCs w:val="20"/>
                <w:lang w:val="en-CA"/>
              </w:rPr>
              <w:t xml:space="preserve"> </w:t>
            </w:r>
            <w:r w:rsidR="00F0270B">
              <w:rPr>
                <w:rFonts w:ascii="Arial Narrow" w:hAnsi="Arial Narrow"/>
                <w:sz w:val="20"/>
                <w:szCs w:val="20"/>
                <w:lang w:val="en-CA"/>
              </w:rPr>
              <w:t xml:space="preserve">concept of </w:t>
            </w:r>
            <w:r w:rsidR="00DB0292">
              <w:rPr>
                <w:rFonts w:ascii="Arial Narrow" w:hAnsi="Arial Narrow"/>
                <w:sz w:val="20"/>
                <w:szCs w:val="20"/>
                <w:lang w:val="en-CA"/>
              </w:rPr>
              <w:t>p</w:t>
            </w:r>
            <w:r w:rsidR="00F0270B">
              <w:rPr>
                <w:rFonts w:ascii="Arial Narrow" w:hAnsi="Arial Narrow"/>
                <w:sz w:val="20"/>
                <w:szCs w:val="20"/>
                <w:lang w:val="en-CA"/>
              </w:rPr>
              <w:t xml:space="preserve">eak bone mass, </w:t>
            </w:r>
            <w:r w:rsidRPr="00B912B2">
              <w:rPr>
                <w:rFonts w:ascii="Arial Narrow" w:hAnsi="Arial Narrow"/>
                <w:sz w:val="20"/>
                <w:szCs w:val="20"/>
                <w:lang w:val="en-CA"/>
              </w:rPr>
              <w:t xml:space="preserve">functions of calcium,  </w:t>
            </w:r>
            <w:r w:rsidR="00527528" w:rsidRPr="00B912B2">
              <w:rPr>
                <w:rFonts w:ascii="Arial Narrow" w:hAnsi="Arial Narrow"/>
                <w:sz w:val="20"/>
                <w:szCs w:val="20"/>
                <w:lang w:val="en-CA"/>
              </w:rPr>
              <w:t xml:space="preserve">calcium </w:t>
            </w:r>
            <w:r w:rsidRPr="00B912B2">
              <w:rPr>
                <w:rFonts w:ascii="Arial Narrow" w:hAnsi="Arial Narrow"/>
                <w:sz w:val="20"/>
                <w:szCs w:val="20"/>
                <w:lang w:val="en-CA"/>
              </w:rPr>
              <w:t>deficiency</w:t>
            </w:r>
            <w:r w:rsidR="00A61B87" w:rsidRPr="00B912B2">
              <w:rPr>
                <w:rFonts w:ascii="Arial Narrow" w:hAnsi="Arial Narrow"/>
                <w:sz w:val="20"/>
                <w:szCs w:val="20"/>
                <w:lang w:val="en-CA"/>
              </w:rPr>
              <w:t xml:space="preserve"> in adults and in children</w:t>
            </w:r>
            <w:r w:rsidRPr="00B912B2">
              <w:rPr>
                <w:rFonts w:ascii="Arial Narrow" w:hAnsi="Arial Narrow"/>
                <w:sz w:val="20"/>
                <w:szCs w:val="20"/>
                <w:lang w:val="en-CA"/>
              </w:rPr>
              <w:t>, risk factors for osteoporosis, what affects bioavailability of calcium, requirement for calcium in adults, food sources</w:t>
            </w:r>
            <w:r w:rsidR="009E5E2B" w:rsidRPr="00B912B2">
              <w:rPr>
                <w:rFonts w:ascii="Arial Narrow" w:hAnsi="Arial Narrow"/>
                <w:sz w:val="20"/>
                <w:szCs w:val="20"/>
                <w:lang w:val="en-CA"/>
              </w:rPr>
              <w:t xml:space="preserve"> of calcium, iron’s function</w:t>
            </w:r>
            <w:r w:rsidR="00DB0292">
              <w:rPr>
                <w:rFonts w:ascii="Arial Narrow" w:hAnsi="Arial Narrow"/>
                <w:sz w:val="20"/>
                <w:szCs w:val="20"/>
                <w:lang w:val="en-CA"/>
              </w:rPr>
              <w:t>s</w:t>
            </w:r>
            <w:r w:rsidR="009E5E2B" w:rsidRPr="00B912B2">
              <w:rPr>
                <w:rFonts w:ascii="Arial Narrow" w:hAnsi="Arial Narrow"/>
                <w:sz w:val="20"/>
                <w:szCs w:val="20"/>
                <w:lang w:val="en-CA"/>
              </w:rPr>
              <w:t xml:space="preserve"> in the body,  iron deficiency, what factors affect bioavailability of iron, iron requirement and sources of iron in the diet, iron </w:t>
            </w:r>
            <w:r w:rsidR="00DB0292">
              <w:rPr>
                <w:rFonts w:ascii="Arial Narrow" w:hAnsi="Arial Narrow"/>
                <w:sz w:val="20"/>
                <w:szCs w:val="20"/>
                <w:lang w:val="en-CA"/>
              </w:rPr>
              <w:t>toxicity</w:t>
            </w:r>
          </w:p>
        </w:tc>
        <w:tc>
          <w:tcPr>
            <w:tcW w:w="3888" w:type="dxa"/>
            <w:shd w:val="clear" w:color="auto" w:fill="FFFFFF" w:themeFill="background1"/>
          </w:tcPr>
          <w:p w:rsidR="005D1106" w:rsidRPr="00B912B2" w:rsidRDefault="005D1106" w:rsidP="00DC6533">
            <w:pPr>
              <w:rPr>
                <w:rFonts w:ascii="Arial Narrow" w:hAnsi="Arial Narrow"/>
                <w:sz w:val="20"/>
                <w:szCs w:val="20"/>
                <w:lang w:val="en-CA"/>
              </w:rPr>
            </w:pPr>
            <w:r w:rsidRPr="00B912B2">
              <w:rPr>
                <w:rFonts w:ascii="Arial Narrow" w:hAnsi="Arial Narrow"/>
                <w:sz w:val="20"/>
                <w:szCs w:val="20"/>
                <w:lang w:val="en-CA"/>
              </w:rPr>
              <w:t xml:space="preserve">Figure 8.5 (how much height is lost over </w:t>
            </w:r>
            <w:r w:rsidR="00F0270B">
              <w:rPr>
                <w:rFonts w:ascii="Arial Narrow" w:hAnsi="Arial Narrow"/>
                <w:sz w:val="20"/>
                <w:szCs w:val="20"/>
                <w:lang w:val="en-CA"/>
              </w:rPr>
              <w:t>time</w:t>
            </w:r>
            <w:r w:rsidRPr="00B912B2">
              <w:rPr>
                <w:rFonts w:ascii="Arial Narrow" w:hAnsi="Arial Narrow"/>
                <w:sz w:val="20"/>
                <w:szCs w:val="20"/>
                <w:lang w:val="en-CA"/>
              </w:rPr>
              <w:t>), Figure 8.6 (calcium requirements for children, teens), Figure 8.7 (how much calcium is found in each food source)</w:t>
            </w:r>
            <w:r w:rsidR="00EF7988" w:rsidRPr="00B912B2">
              <w:rPr>
                <w:rFonts w:ascii="Arial Narrow" w:hAnsi="Arial Narrow"/>
                <w:sz w:val="20"/>
                <w:szCs w:val="20"/>
                <w:lang w:val="en-CA"/>
              </w:rPr>
              <w:t>,</w:t>
            </w:r>
            <w:r w:rsidR="009E5E2B" w:rsidRPr="00B912B2">
              <w:rPr>
                <w:rFonts w:ascii="Arial Narrow" w:hAnsi="Arial Narrow"/>
                <w:sz w:val="20"/>
                <w:szCs w:val="20"/>
                <w:lang w:val="en-CA"/>
              </w:rPr>
              <w:t>F</w:t>
            </w:r>
            <w:r w:rsidR="00EF7988" w:rsidRPr="00B912B2">
              <w:rPr>
                <w:rFonts w:ascii="Arial Narrow" w:hAnsi="Arial Narrow"/>
                <w:sz w:val="20"/>
                <w:szCs w:val="20"/>
                <w:lang w:val="en-CA"/>
              </w:rPr>
              <w:t>igure 8.8 (the calcium content of the foods shown)</w:t>
            </w:r>
            <w:r w:rsidR="009E5E2B" w:rsidRPr="00B912B2">
              <w:rPr>
                <w:rFonts w:ascii="Arial Narrow" w:hAnsi="Arial Narrow"/>
                <w:sz w:val="20"/>
                <w:szCs w:val="20"/>
                <w:lang w:val="en-CA"/>
              </w:rPr>
              <w:t xml:space="preserve"> </w:t>
            </w:r>
          </w:p>
        </w:tc>
      </w:tr>
      <w:tr w:rsidR="005D1106" w:rsidRPr="00EF7988" w:rsidTr="00BC1884">
        <w:tc>
          <w:tcPr>
            <w:tcW w:w="1915" w:type="dxa"/>
            <w:shd w:val="clear" w:color="auto" w:fill="auto"/>
          </w:tcPr>
          <w:p w:rsidR="00EF7988" w:rsidRPr="00BC1884" w:rsidRDefault="00DC6533" w:rsidP="00EF7988">
            <w:pPr>
              <w:rPr>
                <w:rFonts w:ascii="Arial Narrow" w:hAnsi="Arial Narrow"/>
                <w:sz w:val="20"/>
                <w:szCs w:val="20"/>
                <w:lang w:val="en-CA"/>
              </w:rPr>
            </w:pPr>
            <w:r w:rsidRPr="00BC1884">
              <w:rPr>
                <w:rFonts w:ascii="Arial Narrow" w:hAnsi="Arial Narrow"/>
                <w:sz w:val="20"/>
                <w:szCs w:val="20"/>
                <w:lang w:val="en-CA"/>
              </w:rPr>
              <w:t>Electrolytes, Fluids, Food &amp; Athletic Performance,</w:t>
            </w:r>
            <w:r w:rsidR="005D1106" w:rsidRPr="00BC1884">
              <w:rPr>
                <w:rFonts w:ascii="Arial Narrow" w:hAnsi="Arial Narrow"/>
                <w:sz w:val="20"/>
                <w:szCs w:val="20"/>
                <w:lang w:val="en-CA"/>
              </w:rPr>
              <w:t xml:space="preserve"> </w:t>
            </w:r>
            <w:r w:rsidR="00EF7988" w:rsidRPr="00BC1884">
              <w:rPr>
                <w:rFonts w:ascii="Arial Narrow" w:hAnsi="Arial Narrow"/>
                <w:sz w:val="20"/>
                <w:szCs w:val="20"/>
                <w:lang w:val="en-CA"/>
              </w:rPr>
              <w:t xml:space="preserve">Pages </w:t>
            </w:r>
            <w:r w:rsidRPr="00BC1884">
              <w:rPr>
                <w:rFonts w:ascii="Arial Narrow" w:hAnsi="Arial Narrow"/>
                <w:sz w:val="20"/>
                <w:szCs w:val="20"/>
                <w:lang w:val="en-CA"/>
              </w:rPr>
              <w:t>176-178</w:t>
            </w:r>
            <w:r w:rsidR="00EF7988" w:rsidRPr="00BC1884">
              <w:rPr>
                <w:rFonts w:ascii="Arial Narrow" w:hAnsi="Arial Narrow"/>
                <w:sz w:val="20"/>
                <w:szCs w:val="20"/>
                <w:lang w:val="en-CA"/>
              </w:rPr>
              <w:t xml:space="preserve"> &amp; </w:t>
            </w:r>
            <w:r w:rsidRPr="00BC1884">
              <w:rPr>
                <w:rFonts w:ascii="Arial Narrow" w:hAnsi="Arial Narrow"/>
                <w:sz w:val="20"/>
                <w:szCs w:val="20"/>
                <w:lang w:val="en-CA"/>
              </w:rPr>
              <w:t>249-252</w:t>
            </w:r>
          </w:p>
          <w:p w:rsidR="005D1106" w:rsidRPr="00BC1884" w:rsidRDefault="005D1106">
            <w:pPr>
              <w:rPr>
                <w:rFonts w:ascii="Arial Narrow" w:hAnsi="Arial Narrow"/>
                <w:sz w:val="20"/>
                <w:szCs w:val="20"/>
                <w:lang w:val="en-CA"/>
              </w:rPr>
            </w:pPr>
          </w:p>
        </w:tc>
        <w:tc>
          <w:tcPr>
            <w:tcW w:w="8453" w:type="dxa"/>
            <w:shd w:val="clear" w:color="auto" w:fill="auto"/>
          </w:tcPr>
          <w:p w:rsidR="005D1106" w:rsidRPr="00BC1884" w:rsidRDefault="00EF7988" w:rsidP="00481712">
            <w:pPr>
              <w:contextualSpacing/>
              <w:rPr>
                <w:rFonts w:ascii="Arial Narrow" w:hAnsi="Arial Narrow"/>
                <w:sz w:val="20"/>
                <w:szCs w:val="20"/>
              </w:rPr>
            </w:pPr>
            <w:r w:rsidRPr="00BC1884">
              <w:rPr>
                <w:rFonts w:ascii="Arial Narrow" w:hAnsi="Arial Narrow"/>
                <w:sz w:val="20"/>
                <w:szCs w:val="20"/>
              </w:rPr>
              <w:t xml:space="preserve">The definition of electrolytes, the functions of sodium and potassium, deficiencies and </w:t>
            </w:r>
            <w:r w:rsidR="00DA50F9" w:rsidRPr="00BC1884">
              <w:rPr>
                <w:rFonts w:ascii="Arial Narrow" w:hAnsi="Arial Narrow"/>
                <w:sz w:val="20"/>
                <w:szCs w:val="20"/>
              </w:rPr>
              <w:t>bioavailability</w:t>
            </w:r>
            <w:r w:rsidR="00B34481" w:rsidRPr="00BC1884">
              <w:rPr>
                <w:rFonts w:ascii="Arial Narrow" w:hAnsi="Arial Narrow"/>
                <w:sz w:val="20"/>
                <w:szCs w:val="20"/>
              </w:rPr>
              <w:t xml:space="preserve"> i</w:t>
            </w:r>
            <w:r w:rsidR="00DA50F9" w:rsidRPr="00BC1884">
              <w:rPr>
                <w:rFonts w:ascii="Arial Narrow" w:hAnsi="Arial Narrow"/>
                <w:sz w:val="20"/>
                <w:szCs w:val="20"/>
              </w:rPr>
              <w:t>ssues</w:t>
            </w:r>
            <w:r w:rsidRPr="00BC1884">
              <w:rPr>
                <w:rFonts w:ascii="Arial Narrow" w:hAnsi="Arial Narrow"/>
                <w:sz w:val="20"/>
                <w:szCs w:val="20"/>
              </w:rPr>
              <w:t xml:space="preserve"> of these electrolytes, requirement </w:t>
            </w:r>
            <w:r w:rsidR="002040E3" w:rsidRPr="00BC1884">
              <w:rPr>
                <w:rFonts w:ascii="Arial Narrow" w:hAnsi="Arial Narrow"/>
                <w:sz w:val="20"/>
                <w:szCs w:val="20"/>
              </w:rPr>
              <w:t>for</w:t>
            </w:r>
            <w:r w:rsidRPr="00BC1884">
              <w:rPr>
                <w:rFonts w:ascii="Arial Narrow" w:hAnsi="Arial Narrow"/>
                <w:sz w:val="20"/>
                <w:szCs w:val="20"/>
              </w:rPr>
              <w:t xml:space="preserve"> sodium &amp; potassium, generally where these two minerals are found in the body as well as in the diet, </w:t>
            </w:r>
            <w:r w:rsidR="00767ABD" w:rsidRPr="00BC1884">
              <w:rPr>
                <w:rFonts w:ascii="Arial Narrow" w:hAnsi="Arial Narrow"/>
                <w:sz w:val="20"/>
                <w:szCs w:val="20"/>
              </w:rPr>
              <w:t xml:space="preserve">the function of water in relation to exercise, how the body rids itself of excess heat, how water is lost from the body, </w:t>
            </w:r>
            <w:r w:rsidR="004331EC" w:rsidRPr="00BC1884">
              <w:rPr>
                <w:rFonts w:ascii="Arial Narrow" w:hAnsi="Arial Narrow"/>
                <w:sz w:val="20"/>
                <w:szCs w:val="20"/>
              </w:rPr>
              <w:t>under what exercise conditions consumption of c</w:t>
            </w:r>
            <w:r w:rsidR="00767ABD" w:rsidRPr="00BC1884">
              <w:rPr>
                <w:rFonts w:ascii="Arial Narrow" w:hAnsi="Arial Narrow"/>
                <w:sz w:val="20"/>
                <w:szCs w:val="20"/>
              </w:rPr>
              <w:t xml:space="preserve">arbohydrate-containing fluids </w:t>
            </w:r>
            <w:r w:rsidR="004331EC" w:rsidRPr="00BC1884">
              <w:rPr>
                <w:rFonts w:ascii="Arial Narrow" w:hAnsi="Arial Narrow"/>
                <w:sz w:val="20"/>
                <w:szCs w:val="20"/>
              </w:rPr>
              <w:t>is necessary</w:t>
            </w:r>
            <w:r w:rsidR="00767ABD" w:rsidRPr="00BC1884">
              <w:rPr>
                <w:rFonts w:ascii="Arial Narrow" w:hAnsi="Arial Narrow"/>
                <w:sz w:val="20"/>
                <w:szCs w:val="20"/>
              </w:rPr>
              <w:t>, why one has to careful about the carbohydrate concentration of the drink ingested</w:t>
            </w:r>
            <w:r w:rsidR="002040E3" w:rsidRPr="00BC1884">
              <w:rPr>
                <w:rFonts w:ascii="Arial Narrow" w:hAnsi="Arial Narrow"/>
                <w:sz w:val="20"/>
                <w:szCs w:val="20"/>
              </w:rPr>
              <w:t xml:space="preserve">, what to eat before </w:t>
            </w:r>
            <w:r w:rsidR="005E679D" w:rsidRPr="00BC1884">
              <w:rPr>
                <w:rFonts w:ascii="Arial Narrow" w:hAnsi="Arial Narrow"/>
                <w:sz w:val="20"/>
                <w:szCs w:val="20"/>
              </w:rPr>
              <w:t xml:space="preserve">and after </w:t>
            </w:r>
            <w:r w:rsidR="002040E3" w:rsidRPr="00BC1884">
              <w:rPr>
                <w:rFonts w:ascii="Arial Narrow" w:hAnsi="Arial Narrow"/>
                <w:sz w:val="20"/>
                <w:szCs w:val="20"/>
              </w:rPr>
              <w:t>exercise</w:t>
            </w:r>
            <w:r w:rsidR="00136442" w:rsidRPr="00BC1884">
              <w:rPr>
                <w:rFonts w:ascii="Arial Narrow" w:hAnsi="Arial Narrow"/>
                <w:sz w:val="20"/>
                <w:szCs w:val="20"/>
              </w:rPr>
              <w:t xml:space="preserve">. </w:t>
            </w:r>
          </w:p>
        </w:tc>
        <w:tc>
          <w:tcPr>
            <w:tcW w:w="3888" w:type="dxa"/>
            <w:shd w:val="clear" w:color="auto" w:fill="auto"/>
          </w:tcPr>
          <w:p w:rsidR="005D1106" w:rsidRPr="00BC1884" w:rsidRDefault="00EF7988">
            <w:pPr>
              <w:rPr>
                <w:rFonts w:ascii="Arial Narrow" w:hAnsi="Arial Narrow"/>
                <w:sz w:val="20"/>
                <w:szCs w:val="20"/>
              </w:rPr>
            </w:pPr>
            <w:r w:rsidRPr="00BC1884">
              <w:rPr>
                <w:rFonts w:ascii="Arial Narrow" w:hAnsi="Arial Narrow"/>
                <w:sz w:val="20"/>
                <w:szCs w:val="20"/>
              </w:rPr>
              <w:t xml:space="preserve">Figure 8.10 (the sodium &amp; potassium content of each food shown), </w:t>
            </w:r>
            <w:r w:rsidR="00767ABD" w:rsidRPr="00BC1884">
              <w:rPr>
                <w:rFonts w:ascii="Arial Narrow" w:hAnsi="Arial Narrow"/>
                <w:sz w:val="20"/>
                <w:szCs w:val="20"/>
              </w:rPr>
              <w:t xml:space="preserve"> Figure</w:t>
            </w:r>
            <w:r w:rsidR="005E679D" w:rsidRPr="00BC1884">
              <w:rPr>
                <w:rFonts w:ascii="Arial Narrow" w:hAnsi="Arial Narrow"/>
                <w:sz w:val="20"/>
                <w:szCs w:val="20"/>
              </w:rPr>
              <w:t>s 11.11 &amp;</w:t>
            </w:r>
            <w:r w:rsidR="00767ABD" w:rsidRPr="00BC1884">
              <w:rPr>
                <w:rFonts w:ascii="Arial Narrow" w:hAnsi="Arial Narrow"/>
                <w:sz w:val="20"/>
                <w:szCs w:val="20"/>
              </w:rPr>
              <w:t xml:space="preserve"> 11.12</w:t>
            </w:r>
          </w:p>
        </w:tc>
      </w:tr>
      <w:tr w:rsidR="005D1106" w:rsidRPr="00EF7988" w:rsidTr="00CE685E">
        <w:tc>
          <w:tcPr>
            <w:tcW w:w="1915" w:type="dxa"/>
            <w:shd w:val="clear" w:color="auto" w:fill="FFFFFF" w:themeFill="background1"/>
          </w:tcPr>
          <w:p w:rsidR="005D1106" w:rsidRPr="00D17DA0" w:rsidRDefault="00767ABD">
            <w:pPr>
              <w:rPr>
                <w:rFonts w:ascii="Arial Narrow" w:hAnsi="Arial Narrow"/>
                <w:sz w:val="20"/>
                <w:szCs w:val="20"/>
              </w:rPr>
            </w:pPr>
            <w:r w:rsidRPr="00D17DA0">
              <w:rPr>
                <w:rFonts w:ascii="Arial Narrow" w:hAnsi="Arial Narrow"/>
                <w:sz w:val="20"/>
                <w:szCs w:val="20"/>
              </w:rPr>
              <w:t>Obesity &amp; Weight Control</w:t>
            </w:r>
          </w:p>
          <w:p w:rsidR="004529E3" w:rsidRPr="00D17DA0" w:rsidRDefault="004529E3" w:rsidP="00F63DA3">
            <w:pPr>
              <w:rPr>
                <w:rFonts w:ascii="Arial Narrow" w:hAnsi="Arial Narrow"/>
                <w:sz w:val="20"/>
                <w:szCs w:val="20"/>
              </w:rPr>
            </w:pPr>
            <w:r w:rsidRPr="00D17DA0">
              <w:rPr>
                <w:rFonts w:ascii="Arial Narrow" w:hAnsi="Arial Narrow"/>
                <w:sz w:val="20"/>
                <w:szCs w:val="20"/>
                <w:lang w:val="en-CA"/>
              </w:rPr>
              <w:t>Pages 1</w:t>
            </w:r>
            <w:r w:rsidR="0043037B" w:rsidRPr="00D17DA0">
              <w:rPr>
                <w:rFonts w:ascii="Arial Narrow" w:hAnsi="Arial Narrow"/>
                <w:sz w:val="20"/>
                <w:szCs w:val="20"/>
                <w:lang w:val="en-CA"/>
              </w:rPr>
              <w:t>39</w:t>
            </w:r>
            <w:r w:rsidRPr="00D17DA0">
              <w:rPr>
                <w:rFonts w:ascii="Arial Narrow" w:hAnsi="Arial Narrow"/>
                <w:sz w:val="20"/>
                <w:szCs w:val="20"/>
                <w:lang w:val="en-CA"/>
              </w:rPr>
              <w:t>-1</w:t>
            </w:r>
            <w:r w:rsidR="00F63DA3" w:rsidRPr="00D17DA0">
              <w:rPr>
                <w:rFonts w:ascii="Arial Narrow" w:hAnsi="Arial Narrow"/>
                <w:sz w:val="20"/>
                <w:szCs w:val="20"/>
                <w:lang w:val="en-CA"/>
              </w:rPr>
              <w:t>5</w:t>
            </w:r>
            <w:r w:rsidR="0043037B" w:rsidRPr="00D17DA0">
              <w:rPr>
                <w:rFonts w:ascii="Arial Narrow" w:hAnsi="Arial Narrow"/>
                <w:sz w:val="20"/>
                <w:szCs w:val="20"/>
                <w:lang w:val="en-CA"/>
              </w:rPr>
              <w:t>0</w:t>
            </w:r>
          </w:p>
        </w:tc>
        <w:tc>
          <w:tcPr>
            <w:tcW w:w="8453" w:type="dxa"/>
            <w:shd w:val="clear" w:color="auto" w:fill="FFFFFF" w:themeFill="background1"/>
          </w:tcPr>
          <w:p w:rsidR="005D1106" w:rsidRPr="00D17DA0" w:rsidRDefault="004529E3" w:rsidP="00F63DA3">
            <w:pPr>
              <w:rPr>
                <w:rFonts w:ascii="Arial Narrow" w:hAnsi="Arial Narrow"/>
                <w:sz w:val="20"/>
                <w:szCs w:val="20"/>
              </w:rPr>
            </w:pPr>
            <w:r w:rsidRPr="00D17DA0">
              <w:rPr>
                <w:rFonts w:ascii="Arial Narrow" w:hAnsi="Arial Narrow"/>
                <w:sz w:val="20"/>
                <w:szCs w:val="20"/>
              </w:rPr>
              <w:t xml:space="preserve">Healthy body weight, </w:t>
            </w:r>
            <w:r w:rsidR="00AD222B" w:rsidRPr="00D17DA0">
              <w:rPr>
                <w:rFonts w:ascii="Arial Narrow" w:hAnsi="Arial Narrow"/>
                <w:sz w:val="20"/>
                <w:szCs w:val="20"/>
              </w:rPr>
              <w:t xml:space="preserve">different ways of </w:t>
            </w:r>
            <w:r w:rsidRPr="00D17DA0">
              <w:rPr>
                <w:rFonts w:ascii="Arial Narrow" w:hAnsi="Arial Narrow"/>
                <w:sz w:val="20"/>
                <w:szCs w:val="20"/>
              </w:rPr>
              <w:t>defining obesity,</w:t>
            </w:r>
            <w:r w:rsidR="00AD222B" w:rsidRPr="00D17DA0">
              <w:rPr>
                <w:rFonts w:ascii="Arial Narrow" w:hAnsi="Arial Narrow"/>
                <w:sz w:val="20"/>
                <w:szCs w:val="20"/>
              </w:rPr>
              <w:t xml:space="preserve"> methods of </w:t>
            </w:r>
            <w:r w:rsidRPr="00D17DA0">
              <w:rPr>
                <w:rFonts w:ascii="Arial Narrow" w:hAnsi="Arial Narrow"/>
                <w:sz w:val="20"/>
                <w:szCs w:val="20"/>
              </w:rPr>
              <w:t xml:space="preserve"> measur</w:t>
            </w:r>
            <w:r w:rsidR="00AD222B" w:rsidRPr="00D17DA0">
              <w:rPr>
                <w:rFonts w:ascii="Arial Narrow" w:hAnsi="Arial Narrow"/>
                <w:sz w:val="20"/>
                <w:szCs w:val="20"/>
              </w:rPr>
              <w:t>ing</w:t>
            </w:r>
            <w:r w:rsidRPr="00D17DA0">
              <w:rPr>
                <w:rFonts w:ascii="Arial Narrow" w:hAnsi="Arial Narrow"/>
                <w:sz w:val="20"/>
                <w:szCs w:val="20"/>
              </w:rPr>
              <w:t xml:space="preserve"> body fat, BMI</w:t>
            </w:r>
            <w:r w:rsidR="00F63DA3" w:rsidRPr="00D17DA0">
              <w:rPr>
                <w:rFonts w:ascii="Arial Narrow" w:hAnsi="Arial Narrow"/>
                <w:sz w:val="20"/>
                <w:szCs w:val="20"/>
              </w:rPr>
              <w:t xml:space="preserve"> (normal, overweight, obese levels)</w:t>
            </w:r>
            <w:r w:rsidRPr="00D17DA0">
              <w:rPr>
                <w:rFonts w:ascii="Arial Narrow" w:hAnsi="Arial Narrow"/>
                <w:sz w:val="20"/>
                <w:szCs w:val="20"/>
              </w:rPr>
              <w:t xml:space="preserve"> and its limitations, body fat distribution</w:t>
            </w:r>
            <w:r w:rsidR="00AD222B" w:rsidRPr="00D17DA0">
              <w:rPr>
                <w:rFonts w:ascii="Arial Narrow" w:hAnsi="Arial Narrow"/>
                <w:sz w:val="20"/>
                <w:szCs w:val="20"/>
              </w:rPr>
              <w:t>,</w:t>
            </w:r>
            <w:r w:rsidRPr="00D17DA0">
              <w:rPr>
                <w:rFonts w:ascii="Arial Narrow" w:hAnsi="Arial Narrow"/>
                <w:sz w:val="20"/>
                <w:szCs w:val="20"/>
              </w:rPr>
              <w:t xml:space="preserve"> </w:t>
            </w:r>
            <w:r w:rsidR="00B34481" w:rsidRPr="00D17DA0">
              <w:rPr>
                <w:rFonts w:ascii="Arial Narrow" w:hAnsi="Arial Narrow"/>
                <w:sz w:val="20"/>
                <w:szCs w:val="20"/>
              </w:rPr>
              <w:t>differences between</w:t>
            </w:r>
            <w:r w:rsidR="00AD222B" w:rsidRPr="00D17DA0">
              <w:rPr>
                <w:rFonts w:ascii="Arial Narrow" w:hAnsi="Arial Narrow"/>
                <w:sz w:val="20"/>
                <w:szCs w:val="20"/>
              </w:rPr>
              <w:t xml:space="preserve"> upper-body </w:t>
            </w:r>
            <w:r w:rsidR="00B34481" w:rsidRPr="00D17DA0">
              <w:rPr>
                <w:rFonts w:ascii="Arial Narrow" w:hAnsi="Arial Narrow"/>
                <w:sz w:val="20"/>
                <w:szCs w:val="20"/>
              </w:rPr>
              <w:t xml:space="preserve">and lower-body </w:t>
            </w:r>
            <w:r w:rsidR="00AD222B" w:rsidRPr="00D17DA0">
              <w:rPr>
                <w:rFonts w:ascii="Arial Narrow" w:hAnsi="Arial Narrow"/>
                <w:sz w:val="20"/>
                <w:szCs w:val="20"/>
              </w:rPr>
              <w:t>obesity</w:t>
            </w:r>
            <w:r w:rsidR="00B34481" w:rsidRPr="00D17DA0">
              <w:rPr>
                <w:rFonts w:ascii="Arial Narrow" w:hAnsi="Arial Narrow"/>
                <w:sz w:val="20"/>
                <w:szCs w:val="20"/>
              </w:rPr>
              <w:t>,</w:t>
            </w:r>
            <w:r w:rsidR="00AD222B" w:rsidRPr="00D17DA0">
              <w:rPr>
                <w:rFonts w:ascii="Arial Narrow" w:hAnsi="Arial Narrow"/>
                <w:sz w:val="20"/>
                <w:szCs w:val="20"/>
              </w:rPr>
              <w:t xml:space="preserve"> </w:t>
            </w:r>
            <w:r w:rsidR="00B34481" w:rsidRPr="00D17DA0">
              <w:rPr>
                <w:rFonts w:ascii="Arial Narrow" w:hAnsi="Arial Narrow"/>
                <w:sz w:val="20"/>
                <w:szCs w:val="20"/>
              </w:rPr>
              <w:t xml:space="preserve">health risks </w:t>
            </w:r>
            <w:r w:rsidRPr="00D17DA0">
              <w:rPr>
                <w:rFonts w:ascii="Arial Narrow" w:hAnsi="Arial Narrow"/>
                <w:sz w:val="20"/>
                <w:szCs w:val="20"/>
              </w:rPr>
              <w:t xml:space="preserve">related </w:t>
            </w:r>
            <w:r w:rsidR="00B34481" w:rsidRPr="00D17DA0">
              <w:rPr>
                <w:rFonts w:ascii="Arial Narrow" w:hAnsi="Arial Narrow"/>
                <w:sz w:val="20"/>
                <w:szCs w:val="20"/>
              </w:rPr>
              <w:t xml:space="preserve">to </w:t>
            </w:r>
            <w:r w:rsidRPr="00D17DA0">
              <w:rPr>
                <w:rFonts w:ascii="Arial Narrow" w:hAnsi="Arial Narrow"/>
                <w:sz w:val="20"/>
                <w:szCs w:val="20"/>
              </w:rPr>
              <w:t>where extra fat is deposited, fat cell development</w:t>
            </w:r>
            <w:r w:rsidR="0043037B" w:rsidRPr="00D17DA0">
              <w:rPr>
                <w:rFonts w:ascii="Arial Narrow" w:hAnsi="Arial Narrow"/>
                <w:sz w:val="20"/>
                <w:szCs w:val="20"/>
              </w:rPr>
              <w:t>, critical periods for fat cell development</w:t>
            </w:r>
          </w:p>
        </w:tc>
        <w:tc>
          <w:tcPr>
            <w:tcW w:w="3888" w:type="dxa"/>
            <w:shd w:val="clear" w:color="auto" w:fill="FFFFFF" w:themeFill="background1"/>
          </w:tcPr>
          <w:p w:rsidR="005D1106" w:rsidRPr="00D17DA0" w:rsidRDefault="004529E3" w:rsidP="00EC47E4">
            <w:pPr>
              <w:rPr>
                <w:rFonts w:ascii="Arial Narrow" w:hAnsi="Arial Narrow"/>
                <w:sz w:val="20"/>
                <w:szCs w:val="20"/>
              </w:rPr>
            </w:pPr>
            <w:r w:rsidRPr="00D17DA0">
              <w:rPr>
                <w:rFonts w:ascii="Arial Narrow" w:hAnsi="Arial Narrow"/>
                <w:sz w:val="20"/>
                <w:szCs w:val="20"/>
              </w:rPr>
              <w:t>Obesity Statistics,</w:t>
            </w:r>
            <w:r w:rsidR="00AD222B" w:rsidRPr="00D17DA0">
              <w:rPr>
                <w:rFonts w:ascii="Arial Narrow" w:hAnsi="Arial Narrow"/>
                <w:sz w:val="20"/>
                <w:szCs w:val="20"/>
              </w:rPr>
              <w:t xml:space="preserve"> Figure 7.</w:t>
            </w:r>
            <w:r w:rsidR="00EC47E4" w:rsidRPr="00D17DA0">
              <w:rPr>
                <w:rFonts w:ascii="Arial Narrow" w:hAnsi="Arial Narrow"/>
                <w:sz w:val="20"/>
                <w:szCs w:val="20"/>
              </w:rPr>
              <w:t>1</w:t>
            </w:r>
            <w:r w:rsidR="00AD222B" w:rsidRPr="00D17DA0">
              <w:rPr>
                <w:rFonts w:ascii="Arial Narrow" w:hAnsi="Arial Narrow"/>
                <w:sz w:val="20"/>
                <w:szCs w:val="20"/>
              </w:rPr>
              <w:t xml:space="preserve">, </w:t>
            </w:r>
            <w:r w:rsidRPr="00D17DA0">
              <w:rPr>
                <w:rFonts w:ascii="Arial Narrow" w:hAnsi="Arial Narrow"/>
                <w:sz w:val="20"/>
                <w:szCs w:val="20"/>
              </w:rPr>
              <w:t xml:space="preserve"> </w:t>
            </w:r>
            <w:r w:rsidR="00AD222B" w:rsidRPr="00D17DA0">
              <w:rPr>
                <w:rFonts w:ascii="Arial Narrow" w:hAnsi="Arial Narrow"/>
                <w:sz w:val="20"/>
                <w:szCs w:val="20"/>
              </w:rPr>
              <w:t xml:space="preserve">Figure 7.5,Figure 7.6, </w:t>
            </w:r>
            <w:r w:rsidRPr="00D17DA0">
              <w:rPr>
                <w:rFonts w:ascii="Arial Narrow" w:hAnsi="Arial Narrow"/>
                <w:sz w:val="20"/>
                <w:szCs w:val="20"/>
              </w:rPr>
              <w:t>fat cell #’s from Figure 7.1</w:t>
            </w:r>
            <w:r w:rsidR="00EC47E4" w:rsidRPr="00D17DA0">
              <w:rPr>
                <w:rFonts w:ascii="Arial Narrow" w:hAnsi="Arial Narrow"/>
                <w:sz w:val="20"/>
                <w:szCs w:val="20"/>
              </w:rPr>
              <w:t>3</w:t>
            </w:r>
          </w:p>
        </w:tc>
      </w:tr>
      <w:tr w:rsidR="005D1106" w:rsidRPr="00EF7988" w:rsidTr="00CE685E">
        <w:tc>
          <w:tcPr>
            <w:tcW w:w="1915" w:type="dxa"/>
            <w:shd w:val="clear" w:color="auto" w:fill="FFFFFF" w:themeFill="background1"/>
          </w:tcPr>
          <w:p w:rsidR="005D1106" w:rsidRPr="004E34AC" w:rsidRDefault="004529E3">
            <w:pPr>
              <w:rPr>
                <w:rFonts w:ascii="Arial Narrow" w:hAnsi="Arial Narrow"/>
                <w:sz w:val="20"/>
                <w:szCs w:val="20"/>
              </w:rPr>
            </w:pPr>
            <w:r w:rsidRPr="004E34AC">
              <w:rPr>
                <w:rFonts w:ascii="Arial Narrow" w:hAnsi="Arial Narrow"/>
                <w:sz w:val="20"/>
                <w:szCs w:val="20"/>
              </w:rPr>
              <w:t>Food Intake Control</w:t>
            </w:r>
          </w:p>
          <w:p w:rsidR="004529E3" w:rsidRPr="004E34AC" w:rsidRDefault="004529E3" w:rsidP="004529E3">
            <w:pPr>
              <w:rPr>
                <w:rFonts w:ascii="Arial Narrow" w:hAnsi="Arial Narrow"/>
                <w:sz w:val="20"/>
                <w:szCs w:val="20"/>
              </w:rPr>
            </w:pPr>
            <w:r w:rsidRPr="004E34AC">
              <w:rPr>
                <w:rFonts w:ascii="Arial Narrow" w:hAnsi="Arial Narrow"/>
                <w:sz w:val="20"/>
                <w:szCs w:val="20"/>
              </w:rPr>
              <w:t>Pages</w:t>
            </w:r>
            <w:r w:rsidRPr="004E34AC">
              <w:rPr>
                <w:rFonts w:ascii="Arial Narrow" w:hAnsi="Arial Narrow"/>
                <w:sz w:val="20"/>
                <w:szCs w:val="20"/>
                <w:lang w:val="en-CA"/>
              </w:rPr>
              <w:t xml:space="preserve"> </w:t>
            </w:r>
            <w:r w:rsidR="00095A8F" w:rsidRPr="004E34AC">
              <w:rPr>
                <w:rFonts w:ascii="Arial Narrow" w:hAnsi="Arial Narrow"/>
                <w:sz w:val="20"/>
                <w:szCs w:val="20"/>
                <w:lang w:val="en-CA"/>
              </w:rPr>
              <w:t>150-160</w:t>
            </w:r>
          </w:p>
          <w:p w:rsidR="004529E3" w:rsidRPr="004E34AC" w:rsidRDefault="004529E3">
            <w:pPr>
              <w:rPr>
                <w:rFonts w:ascii="Arial Narrow" w:hAnsi="Arial Narrow"/>
                <w:sz w:val="20"/>
                <w:szCs w:val="20"/>
              </w:rPr>
            </w:pPr>
          </w:p>
        </w:tc>
        <w:tc>
          <w:tcPr>
            <w:tcW w:w="8453" w:type="dxa"/>
            <w:shd w:val="clear" w:color="auto" w:fill="FFFFFF" w:themeFill="background1"/>
          </w:tcPr>
          <w:p w:rsidR="005D1106" w:rsidRPr="004E34AC" w:rsidRDefault="00BE0BFB" w:rsidP="00914113">
            <w:pPr>
              <w:rPr>
                <w:rFonts w:ascii="Arial Narrow" w:hAnsi="Arial Narrow"/>
                <w:sz w:val="20"/>
                <w:szCs w:val="20"/>
              </w:rPr>
            </w:pPr>
            <w:r w:rsidRPr="004E34AC">
              <w:rPr>
                <w:rFonts w:ascii="Arial Narrow" w:hAnsi="Arial Narrow"/>
                <w:sz w:val="20"/>
                <w:szCs w:val="20"/>
              </w:rPr>
              <w:t xml:space="preserve">The difference between hunger, satiety and appetite, </w:t>
            </w:r>
            <w:r w:rsidR="004529E3" w:rsidRPr="004E34AC">
              <w:rPr>
                <w:rFonts w:ascii="Arial Narrow" w:hAnsi="Arial Narrow"/>
                <w:sz w:val="20"/>
                <w:szCs w:val="20"/>
              </w:rPr>
              <w:t xml:space="preserve">factors that have an impact on food intake, </w:t>
            </w:r>
            <w:r w:rsidR="00987491" w:rsidRPr="004E34AC">
              <w:rPr>
                <w:rFonts w:ascii="Arial Narrow" w:hAnsi="Arial Narrow"/>
                <w:sz w:val="20"/>
                <w:szCs w:val="20"/>
              </w:rPr>
              <w:t>co</w:t>
            </w:r>
            <w:r w:rsidR="00095A8F" w:rsidRPr="004E34AC">
              <w:rPr>
                <w:rFonts w:ascii="Arial Narrow" w:hAnsi="Arial Narrow"/>
                <w:sz w:val="20"/>
                <w:szCs w:val="20"/>
              </w:rPr>
              <w:t>nditions that alter food intake,</w:t>
            </w:r>
            <w:r w:rsidR="00987491" w:rsidRPr="004E34AC">
              <w:rPr>
                <w:rFonts w:ascii="Arial Narrow" w:hAnsi="Arial Narrow"/>
                <w:sz w:val="20"/>
                <w:szCs w:val="20"/>
              </w:rPr>
              <w:t xml:space="preserve"> </w:t>
            </w:r>
            <w:r w:rsidR="004529E3" w:rsidRPr="004E34AC">
              <w:rPr>
                <w:rFonts w:ascii="Arial Narrow" w:hAnsi="Arial Narrow"/>
                <w:sz w:val="20"/>
                <w:szCs w:val="20"/>
              </w:rPr>
              <w:t xml:space="preserve">which </w:t>
            </w:r>
            <w:r w:rsidR="004331EC" w:rsidRPr="004E34AC">
              <w:rPr>
                <w:rFonts w:ascii="Arial Narrow" w:hAnsi="Arial Narrow"/>
                <w:sz w:val="20"/>
                <w:szCs w:val="20"/>
              </w:rPr>
              <w:t>area</w:t>
            </w:r>
            <w:r w:rsidR="004529E3" w:rsidRPr="004E34AC">
              <w:rPr>
                <w:rFonts w:ascii="Arial Narrow" w:hAnsi="Arial Narrow"/>
                <w:sz w:val="20"/>
                <w:szCs w:val="20"/>
              </w:rPr>
              <w:t xml:space="preserve"> of the br</w:t>
            </w:r>
            <w:r w:rsidRPr="004E34AC">
              <w:rPr>
                <w:rFonts w:ascii="Arial Narrow" w:hAnsi="Arial Narrow"/>
                <w:sz w:val="20"/>
                <w:szCs w:val="20"/>
              </w:rPr>
              <w:t>a</w:t>
            </w:r>
            <w:r w:rsidR="004529E3" w:rsidRPr="004E34AC">
              <w:rPr>
                <w:rFonts w:ascii="Arial Narrow" w:hAnsi="Arial Narrow"/>
                <w:sz w:val="20"/>
                <w:szCs w:val="20"/>
              </w:rPr>
              <w:t>in is responsible for</w:t>
            </w:r>
            <w:r w:rsidRPr="004E34AC">
              <w:rPr>
                <w:rFonts w:ascii="Arial Narrow" w:hAnsi="Arial Narrow"/>
                <w:sz w:val="20"/>
                <w:szCs w:val="20"/>
              </w:rPr>
              <w:t xml:space="preserve"> controlling feeding behaviour, what leads to energy imbalance, successful weight loss options</w:t>
            </w:r>
            <w:r w:rsidR="00914113" w:rsidRPr="004E34AC">
              <w:rPr>
                <w:rFonts w:ascii="Arial Narrow" w:hAnsi="Arial Narrow"/>
                <w:sz w:val="20"/>
                <w:szCs w:val="20"/>
              </w:rPr>
              <w:t>.</w:t>
            </w:r>
          </w:p>
        </w:tc>
        <w:tc>
          <w:tcPr>
            <w:tcW w:w="3888" w:type="dxa"/>
            <w:shd w:val="clear" w:color="auto" w:fill="FFFFFF" w:themeFill="background1"/>
          </w:tcPr>
          <w:p w:rsidR="005D1106" w:rsidRPr="004E34AC" w:rsidRDefault="002C62C0" w:rsidP="002C62C0">
            <w:pPr>
              <w:rPr>
                <w:rFonts w:ascii="Arial Narrow" w:hAnsi="Arial Narrow"/>
                <w:sz w:val="20"/>
                <w:szCs w:val="20"/>
              </w:rPr>
            </w:pPr>
            <w:r w:rsidRPr="004E34AC">
              <w:rPr>
                <w:rFonts w:ascii="Arial Narrow" w:hAnsi="Arial Narrow"/>
                <w:sz w:val="20"/>
                <w:szCs w:val="20"/>
              </w:rPr>
              <w:t>Figures 7.16, 7.17, 7.18</w:t>
            </w:r>
            <w:r w:rsidR="00914113" w:rsidRPr="004E34AC">
              <w:rPr>
                <w:rFonts w:ascii="Arial Narrow" w:hAnsi="Arial Narrow"/>
                <w:sz w:val="20"/>
                <w:szCs w:val="20"/>
              </w:rPr>
              <w:t>. Leave out sections on weight loss surgery and drug therapy (pages 159-160)</w:t>
            </w:r>
          </w:p>
        </w:tc>
      </w:tr>
      <w:tr w:rsidR="006E6322" w:rsidRPr="00EF7988" w:rsidTr="00CE685E">
        <w:tc>
          <w:tcPr>
            <w:tcW w:w="1915" w:type="dxa"/>
            <w:shd w:val="clear" w:color="auto" w:fill="FFFFFF" w:themeFill="background1"/>
          </w:tcPr>
          <w:p w:rsidR="006E6322" w:rsidRPr="00B912B2" w:rsidRDefault="006E6322" w:rsidP="00AE2C3F">
            <w:pPr>
              <w:rPr>
                <w:rFonts w:ascii="Arial Narrow" w:hAnsi="Arial Narrow"/>
                <w:sz w:val="20"/>
                <w:szCs w:val="20"/>
              </w:rPr>
            </w:pPr>
            <w:r w:rsidRPr="00B912B2">
              <w:rPr>
                <w:rFonts w:ascii="Arial Narrow" w:hAnsi="Arial Narrow"/>
                <w:sz w:val="20"/>
                <w:szCs w:val="20"/>
              </w:rPr>
              <w:t>Dietary Supplements and Ergogenic Aids</w:t>
            </w:r>
          </w:p>
          <w:p w:rsidR="006E6322" w:rsidRPr="00B912B2" w:rsidRDefault="006E6322" w:rsidP="00AE2C3F">
            <w:pPr>
              <w:rPr>
                <w:rFonts w:ascii="Arial Narrow" w:hAnsi="Arial Narrow"/>
                <w:sz w:val="20"/>
                <w:szCs w:val="20"/>
              </w:rPr>
            </w:pPr>
            <w:r w:rsidRPr="00B912B2">
              <w:rPr>
                <w:rFonts w:ascii="Arial Narrow" w:hAnsi="Arial Narrow"/>
                <w:sz w:val="20"/>
                <w:szCs w:val="20"/>
              </w:rPr>
              <w:t>Pages 22</w:t>
            </w:r>
            <w:r>
              <w:rPr>
                <w:rFonts w:ascii="Arial Narrow" w:hAnsi="Arial Narrow"/>
                <w:sz w:val="20"/>
                <w:szCs w:val="20"/>
              </w:rPr>
              <w:t>0</w:t>
            </w:r>
            <w:r w:rsidRPr="00B912B2">
              <w:rPr>
                <w:rFonts w:ascii="Arial Narrow" w:hAnsi="Arial Narrow"/>
                <w:sz w:val="20"/>
                <w:szCs w:val="20"/>
              </w:rPr>
              <w:t>-</w:t>
            </w:r>
            <w:r>
              <w:rPr>
                <w:rFonts w:ascii="Arial Narrow" w:hAnsi="Arial Narrow"/>
                <w:sz w:val="20"/>
                <w:szCs w:val="20"/>
              </w:rPr>
              <w:t>222, 252</w:t>
            </w:r>
          </w:p>
          <w:p w:rsidR="006E6322" w:rsidRPr="00B912B2" w:rsidRDefault="006E6322" w:rsidP="00AE2C3F">
            <w:pPr>
              <w:rPr>
                <w:rFonts w:ascii="Arial Narrow" w:hAnsi="Arial Narrow"/>
                <w:sz w:val="20"/>
                <w:szCs w:val="20"/>
              </w:rPr>
            </w:pPr>
          </w:p>
        </w:tc>
        <w:tc>
          <w:tcPr>
            <w:tcW w:w="8453" w:type="dxa"/>
            <w:shd w:val="clear" w:color="auto" w:fill="FFFFFF" w:themeFill="background1"/>
          </w:tcPr>
          <w:p w:rsidR="006E6322" w:rsidRPr="00B912B2" w:rsidRDefault="006E6322" w:rsidP="00AE2C3F">
            <w:pPr>
              <w:rPr>
                <w:rFonts w:ascii="Arial Narrow" w:hAnsi="Arial Narrow"/>
                <w:sz w:val="20"/>
                <w:szCs w:val="20"/>
              </w:rPr>
            </w:pPr>
            <w:r w:rsidRPr="00B912B2">
              <w:rPr>
                <w:rFonts w:ascii="Arial Narrow" w:hAnsi="Arial Narrow"/>
                <w:sz w:val="20"/>
                <w:szCs w:val="20"/>
                <w:lang w:val="en-CA"/>
              </w:rPr>
              <w:t xml:space="preserve">Any extra information in your notes that is not found in your text was taken from: Fink, H et al. </w:t>
            </w:r>
            <w:r w:rsidRPr="00B912B2">
              <w:rPr>
                <w:rFonts w:ascii="Arial Narrow" w:hAnsi="Arial Narrow"/>
                <w:i/>
                <w:iCs/>
                <w:sz w:val="20"/>
                <w:szCs w:val="20"/>
                <w:lang w:val="en-CA"/>
              </w:rPr>
              <w:t>Practical Applications in Sports Nutrition</w:t>
            </w:r>
            <w:r w:rsidRPr="00B912B2">
              <w:rPr>
                <w:rFonts w:ascii="Arial Narrow" w:hAnsi="Arial Narrow"/>
                <w:sz w:val="20"/>
                <w:szCs w:val="20"/>
                <w:lang w:val="en-CA"/>
              </w:rPr>
              <w:t>. Boston: Jones and Bartlett, pp 258-259, 263-266. You do not have to look for this source—what is in your text and in your notes is sufficient.</w:t>
            </w:r>
          </w:p>
          <w:p w:rsidR="006E6322" w:rsidRPr="00B912B2" w:rsidRDefault="006E6322" w:rsidP="00AE2C3F">
            <w:pPr>
              <w:rPr>
                <w:rFonts w:ascii="Arial Narrow" w:hAnsi="Arial Narrow"/>
                <w:sz w:val="20"/>
                <w:szCs w:val="20"/>
              </w:rPr>
            </w:pPr>
            <w:r w:rsidRPr="00B912B2">
              <w:rPr>
                <w:rFonts w:ascii="Arial Narrow" w:hAnsi="Arial Narrow"/>
                <w:sz w:val="20"/>
                <w:szCs w:val="20"/>
              </w:rPr>
              <w:t>The definition of a supplement (similar in Canada as in the US), how supplements are/are not regulated, how this affects the claims that can be made about the usefulness of the product, how to spot a possibly fraudulent claim, potential health problems of supplements, where to obtain valid information on supplements, what an ergogenic aid</w:t>
            </w:r>
            <w:r>
              <w:rPr>
                <w:rFonts w:ascii="Arial Narrow" w:hAnsi="Arial Narrow"/>
                <w:sz w:val="20"/>
                <w:szCs w:val="20"/>
              </w:rPr>
              <w:t xml:space="preserve"> is</w:t>
            </w:r>
            <w:r w:rsidRPr="00B912B2">
              <w:rPr>
                <w:rFonts w:ascii="Arial Narrow" w:hAnsi="Arial Narrow"/>
                <w:sz w:val="20"/>
                <w:szCs w:val="20"/>
              </w:rPr>
              <w:t xml:space="preserve"> and the different classes of these, reasons for using dietary supplements.</w:t>
            </w:r>
          </w:p>
        </w:tc>
        <w:tc>
          <w:tcPr>
            <w:tcW w:w="3888" w:type="dxa"/>
            <w:shd w:val="clear" w:color="auto" w:fill="FFFFFF" w:themeFill="background1"/>
          </w:tcPr>
          <w:p w:rsidR="006E6322" w:rsidRPr="00B912B2" w:rsidRDefault="006E6322" w:rsidP="00AE2C3F">
            <w:pPr>
              <w:rPr>
                <w:rFonts w:ascii="Arial Narrow" w:hAnsi="Arial Narrow"/>
                <w:sz w:val="20"/>
                <w:szCs w:val="20"/>
              </w:rPr>
            </w:pPr>
            <w:r w:rsidRPr="00B912B2">
              <w:rPr>
                <w:rFonts w:ascii="Arial Narrow" w:hAnsi="Arial Narrow"/>
                <w:sz w:val="20"/>
                <w:szCs w:val="20"/>
              </w:rPr>
              <w:t xml:space="preserve">No exclusions, except Figure 9.35, that </w:t>
            </w:r>
            <w:r>
              <w:rPr>
                <w:rFonts w:ascii="Arial Narrow" w:hAnsi="Arial Narrow"/>
                <w:sz w:val="20"/>
                <w:szCs w:val="20"/>
              </w:rPr>
              <w:t>is</w:t>
            </w:r>
            <w:r w:rsidRPr="00B912B2">
              <w:rPr>
                <w:rFonts w:ascii="Arial Narrow" w:hAnsi="Arial Narrow"/>
                <w:sz w:val="20"/>
                <w:szCs w:val="20"/>
              </w:rPr>
              <w:t xml:space="preserve"> for illustration only</w:t>
            </w:r>
          </w:p>
        </w:tc>
      </w:tr>
      <w:tr w:rsidR="006E6322" w:rsidRPr="00EF7988" w:rsidTr="001847E1">
        <w:trPr>
          <w:trHeight w:val="890"/>
        </w:trPr>
        <w:tc>
          <w:tcPr>
            <w:tcW w:w="1915" w:type="dxa"/>
            <w:shd w:val="clear" w:color="auto" w:fill="FFFFFF" w:themeFill="background1"/>
          </w:tcPr>
          <w:p w:rsidR="006E6322" w:rsidRPr="006E6322" w:rsidRDefault="006E6322" w:rsidP="000A0567">
            <w:pPr>
              <w:rPr>
                <w:rFonts w:ascii="Arial Narrow" w:hAnsi="Arial Narrow"/>
                <w:sz w:val="20"/>
                <w:szCs w:val="20"/>
              </w:rPr>
            </w:pPr>
            <w:r w:rsidRPr="006E6322">
              <w:rPr>
                <w:rFonts w:ascii="Arial Narrow" w:hAnsi="Arial Narrow"/>
                <w:sz w:val="20"/>
                <w:szCs w:val="20"/>
              </w:rPr>
              <w:t>Eating Disorders</w:t>
            </w:r>
          </w:p>
          <w:p w:rsidR="006E6322" w:rsidRPr="006E6322" w:rsidRDefault="006E6322" w:rsidP="000A0567">
            <w:pPr>
              <w:rPr>
                <w:rFonts w:ascii="Arial Narrow" w:hAnsi="Arial Narrow"/>
                <w:sz w:val="20"/>
                <w:szCs w:val="20"/>
              </w:rPr>
            </w:pPr>
            <w:r w:rsidRPr="006E6322">
              <w:rPr>
                <w:rFonts w:ascii="Arial Narrow" w:hAnsi="Arial Narrow"/>
                <w:sz w:val="20"/>
                <w:szCs w:val="20"/>
              </w:rPr>
              <w:t>Pages 160-163</w:t>
            </w:r>
          </w:p>
          <w:p w:rsidR="006E6322" w:rsidRPr="006E6322" w:rsidRDefault="006E6322" w:rsidP="000A0567">
            <w:pPr>
              <w:rPr>
                <w:rFonts w:ascii="Arial Narrow" w:hAnsi="Arial Narrow"/>
                <w:sz w:val="20"/>
                <w:szCs w:val="20"/>
              </w:rPr>
            </w:pPr>
          </w:p>
        </w:tc>
        <w:tc>
          <w:tcPr>
            <w:tcW w:w="8453" w:type="dxa"/>
            <w:shd w:val="clear" w:color="auto" w:fill="FFFFFF" w:themeFill="background1"/>
          </w:tcPr>
          <w:p w:rsidR="006E6322" w:rsidRPr="006E6322" w:rsidRDefault="006E6322" w:rsidP="000A0567">
            <w:pPr>
              <w:rPr>
                <w:rFonts w:ascii="Arial Narrow" w:hAnsi="Arial Narrow"/>
                <w:sz w:val="20"/>
                <w:szCs w:val="20"/>
              </w:rPr>
            </w:pPr>
            <w:r w:rsidRPr="006E6322">
              <w:rPr>
                <w:rFonts w:ascii="Arial Narrow" w:hAnsi="Arial Narrow"/>
                <w:sz w:val="20"/>
                <w:szCs w:val="20"/>
              </w:rPr>
              <w:t xml:space="preserve">The group most likely to suffer from eating disorders and what precipitating factors are related to the development of eating disorders, definition of anorexia and its consequences, definition of bulimia and its consequences, what characterizes the “Female Athletic Triad”, treatment of anorexics and treatment of </w:t>
            </w:r>
            <w:proofErr w:type="gramStart"/>
            <w:r w:rsidRPr="006E6322">
              <w:rPr>
                <w:rFonts w:ascii="Arial Narrow" w:hAnsi="Arial Narrow"/>
                <w:sz w:val="20"/>
                <w:szCs w:val="20"/>
              </w:rPr>
              <w:t>bulimics.</w:t>
            </w:r>
            <w:proofErr w:type="gramEnd"/>
          </w:p>
        </w:tc>
        <w:tc>
          <w:tcPr>
            <w:tcW w:w="3888" w:type="dxa"/>
            <w:shd w:val="clear" w:color="auto" w:fill="FFFFFF" w:themeFill="background1"/>
          </w:tcPr>
          <w:p w:rsidR="006E6322" w:rsidRPr="00B912B2" w:rsidRDefault="006E6322" w:rsidP="00AE2C3F">
            <w:pPr>
              <w:rPr>
                <w:rFonts w:ascii="Arial Narrow" w:hAnsi="Arial Narrow"/>
                <w:sz w:val="20"/>
                <w:szCs w:val="20"/>
              </w:rPr>
            </w:pPr>
          </w:p>
        </w:tc>
      </w:tr>
      <w:tr w:rsidR="006E6322" w:rsidRPr="00EF7988" w:rsidTr="00DD2666">
        <w:tc>
          <w:tcPr>
            <w:tcW w:w="1915" w:type="dxa"/>
            <w:shd w:val="clear" w:color="auto" w:fill="FFFFFF" w:themeFill="background1"/>
          </w:tcPr>
          <w:p w:rsidR="006E6322" w:rsidRPr="001847E1" w:rsidRDefault="006E6322">
            <w:pPr>
              <w:rPr>
                <w:rFonts w:ascii="Arial Narrow" w:hAnsi="Arial Narrow"/>
                <w:sz w:val="20"/>
                <w:szCs w:val="20"/>
              </w:rPr>
            </w:pPr>
            <w:r w:rsidRPr="001847E1">
              <w:rPr>
                <w:rFonts w:ascii="Arial Narrow" w:hAnsi="Arial Narrow"/>
                <w:sz w:val="20"/>
                <w:szCs w:val="20"/>
              </w:rPr>
              <w:t>Reliable Nutrition Information</w:t>
            </w:r>
          </w:p>
        </w:tc>
        <w:tc>
          <w:tcPr>
            <w:tcW w:w="8453" w:type="dxa"/>
            <w:shd w:val="clear" w:color="auto" w:fill="FFFFFF" w:themeFill="background1"/>
          </w:tcPr>
          <w:p w:rsidR="006E6322" w:rsidRPr="001847E1" w:rsidRDefault="006E6322" w:rsidP="004331EC">
            <w:pPr>
              <w:rPr>
                <w:rFonts w:ascii="Arial Narrow" w:hAnsi="Arial Narrow"/>
                <w:sz w:val="20"/>
                <w:szCs w:val="20"/>
                <w:lang w:val="en-CA"/>
              </w:rPr>
            </w:pPr>
            <w:r w:rsidRPr="001847E1">
              <w:rPr>
                <w:rFonts w:ascii="Arial Narrow" w:hAnsi="Arial Narrow"/>
                <w:sz w:val="20"/>
                <w:szCs w:val="20"/>
                <w:lang w:val="en-CA"/>
              </w:rPr>
              <w:t>Turner, Lori M. American Journal of Health Studies 1997, 13 (3), 159-162.</w:t>
            </w:r>
          </w:p>
          <w:p w:rsidR="006E6322" w:rsidRPr="001847E1" w:rsidRDefault="006E6322" w:rsidP="004331EC">
            <w:pPr>
              <w:rPr>
                <w:rFonts w:ascii="Arial Narrow" w:hAnsi="Arial Narrow"/>
                <w:sz w:val="20"/>
                <w:szCs w:val="20"/>
              </w:rPr>
            </w:pPr>
            <w:r w:rsidRPr="001847E1">
              <w:rPr>
                <w:rFonts w:ascii="Arial Narrow" w:hAnsi="Arial Narrow"/>
                <w:sz w:val="20"/>
                <w:szCs w:val="20"/>
                <w:lang w:val="en-CA"/>
              </w:rPr>
              <w:t xml:space="preserve">Concordia Library </w:t>
            </w:r>
            <w:r w:rsidRPr="001847E1">
              <w:rPr>
                <w:rFonts w:ascii="Arial Narrow" w:hAnsi="Arial Narrow"/>
                <w:i/>
                <w:iCs/>
                <w:sz w:val="20"/>
                <w:szCs w:val="20"/>
                <w:lang w:val="en-CA"/>
              </w:rPr>
              <w:t>Academic Search Complete</w:t>
            </w:r>
            <w:r w:rsidRPr="001847E1">
              <w:rPr>
                <w:rFonts w:ascii="Arial Narrow" w:hAnsi="Arial Narrow"/>
                <w:sz w:val="20"/>
                <w:szCs w:val="20"/>
                <w:lang w:val="en-CA"/>
              </w:rPr>
              <w:t xml:space="preserve"> database. Accession number is </w:t>
            </w:r>
            <w:r w:rsidRPr="001847E1">
              <w:rPr>
                <w:rFonts w:ascii="Arial Narrow" w:hAnsi="Arial Narrow"/>
                <w:sz w:val="20"/>
                <w:szCs w:val="20"/>
              </w:rPr>
              <w:t xml:space="preserve">325371. </w:t>
            </w:r>
          </w:p>
          <w:p w:rsidR="006E6322" w:rsidRPr="001847E1" w:rsidRDefault="006E6322" w:rsidP="004331EC">
            <w:pPr>
              <w:rPr>
                <w:rFonts w:ascii="Arial Narrow" w:hAnsi="Arial Narrow"/>
                <w:sz w:val="20"/>
                <w:szCs w:val="20"/>
                <w:lang w:val="en-CA"/>
              </w:rPr>
            </w:pPr>
            <w:r w:rsidRPr="001847E1">
              <w:rPr>
                <w:rFonts w:ascii="Arial Narrow" w:hAnsi="Arial Narrow"/>
                <w:sz w:val="20"/>
                <w:szCs w:val="20"/>
              </w:rPr>
              <w:t xml:space="preserve">There is a Word document of this source on Moodle. </w:t>
            </w:r>
          </w:p>
        </w:tc>
        <w:tc>
          <w:tcPr>
            <w:tcW w:w="3888" w:type="dxa"/>
            <w:shd w:val="clear" w:color="auto" w:fill="FFFFFF" w:themeFill="background1"/>
          </w:tcPr>
          <w:p w:rsidR="006E6322" w:rsidRPr="001847E1" w:rsidRDefault="006E6322">
            <w:pPr>
              <w:rPr>
                <w:rFonts w:ascii="Arial Narrow" w:hAnsi="Arial Narrow"/>
                <w:sz w:val="20"/>
                <w:szCs w:val="20"/>
              </w:rPr>
            </w:pPr>
            <w:r w:rsidRPr="001847E1">
              <w:rPr>
                <w:rFonts w:ascii="Arial Narrow" w:hAnsi="Arial Narrow"/>
                <w:sz w:val="20"/>
                <w:szCs w:val="20"/>
              </w:rPr>
              <w:t>Appendix-Nutrition-Related Sources</w:t>
            </w:r>
          </w:p>
        </w:tc>
      </w:tr>
      <w:tr w:rsidR="006E6322" w:rsidRPr="00EF7988" w:rsidTr="001847E1">
        <w:trPr>
          <w:trHeight w:val="1925"/>
        </w:trPr>
        <w:tc>
          <w:tcPr>
            <w:tcW w:w="1915" w:type="dxa"/>
            <w:shd w:val="clear" w:color="auto" w:fill="FFFFFF" w:themeFill="background1"/>
          </w:tcPr>
          <w:p w:rsidR="006E6322" w:rsidRPr="00B912B2" w:rsidRDefault="006E6322">
            <w:pPr>
              <w:rPr>
                <w:rFonts w:ascii="Arial Narrow" w:hAnsi="Arial Narrow"/>
                <w:sz w:val="20"/>
                <w:szCs w:val="20"/>
              </w:rPr>
            </w:pPr>
            <w:r w:rsidRPr="00B912B2">
              <w:rPr>
                <w:rFonts w:ascii="Arial Narrow" w:hAnsi="Arial Narrow"/>
                <w:sz w:val="20"/>
                <w:szCs w:val="20"/>
              </w:rPr>
              <w:t>Anabolic-Androgenic Steroid Use &amp; Abuse (AAS)</w:t>
            </w:r>
          </w:p>
        </w:tc>
        <w:tc>
          <w:tcPr>
            <w:tcW w:w="8453" w:type="dxa"/>
            <w:shd w:val="clear" w:color="auto" w:fill="FFFFFF" w:themeFill="background1"/>
          </w:tcPr>
          <w:p w:rsidR="006E6322" w:rsidRDefault="006E6322" w:rsidP="00DD2666">
            <w:pPr>
              <w:rPr>
                <w:rFonts w:ascii="Arial Narrow" w:hAnsi="Arial Narrow"/>
                <w:sz w:val="20"/>
                <w:szCs w:val="20"/>
              </w:rPr>
            </w:pPr>
            <w:r>
              <w:rPr>
                <w:rFonts w:ascii="Arial Narrow" w:hAnsi="Arial Narrow"/>
                <w:sz w:val="20"/>
                <w:szCs w:val="20"/>
              </w:rPr>
              <w:t xml:space="preserve">A PDF file for this resource is available on Moodle. </w:t>
            </w:r>
          </w:p>
          <w:p w:rsidR="006E6322" w:rsidRPr="00B912B2" w:rsidRDefault="006E6322" w:rsidP="006960B3">
            <w:pPr>
              <w:rPr>
                <w:rFonts w:ascii="Arial Narrow" w:hAnsi="Arial Narrow"/>
                <w:sz w:val="20"/>
                <w:szCs w:val="20"/>
              </w:rPr>
            </w:pPr>
            <w:r w:rsidRPr="00B912B2">
              <w:rPr>
                <w:rFonts w:ascii="Arial Narrow" w:hAnsi="Arial Narrow"/>
                <w:sz w:val="20"/>
                <w:szCs w:val="20"/>
                <w:lang w:val="en-CA"/>
              </w:rPr>
              <w:t>What anabolic steroids</w:t>
            </w:r>
            <w:r w:rsidRPr="006960B3">
              <w:rPr>
                <w:rFonts w:ascii="Arial Narrow" w:hAnsi="Arial Narrow"/>
                <w:sz w:val="20"/>
                <w:szCs w:val="20"/>
                <w:lang w:val="en-CA"/>
              </w:rPr>
              <w:t xml:space="preserve"> are</w:t>
            </w:r>
            <w:r w:rsidRPr="00B912B2">
              <w:rPr>
                <w:rFonts w:ascii="Arial Narrow" w:hAnsi="Arial Narrow"/>
                <w:sz w:val="20"/>
                <w:szCs w:val="20"/>
                <w:lang w:val="en-CA"/>
              </w:rPr>
              <w:t>, what the difference is between anabolic and androgenic, what body compounds these steroids are related to chemically, what compounds in the body are increased with AAS use, the purpose of the myostatin gene and how it is changed with AAS use, why AAS are used instead of classic testosterone, the other drugs that AAS users may abuse, health effects of AAS</w:t>
            </w:r>
            <w:r>
              <w:rPr>
                <w:rFonts w:ascii="Arial Narrow" w:hAnsi="Arial Narrow"/>
                <w:sz w:val="20"/>
                <w:szCs w:val="20"/>
                <w:lang w:val="en-CA"/>
              </w:rPr>
              <w:t>.</w:t>
            </w:r>
          </w:p>
        </w:tc>
        <w:tc>
          <w:tcPr>
            <w:tcW w:w="3888" w:type="dxa"/>
            <w:shd w:val="clear" w:color="auto" w:fill="FFFFFF" w:themeFill="background1"/>
          </w:tcPr>
          <w:p w:rsidR="006E6322" w:rsidRPr="00B912B2" w:rsidRDefault="006E6322">
            <w:pPr>
              <w:rPr>
                <w:rFonts w:ascii="Arial Narrow" w:hAnsi="Arial Narrow"/>
                <w:sz w:val="20"/>
                <w:szCs w:val="20"/>
              </w:rPr>
            </w:pPr>
            <w:r w:rsidRPr="00B912B2">
              <w:rPr>
                <w:rFonts w:ascii="Arial Narrow" w:hAnsi="Arial Narrow"/>
                <w:sz w:val="20"/>
                <w:szCs w:val="20"/>
              </w:rPr>
              <w:t xml:space="preserve">Steroids are tetra-cyclic </w:t>
            </w:r>
            <w:proofErr w:type="spellStart"/>
            <w:proofErr w:type="gramStart"/>
            <w:r w:rsidRPr="00B912B2">
              <w:rPr>
                <w:rFonts w:ascii="Arial Narrow" w:hAnsi="Arial Narrow"/>
                <w:sz w:val="20"/>
                <w:szCs w:val="20"/>
              </w:rPr>
              <w:t>cyclopenta</w:t>
            </w:r>
            <w:proofErr w:type="spellEnd"/>
            <w:r w:rsidRPr="00B912B2">
              <w:rPr>
                <w:rFonts w:ascii="Arial Narrow" w:hAnsi="Arial Narrow"/>
                <w:sz w:val="20"/>
                <w:szCs w:val="20"/>
              </w:rPr>
              <w:t>(</w:t>
            </w:r>
            <w:proofErr w:type="gramEnd"/>
            <w:r w:rsidRPr="00B912B2">
              <w:rPr>
                <w:rFonts w:ascii="Arial Narrow" w:hAnsi="Arial Narrow"/>
                <w:sz w:val="20"/>
                <w:szCs w:val="20"/>
              </w:rPr>
              <w:t xml:space="preserve">a) </w:t>
            </w:r>
            <w:proofErr w:type="spellStart"/>
            <w:r w:rsidRPr="00B912B2">
              <w:rPr>
                <w:rFonts w:ascii="Arial Narrow" w:hAnsi="Arial Narrow"/>
                <w:sz w:val="20"/>
                <w:szCs w:val="20"/>
              </w:rPr>
              <w:t>phenanthrene</w:t>
            </w:r>
            <w:proofErr w:type="spellEnd"/>
            <w:r w:rsidRPr="00B912B2">
              <w:rPr>
                <w:rFonts w:ascii="Arial Narrow" w:hAnsi="Arial Narrow"/>
                <w:sz w:val="20"/>
                <w:szCs w:val="20"/>
              </w:rPr>
              <w:t xml:space="preserve"> skeletal compounds</w:t>
            </w:r>
            <w:r>
              <w:rPr>
                <w:rFonts w:ascii="Arial Narrow" w:hAnsi="Arial Narrow"/>
                <w:sz w:val="20"/>
                <w:szCs w:val="20"/>
              </w:rPr>
              <w:t>.</w:t>
            </w:r>
          </w:p>
          <w:p w:rsidR="006E6322" w:rsidRPr="00B912B2" w:rsidRDefault="006E6322">
            <w:pPr>
              <w:rPr>
                <w:rFonts w:ascii="Arial Narrow" w:hAnsi="Arial Narrow"/>
                <w:sz w:val="20"/>
                <w:szCs w:val="20"/>
              </w:rPr>
            </w:pPr>
            <w:r w:rsidRPr="00B912B2">
              <w:rPr>
                <w:rFonts w:ascii="Arial Narrow" w:hAnsi="Arial Narrow"/>
                <w:sz w:val="20"/>
                <w:szCs w:val="20"/>
              </w:rPr>
              <w:t>The different classes of AAS (page 551 in the article),  the chemical changes to the testosterone molecule that allow modifications to Class A or B or C steroids (551)</w:t>
            </w:r>
          </w:p>
          <w:p w:rsidR="006E6322" w:rsidRPr="00B912B2" w:rsidRDefault="006E6322">
            <w:pPr>
              <w:rPr>
                <w:rFonts w:ascii="Arial Narrow" w:hAnsi="Arial Narrow"/>
                <w:sz w:val="20"/>
                <w:szCs w:val="20"/>
              </w:rPr>
            </w:pPr>
            <w:r w:rsidRPr="00B912B2">
              <w:rPr>
                <w:rFonts w:ascii="Arial Narrow" w:hAnsi="Arial Narrow"/>
                <w:sz w:val="20"/>
                <w:szCs w:val="20"/>
              </w:rPr>
              <w:t>Table 1, (552), level of dosage (552), statistics about the incidence of AAS use</w:t>
            </w:r>
            <w:r w:rsidR="001847E1">
              <w:rPr>
                <w:rFonts w:ascii="Arial Narrow" w:hAnsi="Arial Narrow"/>
                <w:sz w:val="20"/>
                <w:szCs w:val="20"/>
              </w:rPr>
              <w:t>.</w:t>
            </w:r>
          </w:p>
        </w:tc>
      </w:tr>
    </w:tbl>
    <w:p w:rsidR="005E53A2" w:rsidRPr="00EF7988" w:rsidRDefault="005E53A2" w:rsidP="001847E1"/>
    <w:sectPr w:rsidR="005E53A2" w:rsidRPr="00EF7988" w:rsidSect="001847E1">
      <w:pgSz w:w="15840" w:h="12240" w:orient="landscape"/>
      <w:pgMar w:top="720" w:right="1080" w:bottom="810" w:left="994" w:header="720" w:footer="720" w:gutter="0"/>
      <w:cols w:space="708"/>
      <w:docGrid w:linePitch="7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082"/>
    <w:rsid w:val="00095A8F"/>
    <w:rsid w:val="000C1863"/>
    <w:rsid w:val="00120659"/>
    <w:rsid w:val="00136442"/>
    <w:rsid w:val="001847E1"/>
    <w:rsid w:val="001F2676"/>
    <w:rsid w:val="002040E3"/>
    <w:rsid w:val="00230688"/>
    <w:rsid w:val="00275082"/>
    <w:rsid w:val="002B6509"/>
    <w:rsid w:val="002C62C0"/>
    <w:rsid w:val="002E2866"/>
    <w:rsid w:val="002E29E5"/>
    <w:rsid w:val="003112B4"/>
    <w:rsid w:val="003B18D0"/>
    <w:rsid w:val="003D35CD"/>
    <w:rsid w:val="003F0861"/>
    <w:rsid w:val="0043037B"/>
    <w:rsid w:val="004331EC"/>
    <w:rsid w:val="00434499"/>
    <w:rsid w:val="004529E3"/>
    <w:rsid w:val="00481712"/>
    <w:rsid w:val="00484448"/>
    <w:rsid w:val="004C5C37"/>
    <w:rsid w:val="004E34AC"/>
    <w:rsid w:val="00527528"/>
    <w:rsid w:val="00590969"/>
    <w:rsid w:val="005D1106"/>
    <w:rsid w:val="005E53A2"/>
    <w:rsid w:val="005E679D"/>
    <w:rsid w:val="005F3AAD"/>
    <w:rsid w:val="00625BB5"/>
    <w:rsid w:val="006960B3"/>
    <w:rsid w:val="006B6228"/>
    <w:rsid w:val="006E6322"/>
    <w:rsid w:val="0075657D"/>
    <w:rsid w:val="00767ABD"/>
    <w:rsid w:val="007B3C55"/>
    <w:rsid w:val="00873B35"/>
    <w:rsid w:val="008A6A1A"/>
    <w:rsid w:val="008B3AC8"/>
    <w:rsid w:val="008D5D86"/>
    <w:rsid w:val="008F1A95"/>
    <w:rsid w:val="00914113"/>
    <w:rsid w:val="00940321"/>
    <w:rsid w:val="00987491"/>
    <w:rsid w:val="009A6D70"/>
    <w:rsid w:val="009E5E2B"/>
    <w:rsid w:val="00A61B87"/>
    <w:rsid w:val="00AA1733"/>
    <w:rsid w:val="00AD222B"/>
    <w:rsid w:val="00B34481"/>
    <w:rsid w:val="00B910FB"/>
    <w:rsid w:val="00B912B2"/>
    <w:rsid w:val="00BB5656"/>
    <w:rsid w:val="00BC1884"/>
    <w:rsid w:val="00BC4456"/>
    <w:rsid w:val="00BE0BFB"/>
    <w:rsid w:val="00C57C1F"/>
    <w:rsid w:val="00C833AD"/>
    <w:rsid w:val="00C83E34"/>
    <w:rsid w:val="00CE685E"/>
    <w:rsid w:val="00D17DA0"/>
    <w:rsid w:val="00D2513A"/>
    <w:rsid w:val="00D47B4C"/>
    <w:rsid w:val="00D91983"/>
    <w:rsid w:val="00DA0778"/>
    <w:rsid w:val="00DA50F9"/>
    <w:rsid w:val="00DB0292"/>
    <w:rsid w:val="00DC6533"/>
    <w:rsid w:val="00DD2666"/>
    <w:rsid w:val="00E57303"/>
    <w:rsid w:val="00EA5642"/>
    <w:rsid w:val="00EC47E4"/>
    <w:rsid w:val="00EC53B7"/>
    <w:rsid w:val="00EF7988"/>
    <w:rsid w:val="00F0270B"/>
    <w:rsid w:val="00F46B02"/>
    <w:rsid w:val="00F5409B"/>
    <w:rsid w:val="00F63DA3"/>
    <w:rsid w:val="00FA51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499"/>
    <w:rPr>
      <w:rFonts w:ascii="Arial" w:hAnsi="Arial"/>
      <w:sz w:val="22"/>
      <w:szCs w:val="22"/>
      <w:lang w:val="en-US" w:eastAsia="en-US"/>
    </w:rPr>
  </w:style>
  <w:style w:type="paragraph" w:styleId="Heading1">
    <w:name w:val="heading 1"/>
    <w:basedOn w:val="Normal"/>
    <w:next w:val="Normal"/>
    <w:qFormat/>
    <w:rsid w:val="00C57C1F"/>
    <w:pPr>
      <w:autoSpaceDE w:val="0"/>
      <w:autoSpaceDN w:val="0"/>
      <w:adjustRightInd w:val="0"/>
      <w:outlineLvl w:val="0"/>
    </w:pPr>
    <w:rPr>
      <w:rFonts w:ascii="Franklin Gothic Medium" w:hAnsi="Franklin Gothic Medium" w:cs="Franklin Gothic Medium"/>
      <w:i/>
      <w:iCs/>
      <w:sz w:val="40"/>
      <w:szCs w:val="40"/>
      <w:lang w:val="en-CA"/>
    </w:rPr>
  </w:style>
  <w:style w:type="paragraph" w:styleId="Heading2">
    <w:name w:val="heading 2"/>
    <w:basedOn w:val="Normal"/>
    <w:next w:val="Normal"/>
    <w:qFormat/>
    <w:rsid w:val="00C57C1F"/>
    <w:pPr>
      <w:autoSpaceDE w:val="0"/>
      <w:autoSpaceDN w:val="0"/>
      <w:adjustRightInd w:val="0"/>
      <w:ind w:left="270" w:hanging="270"/>
      <w:outlineLvl w:val="1"/>
    </w:pPr>
    <w:rPr>
      <w:rFonts w:ascii="Times New Roman" w:hAnsi="Times New Roman"/>
      <w:sz w:val="32"/>
      <w:szCs w:val="32"/>
    </w:rPr>
  </w:style>
  <w:style w:type="paragraph" w:styleId="Heading3">
    <w:name w:val="heading 3"/>
    <w:basedOn w:val="Normal"/>
    <w:next w:val="Normal"/>
    <w:qFormat/>
    <w:rsid w:val="00C57C1F"/>
    <w:pPr>
      <w:autoSpaceDE w:val="0"/>
      <w:autoSpaceDN w:val="0"/>
      <w:adjustRightInd w:val="0"/>
      <w:ind w:left="585" w:hanging="225"/>
      <w:outlineLvl w:val="2"/>
    </w:pPr>
    <w:rPr>
      <w:rFonts w:cs="Arial"/>
      <w:i/>
      <w:iCs/>
      <w:sz w:val="28"/>
      <w:szCs w:val="28"/>
    </w:rPr>
  </w:style>
  <w:style w:type="paragraph" w:styleId="Heading4">
    <w:name w:val="heading 4"/>
    <w:basedOn w:val="Normal"/>
    <w:next w:val="Normal"/>
    <w:qFormat/>
    <w:rsid w:val="00C57C1F"/>
    <w:pPr>
      <w:autoSpaceDE w:val="0"/>
      <w:autoSpaceDN w:val="0"/>
      <w:adjustRightInd w:val="0"/>
      <w:ind w:left="900" w:hanging="180"/>
      <w:outlineLvl w:val="3"/>
    </w:pPr>
    <w:rPr>
      <w:rFonts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E53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F5409B"/>
    <w:rPr>
      <w:color w:val="0000FF"/>
      <w:u w:val="single"/>
    </w:rPr>
  </w:style>
  <w:style w:type="character" w:styleId="FollowedHyperlink">
    <w:name w:val="FollowedHyperlink"/>
    <w:basedOn w:val="DefaultParagraphFont"/>
    <w:rsid w:val="008D5D86"/>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499"/>
    <w:rPr>
      <w:rFonts w:ascii="Arial" w:hAnsi="Arial"/>
      <w:sz w:val="22"/>
      <w:szCs w:val="22"/>
      <w:lang w:val="en-US" w:eastAsia="en-US"/>
    </w:rPr>
  </w:style>
  <w:style w:type="paragraph" w:styleId="Heading1">
    <w:name w:val="heading 1"/>
    <w:basedOn w:val="Normal"/>
    <w:next w:val="Normal"/>
    <w:qFormat/>
    <w:rsid w:val="00C57C1F"/>
    <w:pPr>
      <w:autoSpaceDE w:val="0"/>
      <w:autoSpaceDN w:val="0"/>
      <w:adjustRightInd w:val="0"/>
      <w:outlineLvl w:val="0"/>
    </w:pPr>
    <w:rPr>
      <w:rFonts w:ascii="Franklin Gothic Medium" w:hAnsi="Franklin Gothic Medium" w:cs="Franklin Gothic Medium"/>
      <w:i/>
      <w:iCs/>
      <w:sz w:val="40"/>
      <w:szCs w:val="40"/>
      <w:lang w:val="en-CA"/>
    </w:rPr>
  </w:style>
  <w:style w:type="paragraph" w:styleId="Heading2">
    <w:name w:val="heading 2"/>
    <w:basedOn w:val="Normal"/>
    <w:next w:val="Normal"/>
    <w:qFormat/>
    <w:rsid w:val="00C57C1F"/>
    <w:pPr>
      <w:autoSpaceDE w:val="0"/>
      <w:autoSpaceDN w:val="0"/>
      <w:adjustRightInd w:val="0"/>
      <w:ind w:left="270" w:hanging="270"/>
      <w:outlineLvl w:val="1"/>
    </w:pPr>
    <w:rPr>
      <w:rFonts w:ascii="Times New Roman" w:hAnsi="Times New Roman"/>
      <w:sz w:val="32"/>
      <w:szCs w:val="32"/>
    </w:rPr>
  </w:style>
  <w:style w:type="paragraph" w:styleId="Heading3">
    <w:name w:val="heading 3"/>
    <w:basedOn w:val="Normal"/>
    <w:next w:val="Normal"/>
    <w:qFormat/>
    <w:rsid w:val="00C57C1F"/>
    <w:pPr>
      <w:autoSpaceDE w:val="0"/>
      <w:autoSpaceDN w:val="0"/>
      <w:adjustRightInd w:val="0"/>
      <w:ind w:left="585" w:hanging="225"/>
      <w:outlineLvl w:val="2"/>
    </w:pPr>
    <w:rPr>
      <w:rFonts w:cs="Arial"/>
      <w:i/>
      <w:iCs/>
      <w:sz w:val="28"/>
      <w:szCs w:val="28"/>
    </w:rPr>
  </w:style>
  <w:style w:type="paragraph" w:styleId="Heading4">
    <w:name w:val="heading 4"/>
    <w:basedOn w:val="Normal"/>
    <w:next w:val="Normal"/>
    <w:qFormat/>
    <w:rsid w:val="00C57C1F"/>
    <w:pPr>
      <w:autoSpaceDE w:val="0"/>
      <w:autoSpaceDN w:val="0"/>
      <w:adjustRightInd w:val="0"/>
      <w:ind w:left="900" w:hanging="180"/>
      <w:outlineLvl w:val="3"/>
    </w:pPr>
    <w:rPr>
      <w:rFonts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E53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F5409B"/>
    <w:rPr>
      <w:color w:val="0000FF"/>
      <w:u w:val="single"/>
    </w:rPr>
  </w:style>
  <w:style w:type="character" w:styleId="FollowedHyperlink">
    <w:name w:val="FollowedHyperlink"/>
    <w:basedOn w:val="DefaultParagraphFont"/>
    <w:rsid w:val="008D5D8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167946">
      <w:bodyDiv w:val="1"/>
      <w:marLeft w:val="0"/>
      <w:marRight w:val="0"/>
      <w:marTop w:val="0"/>
      <w:marBottom w:val="0"/>
      <w:divBdr>
        <w:top w:val="none" w:sz="0" w:space="0" w:color="auto"/>
        <w:left w:val="none" w:sz="0" w:space="0" w:color="auto"/>
        <w:bottom w:val="none" w:sz="0" w:space="0" w:color="auto"/>
        <w:right w:val="none" w:sz="0" w:space="0" w:color="auto"/>
      </w:divBdr>
      <w:divsChild>
        <w:div w:id="1994022345">
          <w:marLeft w:val="0"/>
          <w:marRight w:val="0"/>
          <w:marTop w:val="0"/>
          <w:marBottom w:val="0"/>
          <w:divBdr>
            <w:top w:val="none" w:sz="0" w:space="0" w:color="auto"/>
            <w:left w:val="none" w:sz="0" w:space="0" w:color="auto"/>
            <w:bottom w:val="none" w:sz="0" w:space="0" w:color="auto"/>
            <w:right w:val="none" w:sz="0" w:space="0" w:color="auto"/>
          </w:divBdr>
        </w:div>
      </w:divsChild>
    </w:div>
    <w:div w:id="164247570">
      <w:bodyDiv w:val="1"/>
      <w:marLeft w:val="0"/>
      <w:marRight w:val="0"/>
      <w:marTop w:val="0"/>
      <w:marBottom w:val="0"/>
      <w:divBdr>
        <w:top w:val="none" w:sz="0" w:space="0" w:color="auto"/>
        <w:left w:val="none" w:sz="0" w:space="0" w:color="auto"/>
        <w:bottom w:val="none" w:sz="0" w:space="0" w:color="auto"/>
        <w:right w:val="none" w:sz="0" w:space="0" w:color="auto"/>
      </w:divBdr>
      <w:divsChild>
        <w:div w:id="946886549">
          <w:marLeft w:val="0"/>
          <w:marRight w:val="0"/>
          <w:marTop w:val="0"/>
          <w:marBottom w:val="0"/>
          <w:divBdr>
            <w:top w:val="none" w:sz="0" w:space="0" w:color="auto"/>
            <w:left w:val="none" w:sz="0" w:space="0" w:color="auto"/>
            <w:bottom w:val="none" w:sz="0" w:space="0" w:color="auto"/>
            <w:right w:val="none" w:sz="0" w:space="0" w:color="auto"/>
          </w:divBdr>
        </w:div>
      </w:divsChild>
    </w:div>
    <w:div w:id="248538900">
      <w:bodyDiv w:val="1"/>
      <w:marLeft w:val="0"/>
      <w:marRight w:val="0"/>
      <w:marTop w:val="0"/>
      <w:marBottom w:val="0"/>
      <w:divBdr>
        <w:top w:val="none" w:sz="0" w:space="0" w:color="auto"/>
        <w:left w:val="none" w:sz="0" w:space="0" w:color="auto"/>
        <w:bottom w:val="none" w:sz="0" w:space="0" w:color="auto"/>
        <w:right w:val="none" w:sz="0" w:space="0" w:color="auto"/>
      </w:divBdr>
    </w:div>
    <w:div w:id="434593251">
      <w:bodyDiv w:val="1"/>
      <w:marLeft w:val="0"/>
      <w:marRight w:val="0"/>
      <w:marTop w:val="0"/>
      <w:marBottom w:val="0"/>
      <w:divBdr>
        <w:top w:val="none" w:sz="0" w:space="0" w:color="auto"/>
        <w:left w:val="none" w:sz="0" w:space="0" w:color="auto"/>
        <w:bottom w:val="none" w:sz="0" w:space="0" w:color="auto"/>
        <w:right w:val="none" w:sz="0" w:space="0" w:color="auto"/>
      </w:divBdr>
      <w:divsChild>
        <w:div w:id="908542748">
          <w:marLeft w:val="0"/>
          <w:marRight w:val="0"/>
          <w:marTop w:val="0"/>
          <w:marBottom w:val="0"/>
          <w:divBdr>
            <w:top w:val="none" w:sz="0" w:space="0" w:color="auto"/>
            <w:left w:val="none" w:sz="0" w:space="0" w:color="auto"/>
            <w:bottom w:val="none" w:sz="0" w:space="0" w:color="auto"/>
            <w:right w:val="none" w:sz="0" w:space="0" w:color="auto"/>
          </w:divBdr>
        </w:div>
      </w:divsChild>
    </w:div>
    <w:div w:id="713390370">
      <w:bodyDiv w:val="1"/>
      <w:marLeft w:val="0"/>
      <w:marRight w:val="0"/>
      <w:marTop w:val="0"/>
      <w:marBottom w:val="0"/>
      <w:divBdr>
        <w:top w:val="none" w:sz="0" w:space="0" w:color="auto"/>
        <w:left w:val="none" w:sz="0" w:space="0" w:color="auto"/>
        <w:bottom w:val="none" w:sz="0" w:space="0" w:color="auto"/>
        <w:right w:val="none" w:sz="0" w:space="0" w:color="auto"/>
      </w:divBdr>
      <w:divsChild>
        <w:div w:id="365453390">
          <w:marLeft w:val="0"/>
          <w:marRight w:val="0"/>
          <w:marTop w:val="0"/>
          <w:marBottom w:val="0"/>
          <w:divBdr>
            <w:top w:val="none" w:sz="0" w:space="0" w:color="auto"/>
            <w:left w:val="none" w:sz="0" w:space="0" w:color="auto"/>
            <w:bottom w:val="none" w:sz="0" w:space="0" w:color="auto"/>
            <w:right w:val="none" w:sz="0" w:space="0" w:color="auto"/>
          </w:divBdr>
        </w:div>
      </w:divsChild>
    </w:div>
    <w:div w:id="969239078">
      <w:bodyDiv w:val="1"/>
      <w:marLeft w:val="0"/>
      <w:marRight w:val="0"/>
      <w:marTop w:val="0"/>
      <w:marBottom w:val="0"/>
      <w:divBdr>
        <w:top w:val="none" w:sz="0" w:space="0" w:color="auto"/>
        <w:left w:val="none" w:sz="0" w:space="0" w:color="auto"/>
        <w:bottom w:val="none" w:sz="0" w:space="0" w:color="auto"/>
        <w:right w:val="none" w:sz="0" w:space="0" w:color="auto"/>
      </w:divBdr>
      <w:divsChild>
        <w:div w:id="1349212791">
          <w:marLeft w:val="0"/>
          <w:marRight w:val="0"/>
          <w:marTop w:val="0"/>
          <w:marBottom w:val="0"/>
          <w:divBdr>
            <w:top w:val="none" w:sz="0" w:space="0" w:color="auto"/>
            <w:left w:val="none" w:sz="0" w:space="0" w:color="auto"/>
            <w:bottom w:val="none" w:sz="0" w:space="0" w:color="auto"/>
            <w:right w:val="none" w:sz="0" w:space="0" w:color="auto"/>
          </w:divBdr>
        </w:div>
      </w:divsChild>
    </w:div>
    <w:div w:id="1224366280">
      <w:bodyDiv w:val="1"/>
      <w:marLeft w:val="0"/>
      <w:marRight w:val="0"/>
      <w:marTop w:val="0"/>
      <w:marBottom w:val="0"/>
      <w:divBdr>
        <w:top w:val="none" w:sz="0" w:space="0" w:color="auto"/>
        <w:left w:val="none" w:sz="0" w:space="0" w:color="auto"/>
        <w:bottom w:val="none" w:sz="0" w:space="0" w:color="auto"/>
        <w:right w:val="none" w:sz="0" w:space="0" w:color="auto"/>
      </w:divBdr>
    </w:div>
    <w:div w:id="1240168390">
      <w:bodyDiv w:val="1"/>
      <w:marLeft w:val="0"/>
      <w:marRight w:val="0"/>
      <w:marTop w:val="0"/>
      <w:marBottom w:val="0"/>
      <w:divBdr>
        <w:top w:val="none" w:sz="0" w:space="0" w:color="auto"/>
        <w:left w:val="none" w:sz="0" w:space="0" w:color="auto"/>
        <w:bottom w:val="none" w:sz="0" w:space="0" w:color="auto"/>
        <w:right w:val="none" w:sz="0" w:space="0" w:color="auto"/>
      </w:divBdr>
      <w:divsChild>
        <w:div w:id="460612937">
          <w:marLeft w:val="0"/>
          <w:marRight w:val="0"/>
          <w:marTop w:val="0"/>
          <w:marBottom w:val="0"/>
          <w:divBdr>
            <w:top w:val="none" w:sz="0" w:space="0" w:color="auto"/>
            <w:left w:val="none" w:sz="0" w:space="0" w:color="auto"/>
            <w:bottom w:val="none" w:sz="0" w:space="0" w:color="auto"/>
            <w:right w:val="none" w:sz="0" w:space="0" w:color="auto"/>
          </w:divBdr>
        </w:div>
      </w:divsChild>
    </w:div>
    <w:div w:id="1670596539">
      <w:bodyDiv w:val="1"/>
      <w:marLeft w:val="0"/>
      <w:marRight w:val="0"/>
      <w:marTop w:val="0"/>
      <w:marBottom w:val="0"/>
      <w:divBdr>
        <w:top w:val="none" w:sz="0" w:space="0" w:color="auto"/>
        <w:left w:val="none" w:sz="0" w:space="0" w:color="auto"/>
        <w:bottom w:val="none" w:sz="0" w:space="0" w:color="auto"/>
        <w:right w:val="none" w:sz="0" w:space="0" w:color="auto"/>
      </w:divBdr>
      <w:divsChild>
        <w:div w:id="822626018">
          <w:marLeft w:val="0"/>
          <w:marRight w:val="0"/>
          <w:marTop w:val="0"/>
          <w:marBottom w:val="0"/>
          <w:divBdr>
            <w:top w:val="none" w:sz="0" w:space="0" w:color="auto"/>
            <w:left w:val="none" w:sz="0" w:space="0" w:color="auto"/>
            <w:bottom w:val="none" w:sz="0" w:space="0" w:color="auto"/>
            <w:right w:val="none" w:sz="0" w:space="0" w:color="auto"/>
          </w:divBdr>
        </w:div>
      </w:divsChild>
    </w:div>
    <w:div w:id="1675379905">
      <w:bodyDiv w:val="1"/>
      <w:marLeft w:val="0"/>
      <w:marRight w:val="0"/>
      <w:marTop w:val="0"/>
      <w:marBottom w:val="0"/>
      <w:divBdr>
        <w:top w:val="none" w:sz="0" w:space="0" w:color="auto"/>
        <w:left w:val="none" w:sz="0" w:space="0" w:color="auto"/>
        <w:bottom w:val="none" w:sz="0" w:space="0" w:color="auto"/>
        <w:right w:val="none" w:sz="0" w:space="0" w:color="auto"/>
      </w:divBdr>
      <w:divsChild>
        <w:div w:id="6134385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715</Words>
  <Characters>4082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Details-Final Exam</vt:lpstr>
    </vt:vector>
  </TitlesOfParts>
  <Company>Concordia University</Company>
  <LinksUpToDate>false</LinksUpToDate>
  <CharactersWithSpaces>4788</CharactersWithSpaces>
  <SharedDoc>false</SharedDoc>
  <HLinks>
    <vt:vector size="18" baseType="variant">
      <vt:variant>
        <vt:i4>1900624</vt:i4>
      </vt:variant>
      <vt:variant>
        <vt:i4>6</vt:i4>
      </vt:variant>
      <vt:variant>
        <vt:i4>0</vt:i4>
      </vt:variant>
      <vt:variant>
        <vt:i4>5</vt:i4>
      </vt:variant>
      <vt:variant>
        <vt:lpwstr>http://0-search.ebscohost.com.mercury.concordia.ca/login.aspx?direct=true&amp;db=aph&amp;AN=17206892&amp;site=ehost-live</vt:lpwstr>
      </vt:variant>
      <vt:variant>
        <vt:lpwstr/>
      </vt:variant>
      <vt:variant>
        <vt:i4>3342435</vt:i4>
      </vt:variant>
      <vt:variant>
        <vt:i4>3</vt:i4>
      </vt:variant>
      <vt:variant>
        <vt:i4>0</vt:i4>
      </vt:variant>
      <vt:variant>
        <vt:i4>5</vt:i4>
      </vt:variant>
      <vt:variant>
        <vt:lpwstr>http://www.cbsnews.com/video/watch/?id=627489n&amp;tag=contentMain;contentBody</vt:lpwstr>
      </vt:variant>
      <vt:variant>
        <vt:lpwstr/>
      </vt:variant>
      <vt:variant>
        <vt:i4>3080244</vt:i4>
      </vt:variant>
      <vt:variant>
        <vt:i4>0</vt:i4>
      </vt:variant>
      <vt:variant>
        <vt:i4>0</vt:i4>
      </vt:variant>
      <vt:variant>
        <vt:i4>5</vt:i4>
      </vt:variant>
      <vt:variant>
        <vt:lpwstr>http://www.cbsnews.com/video/watch/?id=2506959n&amp;tag=contentMain;contentBody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Details-Final Exam</dc:title>
  <dc:creator>Patricia</dc:creator>
  <cp:lastModifiedBy>Justine</cp:lastModifiedBy>
  <cp:revision>2</cp:revision>
  <dcterms:created xsi:type="dcterms:W3CDTF">2014-12-13T05:27:00Z</dcterms:created>
  <dcterms:modified xsi:type="dcterms:W3CDTF">2014-12-13T05:27:00Z</dcterms:modified>
</cp:coreProperties>
</file>