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D5D" w:rsidRPr="00E1610A" w:rsidRDefault="004D2D5D" w:rsidP="0074070B">
      <w:pPr>
        <w:jc w:val="center"/>
        <w:rPr>
          <w:rFonts w:ascii="Comic Sans MS" w:hAnsi="Comic Sans MS"/>
          <w:b/>
          <w:sz w:val="30"/>
          <w:szCs w:val="30"/>
          <w:u w:val="single"/>
          <w:lang w:val="fr-FR"/>
        </w:rPr>
      </w:pPr>
      <w:r w:rsidRPr="00E1610A">
        <w:rPr>
          <w:rFonts w:ascii="Comic Sans MS" w:hAnsi="Comic Sans MS"/>
          <w:b/>
          <w:sz w:val="30"/>
          <w:szCs w:val="30"/>
          <w:u w:val="single"/>
          <w:lang w:val="fr-FR"/>
        </w:rPr>
        <w:t>LAB #1 :</w:t>
      </w:r>
    </w:p>
    <w:p w:rsidR="00CB217D" w:rsidRPr="00A615BF" w:rsidRDefault="00CB217D" w:rsidP="00CB217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A615BF">
        <w:rPr>
          <w:rFonts w:ascii="Times New Roman" w:hAnsi="Times New Roman" w:cs="Times New Roman"/>
          <w:sz w:val="24"/>
          <w:szCs w:val="24"/>
          <w:lang w:val="fr-FR"/>
        </w:rPr>
        <w:t>Microscope compos</w:t>
      </w:r>
      <w:r w:rsidRPr="00A615BF">
        <w:rPr>
          <w:rFonts w:ascii="Times New Roman" w:hAnsi="Times New Roman" w:cs="Times New Roman"/>
          <w:sz w:val="24"/>
          <w:szCs w:val="24"/>
        </w:rPr>
        <w:t>é</w:t>
      </w:r>
    </w:p>
    <w:p w:rsidR="00CB217D" w:rsidRPr="00A615BF" w:rsidRDefault="00CB217D" w:rsidP="00CB21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La </w:t>
      </w:r>
      <w:r w:rsidRPr="00A615B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tourelle </w:t>
      </w:r>
      <w:proofErr w:type="spellStart"/>
      <w:r w:rsidRPr="00A615BF">
        <w:rPr>
          <w:rFonts w:ascii="Times New Roman" w:hAnsi="Times New Roman" w:cs="Times New Roman"/>
          <w:b/>
          <w:bCs/>
          <w:sz w:val="24"/>
          <w:szCs w:val="24"/>
          <w:lang w:val="fr-FR"/>
        </w:rPr>
        <w:t>porte</w:t>
      </w:r>
      <w:r w:rsidRPr="00A615BF">
        <w:rPr>
          <w:rFonts w:ascii="Cambria Math" w:hAnsi="Cambria Math" w:cs="Times New Roman"/>
          <w:b/>
          <w:bCs/>
          <w:sz w:val="24"/>
          <w:szCs w:val="24"/>
          <w:lang w:val="fr-FR"/>
        </w:rPr>
        <w:t>‐</w:t>
      </w:r>
      <w:r w:rsidRPr="00A615BF">
        <w:rPr>
          <w:rFonts w:ascii="Times New Roman" w:hAnsi="Times New Roman" w:cs="Times New Roman"/>
          <w:b/>
          <w:bCs/>
          <w:sz w:val="24"/>
          <w:szCs w:val="24"/>
          <w:lang w:val="fr-FR"/>
        </w:rPr>
        <w:t>objectifs</w:t>
      </w:r>
      <w:proofErr w:type="spellEnd"/>
      <w:r w:rsidR="00972318">
        <w:rPr>
          <w:rFonts w:ascii="Times New Roman" w:hAnsi="Times New Roman" w:cs="Times New Roman"/>
          <w:b/>
          <w:bCs/>
          <w:sz w:val="24"/>
          <w:szCs w:val="24"/>
          <w:lang w:val="fr-FR"/>
        </w:rPr>
        <w:t> </w:t>
      </w:r>
      <w:r w:rsidRPr="00A615B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A615BF">
        <w:rPr>
          <w:rFonts w:ascii="Times New Roman" w:hAnsi="Times New Roman" w:cs="Times New Roman"/>
          <w:sz w:val="24"/>
          <w:szCs w:val="24"/>
          <w:lang w:val="fr-FR"/>
        </w:rPr>
        <w:t>porte les divers</w:t>
      </w:r>
      <w:r w:rsidR="00CE07FF"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 objectifs et permet de changer </w:t>
      </w:r>
      <w:r w:rsidRPr="00A615BF">
        <w:rPr>
          <w:rFonts w:ascii="Times New Roman" w:hAnsi="Times New Roman" w:cs="Times New Roman"/>
          <w:sz w:val="24"/>
          <w:szCs w:val="24"/>
          <w:lang w:val="fr-FR"/>
        </w:rPr>
        <w:t>de grossissement.</w:t>
      </w:r>
    </w:p>
    <w:p w:rsidR="00CE07FF" w:rsidRPr="00A615BF" w:rsidRDefault="00CE07FF" w:rsidP="00CB21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CB217D" w:rsidRPr="00A615BF" w:rsidRDefault="00CB217D" w:rsidP="00CB21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La </w:t>
      </w:r>
      <w:r w:rsidRPr="00A615B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platine </w:t>
      </w: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supporte et dirige le spécimen </w:t>
      </w:r>
      <w:r w:rsidR="00CE07FF"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observé. </w:t>
      </w:r>
    </w:p>
    <w:p w:rsidR="00CE07FF" w:rsidRPr="00A615BF" w:rsidRDefault="00CE07FF" w:rsidP="00CB21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CB217D" w:rsidRPr="00A615BF" w:rsidRDefault="00CB217D" w:rsidP="00CB21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La </w:t>
      </w:r>
      <w:r w:rsidRPr="00A615B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vis </w:t>
      </w:r>
      <w:proofErr w:type="spellStart"/>
      <w:r w:rsidRPr="00A615BF">
        <w:rPr>
          <w:rFonts w:ascii="Times New Roman" w:hAnsi="Times New Roman" w:cs="Times New Roman"/>
          <w:b/>
          <w:bCs/>
          <w:sz w:val="24"/>
          <w:szCs w:val="24"/>
          <w:lang w:val="fr-FR"/>
        </w:rPr>
        <w:t>macrométrique</w:t>
      </w:r>
      <w:proofErr w:type="spellEnd"/>
      <w:r w:rsidR="00972318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 : </w:t>
      </w: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modifier </w:t>
      </w:r>
      <w:r w:rsidR="00CE07FF"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rapidement la distance entre le </w:t>
      </w:r>
      <w:r w:rsidRPr="00A615BF">
        <w:rPr>
          <w:rFonts w:ascii="Times New Roman" w:hAnsi="Times New Roman" w:cs="Times New Roman"/>
          <w:sz w:val="24"/>
          <w:szCs w:val="24"/>
          <w:lang w:val="fr-FR"/>
        </w:rPr>
        <w:t>spécimen et l'objectif</w:t>
      </w:r>
      <w:r w:rsidR="0097231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CE07FF"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972318">
        <w:rPr>
          <w:rFonts w:ascii="Times New Roman" w:hAnsi="Times New Roman" w:cs="Times New Roman"/>
          <w:sz w:val="24"/>
          <w:szCs w:val="24"/>
          <w:lang w:val="fr-FR"/>
        </w:rPr>
        <w:t>(</w:t>
      </w:r>
      <w:r w:rsidR="00CE07FF"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mise au point </w:t>
      </w:r>
      <w:r w:rsidR="00972318">
        <w:rPr>
          <w:rFonts w:ascii="Times New Roman" w:hAnsi="Times New Roman" w:cs="Times New Roman"/>
          <w:sz w:val="24"/>
          <w:szCs w:val="24"/>
          <w:lang w:val="fr-FR"/>
        </w:rPr>
        <w:t>approximative).</w:t>
      </w:r>
    </w:p>
    <w:p w:rsidR="00CE07FF" w:rsidRPr="00A615BF" w:rsidRDefault="00CE07FF" w:rsidP="00CB21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CE07FF" w:rsidRDefault="00CB217D" w:rsidP="00CB21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La </w:t>
      </w:r>
      <w:r w:rsidRPr="00A615B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vis micrométrique </w:t>
      </w:r>
      <w:r w:rsidRPr="00A615BF">
        <w:rPr>
          <w:rFonts w:ascii="Times New Roman" w:hAnsi="Times New Roman" w:cs="Times New Roman"/>
          <w:sz w:val="24"/>
          <w:szCs w:val="24"/>
          <w:lang w:val="fr-FR"/>
        </w:rPr>
        <w:t>mi</w:t>
      </w:r>
      <w:r w:rsidR="00CE07FF"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se au point finale en modifiant </w:t>
      </w: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légèrement la distance </w:t>
      </w:r>
    </w:p>
    <w:p w:rsidR="00972318" w:rsidRPr="00A615BF" w:rsidRDefault="00972318" w:rsidP="00CB21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CB217D" w:rsidRDefault="00CB217D" w:rsidP="00CB21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A615BF">
        <w:rPr>
          <w:rFonts w:ascii="Times New Roman" w:hAnsi="Times New Roman" w:cs="Times New Roman"/>
          <w:sz w:val="24"/>
          <w:szCs w:val="24"/>
          <w:lang w:val="fr-FR"/>
        </w:rPr>
        <w:t>L'</w:t>
      </w:r>
      <w:r w:rsidRPr="00A615BF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oculaire </w:t>
      </w:r>
      <w:r w:rsidRPr="00A615BF">
        <w:rPr>
          <w:rFonts w:ascii="Times New Roman" w:hAnsi="Times New Roman" w:cs="Times New Roman"/>
          <w:sz w:val="24"/>
          <w:szCs w:val="24"/>
          <w:lang w:val="fr-FR"/>
        </w:rPr>
        <w:t>est la lentille grossissante par laquelle on regarde le spécimen</w:t>
      </w:r>
      <w:r w:rsidR="0097231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972318" w:rsidRPr="00A615BF">
        <w:rPr>
          <w:rFonts w:ascii="Times New Roman" w:hAnsi="Times New Roman" w:cs="Times New Roman"/>
          <w:sz w:val="24"/>
          <w:szCs w:val="24"/>
          <w:lang w:val="fr-FR"/>
        </w:rPr>
        <w:t>au</w:t>
      </w:r>
      <w:r w:rsidR="00972318" w:rsidRPr="00A615BF">
        <w:rPr>
          <w:rFonts w:ascii="Cambria Math" w:hAnsi="Cambria Math" w:cs="Times New Roman"/>
          <w:sz w:val="24"/>
          <w:szCs w:val="24"/>
          <w:lang w:val="fr-FR"/>
        </w:rPr>
        <w:t>‐</w:t>
      </w:r>
      <w:r w:rsidR="00972318" w:rsidRPr="00A615BF">
        <w:rPr>
          <w:rFonts w:ascii="Times New Roman" w:hAnsi="Times New Roman" w:cs="Times New Roman"/>
          <w:sz w:val="24"/>
          <w:szCs w:val="24"/>
          <w:lang w:val="fr-FR"/>
        </w:rPr>
        <w:t>dessus de la tourelle porte</w:t>
      </w:r>
      <w:r w:rsidR="00972318" w:rsidRPr="00A615BF">
        <w:rPr>
          <w:rFonts w:ascii="Cambria Math" w:hAnsi="Cambria Math" w:cs="Times New Roman"/>
          <w:sz w:val="24"/>
          <w:szCs w:val="24"/>
          <w:lang w:val="fr-FR"/>
        </w:rPr>
        <w:t>‐</w:t>
      </w:r>
      <w:r w:rsidR="00972318">
        <w:rPr>
          <w:rFonts w:ascii="Times New Roman" w:hAnsi="Times New Roman" w:cs="Times New Roman"/>
          <w:sz w:val="24"/>
          <w:szCs w:val="24"/>
          <w:lang w:val="fr-FR"/>
        </w:rPr>
        <w:t>objet avec un</w:t>
      </w:r>
      <w:r w:rsidR="00972318"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 facteur de gro</w:t>
      </w:r>
      <w:r w:rsidR="00972318">
        <w:rPr>
          <w:rFonts w:ascii="Times New Roman" w:hAnsi="Times New Roman" w:cs="Times New Roman"/>
          <w:sz w:val="24"/>
          <w:szCs w:val="24"/>
          <w:lang w:val="fr-FR"/>
        </w:rPr>
        <w:t>ssissement habituelle de</w:t>
      </w:r>
      <w:r w:rsidR="00972318"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 10x. Tous nos microscopes sont par focaux</w:t>
      </w:r>
      <w:r w:rsidR="00972318">
        <w:rPr>
          <w:rFonts w:ascii="Times New Roman" w:hAnsi="Times New Roman" w:cs="Times New Roman"/>
          <w:sz w:val="24"/>
          <w:szCs w:val="24"/>
          <w:lang w:val="fr-FR"/>
        </w:rPr>
        <w:t xml:space="preserve"> (mise au point ne change pas lorsqu’on change d’objectif).</w:t>
      </w:r>
    </w:p>
    <w:p w:rsidR="00972318" w:rsidRPr="00A615BF" w:rsidRDefault="00972318" w:rsidP="00CB21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:rsidR="00972318" w:rsidRDefault="00B26E3E" w:rsidP="00CB217D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A615BF">
        <w:rPr>
          <w:rFonts w:ascii="Times New Roman" w:hAnsi="Times New Roman" w:cs="Times New Roman"/>
          <w:sz w:val="24"/>
          <w:szCs w:val="24"/>
          <w:lang w:val="fr-FR"/>
        </w:rPr>
        <w:t>L’</w:t>
      </w:r>
      <w:r w:rsidRPr="00A615BF">
        <w:rPr>
          <w:rFonts w:ascii="Times New Roman" w:hAnsi="Times New Roman" w:cs="Times New Roman"/>
          <w:b/>
          <w:sz w:val="24"/>
          <w:szCs w:val="24"/>
          <w:lang w:val="fr-FR"/>
        </w:rPr>
        <w:t>objectif</w:t>
      </w: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 est la lentille grossissante </w:t>
      </w:r>
    </w:p>
    <w:p w:rsidR="00E1610A" w:rsidRPr="00A615BF" w:rsidRDefault="00E1610A" w:rsidP="00CB217D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Le </w:t>
      </w:r>
      <w:r w:rsidRPr="00A615BF">
        <w:rPr>
          <w:rFonts w:ascii="Times New Roman" w:hAnsi="Times New Roman" w:cs="Times New Roman"/>
          <w:b/>
          <w:sz w:val="24"/>
          <w:szCs w:val="24"/>
          <w:lang w:val="fr-FR"/>
        </w:rPr>
        <w:t>condenseur</w:t>
      </w:r>
      <w:r w:rsidR="0097231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concentrer la lumière venant de la source lumineuse. </w:t>
      </w:r>
    </w:p>
    <w:p w:rsidR="00E1610A" w:rsidRPr="00A615BF" w:rsidRDefault="00E1610A" w:rsidP="00CB217D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La </w:t>
      </w:r>
      <w:r w:rsidRPr="00A615BF">
        <w:rPr>
          <w:rFonts w:ascii="Times New Roman" w:hAnsi="Times New Roman" w:cs="Times New Roman"/>
          <w:b/>
          <w:sz w:val="24"/>
          <w:szCs w:val="24"/>
          <w:lang w:val="fr-FR"/>
        </w:rPr>
        <w:t xml:space="preserve">molette de réglage du condenseur </w:t>
      </w:r>
      <w:r w:rsidRPr="00A615BF">
        <w:rPr>
          <w:rFonts w:ascii="Times New Roman" w:hAnsi="Times New Roman" w:cs="Times New Roman"/>
          <w:sz w:val="24"/>
          <w:szCs w:val="24"/>
          <w:lang w:val="fr-FR"/>
        </w:rPr>
        <w:t>focaliser</w:t>
      </w:r>
      <w:r w:rsidR="00972318">
        <w:rPr>
          <w:rFonts w:ascii="Times New Roman" w:hAnsi="Times New Roman" w:cs="Times New Roman"/>
          <w:sz w:val="24"/>
          <w:szCs w:val="24"/>
          <w:lang w:val="fr-FR"/>
        </w:rPr>
        <w:t xml:space="preserve"> la lumière concentrée</w:t>
      </w: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 sur le spécimen </w:t>
      </w:r>
    </w:p>
    <w:p w:rsidR="00E1610A" w:rsidRPr="00A615BF" w:rsidRDefault="00E1610A" w:rsidP="00CB217D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Le </w:t>
      </w:r>
      <w:r w:rsidRPr="00A615BF">
        <w:rPr>
          <w:rFonts w:ascii="Times New Roman" w:hAnsi="Times New Roman" w:cs="Times New Roman"/>
          <w:b/>
          <w:sz w:val="24"/>
          <w:szCs w:val="24"/>
          <w:lang w:val="fr-FR"/>
        </w:rPr>
        <w:t xml:space="preserve">diaphragme d’ouverture </w:t>
      </w: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éliminer les reflets de lumières. </w:t>
      </w:r>
    </w:p>
    <w:p w:rsidR="00E1610A" w:rsidRPr="00A615BF" w:rsidRDefault="00972318" w:rsidP="00CB217D">
      <w:p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-495300</wp:posOffset>
            </wp:positionH>
            <wp:positionV relativeFrom="paragraph">
              <wp:posOffset>330835</wp:posOffset>
            </wp:positionV>
            <wp:extent cx="3762375" cy="3086100"/>
            <wp:effectExtent l="1905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07FF" w:rsidRPr="00A615BF" w:rsidRDefault="00CE07FF" w:rsidP="00CB217D">
      <w:pPr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</w:p>
    <w:p w:rsidR="00CE07FF" w:rsidRDefault="00CE07FF" w:rsidP="00CB217D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La partie la plus importante d’un microscope est l’objectif. </w:t>
      </w:r>
      <w:r w:rsidR="00B26E3E" w:rsidRPr="00A615BF">
        <w:rPr>
          <w:rFonts w:ascii="Times New Roman" w:hAnsi="Times New Roman" w:cs="Times New Roman"/>
          <w:sz w:val="24"/>
          <w:szCs w:val="24"/>
          <w:lang w:val="fr-FR"/>
        </w:rPr>
        <w:t>Toutes</w:t>
      </w: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 les autres parties sont </w:t>
      </w:r>
      <w:r w:rsidR="00B26E3E" w:rsidRPr="00A615BF">
        <w:rPr>
          <w:rFonts w:ascii="Times New Roman" w:hAnsi="Times New Roman" w:cs="Times New Roman"/>
          <w:sz w:val="24"/>
          <w:szCs w:val="24"/>
          <w:lang w:val="fr-FR"/>
        </w:rPr>
        <w:t>faites</w:t>
      </w: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 pour aider l’objectif à produire une la meilleure image que possible. </w:t>
      </w:r>
    </w:p>
    <w:p w:rsidR="00972318" w:rsidRDefault="00972318" w:rsidP="00CB217D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972318" w:rsidRDefault="00972318" w:rsidP="00CB217D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972318" w:rsidRDefault="00972318" w:rsidP="00CB217D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972318" w:rsidRDefault="00972318" w:rsidP="00CB217D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972318" w:rsidRDefault="00972318" w:rsidP="00CB217D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972318" w:rsidRPr="00A615BF" w:rsidRDefault="00972318" w:rsidP="00CB217D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B26E3E" w:rsidRPr="00A615BF" w:rsidRDefault="00B26E3E" w:rsidP="00B26E3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  <w:r w:rsidRPr="00A615BF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lastRenderedPageBreak/>
        <w:t>Elément et fonctionnement d’un microscope à dissection</w:t>
      </w:r>
    </w:p>
    <w:p w:rsidR="00E1610A" w:rsidRPr="00972318" w:rsidRDefault="00972318" w:rsidP="00B26E3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615BF">
        <w:rPr>
          <w:rFonts w:ascii="Times New Roman" w:hAnsi="Times New Roman" w:cs="Times New Roman"/>
          <w:b/>
          <w:noProof/>
          <w:sz w:val="24"/>
          <w:szCs w:val="24"/>
          <w:u w:val="single"/>
          <w:lang w:eastAsia="en-C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3175</wp:posOffset>
            </wp:positionV>
            <wp:extent cx="1519555" cy="1609725"/>
            <wp:effectExtent l="19050" t="0" r="4445" b="0"/>
            <wp:wrapTight wrapText="bothSides">
              <wp:wrapPolygon edited="0">
                <wp:start x="-271" y="0"/>
                <wp:lineTo x="-271" y="21472"/>
                <wp:lineTo x="21663" y="21472"/>
                <wp:lineTo x="21663" y="0"/>
                <wp:lineTo x="-271" y="0"/>
              </wp:wrapPolygon>
            </wp:wrapTight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55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1610A" w:rsidRPr="00A615BF">
        <w:rPr>
          <w:rFonts w:ascii="Times New Roman" w:hAnsi="Times New Roman" w:cs="Times New Roman"/>
          <w:b/>
          <w:sz w:val="24"/>
          <w:szCs w:val="24"/>
        </w:rPr>
        <w:t xml:space="preserve">F: </w:t>
      </w:r>
      <w:r w:rsidR="00E1610A" w:rsidRPr="00A615BF">
        <w:rPr>
          <w:rFonts w:ascii="Times New Roman" w:hAnsi="Times New Roman" w:cs="Times New Roman"/>
          <w:sz w:val="24"/>
          <w:szCs w:val="24"/>
        </w:rPr>
        <w:t>The on and off switch </w:t>
      </w:r>
    </w:p>
    <w:p w:rsidR="00E1610A" w:rsidRPr="00A615BF" w:rsidRDefault="00E1610A" w:rsidP="00B26E3E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A615BF">
        <w:rPr>
          <w:rFonts w:ascii="Times New Roman" w:hAnsi="Times New Roman" w:cs="Times New Roman"/>
          <w:b/>
          <w:sz w:val="24"/>
          <w:szCs w:val="24"/>
          <w:lang w:val="fr-FR"/>
        </w:rPr>
        <w:t xml:space="preserve">C: </w:t>
      </w: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Intensité </w:t>
      </w:r>
      <w:r w:rsidR="00BF23A2"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de la lumière réfléchie </w:t>
      </w:r>
    </w:p>
    <w:p w:rsidR="00BF23A2" w:rsidRPr="00A615BF" w:rsidRDefault="00BF23A2" w:rsidP="00B26E3E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A615BF">
        <w:rPr>
          <w:rFonts w:ascii="Times New Roman" w:hAnsi="Times New Roman" w:cs="Times New Roman"/>
          <w:b/>
          <w:sz w:val="24"/>
          <w:szCs w:val="24"/>
          <w:lang w:val="fr-FR"/>
        </w:rPr>
        <w:t xml:space="preserve">G: </w:t>
      </w: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Intensité de la lumière transmise </w:t>
      </w:r>
    </w:p>
    <w:p w:rsidR="00BF23A2" w:rsidRPr="00A615BF" w:rsidRDefault="00BF23A2" w:rsidP="00B26E3E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A615BF">
        <w:rPr>
          <w:rFonts w:ascii="Times New Roman" w:hAnsi="Times New Roman" w:cs="Times New Roman"/>
          <w:sz w:val="24"/>
          <w:szCs w:val="24"/>
          <w:lang w:val="fr-FR"/>
        </w:rPr>
        <w:t>Il est important de regarder</w:t>
      </w:r>
      <w:r w:rsidR="00742681"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 si les lumières (C et G) sont au minimum</w:t>
      </w:r>
      <w:r w:rsidR="00DE33FC">
        <w:rPr>
          <w:rFonts w:ascii="Times New Roman" w:hAnsi="Times New Roman" w:cs="Times New Roman"/>
          <w:sz w:val="24"/>
          <w:szCs w:val="24"/>
          <w:lang w:val="fr-FR"/>
        </w:rPr>
        <w:t xml:space="preserve"> avant d’allumer le microscope et au minimum quand on l’éteint</w:t>
      </w:r>
    </w:p>
    <w:p w:rsidR="00742681" w:rsidRPr="00A615BF" w:rsidRDefault="00742681" w:rsidP="00B26E3E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A615BF">
        <w:rPr>
          <w:rFonts w:ascii="Times New Roman" w:hAnsi="Times New Roman" w:cs="Times New Roman"/>
          <w:b/>
          <w:sz w:val="24"/>
          <w:szCs w:val="24"/>
          <w:lang w:val="fr-FR"/>
        </w:rPr>
        <w:t xml:space="preserve">H : </w:t>
      </w:r>
      <w:r w:rsidRPr="00A615BF">
        <w:rPr>
          <w:rFonts w:ascii="Times New Roman" w:hAnsi="Times New Roman" w:cs="Times New Roman"/>
          <w:sz w:val="24"/>
          <w:szCs w:val="24"/>
          <w:lang w:val="fr-FR"/>
        </w:rPr>
        <w:t>C’est l’angle de réflexion</w:t>
      </w:r>
    </w:p>
    <w:p w:rsidR="00742681" w:rsidRPr="00A615BF" w:rsidRDefault="00972318" w:rsidP="00972318">
      <w:pPr>
        <w:ind w:left="216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    </w:t>
      </w:r>
      <w:r w:rsidR="0085617B" w:rsidRPr="00A615BF">
        <w:rPr>
          <w:rFonts w:ascii="Times New Roman" w:hAnsi="Times New Roman" w:cs="Times New Roman"/>
          <w:b/>
          <w:sz w:val="24"/>
          <w:szCs w:val="24"/>
          <w:lang w:val="fr-FR"/>
        </w:rPr>
        <w:t xml:space="preserve">D : </w:t>
      </w:r>
      <w:r>
        <w:rPr>
          <w:rFonts w:ascii="Times New Roman" w:hAnsi="Times New Roman" w:cs="Times New Roman"/>
          <w:sz w:val="24"/>
          <w:szCs w:val="24"/>
          <w:lang w:val="fr-FR"/>
        </w:rPr>
        <w:t>Platine (</w:t>
      </w:r>
      <w:r w:rsidR="0085617B"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où l’on place le spécimen) </w:t>
      </w:r>
    </w:p>
    <w:p w:rsidR="0085617B" w:rsidRPr="00A615BF" w:rsidRDefault="00972318" w:rsidP="00972318">
      <w:pPr>
        <w:ind w:left="1440" w:firstLine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        </w:t>
      </w:r>
      <w:r w:rsidR="00762F60" w:rsidRPr="00A615BF">
        <w:rPr>
          <w:rFonts w:ascii="Times New Roman" w:hAnsi="Times New Roman" w:cs="Times New Roman"/>
          <w:b/>
          <w:sz w:val="24"/>
          <w:szCs w:val="24"/>
          <w:lang w:val="fr-FR"/>
        </w:rPr>
        <w:t xml:space="preserve">I : </w:t>
      </w:r>
      <w:r w:rsidR="00762F60"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Bouton qui sert à se ‘’rapprocher’’ du spécimen </w:t>
      </w:r>
    </w:p>
    <w:p w:rsidR="00972318" w:rsidRDefault="00762F60" w:rsidP="00B21AD1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A615BF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-2540</wp:posOffset>
            </wp:positionV>
            <wp:extent cx="1727835" cy="1781175"/>
            <wp:effectExtent l="19050" t="0" r="5715" b="0"/>
            <wp:wrapTight wrapText="bothSides">
              <wp:wrapPolygon edited="0">
                <wp:start x="-238" y="0"/>
                <wp:lineTo x="-238" y="21484"/>
                <wp:lineTo x="21671" y="21484"/>
                <wp:lineTo x="21671" y="0"/>
                <wp:lineTo x="-238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83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1AD1" w:rsidRPr="00A615BF" w:rsidRDefault="00B21AD1" w:rsidP="00B21AD1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A615BF">
        <w:rPr>
          <w:rFonts w:ascii="Times New Roman" w:hAnsi="Times New Roman" w:cs="Times New Roman"/>
          <w:b/>
          <w:sz w:val="24"/>
          <w:szCs w:val="24"/>
          <w:lang w:val="fr-FR"/>
        </w:rPr>
        <w:t xml:space="preserve">K : </w:t>
      </w: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les oculaires. </w:t>
      </w:r>
    </w:p>
    <w:p w:rsidR="00B21AD1" w:rsidRPr="00A615BF" w:rsidRDefault="00B21AD1" w:rsidP="00B21AD1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A615BF">
        <w:rPr>
          <w:rFonts w:ascii="Times New Roman" w:hAnsi="Times New Roman" w:cs="Times New Roman"/>
          <w:b/>
          <w:sz w:val="24"/>
          <w:szCs w:val="24"/>
          <w:lang w:val="fr-FR"/>
        </w:rPr>
        <w:t xml:space="preserve">J : </w:t>
      </w: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Si on porte des lunettes on doit enlever les visières. </w:t>
      </w:r>
    </w:p>
    <w:p w:rsidR="00B21AD1" w:rsidRPr="00A615BF" w:rsidRDefault="00897C65" w:rsidP="00B21AD1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A615BF">
        <w:rPr>
          <w:rFonts w:ascii="Times New Roman" w:hAnsi="Times New Roman" w:cs="Times New Roman"/>
          <w:b/>
          <w:sz w:val="24"/>
          <w:szCs w:val="24"/>
          <w:lang w:val="fr-FR"/>
        </w:rPr>
        <w:t xml:space="preserve">O : </w:t>
      </w: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Zoom arrière et avant. </w:t>
      </w:r>
    </w:p>
    <w:p w:rsidR="00E1610A" w:rsidRDefault="00806018" w:rsidP="00B26E3E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A615BF">
        <w:rPr>
          <w:rFonts w:ascii="Times New Roman" w:hAnsi="Times New Roman" w:cs="Times New Roman"/>
          <w:b/>
          <w:sz w:val="24"/>
          <w:szCs w:val="24"/>
          <w:lang w:val="fr-FR"/>
        </w:rPr>
        <w:t>P</w:t>
      </w: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 : Modifie le trajet de la lumière, passe de binoculaire à monoculaire. </w:t>
      </w:r>
    </w:p>
    <w:p w:rsidR="00DE33FC" w:rsidRPr="00A615BF" w:rsidRDefault="00DE33FC" w:rsidP="00B26E3E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2146D4" w:rsidRPr="00DE33FC" w:rsidRDefault="002146D4" w:rsidP="00DE33F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  <w:r w:rsidRPr="00A615BF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 xml:space="preserve">Orientation et distance de travail </w:t>
      </w:r>
    </w:p>
    <w:p w:rsidR="002146D4" w:rsidRPr="00A615BF" w:rsidRDefault="00DE33FC" w:rsidP="00F63A8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Hors-champ : </w:t>
      </w:r>
      <w:r w:rsidR="00F63A89" w:rsidRPr="00A615BF">
        <w:rPr>
          <w:rFonts w:ascii="Times New Roman" w:hAnsi="Times New Roman" w:cs="Times New Roman"/>
          <w:sz w:val="24"/>
          <w:szCs w:val="24"/>
          <w:lang w:val="fr-FR"/>
        </w:rPr>
        <w:t>ne voyons plus le spécimen,</w:t>
      </w:r>
    </w:p>
    <w:p w:rsidR="00F63A89" w:rsidRPr="00A615BF" w:rsidRDefault="00DE33FC" w:rsidP="00F63A8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Z</w:t>
      </w:r>
      <w:r w:rsidR="00F63A89" w:rsidRPr="00A615BF">
        <w:rPr>
          <w:rFonts w:ascii="Times New Roman" w:hAnsi="Times New Roman" w:cs="Times New Roman"/>
          <w:sz w:val="24"/>
          <w:szCs w:val="24"/>
          <w:lang w:val="fr-FR"/>
        </w:rPr>
        <w:t>one de netteté change. Flou = éloigner, Nette= proche.</w:t>
      </w:r>
    </w:p>
    <w:p w:rsidR="00F63A89" w:rsidRDefault="00F63A89" w:rsidP="00F63A8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A615BF">
        <w:rPr>
          <w:rFonts w:ascii="Times New Roman" w:hAnsi="Times New Roman" w:cs="Times New Roman"/>
          <w:sz w:val="24"/>
          <w:szCs w:val="24"/>
          <w:lang w:val="fr-FR"/>
        </w:rPr>
        <w:t>Lorsque nous augmentons le grossissement de l’objectif la distance entre la lamelle et l’objectif oculaire diminue.</w:t>
      </w:r>
    </w:p>
    <w:p w:rsidR="00DE33FC" w:rsidRPr="00A615BF" w:rsidRDefault="00DE33FC" w:rsidP="00DE33FC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DE33FC" w:rsidRPr="00DE33FC" w:rsidRDefault="00F63A89" w:rsidP="00DE33FC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A615BF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>La profondeur de champ :</w:t>
      </w:r>
    </w:p>
    <w:p w:rsidR="00DE33FC" w:rsidRDefault="004A03E5" w:rsidP="00DE33F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A615BF">
        <w:rPr>
          <w:rFonts w:ascii="Times New Roman" w:hAnsi="Times New Roman" w:cs="Times New Roman"/>
          <w:sz w:val="24"/>
          <w:szCs w:val="24"/>
          <w:lang w:val="fr-FR"/>
        </w:rPr>
        <w:t>Plus l</w:t>
      </w:r>
      <w:r w:rsidR="00DE33FC">
        <w:rPr>
          <w:rFonts w:ascii="Times New Roman" w:hAnsi="Times New Roman" w:cs="Times New Roman"/>
          <w:sz w:val="24"/>
          <w:szCs w:val="24"/>
          <w:lang w:val="fr-FR"/>
        </w:rPr>
        <w:t>e grossissement est important,</w:t>
      </w: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 plus la profondeur de champ est faible. </w:t>
      </w:r>
    </w:p>
    <w:p w:rsidR="00DE33FC" w:rsidRPr="00DE33FC" w:rsidRDefault="00DE33FC" w:rsidP="00DE33F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fr-FR"/>
        </w:rPr>
      </w:pPr>
    </w:p>
    <w:p w:rsidR="004A03E5" w:rsidRPr="00A615BF" w:rsidRDefault="009B6A61" w:rsidP="009B6A6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fr-FR"/>
        </w:rPr>
      </w:pPr>
      <w:r w:rsidRPr="00A615BF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>Mesurer la taille réelle du spécimen en utilisant les fichiers barres:</w:t>
      </w:r>
    </w:p>
    <w:p w:rsidR="009B6A61" w:rsidRPr="00A615BF" w:rsidRDefault="009B6A61" w:rsidP="009B6A61">
      <w:pPr>
        <w:pStyle w:val="ListParagraph"/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</w:p>
    <w:p w:rsidR="00B21AD1" w:rsidRPr="00DE33FC" w:rsidRDefault="009B6A61" w:rsidP="00DE33FC">
      <w:pPr>
        <w:pStyle w:val="ListParagraph"/>
        <w:rPr>
          <w:rFonts w:ascii="Times New Roman" w:hAnsi="Times New Roman" w:cs="Times New Roman"/>
          <w:sz w:val="24"/>
          <w:szCs w:val="24"/>
          <w:lang w:val="fr-FR"/>
        </w:rPr>
      </w:pPr>
      <w:r w:rsidRPr="00A615BF">
        <w:rPr>
          <w:rFonts w:ascii="Times New Roman" w:hAnsi="Times New Roman" w:cs="Times New Roman"/>
          <w:noProof/>
          <w:sz w:val="24"/>
          <w:szCs w:val="24"/>
          <w:lang w:eastAsia="en-CA"/>
        </w:rPr>
        <w:drawing>
          <wp:inline distT="0" distB="0" distL="0" distR="0">
            <wp:extent cx="4857750" cy="849068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849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AD1" w:rsidRPr="00A615BF" w:rsidRDefault="00B21AD1" w:rsidP="00A217BC">
      <w:pPr>
        <w:pStyle w:val="ListParagraph"/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</w:p>
    <w:p w:rsidR="00B21AD1" w:rsidRPr="00A615BF" w:rsidRDefault="009B6A61" w:rsidP="009B6A6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  <w:r w:rsidRPr="00A615BF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 xml:space="preserve">Détermination de taille d’un objet en utilisant la taille du champ de vision </w:t>
      </w:r>
    </w:p>
    <w:p w:rsidR="009B6A61" w:rsidRPr="00A615BF" w:rsidRDefault="009B6A61" w:rsidP="009B6A61">
      <w:pPr>
        <w:pStyle w:val="ListParagraph"/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</w:p>
    <w:p w:rsidR="009B6A61" w:rsidRPr="00A615BF" w:rsidRDefault="009B6A61" w:rsidP="009B6A61">
      <w:pPr>
        <w:pStyle w:val="ListParagraph"/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  <w:r w:rsidRPr="00A615BF">
        <w:rPr>
          <w:rFonts w:ascii="Times New Roman" w:hAnsi="Times New Roman" w:cs="Times New Roman"/>
          <w:b/>
          <w:noProof/>
          <w:sz w:val="24"/>
          <w:szCs w:val="24"/>
          <w:u w:val="single"/>
          <w:lang w:eastAsia="en-CA"/>
        </w:rPr>
        <w:drawing>
          <wp:inline distT="0" distB="0" distL="0" distR="0">
            <wp:extent cx="5943600" cy="581660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8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A61" w:rsidRPr="00A615BF" w:rsidRDefault="009B6A61" w:rsidP="009B6A61">
      <w:pPr>
        <w:pStyle w:val="ListParagraph"/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</w:p>
    <w:p w:rsidR="009B6A61" w:rsidRPr="00A615BF" w:rsidRDefault="009A4644" w:rsidP="009A464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  <w:r w:rsidRPr="00A615BF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 xml:space="preserve">La lumière la plus approprié : </w:t>
      </w:r>
    </w:p>
    <w:p w:rsidR="009A4644" w:rsidRPr="00A615BF" w:rsidRDefault="00DE33FC" w:rsidP="009A464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S</w:t>
      </w:r>
      <w:r w:rsidR="009A4644"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pécimen opaque la lumière réfléchit est celle qui convient. </w:t>
      </w:r>
    </w:p>
    <w:p w:rsidR="00B21AD1" w:rsidRPr="00DE33FC" w:rsidRDefault="00DE33FC" w:rsidP="009A464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**Spécimen comme </w:t>
      </w:r>
      <w:r w:rsidR="009A4644" w:rsidRPr="00A615BF">
        <w:rPr>
          <w:rFonts w:ascii="Times New Roman" w:hAnsi="Times New Roman" w:cs="Times New Roman"/>
          <w:sz w:val="24"/>
          <w:szCs w:val="24"/>
          <w:lang w:val="fr-FR"/>
        </w:rPr>
        <w:t>les larves  la lumière transmise est celle qui convient.</w:t>
      </w:r>
    </w:p>
    <w:p w:rsidR="00DE33FC" w:rsidRPr="00A615BF" w:rsidRDefault="00DE33FC" w:rsidP="00DE33FC">
      <w:pPr>
        <w:pStyle w:val="ListParagraph"/>
        <w:ind w:left="1440"/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</w:p>
    <w:p w:rsidR="009A4644" w:rsidRPr="00A615BF" w:rsidRDefault="0038125B" w:rsidP="0038125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  <w:r w:rsidRPr="00A615BF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 xml:space="preserve">Cellules procaryotes : </w:t>
      </w:r>
      <w:proofErr w:type="spellStart"/>
      <w:r w:rsidRPr="00A615BF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>Lyngbya</w:t>
      </w:r>
      <w:proofErr w:type="spellEnd"/>
      <w:r w:rsidRPr="00A615BF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 xml:space="preserve"> (eubactéries : cyanobactérie) </w:t>
      </w:r>
    </w:p>
    <w:p w:rsidR="00DE33FC" w:rsidRPr="00DE33FC" w:rsidRDefault="0038125B" w:rsidP="00DE33F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L’échantillon dans son pot semble vert. </w:t>
      </w:r>
    </w:p>
    <w:p w:rsidR="00DE33FC" w:rsidRPr="00DE33FC" w:rsidRDefault="00DE33FC" w:rsidP="00DE33FC">
      <w:pPr>
        <w:pStyle w:val="ListParagraph"/>
        <w:ind w:left="1440"/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</w:p>
    <w:p w:rsidR="0038125B" w:rsidRPr="00A615BF" w:rsidRDefault="0038125B" w:rsidP="0038125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  <w:r w:rsidRPr="00A615BF"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  <w:t>Cellules eucaryotes : Elodée (plante)</w:t>
      </w:r>
    </w:p>
    <w:p w:rsidR="0038125B" w:rsidRPr="00A615BF" w:rsidRDefault="0038125B" w:rsidP="0038125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La photosynthèse à lieu dans les chloroplastes. </w:t>
      </w:r>
    </w:p>
    <w:p w:rsidR="0038125B" w:rsidRPr="00A615BF" w:rsidRDefault="0038125B" w:rsidP="0038125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  <w:r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La chlorophylle est à l’origine de leur couleur verte. </w:t>
      </w:r>
    </w:p>
    <w:p w:rsidR="007607D3" w:rsidRPr="00A615BF" w:rsidRDefault="00DE33FC" w:rsidP="0038125B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  <w:u w:val="single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Le courant cytoplasmique (</w:t>
      </w:r>
      <w:proofErr w:type="spellStart"/>
      <w:r w:rsidR="007607D3" w:rsidRPr="00A615BF">
        <w:rPr>
          <w:rFonts w:ascii="Times New Roman" w:hAnsi="Times New Roman" w:cs="Times New Roman"/>
          <w:sz w:val="24"/>
          <w:szCs w:val="24"/>
          <w:lang w:val="fr-FR"/>
        </w:rPr>
        <w:t>cyclose</w:t>
      </w:r>
      <w:proofErr w:type="spellEnd"/>
      <w:r>
        <w:rPr>
          <w:rFonts w:ascii="Times New Roman" w:hAnsi="Times New Roman" w:cs="Times New Roman"/>
          <w:sz w:val="24"/>
          <w:szCs w:val="24"/>
          <w:lang w:val="fr-FR"/>
        </w:rPr>
        <w:t>) est le mouvement circulaire du cytoplasme</w:t>
      </w:r>
      <w:r w:rsidR="007607D3" w:rsidRPr="00A615BF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</w:p>
    <w:p w:rsidR="00DE33FC" w:rsidRDefault="00DE33FC" w:rsidP="00DE33FC">
      <w:pPr>
        <w:rPr>
          <w:rFonts w:ascii="Times New Roman" w:hAnsi="Times New Roman" w:cs="Times New Roman"/>
          <w:sz w:val="24"/>
          <w:szCs w:val="24"/>
          <w:u w:val="single"/>
          <w:lang w:val="fr-FR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en-C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119380</wp:posOffset>
            </wp:positionV>
            <wp:extent cx="5219700" cy="2276475"/>
            <wp:effectExtent l="1905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33FC" w:rsidRDefault="00DE33FC" w:rsidP="00DE33FC">
      <w:pPr>
        <w:rPr>
          <w:rFonts w:ascii="Times New Roman" w:hAnsi="Times New Roman" w:cs="Times New Roman"/>
          <w:sz w:val="24"/>
          <w:szCs w:val="24"/>
          <w:u w:val="single"/>
          <w:lang w:val="fr-FR"/>
        </w:rPr>
      </w:pPr>
    </w:p>
    <w:p w:rsidR="00DE33FC" w:rsidRDefault="00DE33FC" w:rsidP="00DE33FC">
      <w:pPr>
        <w:rPr>
          <w:rFonts w:ascii="Times New Roman" w:hAnsi="Times New Roman" w:cs="Times New Roman"/>
          <w:sz w:val="24"/>
          <w:szCs w:val="24"/>
          <w:u w:val="single"/>
          <w:lang w:val="fr-FR"/>
        </w:rPr>
      </w:pPr>
    </w:p>
    <w:p w:rsidR="00DE33FC" w:rsidRDefault="00DE33FC" w:rsidP="00DE33FC">
      <w:pPr>
        <w:rPr>
          <w:rFonts w:ascii="Times New Roman" w:hAnsi="Times New Roman" w:cs="Times New Roman"/>
          <w:sz w:val="24"/>
          <w:szCs w:val="24"/>
          <w:u w:val="single"/>
          <w:lang w:val="fr-FR"/>
        </w:rPr>
      </w:pPr>
    </w:p>
    <w:p w:rsidR="00DE33FC" w:rsidRDefault="00DE33FC" w:rsidP="00DE33FC">
      <w:pPr>
        <w:rPr>
          <w:rFonts w:ascii="Times New Roman" w:hAnsi="Times New Roman" w:cs="Times New Roman"/>
          <w:sz w:val="24"/>
          <w:szCs w:val="24"/>
          <w:u w:val="single"/>
          <w:lang w:val="fr-FR"/>
        </w:rPr>
      </w:pPr>
    </w:p>
    <w:p w:rsidR="00DE33FC" w:rsidRDefault="00DE33FC" w:rsidP="00DE33FC">
      <w:pPr>
        <w:rPr>
          <w:rFonts w:ascii="Times New Roman" w:hAnsi="Times New Roman" w:cs="Times New Roman"/>
          <w:sz w:val="24"/>
          <w:szCs w:val="24"/>
          <w:u w:val="single"/>
          <w:lang w:val="fr-FR"/>
        </w:rPr>
      </w:pPr>
    </w:p>
    <w:p w:rsidR="00DE33FC" w:rsidRDefault="00DE33FC" w:rsidP="00DE33FC">
      <w:pPr>
        <w:rPr>
          <w:rFonts w:ascii="Times New Roman" w:hAnsi="Times New Roman" w:cs="Times New Roman"/>
          <w:sz w:val="24"/>
          <w:szCs w:val="24"/>
          <w:u w:val="single"/>
          <w:lang w:val="fr-FR"/>
        </w:rPr>
      </w:pPr>
    </w:p>
    <w:p w:rsidR="00DE33FC" w:rsidRDefault="00DE33FC" w:rsidP="00DE33FC">
      <w:pPr>
        <w:rPr>
          <w:rFonts w:ascii="Times New Roman" w:hAnsi="Times New Roman" w:cs="Times New Roman"/>
          <w:sz w:val="24"/>
          <w:szCs w:val="24"/>
          <w:u w:val="single"/>
          <w:lang w:val="fr-FR"/>
        </w:rPr>
      </w:pPr>
    </w:p>
    <w:p w:rsidR="000A1EF3" w:rsidRPr="000A1EF3" w:rsidRDefault="000A1EF3" w:rsidP="000A1EF3">
      <w:pPr>
        <w:pStyle w:val="NoSpacing"/>
        <w:rPr>
          <w:sz w:val="24"/>
          <w:szCs w:val="24"/>
          <w:lang w:val="fr-FR"/>
        </w:rPr>
      </w:pPr>
      <w:proofErr w:type="spellStart"/>
      <w:r w:rsidRPr="000A1EF3">
        <w:rPr>
          <w:sz w:val="24"/>
          <w:szCs w:val="24"/>
          <w:lang w:val="fr-FR"/>
        </w:rPr>
        <w:t>Lab</w:t>
      </w:r>
      <w:proofErr w:type="spellEnd"/>
      <w:r w:rsidRPr="000A1EF3">
        <w:rPr>
          <w:sz w:val="24"/>
          <w:szCs w:val="24"/>
          <w:lang w:val="fr-FR"/>
        </w:rPr>
        <w:t xml:space="preserve"> 2</w:t>
      </w:r>
    </w:p>
    <w:p w:rsidR="000A1EF3" w:rsidRPr="000A1EF3" w:rsidRDefault="000A1EF3" w:rsidP="000A1EF3">
      <w:pPr>
        <w:pStyle w:val="NoSpacing"/>
        <w:rPr>
          <w:sz w:val="24"/>
          <w:szCs w:val="24"/>
          <w:lang w:val="fr-FR"/>
        </w:rPr>
      </w:pPr>
    </w:p>
    <w:p w:rsidR="000A1EF3" w:rsidRPr="000A1EF3" w:rsidRDefault="000A1EF3" w:rsidP="000A1EF3">
      <w:pPr>
        <w:pStyle w:val="NoSpacing"/>
        <w:rPr>
          <w:sz w:val="24"/>
          <w:szCs w:val="24"/>
          <w:lang w:val="fr-FR"/>
        </w:rPr>
      </w:pPr>
      <w:proofErr w:type="gramStart"/>
      <w:r w:rsidRPr="000A1EF3">
        <w:rPr>
          <w:sz w:val="24"/>
          <w:szCs w:val="24"/>
          <w:lang w:val="fr-FR"/>
        </w:rPr>
        <w:t>la</w:t>
      </w:r>
      <w:proofErr w:type="gramEnd"/>
      <w:r w:rsidRPr="000A1EF3">
        <w:rPr>
          <w:sz w:val="24"/>
          <w:szCs w:val="24"/>
          <w:lang w:val="fr-FR"/>
        </w:rPr>
        <w:t xml:space="preserve"> balance des blanc dans </w:t>
      </w:r>
      <w:proofErr w:type="spellStart"/>
      <w:r w:rsidRPr="000A1EF3">
        <w:rPr>
          <w:sz w:val="24"/>
          <w:szCs w:val="24"/>
          <w:lang w:val="fr-FR"/>
        </w:rPr>
        <w:t>Qcapture</w:t>
      </w:r>
      <w:proofErr w:type="spellEnd"/>
      <w:r w:rsidRPr="000A1EF3">
        <w:rPr>
          <w:sz w:val="24"/>
          <w:szCs w:val="24"/>
          <w:lang w:val="fr-FR"/>
        </w:rPr>
        <w:t xml:space="preserve"> de image J</w:t>
      </w:r>
    </w:p>
    <w:p w:rsidR="000A1EF3" w:rsidRPr="000A1EF3" w:rsidRDefault="000A1EF3" w:rsidP="000A1EF3">
      <w:pPr>
        <w:pStyle w:val="NoSpacing"/>
        <w:rPr>
          <w:sz w:val="24"/>
          <w:szCs w:val="24"/>
          <w:lang w:val="fr-FR"/>
        </w:rPr>
      </w:pPr>
      <w:r w:rsidRPr="000A1EF3">
        <w:rPr>
          <w:sz w:val="24"/>
          <w:szCs w:val="24"/>
          <w:lang w:val="fr-FR"/>
        </w:rPr>
        <w:t>Sur le bord avec (la pastille colorée vers le haut)</w:t>
      </w:r>
    </w:p>
    <w:p w:rsidR="000A1EF3" w:rsidRPr="000A1EF3" w:rsidRDefault="000A1EF3" w:rsidP="000A1EF3">
      <w:pPr>
        <w:pStyle w:val="NoSpacing"/>
        <w:rPr>
          <w:sz w:val="24"/>
          <w:szCs w:val="24"/>
          <w:lang w:val="fr-CA"/>
        </w:rPr>
      </w:pPr>
      <w:r w:rsidRPr="000A1EF3">
        <w:rPr>
          <w:sz w:val="24"/>
          <w:szCs w:val="24"/>
          <w:lang w:val="fr-CA"/>
        </w:rPr>
        <w:t xml:space="preserve">Provoquez la plasmolyse avec une solution </w:t>
      </w:r>
      <w:proofErr w:type="spellStart"/>
      <w:r w:rsidRPr="000A1EF3">
        <w:rPr>
          <w:sz w:val="24"/>
          <w:szCs w:val="24"/>
          <w:lang w:val="fr-CA"/>
        </w:rPr>
        <w:t>deNaCl</w:t>
      </w:r>
      <w:proofErr w:type="spellEnd"/>
      <w:r w:rsidRPr="000A1EF3">
        <w:rPr>
          <w:sz w:val="24"/>
          <w:szCs w:val="24"/>
          <w:lang w:val="fr-CA"/>
        </w:rPr>
        <w:t xml:space="preserve"> à 5%</w:t>
      </w:r>
    </w:p>
    <w:p w:rsidR="000A1EF3" w:rsidRPr="000A1EF3" w:rsidRDefault="000A1EF3" w:rsidP="000A1EF3">
      <w:pPr>
        <w:pStyle w:val="NoSpacing"/>
        <w:rPr>
          <w:sz w:val="24"/>
          <w:szCs w:val="24"/>
          <w:lang w:val="fr-CA"/>
        </w:rPr>
      </w:pPr>
      <w:r w:rsidRPr="000A1EF3">
        <w:rPr>
          <w:sz w:val="24"/>
          <w:szCs w:val="24"/>
          <w:lang w:val="fr-CA"/>
        </w:rPr>
        <w:t>Cellules procaryotes: pas de membrane nucléaire ni d’organelles liées à la membrane.</w:t>
      </w:r>
    </w:p>
    <w:p w:rsidR="000A1EF3" w:rsidRPr="000A1EF3" w:rsidRDefault="000A1EF3" w:rsidP="000A1EF3">
      <w:pPr>
        <w:pStyle w:val="NoSpacing"/>
        <w:rPr>
          <w:sz w:val="24"/>
          <w:szCs w:val="24"/>
          <w:lang w:val="fr-CA"/>
        </w:rPr>
      </w:pPr>
      <w:r w:rsidRPr="000A1EF3">
        <w:rPr>
          <w:sz w:val="24"/>
          <w:szCs w:val="24"/>
          <w:lang w:val="fr-CA"/>
        </w:rPr>
        <w:t>Nettoyez les surfaces optiques du microscope avec un papier</w:t>
      </w:r>
    </w:p>
    <w:p w:rsidR="00DE33FC" w:rsidRPr="000A1EF3" w:rsidRDefault="000A1EF3" w:rsidP="000A1EF3">
      <w:pPr>
        <w:pStyle w:val="NoSpacing"/>
        <w:rPr>
          <w:sz w:val="24"/>
          <w:szCs w:val="24"/>
          <w:lang w:val="fr-CA"/>
        </w:rPr>
      </w:pPr>
      <w:r w:rsidRPr="000A1EF3">
        <w:rPr>
          <w:sz w:val="24"/>
          <w:szCs w:val="24"/>
          <w:lang w:val="fr-CA"/>
        </w:rPr>
        <w:t>‘</w:t>
      </w:r>
      <w:proofErr w:type="spellStart"/>
      <w:proofErr w:type="gramStart"/>
      <w:r w:rsidRPr="000A1EF3">
        <w:rPr>
          <w:sz w:val="24"/>
          <w:szCs w:val="24"/>
          <w:lang w:val="fr-CA"/>
        </w:rPr>
        <w:t>kimwipe</w:t>
      </w:r>
      <w:proofErr w:type="spellEnd"/>
      <w:proofErr w:type="gramEnd"/>
      <w:r w:rsidRPr="000A1EF3">
        <w:rPr>
          <w:sz w:val="24"/>
          <w:szCs w:val="24"/>
          <w:lang w:val="fr-CA"/>
        </w:rPr>
        <w:t>’ et un peu d’eau distillée.</w:t>
      </w:r>
    </w:p>
    <w:p w:rsidR="00DE33FC" w:rsidRPr="000A1EF3" w:rsidRDefault="00DE33FC" w:rsidP="00DE33FC">
      <w:pPr>
        <w:rPr>
          <w:rFonts w:ascii="Times New Roman" w:hAnsi="Times New Roman" w:cs="Times New Roman"/>
          <w:sz w:val="24"/>
          <w:szCs w:val="24"/>
          <w:u w:val="single"/>
          <w:lang w:val="fr-CA"/>
        </w:rPr>
      </w:pPr>
    </w:p>
    <w:p w:rsidR="00DE33FC" w:rsidRPr="00E1610A" w:rsidRDefault="00DE33FC" w:rsidP="00DE33FC">
      <w:pPr>
        <w:jc w:val="center"/>
        <w:rPr>
          <w:rFonts w:ascii="Comic Sans MS" w:hAnsi="Comic Sans MS"/>
          <w:b/>
          <w:sz w:val="30"/>
          <w:szCs w:val="30"/>
          <w:u w:val="single"/>
          <w:lang w:val="fr-FR"/>
        </w:rPr>
      </w:pPr>
      <w:r>
        <w:rPr>
          <w:rFonts w:ascii="Comic Sans MS" w:hAnsi="Comic Sans MS"/>
          <w:b/>
          <w:sz w:val="30"/>
          <w:szCs w:val="30"/>
          <w:u w:val="single"/>
          <w:lang w:val="fr-FR"/>
        </w:rPr>
        <w:lastRenderedPageBreak/>
        <w:t>LAB #2</w:t>
      </w:r>
      <w:r w:rsidRPr="00E1610A">
        <w:rPr>
          <w:rFonts w:ascii="Comic Sans MS" w:hAnsi="Comic Sans MS"/>
          <w:b/>
          <w:sz w:val="30"/>
          <w:szCs w:val="30"/>
          <w:u w:val="single"/>
          <w:lang w:val="fr-FR"/>
        </w:rPr>
        <w:t> :</w:t>
      </w:r>
    </w:p>
    <w:p w:rsidR="00BE4804" w:rsidRPr="00BE4804" w:rsidRDefault="00BE4804" w:rsidP="00BE4804">
      <w:pPr>
        <w:pStyle w:val="body"/>
        <w:shd w:val="clear" w:color="auto" w:fill="FFFFFF"/>
        <w:spacing w:beforeAutospacing="0" w:after="80" w:afterAutospacing="0" w:line="270" w:lineRule="atLeast"/>
        <w:jc w:val="both"/>
        <w:textAlignment w:val="baseline"/>
        <w:rPr>
          <w:rFonts w:ascii="Calibri" w:hAnsi="Calibri"/>
          <w:color w:val="444444"/>
          <w:sz w:val="27"/>
          <w:szCs w:val="27"/>
          <w:lang w:val="fr-CA"/>
        </w:rPr>
      </w:pPr>
      <w:proofErr w:type="spellStart"/>
      <w:r w:rsidRPr="00BE4804">
        <w:rPr>
          <w:rFonts w:ascii="Calibri" w:hAnsi="Calibri"/>
          <w:b/>
          <w:bCs/>
          <w:color w:val="444444"/>
          <w:sz w:val="27"/>
          <w:szCs w:val="27"/>
          <w:lang w:val="fr-CA"/>
        </w:rPr>
        <w:t>Electrolyte</w:t>
      </w:r>
      <w:proofErr w:type="spellEnd"/>
      <w:r w:rsidRPr="00BE4804">
        <w:rPr>
          <w:rFonts w:ascii="Calibri" w:hAnsi="Calibri"/>
          <w:b/>
          <w:bCs/>
          <w:color w:val="444444"/>
          <w:sz w:val="27"/>
          <w:szCs w:val="27"/>
          <w:lang w:val="fr-CA"/>
        </w:rPr>
        <w:t>:</w:t>
      </w:r>
      <w:r w:rsidRPr="00BE4804">
        <w:rPr>
          <w:rStyle w:val="apple-converted-space"/>
          <w:rFonts w:ascii="Calibri" w:hAnsi="Calibri"/>
          <w:color w:val="444444"/>
          <w:sz w:val="27"/>
          <w:szCs w:val="27"/>
          <w:lang w:val="fr-CA"/>
        </w:rPr>
        <w:t> </w:t>
      </w:r>
      <w:r w:rsidRPr="00BE4804">
        <w:rPr>
          <w:rFonts w:ascii="Calibri" w:hAnsi="Calibri"/>
          <w:color w:val="444444"/>
          <w:sz w:val="27"/>
          <w:szCs w:val="27"/>
          <w:lang w:val="fr-CA"/>
        </w:rPr>
        <w:t>composé qui se dissocie en ions (particules chargées) lors qu'il est mis en solution.</w:t>
      </w:r>
    </w:p>
    <w:p w:rsidR="00BE4804" w:rsidRPr="00BE4804" w:rsidRDefault="00BE4804" w:rsidP="00BE4804">
      <w:pPr>
        <w:pStyle w:val="NormalWeb"/>
        <w:shd w:val="clear" w:color="auto" w:fill="FFFFFF"/>
        <w:spacing w:beforeAutospacing="0" w:after="80" w:afterAutospacing="0" w:line="270" w:lineRule="atLeast"/>
        <w:jc w:val="both"/>
        <w:textAlignment w:val="baseline"/>
        <w:rPr>
          <w:rFonts w:ascii="Calibri" w:hAnsi="Calibri"/>
          <w:color w:val="444444"/>
          <w:sz w:val="27"/>
          <w:szCs w:val="27"/>
          <w:lang w:val="fr-CA"/>
        </w:rPr>
      </w:pPr>
      <w:r w:rsidRPr="00BE4804">
        <w:rPr>
          <w:rFonts w:ascii="Calibri" w:hAnsi="Calibri"/>
          <w:b/>
          <w:bCs/>
          <w:color w:val="444444"/>
          <w:sz w:val="27"/>
          <w:szCs w:val="27"/>
          <w:lang w:val="fr-CA"/>
        </w:rPr>
        <w:t>Diffusion:</w:t>
      </w:r>
      <w:r w:rsidRPr="00BE4804">
        <w:rPr>
          <w:rStyle w:val="apple-converted-space"/>
          <w:rFonts w:ascii="Calibri" w:hAnsi="Calibri"/>
          <w:color w:val="444444"/>
          <w:sz w:val="27"/>
          <w:szCs w:val="27"/>
          <w:lang w:val="fr-CA"/>
        </w:rPr>
        <w:t> </w:t>
      </w:r>
      <w:r w:rsidRPr="00BE4804">
        <w:rPr>
          <w:rFonts w:ascii="Calibri" w:hAnsi="Calibri"/>
          <w:color w:val="444444"/>
          <w:sz w:val="27"/>
          <w:szCs w:val="27"/>
          <w:lang w:val="fr-CA"/>
        </w:rPr>
        <w:t>mouvement des substances depuis une région de forte concentration vers une région de faible concentration</w:t>
      </w:r>
      <w:r w:rsidRPr="00BE4804">
        <w:rPr>
          <w:rStyle w:val="apple-converted-space"/>
          <w:rFonts w:ascii="Calibri" w:hAnsi="Calibri"/>
          <w:color w:val="444444"/>
          <w:sz w:val="27"/>
          <w:szCs w:val="27"/>
          <w:lang w:val="fr-CA"/>
        </w:rPr>
        <w:t> </w:t>
      </w:r>
      <w:r w:rsidRPr="00BE4804">
        <w:rPr>
          <w:rFonts w:ascii="Calibri" w:hAnsi="Calibri"/>
          <w:b/>
          <w:bCs/>
          <w:color w:val="444444"/>
          <w:sz w:val="16"/>
          <w:szCs w:val="16"/>
          <w:lang w:val="fr-CA"/>
        </w:rPr>
        <w:t>(</w:t>
      </w:r>
      <w:hyperlink r:id="rId11" w:history="1">
        <w:r w:rsidRPr="00BE4804">
          <w:rPr>
            <w:rStyle w:val="Hyperlink"/>
            <w:rFonts w:ascii="Calibri" w:hAnsi="Calibri"/>
            <w:b/>
            <w:bCs/>
            <w:color w:val="005288"/>
            <w:sz w:val="16"/>
            <w:szCs w:val="16"/>
            <w:lang w:val="fr-CA"/>
          </w:rPr>
          <w:t>fig. 1</w:t>
        </w:r>
      </w:hyperlink>
      <w:r w:rsidRPr="00BE4804">
        <w:rPr>
          <w:rFonts w:ascii="Calibri" w:hAnsi="Calibri"/>
          <w:b/>
          <w:bCs/>
          <w:color w:val="444444"/>
          <w:sz w:val="16"/>
          <w:szCs w:val="16"/>
          <w:lang w:val="fr-CA"/>
        </w:rPr>
        <w:t>)</w:t>
      </w:r>
    </w:p>
    <w:p w:rsidR="00BE4804" w:rsidRPr="00BE4804" w:rsidRDefault="00BE4804" w:rsidP="00BE4804">
      <w:pPr>
        <w:pStyle w:val="NormalWeb"/>
        <w:shd w:val="clear" w:color="auto" w:fill="FFFFFF"/>
        <w:spacing w:beforeAutospacing="0" w:after="80" w:afterAutospacing="0" w:line="270" w:lineRule="atLeast"/>
        <w:jc w:val="both"/>
        <w:textAlignment w:val="baseline"/>
        <w:rPr>
          <w:rFonts w:ascii="Calibri" w:hAnsi="Calibri"/>
          <w:color w:val="444444"/>
          <w:sz w:val="27"/>
          <w:szCs w:val="27"/>
          <w:lang w:val="fr-CA"/>
        </w:rPr>
      </w:pPr>
      <w:r w:rsidRPr="00BE4804">
        <w:rPr>
          <w:rFonts w:ascii="Calibri" w:hAnsi="Calibri"/>
          <w:b/>
          <w:bCs/>
          <w:color w:val="444444"/>
          <w:sz w:val="27"/>
          <w:szCs w:val="27"/>
          <w:lang w:val="fr-CA"/>
        </w:rPr>
        <w:t>Osmose:</w:t>
      </w:r>
      <w:r w:rsidRPr="00BE4804">
        <w:rPr>
          <w:rStyle w:val="apple-converted-space"/>
          <w:rFonts w:ascii="Calibri" w:hAnsi="Calibri"/>
          <w:color w:val="444444"/>
          <w:sz w:val="27"/>
          <w:szCs w:val="27"/>
          <w:lang w:val="fr-CA"/>
        </w:rPr>
        <w:t> </w:t>
      </w:r>
      <w:r w:rsidRPr="00BE4804">
        <w:rPr>
          <w:rFonts w:ascii="Calibri" w:hAnsi="Calibri"/>
          <w:color w:val="444444"/>
          <w:sz w:val="27"/>
          <w:szCs w:val="27"/>
          <w:lang w:val="fr-CA"/>
        </w:rPr>
        <w:t>Mouvement de l'eau depuis une région de forte concentration vers une faible concentration, en général à travers une membrane semi-perméable</w:t>
      </w:r>
      <w:r w:rsidRPr="00BE4804">
        <w:rPr>
          <w:rStyle w:val="apple-converted-space"/>
          <w:rFonts w:ascii="Calibri" w:hAnsi="Calibri"/>
          <w:color w:val="444444"/>
          <w:sz w:val="27"/>
          <w:szCs w:val="27"/>
          <w:lang w:val="fr-CA"/>
        </w:rPr>
        <w:t> </w:t>
      </w:r>
      <w:r w:rsidRPr="00BE4804">
        <w:rPr>
          <w:rFonts w:ascii="Calibri" w:hAnsi="Calibri"/>
          <w:b/>
          <w:bCs/>
          <w:color w:val="444444"/>
          <w:sz w:val="16"/>
          <w:szCs w:val="16"/>
          <w:lang w:val="fr-CA"/>
        </w:rPr>
        <w:t>(</w:t>
      </w:r>
      <w:hyperlink r:id="rId12" w:history="1">
        <w:r w:rsidRPr="00BE4804">
          <w:rPr>
            <w:rStyle w:val="Hyperlink"/>
            <w:rFonts w:ascii="Calibri" w:hAnsi="Calibri"/>
            <w:b/>
            <w:bCs/>
            <w:color w:val="005288"/>
            <w:sz w:val="16"/>
            <w:szCs w:val="16"/>
            <w:lang w:val="fr-CA"/>
          </w:rPr>
          <w:t>fig. 2</w:t>
        </w:r>
      </w:hyperlink>
      <w:r w:rsidRPr="00BE4804">
        <w:rPr>
          <w:rFonts w:ascii="Calibri" w:hAnsi="Calibri"/>
          <w:b/>
          <w:bCs/>
          <w:color w:val="444444"/>
          <w:sz w:val="16"/>
          <w:szCs w:val="16"/>
          <w:lang w:val="fr-CA"/>
        </w:rPr>
        <w:t>)</w:t>
      </w:r>
    </w:p>
    <w:p w:rsidR="00BE4804" w:rsidRPr="00BE4804" w:rsidRDefault="00BE4804" w:rsidP="00BE4804">
      <w:pPr>
        <w:pStyle w:val="NormalWeb"/>
        <w:shd w:val="clear" w:color="auto" w:fill="FFFFFF"/>
        <w:spacing w:beforeAutospacing="0" w:after="80" w:afterAutospacing="0" w:line="270" w:lineRule="atLeast"/>
        <w:jc w:val="both"/>
        <w:textAlignment w:val="baseline"/>
        <w:rPr>
          <w:rFonts w:ascii="Calibri" w:hAnsi="Calibri"/>
          <w:color w:val="444444"/>
          <w:sz w:val="27"/>
          <w:szCs w:val="27"/>
          <w:lang w:val="fr-CA"/>
        </w:rPr>
      </w:pPr>
      <w:proofErr w:type="spellStart"/>
      <w:r w:rsidRPr="00BE4804">
        <w:rPr>
          <w:rFonts w:ascii="Calibri" w:hAnsi="Calibri"/>
          <w:b/>
          <w:bCs/>
          <w:color w:val="444444"/>
          <w:sz w:val="27"/>
          <w:szCs w:val="27"/>
          <w:lang w:val="fr-CA"/>
        </w:rPr>
        <w:t>Osmolarité</w:t>
      </w:r>
      <w:proofErr w:type="spellEnd"/>
      <w:r w:rsidRPr="00BE4804">
        <w:rPr>
          <w:rFonts w:ascii="Calibri" w:hAnsi="Calibri"/>
          <w:b/>
          <w:bCs/>
          <w:color w:val="444444"/>
          <w:sz w:val="27"/>
          <w:szCs w:val="27"/>
          <w:lang w:val="fr-CA"/>
        </w:rPr>
        <w:t>:</w:t>
      </w:r>
      <w:r w:rsidRPr="00BE4804">
        <w:rPr>
          <w:rStyle w:val="apple-converted-space"/>
          <w:rFonts w:ascii="Calibri" w:hAnsi="Calibri"/>
          <w:color w:val="444444"/>
          <w:sz w:val="27"/>
          <w:szCs w:val="27"/>
          <w:lang w:val="fr-CA"/>
        </w:rPr>
        <w:t> </w:t>
      </w:r>
      <w:r w:rsidRPr="00BE4804">
        <w:rPr>
          <w:rFonts w:ascii="Calibri" w:hAnsi="Calibri"/>
          <w:color w:val="444444"/>
          <w:sz w:val="27"/>
          <w:szCs w:val="27"/>
          <w:lang w:val="fr-CA"/>
        </w:rPr>
        <w:t>concentration de tous les solutés présents dans une solution. Ne dépend pas du fait que les solutés peuvent ou non traverser la membrane.</w:t>
      </w:r>
    </w:p>
    <w:p w:rsidR="00BE4804" w:rsidRPr="00BE4804" w:rsidRDefault="00BE4804" w:rsidP="00BE4804">
      <w:pPr>
        <w:pStyle w:val="NormalWeb"/>
        <w:shd w:val="clear" w:color="auto" w:fill="FFFFFF"/>
        <w:spacing w:beforeAutospacing="0" w:after="80" w:afterAutospacing="0" w:line="270" w:lineRule="atLeast"/>
        <w:jc w:val="both"/>
        <w:textAlignment w:val="baseline"/>
        <w:rPr>
          <w:rFonts w:ascii="Calibri" w:hAnsi="Calibri"/>
          <w:color w:val="444444"/>
          <w:sz w:val="27"/>
          <w:szCs w:val="27"/>
          <w:lang w:val="fr-CA"/>
        </w:rPr>
      </w:pPr>
      <w:r w:rsidRPr="00BE4804">
        <w:rPr>
          <w:rFonts w:ascii="Calibri" w:hAnsi="Calibri"/>
          <w:b/>
          <w:bCs/>
          <w:color w:val="444444"/>
          <w:sz w:val="27"/>
          <w:szCs w:val="27"/>
          <w:lang w:val="fr-CA"/>
        </w:rPr>
        <w:t>Tonicité</w:t>
      </w:r>
      <w:r w:rsidRPr="00BE4804">
        <w:rPr>
          <w:rFonts w:ascii="Calibri" w:hAnsi="Calibri"/>
          <w:color w:val="444444"/>
          <w:sz w:val="27"/>
          <w:szCs w:val="27"/>
          <w:lang w:val="fr-CA"/>
        </w:rPr>
        <w:t>: Globalement, la tonicité est l'aptitude à une solution de faire entrer or sortir l'eau de la cellule. La tonicité dépend de la concentration des solutés et de leur capacité à franchir la membrane.</w:t>
      </w:r>
    </w:p>
    <w:p w:rsidR="00DE33FC" w:rsidRDefault="00BE4804" w:rsidP="00BE4804">
      <w:pPr>
        <w:pStyle w:val="NormalWeb"/>
        <w:shd w:val="clear" w:color="auto" w:fill="FFFFFF"/>
        <w:spacing w:beforeAutospacing="0" w:after="80" w:afterAutospacing="0" w:line="270" w:lineRule="atLeast"/>
        <w:jc w:val="both"/>
        <w:textAlignment w:val="baseline"/>
        <w:rPr>
          <w:rFonts w:ascii="Calibri" w:hAnsi="Calibri"/>
          <w:color w:val="444444"/>
          <w:sz w:val="27"/>
          <w:szCs w:val="27"/>
          <w:lang w:val="fr-CA"/>
        </w:rPr>
      </w:pPr>
      <w:r w:rsidRPr="00BE4804">
        <w:rPr>
          <w:rFonts w:ascii="Calibri" w:hAnsi="Calibri"/>
          <w:b/>
          <w:bCs/>
          <w:color w:val="444444"/>
          <w:sz w:val="27"/>
          <w:szCs w:val="27"/>
          <w:lang w:val="fr-CA"/>
        </w:rPr>
        <w:t>Hypotonique</w:t>
      </w:r>
      <w:r w:rsidRPr="00BE4804">
        <w:rPr>
          <w:rFonts w:ascii="Calibri" w:hAnsi="Calibri"/>
          <w:color w:val="444444"/>
          <w:sz w:val="27"/>
          <w:szCs w:val="27"/>
          <w:lang w:val="fr-CA"/>
        </w:rPr>
        <w:t>: Solution qui cause l'entrée d'eau dans la cellule. Pour les solutés non-</w:t>
      </w:r>
      <w:proofErr w:type="spellStart"/>
      <w:r w:rsidRPr="00BE4804">
        <w:rPr>
          <w:rFonts w:ascii="Calibri" w:hAnsi="Calibri"/>
          <w:color w:val="444444"/>
          <w:sz w:val="27"/>
          <w:szCs w:val="27"/>
          <w:lang w:val="fr-CA"/>
        </w:rPr>
        <w:t>penettrant</w:t>
      </w:r>
      <w:proofErr w:type="spellEnd"/>
      <w:r w:rsidRPr="00BE4804">
        <w:rPr>
          <w:rFonts w:ascii="Calibri" w:hAnsi="Calibri"/>
          <w:color w:val="444444"/>
          <w:sz w:val="27"/>
          <w:szCs w:val="27"/>
          <w:lang w:val="fr-CA"/>
        </w:rPr>
        <w:t>, cela signifie que la concentration en soluté est inférieure à l'extérieur de la cellule qu'à l'intérieur (antonyme: hypertonicité).</w:t>
      </w:r>
    </w:p>
    <w:p w:rsidR="00BE4804" w:rsidRPr="00BE4804" w:rsidRDefault="00BE4804" w:rsidP="00BE4804">
      <w:pPr>
        <w:pStyle w:val="NormalWeb"/>
        <w:shd w:val="clear" w:color="auto" w:fill="FFFFFF"/>
        <w:spacing w:beforeAutospacing="0" w:after="80" w:afterAutospacing="0" w:line="270" w:lineRule="atLeast"/>
        <w:jc w:val="both"/>
        <w:textAlignment w:val="baseline"/>
        <w:rPr>
          <w:rFonts w:ascii="Calibri" w:hAnsi="Calibri"/>
          <w:color w:val="444444"/>
          <w:sz w:val="27"/>
          <w:szCs w:val="27"/>
          <w:lang w:val="fr-CA"/>
        </w:rPr>
      </w:pPr>
    </w:p>
    <w:p w:rsidR="00BE4804" w:rsidRPr="00BE4804" w:rsidRDefault="00BE4804" w:rsidP="00DE33FC">
      <w:pPr>
        <w:rPr>
          <w:rFonts w:cs="Times New Roman"/>
          <w:sz w:val="28"/>
          <w:szCs w:val="28"/>
          <w:u w:val="single"/>
          <w:lang w:val="fr-CA"/>
        </w:rPr>
      </w:pPr>
      <w:r w:rsidRPr="00BE4804">
        <w:rPr>
          <w:rFonts w:cs="Times New Roman"/>
          <w:sz w:val="28"/>
          <w:szCs w:val="28"/>
          <w:u w:val="single"/>
          <w:lang w:val="fr-CA"/>
        </w:rPr>
        <w:t>Hémolyse</w:t>
      </w:r>
    </w:p>
    <w:p w:rsidR="00BE4804" w:rsidRPr="00BE4804" w:rsidRDefault="00BE4804" w:rsidP="00BE4804">
      <w:pPr>
        <w:pStyle w:val="NormalWeb"/>
        <w:shd w:val="clear" w:color="auto" w:fill="FFFFFF"/>
        <w:spacing w:beforeAutospacing="0" w:after="80" w:afterAutospacing="0" w:line="270" w:lineRule="atLeast"/>
        <w:jc w:val="both"/>
        <w:textAlignment w:val="baseline"/>
        <w:rPr>
          <w:rFonts w:ascii="Calibri" w:hAnsi="Calibri"/>
          <w:color w:val="444444"/>
          <w:sz w:val="27"/>
          <w:szCs w:val="27"/>
          <w:lang w:val="fr-CA"/>
        </w:rPr>
      </w:pPr>
      <w:r w:rsidRPr="00BE4804">
        <w:rPr>
          <w:rFonts w:ascii="Calibri" w:hAnsi="Calibri"/>
          <w:b/>
          <w:bCs/>
          <w:color w:val="444444"/>
          <w:sz w:val="27"/>
          <w:szCs w:val="27"/>
          <w:lang w:val="fr-CA"/>
        </w:rPr>
        <w:t>Figure 3.</w:t>
      </w:r>
      <w:r w:rsidRPr="00BE4804">
        <w:rPr>
          <w:rStyle w:val="apple-converted-space"/>
          <w:rFonts w:ascii="Calibri" w:hAnsi="Calibri"/>
          <w:color w:val="444444"/>
          <w:sz w:val="27"/>
          <w:szCs w:val="27"/>
          <w:lang w:val="fr-CA"/>
        </w:rPr>
        <w:t> </w:t>
      </w:r>
      <w:r w:rsidRPr="00BE4804">
        <w:rPr>
          <w:rFonts w:ascii="Calibri" w:hAnsi="Calibri"/>
          <w:color w:val="444444"/>
          <w:sz w:val="27"/>
          <w:szCs w:val="27"/>
          <w:lang w:val="fr-CA"/>
        </w:rPr>
        <w:t>Diffusion et osmose.</w:t>
      </w:r>
    </w:p>
    <w:p w:rsidR="00BE4804" w:rsidRPr="00BE4804" w:rsidRDefault="00BE4804" w:rsidP="00BE4804">
      <w:pPr>
        <w:pStyle w:val="NormalWeb"/>
        <w:shd w:val="clear" w:color="auto" w:fill="FFFFFF"/>
        <w:spacing w:beforeAutospacing="0" w:after="80" w:afterAutospacing="0" w:line="270" w:lineRule="atLeast"/>
        <w:jc w:val="both"/>
        <w:textAlignment w:val="baseline"/>
        <w:rPr>
          <w:rFonts w:ascii="Calibri" w:hAnsi="Calibri"/>
          <w:color w:val="444444"/>
          <w:sz w:val="27"/>
          <w:szCs w:val="27"/>
          <w:lang w:val="fr-CA"/>
        </w:rPr>
      </w:pPr>
      <w:r w:rsidRPr="00BE4804">
        <w:rPr>
          <w:rFonts w:ascii="Calibri" w:hAnsi="Calibri"/>
          <w:color w:val="444444"/>
          <w:sz w:val="27"/>
          <w:szCs w:val="27"/>
          <w:lang w:val="fr-CA"/>
        </w:rPr>
        <w:t>Les molécules violettes peuvent diffuser à travers la membrane, les molécules bleues ne peuvent pas. Les flèches bleues indiquent les mouvements des molécules d'eau.</w:t>
      </w:r>
    </w:p>
    <w:p w:rsidR="00BE4804" w:rsidRPr="00BE4804" w:rsidRDefault="00BE4804" w:rsidP="00BE4804">
      <w:pPr>
        <w:pStyle w:val="NormalWeb"/>
        <w:shd w:val="clear" w:color="auto" w:fill="FFFFFF"/>
        <w:spacing w:beforeAutospacing="0" w:after="80" w:afterAutospacing="0" w:line="270" w:lineRule="atLeast"/>
        <w:jc w:val="both"/>
        <w:textAlignment w:val="baseline"/>
        <w:rPr>
          <w:rFonts w:ascii="Calibri" w:hAnsi="Calibri"/>
          <w:color w:val="444444"/>
          <w:sz w:val="27"/>
          <w:szCs w:val="27"/>
          <w:lang w:val="fr-CA"/>
        </w:rPr>
      </w:pPr>
      <w:r w:rsidRPr="00BE4804">
        <w:rPr>
          <w:rFonts w:ascii="Calibri" w:hAnsi="Calibri"/>
          <w:color w:val="444444"/>
          <w:sz w:val="27"/>
          <w:szCs w:val="27"/>
          <w:lang w:val="fr-CA"/>
        </w:rPr>
        <w:t>1- Une cellule est placée dans une solution iso osmotique= La concentration de solutés est identique à l'intérieur et à l'extérieur de la cellule (de même que la concentration en eau). Il n'y a pas de phénomène d'osmose</w:t>
      </w:r>
    </w:p>
    <w:p w:rsidR="00BE4804" w:rsidRPr="00BE4804" w:rsidRDefault="00BE4804" w:rsidP="00BE4804">
      <w:pPr>
        <w:pStyle w:val="NormalWeb"/>
        <w:shd w:val="clear" w:color="auto" w:fill="FFFFFF"/>
        <w:spacing w:beforeAutospacing="0" w:after="80" w:afterAutospacing="0" w:line="270" w:lineRule="atLeast"/>
        <w:jc w:val="both"/>
        <w:textAlignment w:val="baseline"/>
        <w:rPr>
          <w:rFonts w:ascii="Calibri" w:hAnsi="Calibri"/>
          <w:color w:val="444444"/>
          <w:sz w:val="27"/>
          <w:szCs w:val="27"/>
          <w:lang w:val="fr-CA"/>
        </w:rPr>
      </w:pPr>
      <w:r w:rsidRPr="00BE4804">
        <w:rPr>
          <w:rFonts w:ascii="Calibri" w:hAnsi="Calibri"/>
          <w:color w:val="444444"/>
          <w:sz w:val="27"/>
          <w:szCs w:val="27"/>
          <w:lang w:val="fr-CA"/>
        </w:rPr>
        <w:t>2- Après quelques instants, les molécules violettes commencent à diffuser à travers la membrane spontanément, en suivant leur propre gradient de concentration: elles entrent dans la cellule, où leur concentration est plus faible. Ceci cause une augmentation de la concentration totale en solutés à l'intérieur de la cellule, et crée un déséquilibre osmotique. L'eau commence alors à entrer dans la cellule pour combattre ce déséquilibre.</w:t>
      </w:r>
    </w:p>
    <w:p w:rsidR="00BE4804" w:rsidRPr="00BE4804" w:rsidRDefault="00BE4804" w:rsidP="00BE4804">
      <w:pPr>
        <w:pStyle w:val="NormalWeb"/>
        <w:shd w:val="clear" w:color="auto" w:fill="FFFFFF"/>
        <w:spacing w:beforeAutospacing="0" w:after="80" w:afterAutospacing="0" w:line="270" w:lineRule="atLeast"/>
        <w:jc w:val="both"/>
        <w:textAlignment w:val="baseline"/>
        <w:rPr>
          <w:rFonts w:ascii="Calibri" w:hAnsi="Calibri"/>
          <w:color w:val="444444"/>
          <w:sz w:val="27"/>
          <w:szCs w:val="27"/>
          <w:lang w:val="fr-CA"/>
        </w:rPr>
      </w:pPr>
      <w:r w:rsidRPr="00BE4804">
        <w:rPr>
          <w:rFonts w:ascii="Calibri" w:hAnsi="Calibri"/>
          <w:color w:val="444444"/>
          <w:sz w:val="27"/>
          <w:szCs w:val="27"/>
          <w:lang w:val="fr-CA"/>
        </w:rPr>
        <w:t>3- Plus les molécules diffusent à l'intérieur de la cellule, plus l'eau afflux et cause un gonflement de la cellule.</w:t>
      </w:r>
    </w:p>
    <w:p w:rsidR="000A1EF3" w:rsidRPr="00BE4804" w:rsidRDefault="00BE4804" w:rsidP="00BE4804">
      <w:pPr>
        <w:pStyle w:val="NormalWeb"/>
        <w:shd w:val="clear" w:color="auto" w:fill="FFFFFF"/>
        <w:spacing w:beforeAutospacing="0" w:after="80" w:afterAutospacing="0" w:line="270" w:lineRule="atLeast"/>
        <w:jc w:val="both"/>
        <w:textAlignment w:val="baseline"/>
        <w:rPr>
          <w:rFonts w:ascii="Calibri" w:hAnsi="Calibri"/>
          <w:color w:val="444444"/>
          <w:sz w:val="27"/>
          <w:szCs w:val="27"/>
          <w:lang w:val="fr-CA"/>
        </w:rPr>
      </w:pPr>
      <w:r w:rsidRPr="00BE4804">
        <w:rPr>
          <w:rFonts w:ascii="Calibri" w:hAnsi="Calibri"/>
          <w:color w:val="444444"/>
          <w:sz w:val="27"/>
          <w:szCs w:val="27"/>
          <w:lang w:val="fr-CA"/>
        </w:rPr>
        <w:t>4- Au bout d'un moment la quantité d'eau provoque la rupture de la membrane et la lyse de la cellule.</w:t>
      </w:r>
    </w:p>
    <w:p w:rsidR="00933467" w:rsidRPr="00933467" w:rsidRDefault="00C21DA5" w:rsidP="00933467">
      <w:pPr>
        <w:pStyle w:val="Heading1"/>
        <w:shd w:val="clear" w:color="auto" w:fill="FFFFFF"/>
        <w:spacing w:before="260" w:beforeAutospacing="0" w:after="0" w:afterAutospacing="0"/>
        <w:textAlignment w:val="baseline"/>
        <w:rPr>
          <w:rFonts w:asciiTheme="minorHAnsi" w:hAnsiTheme="minorHAnsi" w:cs="Arial"/>
          <w:sz w:val="36"/>
          <w:szCs w:val="36"/>
          <w:lang w:val="fr-CA"/>
        </w:rPr>
      </w:pPr>
      <w:r>
        <w:rPr>
          <w:rFonts w:asciiTheme="minorHAnsi" w:hAnsiTheme="minorHAnsi"/>
          <w:noProof/>
          <w:sz w:val="36"/>
          <w:szCs w:val="36"/>
          <w:u w:val="single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447675</wp:posOffset>
            </wp:positionV>
            <wp:extent cx="5934075" cy="3238500"/>
            <wp:effectExtent l="19050" t="0" r="9525" b="0"/>
            <wp:wrapTight wrapText="bothSides">
              <wp:wrapPolygon edited="0">
                <wp:start x="-69" y="0"/>
                <wp:lineTo x="-69" y="21473"/>
                <wp:lineTo x="21635" y="21473"/>
                <wp:lineTo x="21635" y="0"/>
                <wp:lineTo x="-69" y="0"/>
              </wp:wrapPolygon>
            </wp:wrapTight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E4804" w:rsidRPr="00933467">
        <w:rPr>
          <w:rFonts w:asciiTheme="minorHAnsi" w:hAnsiTheme="minorHAnsi"/>
          <w:sz w:val="36"/>
          <w:szCs w:val="36"/>
          <w:u w:val="single"/>
          <w:lang w:val="fr-FR"/>
        </w:rPr>
        <w:t>LAB #3 </w:t>
      </w:r>
      <w:proofErr w:type="gramStart"/>
      <w:r w:rsidR="00BE4804" w:rsidRPr="00933467">
        <w:rPr>
          <w:rFonts w:asciiTheme="minorHAnsi" w:hAnsiTheme="minorHAnsi"/>
          <w:sz w:val="36"/>
          <w:szCs w:val="36"/>
          <w:u w:val="single"/>
          <w:lang w:val="fr-FR"/>
        </w:rPr>
        <w:t>:</w:t>
      </w:r>
      <w:r w:rsidR="00933467" w:rsidRPr="00933467">
        <w:rPr>
          <w:rStyle w:val="BalloonText"/>
          <w:rFonts w:asciiTheme="minorHAnsi" w:hAnsiTheme="minorHAnsi" w:cs="Arial"/>
          <w:sz w:val="36"/>
          <w:szCs w:val="36"/>
          <w:lang w:val="fr-CA"/>
        </w:rPr>
        <w:t xml:space="preserve"> </w:t>
      </w:r>
      <w:r w:rsidR="00933467" w:rsidRPr="00933467">
        <w:rPr>
          <w:rFonts w:asciiTheme="minorHAnsi" w:hAnsiTheme="minorHAnsi" w:cs="Arial"/>
          <w:sz w:val="36"/>
          <w:szCs w:val="36"/>
          <w:lang w:val="fr-CA"/>
        </w:rPr>
        <w:t> Processus</w:t>
      </w:r>
      <w:proofErr w:type="gramEnd"/>
      <w:r w:rsidR="00933467" w:rsidRPr="00933467">
        <w:rPr>
          <w:rFonts w:asciiTheme="minorHAnsi" w:hAnsiTheme="minorHAnsi" w:cs="Arial"/>
          <w:sz w:val="36"/>
          <w:szCs w:val="36"/>
          <w:lang w:val="fr-CA"/>
        </w:rPr>
        <w:t xml:space="preserve"> cellulaires chez </w:t>
      </w:r>
      <w:proofErr w:type="spellStart"/>
      <w:r w:rsidR="00933467" w:rsidRPr="00933467">
        <w:rPr>
          <w:rFonts w:asciiTheme="minorHAnsi" w:hAnsiTheme="minorHAnsi" w:cs="Arial"/>
          <w:i/>
          <w:iCs/>
          <w:sz w:val="36"/>
          <w:szCs w:val="36"/>
          <w:lang w:val="fr-CA"/>
        </w:rPr>
        <w:t>Amoeba</w:t>
      </w:r>
      <w:proofErr w:type="spellEnd"/>
      <w:r w:rsidR="00933467" w:rsidRPr="00933467">
        <w:rPr>
          <w:rFonts w:asciiTheme="minorHAnsi" w:hAnsiTheme="minorHAnsi" w:cs="Arial"/>
          <w:i/>
          <w:iCs/>
          <w:sz w:val="36"/>
          <w:szCs w:val="36"/>
          <w:lang w:val="fr-CA"/>
        </w:rPr>
        <w:t xml:space="preserve"> </w:t>
      </w:r>
      <w:proofErr w:type="spellStart"/>
      <w:r w:rsidR="00933467" w:rsidRPr="00933467">
        <w:rPr>
          <w:rFonts w:asciiTheme="minorHAnsi" w:hAnsiTheme="minorHAnsi" w:cs="Arial"/>
          <w:i/>
          <w:iCs/>
          <w:sz w:val="36"/>
          <w:szCs w:val="36"/>
          <w:lang w:val="fr-CA"/>
        </w:rPr>
        <w:t>proteus</w:t>
      </w:r>
      <w:proofErr w:type="spellEnd"/>
    </w:p>
    <w:p w:rsidR="00933467" w:rsidRPr="00933467" w:rsidRDefault="00933467" w:rsidP="00933467">
      <w:pPr>
        <w:jc w:val="center"/>
        <w:rPr>
          <w:rFonts w:ascii="Comic Sans MS" w:hAnsi="Comic Sans MS"/>
          <w:b/>
          <w:sz w:val="30"/>
          <w:szCs w:val="30"/>
          <w:u w:val="single"/>
          <w:lang w:val="fr-CA"/>
        </w:rPr>
      </w:pPr>
    </w:p>
    <w:p w:rsidR="00C21DA5" w:rsidRPr="00860AED" w:rsidRDefault="00C21DA5" w:rsidP="00C21DA5">
      <w:pPr>
        <w:pStyle w:val="Heading1"/>
        <w:shd w:val="clear" w:color="auto" w:fill="FFFFFF"/>
        <w:spacing w:before="260" w:beforeAutospacing="0" w:after="0" w:afterAutospacing="0"/>
        <w:textAlignment w:val="baseline"/>
        <w:rPr>
          <w:rFonts w:asciiTheme="minorHAnsi" w:hAnsiTheme="minorHAnsi" w:cs="Arial"/>
          <w:b w:val="0"/>
          <w:sz w:val="24"/>
          <w:szCs w:val="24"/>
          <w:lang w:val="fr-CA"/>
        </w:rPr>
      </w:pPr>
      <w:r w:rsidRPr="00C21DA5">
        <w:rPr>
          <w:rFonts w:asciiTheme="minorHAnsi" w:hAnsiTheme="minorHAnsi" w:cs="Arial"/>
          <w:b w:val="0"/>
          <w:sz w:val="24"/>
          <w:szCs w:val="24"/>
          <w:lang w:val="fr-CA"/>
        </w:rPr>
        <w:t xml:space="preserve"> </w:t>
      </w:r>
      <w:r w:rsidRPr="00860AED">
        <w:rPr>
          <w:rFonts w:asciiTheme="minorHAnsi" w:hAnsiTheme="minorHAnsi" w:cs="Arial"/>
          <w:b w:val="0"/>
          <w:sz w:val="24"/>
          <w:szCs w:val="24"/>
          <w:lang w:val="fr-CA"/>
        </w:rPr>
        <w:t xml:space="preserve">Nettoyer avec les </w:t>
      </w:r>
      <w:proofErr w:type="spellStart"/>
      <w:r w:rsidRPr="00860AED">
        <w:rPr>
          <w:rFonts w:asciiTheme="minorHAnsi" w:hAnsiTheme="minorHAnsi" w:cs="Arial"/>
          <w:b w:val="0"/>
          <w:sz w:val="24"/>
          <w:szCs w:val="24"/>
          <w:lang w:val="fr-CA"/>
        </w:rPr>
        <w:t>Kimwipes</w:t>
      </w:r>
      <w:proofErr w:type="spellEnd"/>
      <w:r w:rsidRPr="00860AED">
        <w:rPr>
          <w:rFonts w:asciiTheme="minorHAnsi" w:hAnsiTheme="minorHAnsi" w:cs="Arial"/>
          <w:b w:val="0"/>
          <w:sz w:val="24"/>
          <w:szCs w:val="24"/>
          <w:lang w:val="fr-CA"/>
        </w:rPr>
        <w:t xml:space="preserve"> et assurer que :</w:t>
      </w:r>
    </w:p>
    <w:p w:rsidR="00C21DA5" w:rsidRPr="00860AED" w:rsidRDefault="00C21DA5" w:rsidP="00C21DA5">
      <w:pPr>
        <w:pStyle w:val="NoSpacing"/>
        <w:rPr>
          <w:sz w:val="24"/>
          <w:szCs w:val="24"/>
          <w:lang w:val="fr-CA"/>
        </w:rPr>
      </w:pPr>
      <w:r w:rsidRPr="00860AED">
        <w:rPr>
          <w:sz w:val="24"/>
          <w:szCs w:val="24"/>
          <w:lang w:val="fr-CA"/>
        </w:rPr>
        <w:t>1. Garder une intensité lumineuse relativement faible.</w:t>
      </w:r>
    </w:p>
    <w:p w:rsidR="00C21DA5" w:rsidRPr="00860AED" w:rsidRDefault="00C21DA5" w:rsidP="00C21DA5">
      <w:pPr>
        <w:pStyle w:val="NoSpacing"/>
        <w:rPr>
          <w:sz w:val="24"/>
          <w:szCs w:val="24"/>
          <w:lang w:val="fr-CA"/>
        </w:rPr>
      </w:pPr>
      <w:r w:rsidRPr="00860AED">
        <w:rPr>
          <w:sz w:val="24"/>
          <w:szCs w:val="24"/>
          <w:lang w:val="fr-CA"/>
        </w:rPr>
        <w:t>2. Ne laissez pas la préparation sécher</w:t>
      </w:r>
    </w:p>
    <w:p w:rsidR="00C21DA5" w:rsidRPr="00860AED" w:rsidRDefault="00C21DA5" w:rsidP="00C21DA5">
      <w:pPr>
        <w:pStyle w:val="NoSpacing"/>
        <w:rPr>
          <w:sz w:val="24"/>
          <w:szCs w:val="24"/>
          <w:lang w:val="fr-CA"/>
        </w:rPr>
      </w:pPr>
      <w:r w:rsidRPr="00860AED">
        <w:rPr>
          <w:sz w:val="24"/>
          <w:szCs w:val="24"/>
          <w:lang w:val="fr-CA"/>
        </w:rPr>
        <w:t xml:space="preserve">3. Ne touchez pas la lamelle </w:t>
      </w:r>
      <w:proofErr w:type="spellStart"/>
      <w:r w:rsidRPr="00860AED">
        <w:rPr>
          <w:sz w:val="24"/>
          <w:szCs w:val="24"/>
          <w:lang w:val="fr-CA"/>
        </w:rPr>
        <w:t>couvre‐objet</w:t>
      </w:r>
      <w:proofErr w:type="spellEnd"/>
    </w:p>
    <w:p w:rsidR="000A1EF3" w:rsidRPr="000A1EF3" w:rsidRDefault="00C21DA5" w:rsidP="000A1EF3">
      <w:pPr>
        <w:pStyle w:val="NoSpacing"/>
        <w:rPr>
          <w:sz w:val="24"/>
          <w:szCs w:val="24"/>
          <w:lang w:val="fr-CA"/>
        </w:rPr>
      </w:pPr>
      <w:r w:rsidRPr="000A1EF3">
        <w:rPr>
          <w:sz w:val="24"/>
          <w:szCs w:val="24"/>
          <w:lang w:val="fr-CA"/>
        </w:rPr>
        <w:t>**Le contraste augmente si on ferme le diaphragme d’ouverture</w:t>
      </w:r>
      <w:r w:rsidR="000A1EF3" w:rsidRPr="000A1EF3">
        <w:rPr>
          <w:sz w:val="24"/>
          <w:szCs w:val="24"/>
          <w:lang w:val="fr-CA"/>
        </w:rPr>
        <w:t xml:space="preserve"> </w:t>
      </w:r>
    </w:p>
    <w:p w:rsidR="00C21DA5" w:rsidRDefault="000A1EF3" w:rsidP="000A1EF3">
      <w:pPr>
        <w:pStyle w:val="NoSpacing"/>
        <w:rPr>
          <w:sz w:val="24"/>
          <w:szCs w:val="24"/>
          <w:lang w:val="fr-CA"/>
        </w:rPr>
      </w:pPr>
      <w:r w:rsidRPr="000A1EF3">
        <w:rPr>
          <w:sz w:val="24"/>
          <w:szCs w:val="24"/>
          <w:lang w:val="fr-CA"/>
        </w:rPr>
        <w:t>Verre de montre pour ne pas écraser l’amibe</w:t>
      </w:r>
    </w:p>
    <w:p w:rsidR="000A1EF3" w:rsidRPr="000A1EF3" w:rsidRDefault="000A1EF3" w:rsidP="000A1EF3">
      <w:pPr>
        <w:pStyle w:val="NoSpacing"/>
        <w:rPr>
          <w:sz w:val="24"/>
          <w:szCs w:val="24"/>
          <w:lang w:val="fr-CA"/>
        </w:rPr>
      </w:pPr>
    </w:p>
    <w:p w:rsidR="00C21DA5" w:rsidRPr="00860AED" w:rsidRDefault="00C21DA5" w:rsidP="00C21DA5">
      <w:pPr>
        <w:pStyle w:val="NoSpacing"/>
        <w:rPr>
          <w:sz w:val="24"/>
          <w:szCs w:val="24"/>
          <w:lang w:val="fr-CA"/>
        </w:rPr>
      </w:pPr>
      <w:r w:rsidRPr="00860AED">
        <w:rPr>
          <w:b/>
          <w:sz w:val="24"/>
          <w:szCs w:val="24"/>
          <w:lang w:val="fr-CA"/>
        </w:rPr>
        <w:t>Vacuole contractile</w:t>
      </w:r>
      <w:r w:rsidRPr="00860AED">
        <w:rPr>
          <w:sz w:val="24"/>
          <w:szCs w:val="24"/>
          <w:lang w:val="fr-CA"/>
        </w:rPr>
        <w:t>:</w:t>
      </w:r>
    </w:p>
    <w:p w:rsidR="00C21DA5" w:rsidRPr="00860AED" w:rsidRDefault="00C21DA5" w:rsidP="00C21DA5">
      <w:pPr>
        <w:pStyle w:val="NoSpacing"/>
        <w:rPr>
          <w:sz w:val="24"/>
          <w:szCs w:val="24"/>
          <w:lang w:val="fr-CA"/>
        </w:rPr>
      </w:pPr>
      <w:r w:rsidRPr="00860AED">
        <w:rPr>
          <w:sz w:val="24"/>
          <w:szCs w:val="24"/>
          <w:lang w:val="fr-CA"/>
        </w:rPr>
        <w:t xml:space="preserve">• Fonction: </w:t>
      </w:r>
      <w:proofErr w:type="spellStart"/>
      <w:r w:rsidRPr="00860AED">
        <w:rPr>
          <w:sz w:val="24"/>
          <w:szCs w:val="24"/>
          <w:lang w:val="fr-CA"/>
        </w:rPr>
        <w:t>osmorégulation</w:t>
      </w:r>
      <w:proofErr w:type="spellEnd"/>
      <w:r w:rsidRPr="00860AED">
        <w:rPr>
          <w:sz w:val="24"/>
          <w:szCs w:val="24"/>
          <w:lang w:val="fr-CA"/>
        </w:rPr>
        <w:t xml:space="preserve"> et élimination des déchets.</w:t>
      </w:r>
    </w:p>
    <w:p w:rsidR="00C21DA5" w:rsidRPr="00860AED" w:rsidRDefault="00C21DA5" w:rsidP="00C21DA5">
      <w:pPr>
        <w:pStyle w:val="NoSpacing"/>
        <w:rPr>
          <w:sz w:val="24"/>
          <w:szCs w:val="24"/>
          <w:lang w:val="fr-CA"/>
        </w:rPr>
      </w:pPr>
      <w:r w:rsidRPr="00860AED">
        <w:rPr>
          <w:sz w:val="24"/>
          <w:szCs w:val="24"/>
          <w:lang w:val="fr-CA"/>
        </w:rPr>
        <w:t xml:space="preserve">• Durée: environ 5 minutes à 20°C  (cycle augmente </w:t>
      </w:r>
      <w:proofErr w:type="spellStart"/>
      <w:r w:rsidRPr="00860AED">
        <w:rPr>
          <w:sz w:val="24"/>
          <w:szCs w:val="24"/>
          <w:lang w:val="fr-CA"/>
        </w:rPr>
        <w:t>avecla</w:t>
      </w:r>
      <w:proofErr w:type="spellEnd"/>
      <w:r w:rsidRPr="00860AED">
        <w:rPr>
          <w:sz w:val="24"/>
          <w:szCs w:val="24"/>
          <w:lang w:val="fr-CA"/>
        </w:rPr>
        <w:t xml:space="preserve"> température).</w:t>
      </w:r>
    </w:p>
    <w:p w:rsidR="00C21DA5" w:rsidRPr="00860AED" w:rsidRDefault="00C21DA5" w:rsidP="00C21DA5">
      <w:pPr>
        <w:pStyle w:val="NoSpacing"/>
        <w:rPr>
          <w:sz w:val="24"/>
          <w:szCs w:val="24"/>
          <w:lang w:val="fr-CA"/>
        </w:rPr>
      </w:pPr>
      <w:r w:rsidRPr="00860AED">
        <w:rPr>
          <w:sz w:val="24"/>
          <w:szCs w:val="24"/>
          <w:lang w:val="fr-CA"/>
        </w:rPr>
        <w:t>• Emplacement: variable</w:t>
      </w:r>
    </w:p>
    <w:p w:rsidR="00C21DA5" w:rsidRPr="00860AED" w:rsidRDefault="00C21DA5" w:rsidP="00C21DA5">
      <w:pPr>
        <w:pStyle w:val="NoSpacing"/>
        <w:rPr>
          <w:sz w:val="24"/>
          <w:szCs w:val="24"/>
          <w:lang w:val="fr-CA"/>
        </w:rPr>
      </w:pPr>
      <w:r w:rsidRPr="00860AED">
        <w:rPr>
          <w:sz w:val="24"/>
          <w:szCs w:val="24"/>
          <w:lang w:val="fr-CA"/>
        </w:rPr>
        <w:t>• Composantes du cycle:</w:t>
      </w:r>
      <w:r>
        <w:rPr>
          <w:sz w:val="24"/>
          <w:szCs w:val="24"/>
          <w:lang w:val="fr-CA"/>
        </w:rPr>
        <w:t xml:space="preserve"> </w:t>
      </w:r>
      <w:r w:rsidRPr="00860AED">
        <w:rPr>
          <w:sz w:val="24"/>
          <w:szCs w:val="24"/>
          <w:lang w:val="fr-CA"/>
        </w:rPr>
        <w:t>• Diastole: croissance continue</w:t>
      </w:r>
    </w:p>
    <w:p w:rsidR="00C21DA5" w:rsidRPr="00860AED" w:rsidRDefault="00C21DA5" w:rsidP="00C21DA5">
      <w:pPr>
        <w:pStyle w:val="NoSpacing"/>
        <w:ind w:left="2160"/>
        <w:rPr>
          <w:sz w:val="24"/>
          <w:szCs w:val="24"/>
          <w:lang w:val="fr-CA"/>
        </w:rPr>
      </w:pPr>
      <w:r w:rsidRPr="00860AED">
        <w:rPr>
          <w:sz w:val="24"/>
          <w:szCs w:val="24"/>
          <w:lang w:val="fr-CA"/>
        </w:rPr>
        <w:t xml:space="preserve">      • Systole: expulsion du contenu dans le milieu extérieur</w:t>
      </w:r>
    </w:p>
    <w:p w:rsidR="000A1EF3" w:rsidRDefault="00C21DA5" w:rsidP="00C21DA5">
      <w:pPr>
        <w:pStyle w:val="ListParagraph"/>
        <w:numPr>
          <w:ilvl w:val="0"/>
          <w:numId w:val="11"/>
        </w:numPr>
        <w:rPr>
          <w:rFonts w:cs="Times New Roman"/>
          <w:i/>
          <w:sz w:val="24"/>
          <w:szCs w:val="24"/>
          <w:lang w:val="fr-CA"/>
        </w:rPr>
      </w:pPr>
      <w:r w:rsidRPr="00860AED">
        <w:rPr>
          <w:rFonts w:cs="Times New Roman"/>
          <w:i/>
          <w:sz w:val="24"/>
          <w:szCs w:val="24"/>
          <w:lang w:val="fr-CA"/>
        </w:rPr>
        <w:t>Le t=0 correspond au moment de la systole (=la vacuole disparaît).</w:t>
      </w:r>
    </w:p>
    <w:p w:rsidR="00C21DA5" w:rsidRPr="000A1EF3" w:rsidRDefault="00C21DA5" w:rsidP="000A1EF3">
      <w:pPr>
        <w:pStyle w:val="NoSpacing"/>
        <w:rPr>
          <w:rFonts w:cs="Times New Roman"/>
          <w:b/>
          <w:i/>
          <w:sz w:val="24"/>
          <w:szCs w:val="24"/>
          <w:lang w:val="fr-CA"/>
        </w:rPr>
      </w:pPr>
      <w:r w:rsidRPr="000A1EF3">
        <w:rPr>
          <w:b/>
          <w:lang w:val="fr-CA"/>
        </w:rPr>
        <w:t>Pour ne pas perdre de points techniques:</w:t>
      </w:r>
    </w:p>
    <w:p w:rsidR="00C21DA5" w:rsidRPr="00BD22FC" w:rsidRDefault="00C21DA5" w:rsidP="000A1EF3">
      <w:pPr>
        <w:pStyle w:val="NoSpacing"/>
        <w:rPr>
          <w:lang w:val="fr-CA"/>
        </w:rPr>
      </w:pPr>
      <w:r w:rsidRPr="00BD22FC">
        <w:rPr>
          <w:lang w:val="fr-CA"/>
        </w:rPr>
        <w:t xml:space="preserve">– Rincez la lame « amibe  » et </w:t>
      </w:r>
      <w:proofErr w:type="spellStart"/>
      <w:r w:rsidRPr="00BD22FC">
        <w:rPr>
          <w:lang w:val="fr-CA"/>
        </w:rPr>
        <w:t>remettez‐la</w:t>
      </w:r>
      <w:proofErr w:type="spellEnd"/>
      <w:r w:rsidRPr="00BD22FC">
        <w:rPr>
          <w:lang w:val="fr-CA"/>
        </w:rPr>
        <w:t xml:space="preserve"> dans le plateau où</w:t>
      </w:r>
      <w:r>
        <w:rPr>
          <w:lang w:val="fr-CA"/>
        </w:rPr>
        <w:t xml:space="preserve"> </w:t>
      </w:r>
      <w:r w:rsidRPr="00BD22FC">
        <w:rPr>
          <w:lang w:val="fr-CA"/>
        </w:rPr>
        <w:t xml:space="preserve">vous l’avez prise. </w:t>
      </w:r>
      <w:r>
        <w:rPr>
          <w:lang w:val="fr-CA"/>
        </w:rPr>
        <w:t xml:space="preserve"> </w:t>
      </w:r>
      <w:r w:rsidRPr="00BD22FC">
        <w:rPr>
          <w:lang w:val="fr-CA"/>
        </w:rPr>
        <w:t>Jetez les lamelles dans le bécher prévu à</w:t>
      </w:r>
      <w:r>
        <w:rPr>
          <w:lang w:val="fr-CA"/>
        </w:rPr>
        <w:t xml:space="preserve"> </w:t>
      </w:r>
      <w:r w:rsidRPr="00BD22FC">
        <w:rPr>
          <w:lang w:val="fr-CA"/>
        </w:rPr>
        <w:t>cet effet.</w:t>
      </w:r>
    </w:p>
    <w:p w:rsidR="00C21DA5" w:rsidRPr="00BD22FC" w:rsidRDefault="00C21DA5" w:rsidP="000A1EF3">
      <w:pPr>
        <w:pStyle w:val="NoSpacing"/>
        <w:rPr>
          <w:lang w:val="fr-CA"/>
        </w:rPr>
      </w:pPr>
      <w:r w:rsidRPr="00BD22FC">
        <w:rPr>
          <w:lang w:val="fr-CA"/>
        </w:rPr>
        <w:t>– Effacez tous les fichiers que vous avez sauvegardés sur le</w:t>
      </w:r>
      <w:r>
        <w:rPr>
          <w:lang w:val="fr-CA"/>
        </w:rPr>
        <w:t xml:space="preserve"> </w:t>
      </w:r>
      <w:r w:rsidRPr="00BD22FC">
        <w:rPr>
          <w:lang w:val="fr-CA"/>
        </w:rPr>
        <w:t>disque H:</w:t>
      </w:r>
    </w:p>
    <w:p w:rsidR="00C21DA5" w:rsidRPr="00BD22FC" w:rsidRDefault="00C21DA5" w:rsidP="00C21DA5">
      <w:pPr>
        <w:pStyle w:val="NoSpacing"/>
        <w:rPr>
          <w:lang w:val="fr-CA"/>
        </w:rPr>
      </w:pPr>
      <w:r w:rsidRPr="00BD22FC">
        <w:rPr>
          <w:lang w:val="fr-CA"/>
        </w:rPr>
        <w:t>– Nettoyez votre banc de travail</w:t>
      </w:r>
    </w:p>
    <w:p w:rsidR="00C21DA5" w:rsidRPr="00BD22FC" w:rsidRDefault="00C21DA5" w:rsidP="00C21DA5">
      <w:pPr>
        <w:pStyle w:val="NoSpacing"/>
        <w:rPr>
          <w:lang w:val="fr-CA"/>
        </w:rPr>
      </w:pPr>
      <w:r w:rsidRPr="00BD22FC">
        <w:rPr>
          <w:lang w:val="fr-CA"/>
        </w:rPr>
        <w:t>– Nettoyez les surfaces optiques du microscope si vous avez</w:t>
      </w:r>
      <w:r>
        <w:rPr>
          <w:lang w:val="fr-CA"/>
        </w:rPr>
        <w:t xml:space="preserve"> </w:t>
      </w:r>
      <w:r w:rsidRPr="00BD22FC">
        <w:rPr>
          <w:lang w:val="fr-CA"/>
        </w:rPr>
        <w:t>versé du liquide</w:t>
      </w:r>
    </w:p>
    <w:p w:rsidR="00933467" w:rsidRPr="00C24056" w:rsidRDefault="00C21DA5" w:rsidP="00C24056">
      <w:pPr>
        <w:pStyle w:val="NoSpacing"/>
        <w:rPr>
          <w:lang w:val="fr-CA"/>
        </w:rPr>
      </w:pPr>
      <w:r w:rsidRPr="00BD22FC">
        <w:rPr>
          <w:lang w:val="fr-CA"/>
        </w:rPr>
        <w:t>– Montrez votre b</w:t>
      </w:r>
      <w:r>
        <w:rPr>
          <w:lang w:val="fr-CA"/>
        </w:rPr>
        <w:t xml:space="preserve">anc à votre Démonstrateur </w:t>
      </w:r>
      <w:r w:rsidRPr="00BD22FC">
        <w:rPr>
          <w:lang w:val="fr-CA"/>
        </w:rPr>
        <w:t>avant de</w:t>
      </w:r>
      <w:r>
        <w:rPr>
          <w:lang w:val="fr-CA"/>
        </w:rPr>
        <w:t xml:space="preserve"> </w:t>
      </w:r>
      <w:r w:rsidRPr="00BD22FC">
        <w:rPr>
          <w:lang w:val="fr-CA"/>
        </w:rPr>
        <w:t>partir</w:t>
      </w:r>
    </w:p>
    <w:p w:rsidR="00CA601B" w:rsidRDefault="00933467" w:rsidP="00AE442F">
      <w:pPr>
        <w:pStyle w:val="NormalWeb"/>
        <w:shd w:val="clear" w:color="auto" w:fill="FFFFFF"/>
        <w:spacing w:beforeAutospacing="0" w:after="80" w:afterAutospacing="0" w:line="270" w:lineRule="atLeast"/>
        <w:jc w:val="both"/>
        <w:textAlignment w:val="baseline"/>
        <w:rPr>
          <w:rFonts w:asciiTheme="minorHAnsi" w:hAnsiTheme="minorHAnsi"/>
          <w:color w:val="444444"/>
          <w:lang w:val="fr-CA"/>
        </w:rPr>
      </w:pPr>
      <w:r>
        <w:rPr>
          <w:rFonts w:asciiTheme="minorHAnsi" w:hAnsiTheme="minorHAnsi"/>
          <w:sz w:val="36"/>
          <w:szCs w:val="36"/>
          <w:u w:val="single"/>
          <w:lang w:val="fr-FR"/>
        </w:rPr>
        <w:lastRenderedPageBreak/>
        <w:t>LAB #4</w:t>
      </w:r>
      <w:r w:rsidRPr="00933467">
        <w:rPr>
          <w:rFonts w:asciiTheme="minorHAnsi" w:hAnsiTheme="minorHAnsi"/>
          <w:sz w:val="36"/>
          <w:szCs w:val="36"/>
          <w:u w:val="single"/>
          <w:lang w:val="fr-FR"/>
        </w:rPr>
        <w:t> </w:t>
      </w:r>
      <w:proofErr w:type="gramStart"/>
      <w:r w:rsidRPr="00933467">
        <w:rPr>
          <w:rFonts w:asciiTheme="minorHAnsi" w:hAnsiTheme="minorHAnsi"/>
          <w:sz w:val="36"/>
          <w:szCs w:val="36"/>
          <w:u w:val="single"/>
          <w:lang w:val="fr-FR"/>
        </w:rPr>
        <w:t>:</w:t>
      </w:r>
      <w:r w:rsidRPr="00933467">
        <w:rPr>
          <w:rStyle w:val="BalloonText"/>
          <w:rFonts w:asciiTheme="minorHAnsi" w:hAnsiTheme="minorHAnsi" w:cs="Arial"/>
          <w:sz w:val="36"/>
          <w:szCs w:val="36"/>
          <w:lang w:val="fr-CA"/>
        </w:rPr>
        <w:t xml:space="preserve"> </w:t>
      </w:r>
      <w:r w:rsidRPr="00933467">
        <w:rPr>
          <w:rFonts w:asciiTheme="minorHAnsi" w:hAnsiTheme="minorHAnsi" w:cs="Arial"/>
          <w:sz w:val="36"/>
          <w:szCs w:val="36"/>
          <w:lang w:val="fr-CA"/>
        </w:rPr>
        <w:t> </w:t>
      </w:r>
      <w:r w:rsidR="00AE442F" w:rsidRPr="00AE442F">
        <w:rPr>
          <w:rFonts w:asciiTheme="minorHAnsi" w:hAnsiTheme="minorHAnsi"/>
          <w:color w:val="444444"/>
          <w:lang w:val="fr-CA"/>
        </w:rPr>
        <w:t>Pointe</w:t>
      </w:r>
      <w:proofErr w:type="gramEnd"/>
      <w:r w:rsidR="00AE442F" w:rsidRPr="00AE442F">
        <w:rPr>
          <w:rFonts w:asciiTheme="minorHAnsi" w:hAnsiTheme="minorHAnsi"/>
          <w:color w:val="444444"/>
          <w:lang w:val="fr-CA"/>
        </w:rPr>
        <w:t xml:space="preserve"> de racine d’oignon (Allium </w:t>
      </w:r>
      <w:proofErr w:type="spellStart"/>
      <w:r w:rsidR="00AE442F" w:rsidRPr="00AE442F">
        <w:rPr>
          <w:rFonts w:asciiTheme="minorHAnsi" w:hAnsiTheme="minorHAnsi"/>
          <w:color w:val="444444"/>
          <w:lang w:val="fr-CA"/>
        </w:rPr>
        <w:t>cepa</w:t>
      </w:r>
      <w:proofErr w:type="spellEnd"/>
      <w:r w:rsidR="00AE442F">
        <w:rPr>
          <w:rFonts w:asciiTheme="minorHAnsi" w:hAnsiTheme="minorHAnsi"/>
          <w:color w:val="444444"/>
          <w:lang w:val="fr-CA"/>
        </w:rPr>
        <w:t>)</w:t>
      </w:r>
    </w:p>
    <w:p w:rsidR="00AE442F" w:rsidRPr="00AE442F" w:rsidRDefault="00CA601B" w:rsidP="00AE442F">
      <w:pPr>
        <w:pStyle w:val="NormalWeb"/>
        <w:shd w:val="clear" w:color="auto" w:fill="FFFFFF"/>
        <w:spacing w:beforeAutospacing="0" w:after="80" w:afterAutospacing="0" w:line="270" w:lineRule="atLeast"/>
        <w:jc w:val="both"/>
        <w:textAlignment w:val="baseline"/>
        <w:rPr>
          <w:rFonts w:asciiTheme="minorHAnsi" w:hAnsiTheme="minorHAnsi"/>
          <w:color w:val="444444"/>
          <w:lang w:val="fr-CA"/>
        </w:rPr>
      </w:pPr>
      <w:r>
        <w:rPr>
          <w:rFonts w:asciiTheme="minorHAnsi" w:hAnsiTheme="minorHAnsi"/>
          <w:noProof/>
          <w:color w:val="44444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318135</wp:posOffset>
            </wp:positionV>
            <wp:extent cx="5172075" cy="3476625"/>
            <wp:effectExtent l="19050" t="0" r="9525" b="0"/>
            <wp:wrapTight wrapText="bothSides">
              <wp:wrapPolygon edited="0">
                <wp:start x="-80" y="0"/>
                <wp:lineTo x="-80" y="21541"/>
                <wp:lineTo x="21640" y="21541"/>
                <wp:lineTo x="21640" y="0"/>
                <wp:lineTo x="-80" y="0"/>
              </wp:wrapPolygon>
            </wp:wrapTight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442F">
        <w:rPr>
          <w:rFonts w:asciiTheme="minorHAnsi" w:hAnsiTheme="minorHAnsi"/>
          <w:color w:val="444444"/>
          <w:lang w:val="fr-CA"/>
        </w:rPr>
        <w:t>Blastula de corégone (</w:t>
      </w:r>
      <w:proofErr w:type="spellStart"/>
      <w:r w:rsidR="00AE442F">
        <w:rPr>
          <w:rFonts w:asciiTheme="minorHAnsi" w:hAnsiTheme="minorHAnsi"/>
          <w:color w:val="444444"/>
          <w:lang w:val="fr-CA"/>
        </w:rPr>
        <w:t>Coregonus</w:t>
      </w:r>
      <w:proofErr w:type="spellEnd"/>
      <w:r w:rsidR="00AE442F">
        <w:rPr>
          <w:rFonts w:asciiTheme="minorHAnsi" w:hAnsiTheme="minorHAnsi"/>
          <w:color w:val="444444"/>
          <w:lang w:val="fr-CA"/>
        </w:rPr>
        <w:t xml:space="preserve"> </w:t>
      </w:r>
      <w:proofErr w:type="spellStart"/>
      <w:r w:rsidR="00AE442F" w:rsidRPr="00AE442F">
        <w:rPr>
          <w:rFonts w:asciiTheme="minorHAnsi" w:hAnsiTheme="minorHAnsi"/>
          <w:color w:val="444444"/>
          <w:lang w:val="fr-CA"/>
        </w:rPr>
        <w:t>clupeaformis</w:t>
      </w:r>
      <w:proofErr w:type="spellEnd"/>
      <w:r w:rsidR="00AE442F">
        <w:rPr>
          <w:rFonts w:asciiTheme="minorHAnsi" w:hAnsiTheme="minorHAnsi"/>
          <w:color w:val="444444"/>
          <w:lang w:val="fr-CA"/>
        </w:rPr>
        <w:t>)</w:t>
      </w:r>
    </w:p>
    <w:p w:rsidR="00933467" w:rsidRDefault="00933467" w:rsidP="00933467">
      <w:pPr>
        <w:pStyle w:val="Heading1"/>
        <w:shd w:val="clear" w:color="auto" w:fill="FFFFFF"/>
        <w:spacing w:before="260" w:beforeAutospacing="0" w:after="0" w:afterAutospacing="0"/>
        <w:textAlignment w:val="baseline"/>
        <w:rPr>
          <w:rFonts w:asciiTheme="minorHAnsi" w:hAnsiTheme="minorHAnsi" w:cs="Arial"/>
          <w:sz w:val="36"/>
          <w:szCs w:val="36"/>
          <w:lang w:val="fr-CA"/>
        </w:rPr>
      </w:pPr>
    </w:p>
    <w:p w:rsidR="00C21DA5" w:rsidRDefault="00C21DA5" w:rsidP="00933467">
      <w:pPr>
        <w:pStyle w:val="Heading1"/>
        <w:shd w:val="clear" w:color="auto" w:fill="FFFFFF"/>
        <w:spacing w:before="260" w:beforeAutospacing="0" w:after="0" w:afterAutospacing="0"/>
        <w:textAlignment w:val="baseline"/>
        <w:rPr>
          <w:rFonts w:asciiTheme="minorHAnsi" w:hAnsiTheme="minorHAnsi" w:cs="Arial"/>
          <w:b w:val="0"/>
          <w:sz w:val="24"/>
          <w:szCs w:val="24"/>
          <w:lang w:val="fr-CA"/>
        </w:rPr>
      </w:pPr>
    </w:p>
    <w:p w:rsidR="00C21DA5" w:rsidRDefault="00C21DA5" w:rsidP="00933467">
      <w:pPr>
        <w:pStyle w:val="Heading1"/>
        <w:shd w:val="clear" w:color="auto" w:fill="FFFFFF"/>
        <w:spacing w:before="260" w:beforeAutospacing="0" w:after="0" w:afterAutospacing="0"/>
        <w:textAlignment w:val="baseline"/>
        <w:rPr>
          <w:rFonts w:asciiTheme="minorHAnsi" w:hAnsiTheme="minorHAnsi" w:cs="Arial"/>
          <w:b w:val="0"/>
          <w:sz w:val="24"/>
          <w:szCs w:val="24"/>
          <w:lang w:val="fr-CA"/>
        </w:rPr>
      </w:pPr>
    </w:p>
    <w:p w:rsidR="00C21DA5" w:rsidRDefault="00C21DA5" w:rsidP="00933467">
      <w:pPr>
        <w:pStyle w:val="Heading1"/>
        <w:shd w:val="clear" w:color="auto" w:fill="FFFFFF"/>
        <w:spacing w:before="260" w:beforeAutospacing="0" w:after="0" w:afterAutospacing="0"/>
        <w:textAlignment w:val="baseline"/>
        <w:rPr>
          <w:rFonts w:asciiTheme="minorHAnsi" w:hAnsiTheme="minorHAnsi" w:cs="Arial"/>
          <w:b w:val="0"/>
          <w:sz w:val="24"/>
          <w:szCs w:val="24"/>
          <w:lang w:val="fr-CA"/>
        </w:rPr>
      </w:pPr>
    </w:p>
    <w:p w:rsidR="00C21DA5" w:rsidRDefault="00C21DA5" w:rsidP="00933467">
      <w:pPr>
        <w:pStyle w:val="Heading1"/>
        <w:shd w:val="clear" w:color="auto" w:fill="FFFFFF"/>
        <w:spacing w:before="260" w:beforeAutospacing="0" w:after="0" w:afterAutospacing="0"/>
        <w:textAlignment w:val="baseline"/>
        <w:rPr>
          <w:rFonts w:asciiTheme="minorHAnsi" w:hAnsiTheme="minorHAnsi" w:cs="Arial"/>
          <w:b w:val="0"/>
          <w:sz w:val="24"/>
          <w:szCs w:val="24"/>
          <w:lang w:val="fr-CA"/>
        </w:rPr>
      </w:pPr>
    </w:p>
    <w:p w:rsidR="00C21DA5" w:rsidRDefault="00C21DA5" w:rsidP="00933467">
      <w:pPr>
        <w:pStyle w:val="Heading1"/>
        <w:shd w:val="clear" w:color="auto" w:fill="FFFFFF"/>
        <w:spacing w:before="260" w:beforeAutospacing="0" w:after="0" w:afterAutospacing="0"/>
        <w:textAlignment w:val="baseline"/>
        <w:rPr>
          <w:rFonts w:asciiTheme="minorHAnsi" w:hAnsiTheme="minorHAnsi" w:cs="Arial"/>
          <w:b w:val="0"/>
          <w:sz w:val="24"/>
          <w:szCs w:val="24"/>
          <w:lang w:val="fr-CA"/>
        </w:rPr>
      </w:pPr>
    </w:p>
    <w:p w:rsidR="00C21DA5" w:rsidRDefault="00C21DA5" w:rsidP="00933467">
      <w:pPr>
        <w:pStyle w:val="Heading1"/>
        <w:shd w:val="clear" w:color="auto" w:fill="FFFFFF"/>
        <w:spacing w:before="260" w:beforeAutospacing="0" w:after="0" w:afterAutospacing="0"/>
        <w:textAlignment w:val="baseline"/>
        <w:rPr>
          <w:rFonts w:asciiTheme="minorHAnsi" w:hAnsiTheme="minorHAnsi" w:cs="Arial"/>
          <w:b w:val="0"/>
          <w:sz w:val="24"/>
          <w:szCs w:val="24"/>
          <w:lang w:val="fr-CA"/>
        </w:rPr>
      </w:pPr>
    </w:p>
    <w:p w:rsidR="00C21DA5" w:rsidRDefault="00C21DA5" w:rsidP="00933467">
      <w:pPr>
        <w:pStyle w:val="Heading1"/>
        <w:shd w:val="clear" w:color="auto" w:fill="FFFFFF"/>
        <w:spacing w:before="260" w:beforeAutospacing="0" w:after="0" w:afterAutospacing="0"/>
        <w:textAlignment w:val="baseline"/>
        <w:rPr>
          <w:rFonts w:asciiTheme="minorHAnsi" w:hAnsiTheme="minorHAnsi" w:cs="Arial"/>
          <w:b w:val="0"/>
          <w:sz w:val="24"/>
          <w:szCs w:val="24"/>
          <w:lang w:val="fr-CA"/>
        </w:rPr>
      </w:pPr>
    </w:p>
    <w:p w:rsidR="00C21DA5" w:rsidRDefault="00C21DA5" w:rsidP="00933467">
      <w:pPr>
        <w:pStyle w:val="Heading1"/>
        <w:shd w:val="clear" w:color="auto" w:fill="FFFFFF"/>
        <w:spacing w:before="260" w:beforeAutospacing="0" w:after="0" w:afterAutospacing="0"/>
        <w:textAlignment w:val="baseline"/>
        <w:rPr>
          <w:rFonts w:asciiTheme="minorHAnsi" w:hAnsiTheme="minorHAnsi" w:cs="Arial"/>
          <w:b w:val="0"/>
          <w:sz w:val="24"/>
          <w:szCs w:val="24"/>
          <w:lang w:val="fr-CA"/>
        </w:rPr>
      </w:pPr>
    </w:p>
    <w:p w:rsidR="00C21DA5" w:rsidRDefault="00C21DA5" w:rsidP="00933467">
      <w:pPr>
        <w:pStyle w:val="Heading1"/>
        <w:shd w:val="clear" w:color="auto" w:fill="FFFFFF"/>
        <w:spacing w:before="260" w:beforeAutospacing="0" w:after="0" w:afterAutospacing="0"/>
        <w:textAlignment w:val="baseline"/>
        <w:rPr>
          <w:rFonts w:asciiTheme="minorHAnsi" w:hAnsiTheme="minorHAnsi" w:cs="Arial"/>
          <w:b w:val="0"/>
          <w:sz w:val="24"/>
          <w:szCs w:val="24"/>
          <w:lang w:val="fr-CA"/>
        </w:rPr>
      </w:pPr>
    </w:p>
    <w:p w:rsidR="00BD22FC" w:rsidRDefault="00BD22FC" w:rsidP="00BD22FC">
      <w:pPr>
        <w:pStyle w:val="NoSpacing"/>
        <w:rPr>
          <w:lang w:val="fr-CA"/>
        </w:rPr>
      </w:pPr>
    </w:p>
    <w:p w:rsidR="00C24056" w:rsidRPr="00AE442F" w:rsidRDefault="00C24056" w:rsidP="00C24056">
      <w:pPr>
        <w:pStyle w:val="NoSpacing"/>
        <w:rPr>
          <w:lang w:val="fr-CA"/>
        </w:rPr>
      </w:pPr>
      <w:r w:rsidRPr="00AE442F">
        <w:rPr>
          <w:b/>
          <w:lang w:val="fr-CA"/>
        </w:rPr>
        <w:t xml:space="preserve">Interphase : </w:t>
      </w:r>
      <w:r w:rsidR="00AE442F" w:rsidRPr="00AE442F">
        <w:rPr>
          <w:lang w:val="fr-CA"/>
        </w:rPr>
        <w:t>Chromosomes non visibles et n</w:t>
      </w:r>
      <w:r w:rsidRPr="00AE442F">
        <w:rPr>
          <w:lang w:val="fr-CA"/>
        </w:rPr>
        <w:t>ucléole présent</w:t>
      </w:r>
    </w:p>
    <w:p w:rsidR="00AE442F" w:rsidRPr="00AE442F" w:rsidRDefault="00AE442F" w:rsidP="00AE442F">
      <w:pPr>
        <w:pStyle w:val="NoSpacing"/>
        <w:rPr>
          <w:lang w:val="fr-CA"/>
        </w:rPr>
      </w:pPr>
      <w:r w:rsidRPr="00AE442F">
        <w:rPr>
          <w:b/>
          <w:lang w:val="fr-CA"/>
        </w:rPr>
        <w:t>Prophase :</w:t>
      </w:r>
      <w:r w:rsidRPr="00AE442F">
        <w:rPr>
          <w:lang w:val="fr-CA"/>
        </w:rPr>
        <w:t xml:space="preserve"> </w:t>
      </w:r>
      <w:r>
        <w:rPr>
          <w:lang w:val="fr-CA"/>
        </w:rPr>
        <w:t xml:space="preserve">chromosomes condensés </w:t>
      </w:r>
      <w:r w:rsidRPr="00AE442F">
        <w:rPr>
          <w:lang w:val="fr-CA"/>
        </w:rPr>
        <w:t>(visibles)</w:t>
      </w:r>
      <w:r>
        <w:rPr>
          <w:lang w:val="fr-CA"/>
        </w:rPr>
        <w:t xml:space="preserve"> et m</w:t>
      </w:r>
      <w:r w:rsidRPr="00AE442F">
        <w:rPr>
          <w:lang w:val="fr-CA"/>
        </w:rPr>
        <w:t>embrane nucléaire se dégrade (mais présente)</w:t>
      </w:r>
    </w:p>
    <w:p w:rsidR="00AE442F" w:rsidRPr="00AE442F" w:rsidRDefault="00AE442F" w:rsidP="00AE442F">
      <w:pPr>
        <w:pStyle w:val="NoSpacing"/>
        <w:rPr>
          <w:lang w:val="fr-CA"/>
        </w:rPr>
      </w:pPr>
      <w:proofErr w:type="spellStart"/>
      <w:r w:rsidRPr="00AE442F">
        <w:rPr>
          <w:b/>
          <w:lang w:val="fr-CA"/>
        </w:rPr>
        <w:t>Prométaphase</w:t>
      </w:r>
      <w:proofErr w:type="spellEnd"/>
      <w:r w:rsidRPr="00AE442F">
        <w:rPr>
          <w:b/>
          <w:lang w:val="fr-CA"/>
        </w:rPr>
        <w:t xml:space="preserve"> : </w:t>
      </w:r>
      <w:r>
        <w:rPr>
          <w:lang w:val="fr-CA"/>
        </w:rPr>
        <w:t>Chromosomes visibles et la m</w:t>
      </w:r>
      <w:r w:rsidRPr="00AE442F">
        <w:rPr>
          <w:lang w:val="fr-CA"/>
        </w:rPr>
        <w:t>embrane nucléaire a disparu</w:t>
      </w:r>
    </w:p>
    <w:p w:rsidR="00AE442F" w:rsidRPr="00AE442F" w:rsidRDefault="00AE442F" w:rsidP="00AE442F">
      <w:pPr>
        <w:pStyle w:val="NoSpacing"/>
        <w:rPr>
          <w:lang w:val="fr-CA"/>
        </w:rPr>
      </w:pPr>
      <w:proofErr w:type="spellStart"/>
      <w:r w:rsidRPr="00AE442F">
        <w:rPr>
          <w:b/>
          <w:lang w:val="fr-CA"/>
        </w:rPr>
        <w:t>Metaphase</w:t>
      </w:r>
      <w:proofErr w:type="spellEnd"/>
      <w:r w:rsidRPr="00AE442F">
        <w:rPr>
          <w:b/>
          <w:lang w:val="fr-CA"/>
        </w:rPr>
        <w:t> :</w:t>
      </w:r>
      <w:r>
        <w:rPr>
          <w:b/>
          <w:lang w:val="fr-CA"/>
        </w:rPr>
        <w:t xml:space="preserve"> </w:t>
      </w:r>
      <w:r>
        <w:rPr>
          <w:lang w:val="fr-CA"/>
        </w:rPr>
        <w:t xml:space="preserve">Chromosomes alignés au niveau de </w:t>
      </w:r>
      <w:r w:rsidRPr="00AE442F">
        <w:rPr>
          <w:lang w:val="fr-CA"/>
        </w:rPr>
        <w:t>la plaque équatoriale</w:t>
      </w:r>
    </w:p>
    <w:p w:rsidR="00AE442F" w:rsidRPr="00AE442F" w:rsidRDefault="00AE442F" w:rsidP="00AE442F">
      <w:pPr>
        <w:pStyle w:val="NoSpacing"/>
        <w:rPr>
          <w:lang w:val="fr-CA"/>
        </w:rPr>
      </w:pPr>
      <w:r w:rsidRPr="00AE442F">
        <w:rPr>
          <w:b/>
          <w:lang w:val="fr-CA"/>
        </w:rPr>
        <w:t>Anaphase :</w:t>
      </w:r>
      <w:r>
        <w:rPr>
          <w:b/>
          <w:lang w:val="fr-CA"/>
        </w:rPr>
        <w:t xml:space="preserve"> </w:t>
      </w:r>
      <w:r>
        <w:rPr>
          <w:lang w:val="fr-CA"/>
        </w:rPr>
        <w:t xml:space="preserve">Les chromatides </w:t>
      </w:r>
      <w:proofErr w:type="spellStart"/>
      <w:r>
        <w:rPr>
          <w:lang w:val="fr-CA"/>
        </w:rPr>
        <w:t>soeurs</w:t>
      </w:r>
      <w:proofErr w:type="spellEnd"/>
      <w:r>
        <w:rPr>
          <w:lang w:val="fr-CA"/>
        </w:rPr>
        <w:t xml:space="preserve"> se séparent </w:t>
      </w:r>
      <w:r w:rsidRPr="00AE442F">
        <w:rPr>
          <w:lang w:val="fr-CA"/>
        </w:rPr>
        <w:t>et commencent à migrer vers les pôles</w:t>
      </w:r>
    </w:p>
    <w:p w:rsidR="00AE442F" w:rsidRPr="00AE442F" w:rsidRDefault="00AE442F" w:rsidP="00AE442F">
      <w:pPr>
        <w:pStyle w:val="NoSpacing"/>
        <w:ind w:left="720"/>
        <w:rPr>
          <w:lang w:val="fr-CA"/>
        </w:rPr>
      </w:pPr>
      <w:r w:rsidRPr="00AE442F">
        <w:rPr>
          <w:b/>
          <w:lang w:val="fr-CA"/>
        </w:rPr>
        <w:t>Télophase :</w:t>
      </w:r>
      <w:r>
        <w:rPr>
          <w:b/>
          <w:lang w:val="fr-CA"/>
        </w:rPr>
        <w:t xml:space="preserve"> </w:t>
      </w:r>
      <w:r>
        <w:rPr>
          <w:lang w:val="fr-CA"/>
        </w:rPr>
        <w:t xml:space="preserve">Les chromosomes disparaissent et une </w:t>
      </w:r>
      <w:r w:rsidRPr="00AE442F">
        <w:rPr>
          <w:lang w:val="fr-CA"/>
        </w:rPr>
        <w:t>nouvelle membrane nucléaire se forme</w:t>
      </w:r>
      <w:r>
        <w:rPr>
          <w:lang w:val="fr-CA"/>
        </w:rPr>
        <w:t>. Le c</w:t>
      </w:r>
      <w:r w:rsidRPr="00AE442F">
        <w:rPr>
          <w:lang w:val="fr-CA"/>
        </w:rPr>
        <w:t>ytoplasme se divise</w:t>
      </w:r>
    </w:p>
    <w:p w:rsidR="00AE442F" w:rsidRDefault="00AE442F" w:rsidP="00AE442F">
      <w:pPr>
        <w:pStyle w:val="NoSpacing"/>
        <w:rPr>
          <w:lang w:val="fr-CA"/>
        </w:rPr>
      </w:pPr>
      <w:proofErr w:type="spellStart"/>
      <w:r w:rsidRPr="00AE442F">
        <w:rPr>
          <w:b/>
          <w:lang w:val="fr-CA"/>
        </w:rPr>
        <w:t>Cytocinèse</w:t>
      </w:r>
      <w:proofErr w:type="spellEnd"/>
      <w:r>
        <w:rPr>
          <w:lang w:val="fr-CA"/>
        </w:rPr>
        <w:t xml:space="preserve"> : Les cellules filles se </w:t>
      </w:r>
      <w:r w:rsidRPr="00AE442F">
        <w:rPr>
          <w:lang w:val="fr-CA"/>
        </w:rPr>
        <w:t>séparen</w:t>
      </w:r>
      <w:r>
        <w:rPr>
          <w:lang w:val="fr-CA"/>
        </w:rPr>
        <w:t>t</w:t>
      </w:r>
    </w:p>
    <w:p w:rsidR="00AE442F" w:rsidRDefault="00AE442F" w:rsidP="00AE442F">
      <w:pPr>
        <w:pStyle w:val="NoSpacing"/>
        <w:rPr>
          <w:lang w:val="fr-CA"/>
        </w:rPr>
      </w:pPr>
    </w:p>
    <w:p w:rsidR="00AE442F" w:rsidRDefault="00AE442F" w:rsidP="00AE442F">
      <w:pPr>
        <w:pStyle w:val="NoSpacing"/>
        <w:rPr>
          <w:lang w:val="fr-CA"/>
        </w:rPr>
      </w:pPr>
      <w:r w:rsidRPr="00AE442F">
        <w:rPr>
          <w:b/>
          <w:lang w:val="fr-CA"/>
        </w:rPr>
        <w:t>Racines de haricot</w:t>
      </w:r>
      <w:r w:rsidRPr="00AE442F">
        <w:rPr>
          <w:lang w:val="fr-CA"/>
        </w:rPr>
        <w:t xml:space="preserve"> fixées dans du fi</w:t>
      </w:r>
      <w:r>
        <w:rPr>
          <w:lang w:val="fr-CA"/>
        </w:rPr>
        <w:t xml:space="preserve">xatif </w:t>
      </w:r>
      <w:proofErr w:type="spellStart"/>
      <w:r>
        <w:rPr>
          <w:lang w:val="fr-CA"/>
        </w:rPr>
        <w:t>Carnoy</w:t>
      </w:r>
      <w:proofErr w:type="spellEnd"/>
      <w:r>
        <w:rPr>
          <w:lang w:val="fr-CA"/>
        </w:rPr>
        <w:t>‐</w:t>
      </w:r>
      <w:proofErr w:type="spellStart"/>
      <w:r>
        <w:rPr>
          <w:lang w:val="fr-CA"/>
        </w:rPr>
        <w:t>lebrun</w:t>
      </w:r>
      <w:proofErr w:type="spellEnd"/>
      <w:r>
        <w:rPr>
          <w:lang w:val="fr-CA"/>
        </w:rPr>
        <w:t xml:space="preserve"> (stops</w:t>
      </w:r>
      <w:r w:rsidRPr="00AE442F">
        <w:rPr>
          <w:lang w:val="fr-CA"/>
        </w:rPr>
        <w:sym w:font="Wingdings" w:char="F0E0"/>
      </w:r>
      <w:r w:rsidRPr="00AE442F">
        <w:rPr>
          <w:lang w:val="fr-CA"/>
        </w:rPr>
        <w:t>proce</w:t>
      </w:r>
      <w:r>
        <w:rPr>
          <w:lang w:val="fr-CA"/>
        </w:rPr>
        <w:t xml:space="preserve">ssus cellulaires et préserve </w:t>
      </w:r>
      <w:r w:rsidRPr="00AE442F">
        <w:rPr>
          <w:lang w:val="fr-CA"/>
        </w:rPr>
        <w:t>tissus).</w:t>
      </w:r>
    </w:p>
    <w:p w:rsidR="00AE442F" w:rsidRDefault="00AE442F" w:rsidP="00AE442F">
      <w:pPr>
        <w:pStyle w:val="NoSpacing"/>
        <w:rPr>
          <w:b/>
          <w:lang w:val="fr-CA"/>
        </w:rPr>
      </w:pPr>
    </w:p>
    <w:p w:rsidR="00AE442F" w:rsidRDefault="00AE442F" w:rsidP="00AE442F">
      <w:pPr>
        <w:pStyle w:val="NoSpacing"/>
        <w:rPr>
          <w:lang w:val="fr-CA"/>
        </w:rPr>
      </w:pPr>
      <w:r w:rsidRPr="00AE442F">
        <w:rPr>
          <w:b/>
          <w:lang w:val="fr-CA"/>
        </w:rPr>
        <w:t>Étape 2</w:t>
      </w:r>
      <w:r w:rsidRPr="00AE442F">
        <w:rPr>
          <w:lang w:val="fr-CA"/>
        </w:rPr>
        <w:t>: Ôtez le fixatif en utilisant la</w:t>
      </w:r>
      <w:r>
        <w:rPr>
          <w:lang w:val="fr-CA"/>
        </w:rPr>
        <w:t xml:space="preserve"> pipette en plastique. Jetez le </w:t>
      </w:r>
      <w:r w:rsidRPr="00AE442F">
        <w:rPr>
          <w:lang w:val="fr-CA"/>
        </w:rPr>
        <w:t xml:space="preserve">liquide dans la poubelle de déchets </w:t>
      </w:r>
      <w:r>
        <w:rPr>
          <w:lang w:val="fr-CA"/>
        </w:rPr>
        <w:t xml:space="preserve">liquides. Utilisez le cure‐dent </w:t>
      </w:r>
      <w:r w:rsidRPr="00AE442F">
        <w:rPr>
          <w:lang w:val="fr-CA"/>
        </w:rPr>
        <w:t>pour maintenir la racine dans le tube si nécessaire</w:t>
      </w:r>
    </w:p>
    <w:p w:rsidR="00AE442F" w:rsidRDefault="00AE442F" w:rsidP="00AE442F">
      <w:pPr>
        <w:pStyle w:val="NoSpacing"/>
        <w:rPr>
          <w:lang w:val="fr-CA"/>
        </w:rPr>
      </w:pPr>
    </w:p>
    <w:p w:rsidR="00AE442F" w:rsidRPr="00AE442F" w:rsidRDefault="00AE442F" w:rsidP="00AE442F">
      <w:pPr>
        <w:pStyle w:val="Heading1"/>
        <w:shd w:val="clear" w:color="auto" w:fill="FFFFFF"/>
        <w:spacing w:before="260" w:beforeAutospacing="0" w:after="80" w:afterAutospacing="0"/>
        <w:textAlignment w:val="baseline"/>
        <w:rPr>
          <w:rFonts w:asciiTheme="minorHAnsi" w:hAnsiTheme="minorHAnsi" w:cs="Arial"/>
          <w:color w:val="555555"/>
          <w:sz w:val="24"/>
          <w:szCs w:val="24"/>
          <w:lang w:val="fr-CA"/>
        </w:rPr>
      </w:pPr>
      <w:r w:rsidRPr="00AE442F">
        <w:rPr>
          <w:rFonts w:asciiTheme="minorHAnsi" w:hAnsiTheme="minorHAnsi" w:cs="Arial"/>
          <w:color w:val="555555"/>
          <w:sz w:val="24"/>
          <w:szCs w:val="24"/>
          <w:lang w:val="fr-CA"/>
        </w:rPr>
        <w:t xml:space="preserve">Coloration de pointe de racine à la teinture de </w:t>
      </w:r>
      <w:proofErr w:type="spellStart"/>
      <w:r w:rsidRPr="00AE442F">
        <w:rPr>
          <w:rFonts w:asciiTheme="minorHAnsi" w:hAnsiTheme="minorHAnsi" w:cs="Arial"/>
          <w:color w:val="555555"/>
          <w:sz w:val="24"/>
          <w:szCs w:val="24"/>
          <w:lang w:val="fr-CA"/>
        </w:rPr>
        <w:t>Feulgen</w:t>
      </w:r>
      <w:proofErr w:type="spellEnd"/>
      <w:r w:rsidRPr="00AE442F">
        <w:rPr>
          <w:rFonts w:asciiTheme="minorHAnsi" w:hAnsiTheme="minorHAnsi" w:cs="Arial"/>
          <w:color w:val="555555"/>
          <w:sz w:val="24"/>
          <w:szCs w:val="24"/>
          <w:lang w:val="fr-CA"/>
        </w:rPr>
        <w:t xml:space="preserve"> :</w:t>
      </w:r>
    </w:p>
    <w:p w:rsidR="00AE442F" w:rsidRPr="00AE442F" w:rsidRDefault="00AE442F" w:rsidP="00AE442F">
      <w:pPr>
        <w:pStyle w:val="Heading3"/>
        <w:shd w:val="clear" w:color="auto" w:fill="FFFFFF"/>
        <w:spacing w:before="160" w:after="80"/>
        <w:textAlignment w:val="baseline"/>
        <w:rPr>
          <w:rFonts w:asciiTheme="minorHAnsi" w:hAnsiTheme="minorHAnsi" w:cs="Arial"/>
          <w:color w:val="555555"/>
          <w:sz w:val="24"/>
          <w:szCs w:val="24"/>
          <w:lang w:val="fr-CA"/>
        </w:rPr>
      </w:pPr>
      <w:r w:rsidRPr="00AE442F">
        <w:rPr>
          <w:rFonts w:asciiTheme="minorHAnsi" w:hAnsiTheme="minorHAnsi" w:cs="Arial"/>
          <w:color w:val="555555"/>
          <w:sz w:val="24"/>
          <w:szCs w:val="24"/>
          <w:lang w:val="fr-CA"/>
        </w:rPr>
        <w:t>Conseils préliminaires:</w:t>
      </w:r>
    </w:p>
    <w:p w:rsidR="00AE442F" w:rsidRPr="00AE442F" w:rsidRDefault="00AE442F" w:rsidP="00AE442F">
      <w:pPr>
        <w:pStyle w:val="NormalWeb"/>
        <w:shd w:val="clear" w:color="auto" w:fill="FFFFFF"/>
        <w:spacing w:beforeAutospacing="0" w:after="80" w:afterAutospacing="0" w:line="270" w:lineRule="atLeast"/>
        <w:jc w:val="both"/>
        <w:textAlignment w:val="baseline"/>
        <w:rPr>
          <w:rFonts w:asciiTheme="minorHAnsi" w:hAnsiTheme="minorHAnsi"/>
          <w:color w:val="444444"/>
          <w:lang w:val="fr-CA"/>
        </w:rPr>
      </w:pPr>
      <w:r w:rsidRPr="00AE442F">
        <w:rPr>
          <w:rFonts w:asciiTheme="minorHAnsi" w:hAnsiTheme="minorHAnsi"/>
          <w:color w:val="444444"/>
          <w:lang w:val="fr-CA"/>
        </w:rPr>
        <w:t>Utilisez la pipette en plastique pour v</w:t>
      </w:r>
      <w:r>
        <w:rPr>
          <w:rFonts w:asciiTheme="minorHAnsi" w:hAnsiTheme="minorHAnsi"/>
          <w:color w:val="444444"/>
          <w:lang w:val="fr-CA"/>
        </w:rPr>
        <w:t xml:space="preserve">ider les liquides du </w:t>
      </w:r>
      <w:proofErr w:type="spellStart"/>
      <w:r>
        <w:rPr>
          <w:rFonts w:asciiTheme="minorHAnsi" w:hAnsiTheme="minorHAnsi"/>
          <w:color w:val="444444"/>
          <w:lang w:val="fr-CA"/>
        </w:rPr>
        <w:t>microtube</w:t>
      </w:r>
      <w:proofErr w:type="spellEnd"/>
      <w:r>
        <w:rPr>
          <w:rFonts w:asciiTheme="minorHAnsi" w:hAnsiTheme="minorHAnsi"/>
          <w:color w:val="444444"/>
          <w:lang w:val="fr-CA"/>
        </w:rPr>
        <w:t xml:space="preserve">. </w:t>
      </w:r>
      <w:r w:rsidRPr="00AE442F">
        <w:rPr>
          <w:rFonts w:asciiTheme="minorHAnsi" w:hAnsiTheme="minorHAnsi"/>
          <w:color w:val="444444"/>
          <w:lang w:val="fr-CA"/>
        </w:rPr>
        <w:t>N’aspirez pas les racines dans la pipette, elle</w:t>
      </w:r>
      <w:r>
        <w:rPr>
          <w:rFonts w:asciiTheme="minorHAnsi" w:hAnsiTheme="minorHAnsi"/>
          <w:color w:val="444444"/>
          <w:lang w:val="fr-CA"/>
        </w:rPr>
        <w:t xml:space="preserve">s pourraient y rester coincées. </w:t>
      </w:r>
      <w:r w:rsidRPr="00AE442F">
        <w:rPr>
          <w:rFonts w:asciiTheme="minorHAnsi" w:hAnsiTheme="minorHAnsi"/>
          <w:color w:val="444444"/>
          <w:lang w:val="fr-CA"/>
        </w:rPr>
        <w:t>En dehors des rinçages, ajoutez juste assez de liquide pour recouvrir les ra</w:t>
      </w:r>
      <w:r>
        <w:rPr>
          <w:rFonts w:asciiTheme="minorHAnsi" w:hAnsiTheme="minorHAnsi"/>
          <w:color w:val="444444"/>
          <w:lang w:val="fr-CA"/>
        </w:rPr>
        <w:t xml:space="preserve">cines, ne remplissez pas les tubes. Jetez tous les liquides dans le </w:t>
      </w:r>
      <w:r w:rsidRPr="00AE442F">
        <w:rPr>
          <w:rFonts w:asciiTheme="minorHAnsi" w:hAnsiTheme="minorHAnsi"/>
          <w:color w:val="444444"/>
          <w:lang w:val="fr-CA"/>
        </w:rPr>
        <w:t>Becher situé sur chaque banc (au milieu).</w:t>
      </w:r>
      <w:r w:rsidRPr="00AE442F">
        <w:rPr>
          <w:rStyle w:val="apple-converted-space"/>
          <w:rFonts w:asciiTheme="minorHAnsi" w:hAnsiTheme="minorHAnsi"/>
          <w:color w:val="444444"/>
          <w:lang w:val="fr-CA"/>
        </w:rPr>
        <w:t> </w:t>
      </w:r>
      <w:r w:rsidRPr="00AE442F">
        <w:rPr>
          <w:rFonts w:asciiTheme="minorHAnsi" w:hAnsiTheme="minorHAnsi"/>
          <w:color w:val="444444"/>
          <w:lang w:val="fr-CA"/>
        </w:rPr>
        <w:t xml:space="preserve">Attention à la teinture de </w:t>
      </w:r>
      <w:proofErr w:type="spellStart"/>
      <w:r w:rsidRPr="00AE442F">
        <w:rPr>
          <w:rFonts w:asciiTheme="minorHAnsi" w:hAnsiTheme="minorHAnsi"/>
          <w:color w:val="444444"/>
          <w:lang w:val="fr-CA"/>
        </w:rPr>
        <w:t>Feulgen</w:t>
      </w:r>
      <w:proofErr w:type="spellEnd"/>
      <w:r w:rsidRPr="00AE442F">
        <w:rPr>
          <w:rFonts w:asciiTheme="minorHAnsi" w:hAnsiTheme="minorHAnsi"/>
          <w:color w:val="444444"/>
          <w:lang w:val="fr-CA"/>
        </w:rPr>
        <w:t>, elle tache très fort.</w:t>
      </w:r>
    </w:p>
    <w:p w:rsidR="00AE442F" w:rsidRPr="00AE442F" w:rsidRDefault="00AE442F" w:rsidP="00AE442F">
      <w:pPr>
        <w:pStyle w:val="Heading3"/>
        <w:shd w:val="clear" w:color="auto" w:fill="FFFFFF"/>
        <w:spacing w:before="160" w:after="80"/>
        <w:textAlignment w:val="baseline"/>
        <w:rPr>
          <w:rFonts w:asciiTheme="minorHAnsi" w:hAnsiTheme="minorHAnsi" w:cs="Arial"/>
          <w:color w:val="555555"/>
          <w:sz w:val="24"/>
          <w:szCs w:val="24"/>
          <w:lang w:val="fr-CA"/>
        </w:rPr>
      </w:pPr>
      <w:r w:rsidRPr="00AE442F">
        <w:rPr>
          <w:rFonts w:asciiTheme="minorHAnsi" w:hAnsiTheme="minorHAnsi" w:cs="Arial"/>
          <w:color w:val="555555"/>
          <w:sz w:val="24"/>
          <w:szCs w:val="24"/>
          <w:lang w:val="fr-CA"/>
        </w:rPr>
        <w:lastRenderedPageBreak/>
        <w:t>Protocole:</w:t>
      </w:r>
    </w:p>
    <w:p w:rsidR="00AE442F" w:rsidRPr="00AE442F" w:rsidRDefault="00AE442F" w:rsidP="00AE442F">
      <w:pPr>
        <w:pStyle w:val="NormalWeb"/>
        <w:shd w:val="clear" w:color="auto" w:fill="FFFFFF"/>
        <w:spacing w:beforeAutospacing="0" w:after="80" w:afterAutospacing="0" w:line="270" w:lineRule="atLeast"/>
        <w:jc w:val="both"/>
        <w:textAlignment w:val="baseline"/>
        <w:rPr>
          <w:rFonts w:asciiTheme="minorHAnsi" w:hAnsiTheme="minorHAnsi"/>
          <w:color w:val="444444"/>
          <w:lang w:val="fr-CA"/>
        </w:rPr>
      </w:pPr>
      <w:r w:rsidRPr="00AE442F">
        <w:rPr>
          <w:rFonts w:asciiTheme="minorHAnsi" w:hAnsiTheme="minorHAnsi"/>
          <w:color w:val="444444"/>
          <w:lang w:val="fr-CA"/>
        </w:rPr>
        <w:t xml:space="preserve">1. Écrivez votre nom sur le </w:t>
      </w:r>
      <w:proofErr w:type="spellStart"/>
      <w:r w:rsidRPr="00AE442F">
        <w:rPr>
          <w:rFonts w:asciiTheme="minorHAnsi" w:hAnsiTheme="minorHAnsi"/>
          <w:color w:val="444444"/>
          <w:lang w:val="fr-CA"/>
        </w:rPr>
        <w:t>microtube</w:t>
      </w:r>
      <w:proofErr w:type="spellEnd"/>
      <w:r w:rsidRPr="00AE442F">
        <w:rPr>
          <w:rFonts w:asciiTheme="minorHAnsi" w:hAnsiTheme="minorHAnsi"/>
          <w:color w:val="444444"/>
          <w:lang w:val="fr-CA"/>
        </w:rPr>
        <w:t xml:space="preserve"> contenant les pointes de racines de haricot.</w:t>
      </w:r>
    </w:p>
    <w:p w:rsidR="00AE442F" w:rsidRPr="00AE442F" w:rsidRDefault="00AE442F" w:rsidP="00AE442F">
      <w:pPr>
        <w:pStyle w:val="NormalWeb"/>
        <w:shd w:val="clear" w:color="auto" w:fill="FFFFFF"/>
        <w:spacing w:beforeAutospacing="0" w:after="80" w:afterAutospacing="0" w:line="270" w:lineRule="atLeast"/>
        <w:jc w:val="both"/>
        <w:textAlignment w:val="baseline"/>
        <w:rPr>
          <w:rFonts w:asciiTheme="minorHAnsi" w:hAnsiTheme="minorHAnsi"/>
          <w:color w:val="444444"/>
          <w:lang w:val="fr-CA"/>
        </w:rPr>
      </w:pPr>
      <w:r w:rsidRPr="00AE442F">
        <w:rPr>
          <w:rFonts w:asciiTheme="minorHAnsi" w:hAnsiTheme="minorHAnsi"/>
          <w:color w:val="444444"/>
          <w:lang w:val="fr-CA"/>
        </w:rPr>
        <w:t>2. Ôtez le fixatif et ajoutez de l’alcool à 95% sur les racines (assez pour les recouvrir complètement).</w:t>
      </w:r>
    </w:p>
    <w:p w:rsidR="00AE442F" w:rsidRPr="00AE442F" w:rsidRDefault="00AE442F" w:rsidP="00AE442F">
      <w:pPr>
        <w:pStyle w:val="NormalWeb"/>
        <w:shd w:val="clear" w:color="auto" w:fill="FFFFFF"/>
        <w:spacing w:beforeAutospacing="0" w:after="80" w:afterAutospacing="0" w:line="270" w:lineRule="atLeast"/>
        <w:jc w:val="both"/>
        <w:textAlignment w:val="baseline"/>
        <w:rPr>
          <w:rFonts w:asciiTheme="minorHAnsi" w:hAnsiTheme="minorHAnsi"/>
          <w:color w:val="444444"/>
          <w:lang w:val="fr-CA"/>
        </w:rPr>
      </w:pPr>
      <w:r w:rsidRPr="00AE442F">
        <w:rPr>
          <w:rFonts w:asciiTheme="minorHAnsi" w:hAnsiTheme="minorHAnsi"/>
          <w:color w:val="444444"/>
          <w:lang w:val="fr-CA"/>
        </w:rPr>
        <w:t xml:space="preserve">3. Ôtez l’alcool et ajoutez du </w:t>
      </w:r>
      <w:proofErr w:type="spellStart"/>
      <w:r w:rsidRPr="00AE442F">
        <w:rPr>
          <w:rFonts w:asciiTheme="minorHAnsi" w:hAnsiTheme="minorHAnsi"/>
          <w:color w:val="444444"/>
          <w:lang w:val="fr-CA"/>
        </w:rPr>
        <w:t>HCl</w:t>
      </w:r>
      <w:proofErr w:type="spellEnd"/>
      <w:r w:rsidRPr="00AE442F">
        <w:rPr>
          <w:rFonts w:asciiTheme="minorHAnsi" w:hAnsiTheme="minorHAnsi"/>
          <w:color w:val="444444"/>
          <w:lang w:val="fr-CA"/>
        </w:rPr>
        <w:t xml:space="preserve"> 1N préchauffé situé dans l’étuve à 60°C puis incubez les racines dans pendant 10 minutes précise à 60°C.</w:t>
      </w:r>
    </w:p>
    <w:p w:rsidR="00AE442F" w:rsidRPr="00AE442F" w:rsidRDefault="00AE442F" w:rsidP="00AE442F">
      <w:pPr>
        <w:pStyle w:val="NormalWeb"/>
        <w:shd w:val="clear" w:color="auto" w:fill="FFFFFF"/>
        <w:spacing w:beforeAutospacing="0" w:after="80" w:afterAutospacing="0" w:line="270" w:lineRule="atLeast"/>
        <w:jc w:val="both"/>
        <w:textAlignment w:val="baseline"/>
        <w:rPr>
          <w:rFonts w:asciiTheme="minorHAnsi" w:hAnsiTheme="minorHAnsi"/>
          <w:color w:val="444444"/>
          <w:lang w:val="fr-CA"/>
        </w:rPr>
      </w:pPr>
      <w:r w:rsidRPr="00AE442F">
        <w:rPr>
          <w:rFonts w:asciiTheme="minorHAnsi" w:hAnsiTheme="minorHAnsi"/>
          <w:color w:val="444444"/>
          <w:lang w:val="fr-CA"/>
        </w:rPr>
        <w:t xml:space="preserve">4. Jetez rapidement le </w:t>
      </w:r>
      <w:proofErr w:type="spellStart"/>
      <w:r w:rsidRPr="00AE442F">
        <w:rPr>
          <w:rFonts w:asciiTheme="minorHAnsi" w:hAnsiTheme="minorHAnsi"/>
          <w:color w:val="444444"/>
          <w:lang w:val="fr-CA"/>
        </w:rPr>
        <w:t>HCl</w:t>
      </w:r>
      <w:proofErr w:type="spellEnd"/>
      <w:r w:rsidRPr="00AE442F">
        <w:rPr>
          <w:rFonts w:asciiTheme="minorHAnsi" w:hAnsiTheme="minorHAnsi"/>
          <w:color w:val="444444"/>
          <w:lang w:val="fr-CA"/>
        </w:rPr>
        <w:t xml:space="preserve"> (en utilisant la pipette) et ajoutez de l'eau distillée froide pour arrêter l'hydrolyse.</w:t>
      </w:r>
    </w:p>
    <w:p w:rsidR="00AE442F" w:rsidRPr="00AE442F" w:rsidRDefault="00AE442F" w:rsidP="00AE442F">
      <w:pPr>
        <w:pStyle w:val="NormalWeb"/>
        <w:shd w:val="clear" w:color="auto" w:fill="FFFFFF"/>
        <w:spacing w:beforeAutospacing="0" w:after="80" w:afterAutospacing="0" w:line="270" w:lineRule="atLeast"/>
        <w:jc w:val="both"/>
        <w:textAlignment w:val="baseline"/>
        <w:rPr>
          <w:rFonts w:asciiTheme="minorHAnsi" w:hAnsiTheme="minorHAnsi"/>
          <w:color w:val="444444"/>
          <w:lang w:val="fr-CA"/>
        </w:rPr>
      </w:pPr>
      <w:r w:rsidRPr="00AE442F">
        <w:rPr>
          <w:rFonts w:asciiTheme="minorHAnsi" w:hAnsiTheme="minorHAnsi"/>
          <w:color w:val="444444"/>
          <w:lang w:val="fr-CA"/>
        </w:rPr>
        <w:t xml:space="preserve">5. Ôtez l’eau à l’aide de la pipette et ajoutez de la teinture de </w:t>
      </w:r>
      <w:proofErr w:type="spellStart"/>
      <w:r w:rsidRPr="00AE442F">
        <w:rPr>
          <w:rFonts w:asciiTheme="minorHAnsi" w:hAnsiTheme="minorHAnsi"/>
          <w:color w:val="444444"/>
          <w:lang w:val="fr-CA"/>
        </w:rPr>
        <w:t>Feulgen</w:t>
      </w:r>
      <w:proofErr w:type="spellEnd"/>
      <w:r w:rsidRPr="00AE442F">
        <w:rPr>
          <w:rFonts w:asciiTheme="minorHAnsi" w:hAnsiTheme="minorHAnsi"/>
          <w:color w:val="444444"/>
          <w:lang w:val="fr-CA"/>
        </w:rPr>
        <w:t xml:space="preserve"> (Veillez à ne pas verser de teinture, elle est très forte). Laissez les racines dans la teinture pendant 30-40 minutes (ou jusqu’à ce que ce que vos ayez fini l’observation de la première lame préparée : racine d’oignon ou blastula de corégone).</w:t>
      </w:r>
    </w:p>
    <w:p w:rsidR="00AE442F" w:rsidRPr="00AE442F" w:rsidRDefault="00AE442F" w:rsidP="00AE442F">
      <w:pPr>
        <w:pStyle w:val="NormalWeb"/>
        <w:shd w:val="clear" w:color="auto" w:fill="FFFFFF"/>
        <w:spacing w:beforeAutospacing="0" w:after="80" w:afterAutospacing="0" w:line="270" w:lineRule="atLeast"/>
        <w:jc w:val="both"/>
        <w:textAlignment w:val="baseline"/>
        <w:rPr>
          <w:rFonts w:asciiTheme="minorHAnsi" w:hAnsiTheme="minorHAnsi"/>
          <w:color w:val="444444"/>
          <w:lang w:val="fr-CA"/>
        </w:rPr>
      </w:pPr>
      <w:r w:rsidRPr="00AE442F">
        <w:rPr>
          <w:rFonts w:asciiTheme="minorHAnsi" w:hAnsiTheme="minorHAnsi"/>
          <w:color w:val="444444"/>
          <w:lang w:val="fr-CA"/>
        </w:rPr>
        <w:t>6. Jetez la teinture dans la cuvette de déchets chimiques à l’aide de la pipette et rincez à l'eau 2-3 fois en remplissant le tube à moitié.</w:t>
      </w:r>
    </w:p>
    <w:p w:rsidR="00AE442F" w:rsidRPr="00AE442F" w:rsidRDefault="00AE442F" w:rsidP="00AE442F">
      <w:pPr>
        <w:pStyle w:val="NormalWeb"/>
        <w:shd w:val="clear" w:color="auto" w:fill="FFFFFF"/>
        <w:spacing w:beforeAutospacing="0" w:after="80" w:afterAutospacing="0" w:line="270" w:lineRule="atLeast"/>
        <w:jc w:val="both"/>
        <w:textAlignment w:val="baseline"/>
        <w:rPr>
          <w:rFonts w:asciiTheme="minorHAnsi" w:hAnsiTheme="minorHAnsi"/>
          <w:color w:val="444444"/>
          <w:lang w:val="fr-CA"/>
        </w:rPr>
      </w:pPr>
      <w:r w:rsidRPr="00AE442F">
        <w:rPr>
          <w:rFonts w:asciiTheme="minorHAnsi" w:hAnsiTheme="minorHAnsi"/>
          <w:color w:val="444444"/>
          <w:lang w:val="fr-CA"/>
        </w:rPr>
        <w:t>7. Versez 1 goutte d'acide acétique à 50 % sur une lame porte-objet et placez-y une pointe de racine. À l'aide d'une lame de rasoir, coupez la partie fortement colorée (2 mm) de la pointe et jetez le reste.</w:t>
      </w:r>
    </w:p>
    <w:p w:rsidR="00AE442F" w:rsidRPr="00AE442F" w:rsidRDefault="00AE442F" w:rsidP="00AE442F">
      <w:pPr>
        <w:pStyle w:val="NormalWeb"/>
        <w:shd w:val="clear" w:color="auto" w:fill="FFFFFF"/>
        <w:spacing w:beforeAutospacing="0" w:after="80" w:afterAutospacing="0" w:line="270" w:lineRule="atLeast"/>
        <w:jc w:val="both"/>
        <w:textAlignment w:val="baseline"/>
        <w:rPr>
          <w:rFonts w:asciiTheme="minorHAnsi" w:hAnsiTheme="minorHAnsi"/>
          <w:color w:val="444444"/>
          <w:lang w:val="fr-CA"/>
        </w:rPr>
      </w:pPr>
      <w:r w:rsidRPr="00AE442F">
        <w:rPr>
          <w:rFonts w:asciiTheme="minorHAnsi" w:hAnsiTheme="minorHAnsi"/>
          <w:color w:val="444444"/>
          <w:lang w:val="fr-CA"/>
        </w:rPr>
        <w:t>8. Mettez une lamelle couvre-objet et écrasez le tissu à l’aide de la gomme à effacer fixée à l'extrémité d'un crayon. Ne faites pas pivoter la gomme. Observez votre préparation.</w:t>
      </w:r>
    </w:p>
    <w:p w:rsidR="00AE442F" w:rsidRDefault="00AE442F" w:rsidP="00AE442F">
      <w:pPr>
        <w:pStyle w:val="NormalWeb"/>
        <w:shd w:val="clear" w:color="auto" w:fill="FFFFFF"/>
        <w:spacing w:beforeAutospacing="0" w:after="80" w:afterAutospacing="0" w:line="270" w:lineRule="atLeast"/>
        <w:jc w:val="both"/>
        <w:textAlignment w:val="baseline"/>
        <w:rPr>
          <w:rFonts w:asciiTheme="minorHAnsi" w:hAnsiTheme="minorHAnsi"/>
          <w:color w:val="444444"/>
          <w:lang w:val="fr-CA"/>
        </w:rPr>
      </w:pPr>
      <w:r w:rsidRPr="00AE442F">
        <w:rPr>
          <w:rFonts w:asciiTheme="minorHAnsi" w:hAnsiTheme="minorHAnsi"/>
          <w:color w:val="444444"/>
          <w:lang w:val="fr-CA"/>
        </w:rPr>
        <w:t>9. Montrez votre préparation à votre démonstrateur/</w:t>
      </w:r>
      <w:proofErr w:type="spellStart"/>
      <w:r w:rsidRPr="00AE442F">
        <w:rPr>
          <w:rFonts w:asciiTheme="minorHAnsi" w:hAnsiTheme="minorHAnsi"/>
          <w:color w:val="444444"/>
          <w:lang w:val="fr-CA"/>
        </w:rPr>
        <w:t>trice</w:t>
      </w:r>
      <w:proofErr w:type="spellEnd"/>
      <w:r w:rsidRPr="00AE442F">
        <w:rPr>
          <w:rFonts w:asciiTheme="minorHAnsi" w:hAnsiTheme="minorHAnsi"/>
          <w:color w:val="444444"/>
          <w:lang w:val="fr-CA"/>
        </w:rPr>
        <w:t>.</w:t>
      </w:r>
    </w:p>
    <w:p w:rsidR="00AE442F" w:rsidRPr="00AE442F" w:rsidRDefault="00AE442F" w:rsidP="00AE442F">
      <w:pPr>
        <w:pStyle w:val="NormalWeb"/>
        <w:shd w:val="clear" w:color="auto" w:fill="FFFFFF"/>
        <w:spacing w:after="80" w:line="270" w:lineRule="atLeast"/>
        <w:jc w:val="both"/>
        <w:textAlignment w:val="baseline"/>
        <w:rPr>
          <w:rFonts w:asciiTheme="minorHAnsi" w:hAnsiTheme="minorHAnsi"/>
          <w:color w:val="444444"/>
          <w:lang w:val="fr-CA"/>
        </w:rPr>
      </w:pPr>
    </w:p>
    <w:p w:rsidR="00AE442F" w:rsidRDefault="00AE442F" w:rsidP="00AE442F">
      <w:pPr>
        <w:pStyle w:val="NoSpacing"/>
        <w:rPr>
          <w:sz w:val="24"/>
          <w:szCs w:val="24"/>
          <w:lang w:val="fr-CA"/>
        </w:rPr>
      </w:pPr>
    </w:p>
    <w:p w:rsidR="00CA601B" w:rsidRDefault="00CA601B" w:rsidP="00AE442F">
      <w:pPr>
        <w:pStyle w:val="NoSpacing"/>
        <w:rPr>
          <w:sz w:val="24"/>
          <w:szCs w:val="24"/>
          <w:lang w:val="fr-CA"/>
        </w:rPr>
      </w:pPr>
    </w:p>
    <w:p w:rsidR="00CA601B" w:rsidRDefault="00CA601B" w:rsidP="00AE442F">
      <w:pPr>
        <w:pStyle w:val="NoSpacing"/>
        <w:rPr>
          <w:sz w:val="24"/>
          <w:szCs w:val="24"/>
          <w:lang w:val="fr-CA"/>
        </w:rPr>
      </w:pPr>
    </w:p>
    <w:p w:rsidR="00CA601B" w:rsidRDefault="00CA601B" w:rsidP="00AE442F">
      <w:pPr>
        <w:pStyle w:val="NoSpacing"/>
        <w:rPr>
          <w:sz w:val="24"/>
          <w:szCs w:val="24"/>
          <w:lang w:val="fr-CA"/>
        </w:rPr>
      </w:pPr>
    </w:p>
    <w:p w:rsidR="00CA601B" w:rsidRDefault="00CA601B" w:rsidP="00AE442F">
      <w:pPr>
        <w:pStyle w:val="NoSpacing"/>
        <w:rPr>
          <w:sz w:val="24"/>
          <w:szCs w:val="24"/>
          <w:lang w:val="fr-CA"/>
        </w:rPr>
      </w:pPr>
    </w:p>
    <w:p w:rsidR="00CA601B" w:rsidRDefault="00CA601B" w:rsidP="00AE442F">
      <w:pPr>
        <w:pStyle w:val="NoSpacing"/>
        <w:rPr>
          <w:sz w:val="24"/>
          <w:szCs w:val="24"/>
          <w:lang w:val="fr-CA"/>
        </w:rPr>
      </w:pPr>
    </w:p>
    <w:p w:rsidR="00CA601B" w:rsidRDefault="00CA601B" w:rsidP="00AE442F">
      <w:pPr>
        <w:pStyle w:val="NoSpacing"/>
        <w:rPr>
          <w:sz w:val="24"/>
          <w:szCs w:val="24"/>
          <w:lang w:val="fr-CA"/>
        </w:rPr>
      </w:pPr>
    </w:p>
    <w:p w:rsidR="00CA601B" w:rsidRDefault="00CA601B" w:rsidP="00AE442F">
      <w:pPr>
        <w:pStyle w:val="NoSpacing"/>
        <w:rPr>
          <w:sz w:val="24"/>
          <w:szCs w:val="24"/>
          <w:lang w:val="fr-CA"/>
        </w:rPr>
      </w:pPr>
    </w:p>
    <w:p w:rsidR="00CA601B" w:rsidRDefault="00CA601B" w:rsidP="00AE442F">
      <w:pPr>
        <w:pStyle w:val="NoSpacing"/>
        <w:rPr>
          <w:sz w:val="24"/>
          <w:szCs w:val="24"/>
          <w:lang w:val="fr-CA"/>
        </w:rPr>
      </w:pPr>
    </w:p>
    <w:p w:rsidR="00CA601B" w:rsidRDefault="00CA601B" w:rsidP="00AE442F">
      <w:pPr>
        <w:pStyle w:val="NoSpacing"/>
        <w:rPr>
          <w:sz w:val="24"/>
          <w:szCs w:val="24"/>
          <w:lang w:val="fr-CA"/>
        </w:rPr>
      </w:pPr>
    </w:p>
    <w:p w:rsidR="00CA601B" w:rsidRDefault="00CA601B" w:rsidP="00AE442F">
      <w:pPr>
        <w:pStyle w:val="NoSpacing"/>
        <w:rPr>
          <w:sz w:val="24"/>
          <w:szCs w:val="24"/>
          <w:lang w:val="fr-CA"/>
        </w:rPr>
      </w:pPr>
    </w:p>
    <w:p w:rsidR="00CA601B" w:rsidRDefault="00CA601B" w:rsidP="00AE442F">
      <w:pPr>
        <w:pStyle w:val="NoSpacing"/>
        <w:rPr>
          <w:sz w:val="24"/>
          <w:szCs w:val="24"/>
          <w:lang w:val="fr-CA"/>
        </w:rPr>
      </w:pPr>
    </w:p>
    <w:p w:rsidR="00CA601B" w:rsidRDefault="00CA601B" w:rsidP="00AE442F">
      <w:pPr>
        <w:pStyle w:val="NoSpacing"/>
        <w:rPr>
          <w:sz w:val="24"/>
          <w:szCs w:val="24"/>
          <w:lang w:val="fr-CA"/>
        </w:rPr>
      </w:pPr>
    </w:p>
    <w:p w:rsidR="00CA601B" w:rsidRDefault="00CA601B" w:rsidP="00AE442F">
      <w:pPr>
        <w:pStyle w:val="NoSpacing"/>
        <w:rPr>
          <w:sz w:val="24"/>
          <w:szCs w:val="24"/>
          <w:lang w:val="fr-CA"/>
        </w:rPr>
      </w:pPr>
    </w:p>
    <w:p w:rsidR="00CA601B" w:rsidRDefault="00CA601B" w:rsidP="00AE442F">
      <w:pPr>
        <w:pStyle w:val="NoSpacing"/>
        <w:rPr>
          <w:sz w:val="24"/>
          <w:szCs w:val="24"/>
          <w:lang w:val="fr-CA"/>
        </w:rPr>
      </w:pPr>
    </w:p>
    <w:p w:rsidR="00CA601B" w:rsidRDefault="00CA601B" w:rsidP="00AE442F">
      <w:pPr>
        <w:pStyle w:val="NoSpacing"/>
        <w:rPr>
          <w:sz w:val="24"/>
          <w:szCs w:val="24"/>
          <w:lang w:val="fr-CA"/>
        </w:rPr>
      </w:pPr>
    </w:p>
    <w:p w:rsidR="00CA601B" w:rsidRDefault="00CA601B" w:rsidP="00AE442F">
      <w:pPr>
        <w:pStyle w:val="NoSpacing"/>
        <w:rPr>
          <w:sz w:val="24"/>
          <w:szCs w:val="24"/>
          <w:lang w:val="fr-CA"/>
        </w:rPr>
      </w:pPr>
    </w:p>
    <w:p w:rsidR="00CA601B" w:rsidRDefault="00CA601B" w:rsidP="00AE442F">
      <w:pPr>
        <w:pStyle w:val="NoSpacing"/>
        <w:rPr>
          <w:sz w:val="24"/>
          <w:szCs w:val="24"/>
          <w:lang w:val="fr-CA"/>
        </w:rPr>
      </w:pPr>
    </w:p>
    <w:p w:rsidR="00CA601B" w:rsidRDefault="00CA601B" w:rsidP="00AE442F">
      <w:pPr>
        <w:pStyle w:val="NoSpacing"/>
        <w:rPr>
          <w:rFonts w:cs="Arial"/>
          <w:sz w:val="36"/>
          <w:szCs w:val="36"/>
          <w:lang w:val="fr-CA"/>
        </w:rPr>
      </w:pPr>
      <w:r>
        <w:rPr>
          <w:sz w:val="36"/>
          <w:szCs w:val="36"/>
          <w:u w:val="single"/>
          <w:lang w:val="fr-FR"/>
        </w:rPr>
        <w:lastRenderedPageBreak/>
        <w:t>LAB #5</w:t>
      </w:r>
      <w:proofErr w:type="gramStart"/>
      <w:r w:rsidRPr="00933467">
        <w:rPr>
          <w:sz w:val="36"/>
          <w:szCs w:val="36"/>
          <w:u w:val="single"/>
          <w:lang w:val="fr-FR"/>
        </w:rPr>
        <w:t>:</w:t>
      </w:r>
      <w:r w:rsidRPr="00933467">
        <w:rPr>
          <w:rStyle w:val="BalloonText"/>
          <w:rFonts w:cs="Arial"/>
          <w:sz w:val="36"/>
          <w:szCs w:val="36"/>
          <w:lang w:val="fr-CA"/>
        </w:rPr>
        <w:t xml:space="preserve"> </w:t>
      </w:r>
      <w:r w:rsidRPr="00933467">
        <w:rPr>
          <w:rFonts w:cs="Arial"/>
          <w:sz w:val="36"/>
          <w:szCs w:val="36"/>
          <w:lang w:val="fr-CA"/>
        </w:rPr>
        <w:t> </w:t>
      </w:r>
      <w:proofErr w:type="spellStart"/>
      <w:r w:rsidR="001309EF">
        <w:rPr>
          <w:rFonts w:cs="Arial"/>
          <w:sz w:val="36"/>
          <w:szCs w:val="36"/>
          <w:lang w:val="fr-CA"/>
        </w:rPr>
        <w:t>kenon</w:t>
      </w:r>
      <w:proofErr w:type="spellEnd"/>
      <w:proofErr w:type="gramEnd"/>
    </w:p>
    <w:p w:rsidR="001309EF" w:rsidRDefault="001309EF" w:rsidP="00AE442F">
      <w:pPr>
        <w:pStyle w:val="NoSpacing"/>
        <w:rPr>
          <w:sz w:val="24"/>
          <w:szCs w:val="24"/>
          <w:lang w:val="fr-CA"/>
        </w:rPr>
      </w:pPr>
      <w:r>
        <w:rPr>
          <w:noProof/>
          <w:sz w:val="24"/>
          <w:szCs w:val="24"/>
          <w:lang w:eastAsia="en-CA"/>
        </w:rPr>
        <w:drawing>
          <wp:inline distT="0" distB="0" distL="0" distR="0">
            <wp:extent cx="5937885" cy="4512310"/>
            <wp:effectExtent l="19050" t="0" r="5715" b="0"/>
            <wp:docPr id="1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51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9EF" w:rsidRPr="00DC6955" w:rsidRDefault="001309EF" w:rsidP="001309EF">
      <w:pPr>
        <w:pStyle w:val="NoSpacing"/>
        <w:rPr>
          <w:b/>
          <w:sz w:val="24"/>
          <w:szCs w:val="24"/>
          <w:lang w:val="fr-CA"/>
        </w:rPr>
      </w:pPr>
      <w:r w:rsidRPr="00DC6955">
        <w:rPr>
          <w:b/>
          <w:sz w:val="24"/>
          <w:szCs w:val="24"/>
          <w:lang w:val="fr-CA"/>
        </w:rPr>
        <w:t>Entrée du</w:t>
      </w:r>
      <w:r w:rsidR="00DC6955">
        <w:rPr>
          <w:b/>
          <w:sz w:val="24"/>
          <w:szCs w:val="24"/>
          <w:lang w:val="fr-CA"/>
        </w:rPr>
        <w:t xml:space="preserve"> </w:t>
      </w:r>
      <w:r w:rsidRPr="00DC6955">
        <w:rPr>
          <w:b/>
          <w:sz w:val="24"/>
          <w:szCs w:val="24"/>
          <w:lang w:val="fr-CA"/>
        </w:rPr>
        <w:t>spermatozoïde</w:t>
      </w:r>
    </w:p>
    <w:p w:rsidR="001309EF" w:rsidRDefault="001309EF" w:rsidP="001309EF">
      <w:pPr>
        <w:pStyle w:val="NoSpacing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Ovocyte primaire </w:t>
      </w:r>
      <w:proofErr w:type="spellStart"/>
      <w:r>
        <w:rPr>
          <w:sz w:val="24"/>
          <w:szCs w:val="24"/>
          <w:lang w:val="fr-CA"/>
        </w:rPr>
        <w:t>arrêté</w:t>
      </w:r>
      <w:r w:rsidRPr="001309EF">
        <w:rPr>
          <w:sz w:val="24"/>
          <w:szCs w:val="24"/>
          <w:lang w:val="fr-CA"/>
        </w:rPr>
        <w:t>en</w:t>
      </w:r>
      <w:proofErr w:type="spellEnd"/>
      <w:r w:rsidRPr="001309EF">
        <w:rPr>
          <w:sz w:val="24"/>
          <w:szCs w:val="24"/>
          <w:lang w:val="fr-CA"/>
        </w:rPr>
        <w:t xml:space="preserve"> prophase 1 (pas </w:t>
      </w:r>
      <w:proofErr w:type="spellStart"/>
      <w:r w:rsidRPr="001309EF">
        <w:rPr>
          <w:sz w:val="24"/>
          <w:szCs w:val="24"/>
          <w:lang w:val="fr-CA"/>
        </w:rPr>
        <w:t>dechorion</w:t>
      </w:r>
      <w:proofErr w:type="spellEnd"/>
      <w:r w:rsidRPr="001309EF">
        <w:rPr>
          <w:sz w:val="24"/>
          <w:szCs w:val="24"/>
          <w:lang w:val="fr-CA"/>
        </w:rPr>
        <w:t>)</w:t>
      </w:r>
    </w:p>
    <w:p w:rsidR="001309EF" w:rsidRDefault="001309EF" w:rsidP="001309EF">
      <w:pPr>
        <w:pStyle w:val="NoSpacing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L’entrée </w:t>
      </w:r>
      <w:proofErr w:type="spellStart"/>
      <w:r>
        <w:rPr>
          <w:sz w:val="24"/>
          <w:szCs w:val="24"/>
          <w:lang w:val="fr-CA"/>
        </w:rPr>
        <w:t>duspermatozoïde</w:t>
      </w:r>
      <w:proofErr w:type="spellEnd"/>
      <w:r>
        <w:rPr>
          <w:sz w:val="24"/>
          <w:szCs w:val="24"/>
          <w:lang w:val="fr-CA"/>
        </w:rPr>
        <w:t xml:space="preserve"> (</w:t>
      </w:r>
      <w:proofErr w:type="spellStart"/>
      <w:r>
        <w:rPr>
          <w:sz w:val="24"/>
          <w:szCs w:val="24"/>
          <w:lang w:val="fr-CA"/>
        </w:rPr>
        <w:t>sp</w:t>
      </w:r>
      <w:proofErr w:type="spellEnd"/>
      <w:proofErr w:type="gramStart"/>
      <w:r>
        <w:rPr>
          <w:sz w:val="24"/>
          <w:szCs w:val="24"/>
          <w:lang w:val="fr-CA"/>
        </w:rPr>
        <w:t>)induit</w:t>
      </w:r>
      <w:proofErr w:type="gramEnd"/>
      <w:r>
        <w:rPr>
          <w:sz w:val="24"/>
          <w:szCs w:val="24"/>
          <w:lang w:val="fr-CA"/>
        </w:rPr>
        <w:t xml:space="preserve"> la reprise de </w:t>
      </w:r>
      <w:proofErr w:type="spellStart"/>
      <w:r>
        <w:rPr>
          <w:sz w:val="24"/>
          <w:szCs w:val="24"/>
          <w:lang w:val="fr-CA"/>
        </w:rPr>
        <w:t>laméiose</w:t>
      </w:r>
      <w:proofErr w:type="spellEnd"/>
      <w:r>
        <w:rPr>
          <w:sz w:val="24"/>
          <w:szCs w:val="24"/>
          <w:lang w:val="fr-CA"/>
        </w:rPr>
        <w:t xml:space="preserve"> dans le noyau (n) </w:t>
      </w:r>
      <w:r w:rsidRPr="001309EF">
        <w:rPr>
          <w:sz w:val="24"/>
          <w:szCs w:val="24"/>
          <w:lang w:val="fr-CA"/>
        </w:rPr>
        <w:t>de l’ovocyte</w:t>
      </w:r>
    </w:p>
    <w:p w:rsidR="001309EF" w:rsidRDefault="001309EF" w:rsidP="001309EF">
      <w:pPr>
        <w:pStyle w:val="NoSpacing"/>
        <w:rPr>
          <w:sz w:val="24"/>
          <w:szCs w:val="24"/>
          <w:lang w:val="fr-CA"/>
        </w:rPr>
      </w:pPr>
    </w:p>
    <w:p w:rsidR="001309EF" w:rsidRPr="00DC6955" w:rsidRDefault="001309EF" w:rsidP="001309EF">
      <w:pPr>
        <w:pStyle w:val="NoSpacing"/>
        <w:rPr>
          <w:b/>
          <w:sz w:val="24"/>
          <w:szCs w:val="24"/>
          <w:lang w:val="fr-CA"/>
        </w:rPr>
      </w:pPr>
      <w:r w:rsidRPr="00DC6955">
        <w:rPr>
          <w:b/>
          <w:sz w:val="24"/>
          <w:szCs w:val="24"/>
          <w:lang w:val="fr-CA"/>
        </w:rPr>
        <w:t>Métaphase I</w:t>
      </w:r>
    </w:p>
    <w:p w:rsidR="001309EF" w:rsidRDefault="001309EF" w:rsidP="001309EF">
      <w:pPr>
        <w:pStyle w:val="NoSpacing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Présence d’un chorion (C</w:t>
      </w:r>
      <w:proofErr w:type="gramStart"/>
      <w:r>
        <w:rPr>
          <w:sz w:val="24"/>
          <w:szCs w:val="24"/>
          <w:lang w:val="fr-CA"/>
        </w:rPr>
        <w:t>)</w:t>
      </w:r>
      <w:r w:rsidRPr="001309EF">
        <w:rPr>
          <w:sz w:val="24"/>
          <w:szCs w:val="24"/>
          <w:lang w:val="fr-CA"/>
        </w:rPr>
        <w:t>Chromosomes</w:t>
      </w:r>
      <w:proofErr w:type="gramEnd"/>
      <w:r w:rsidRPr="001309EF">
        <w:rPr>
          <w:sz w:val="24"/>
          <w:szCs w:val="24"/>
          <w:lang w:val="fr-CA"/>
        </w:rPr>
        <w:t xml:space="preserve"> sont alignés</w:t>
      </w:r>
      <w:r>
        <w:rPr>
          <w:sz w:val="24"/>
          <w:szCs w:val="24"/>
          <w:lang w:val="fr-CA"/>
        </w:rPr>
        <w:t xml:space="preserve"> </w:t>
      </w:r>
      <w:r w:rsidRPr="001309EF">
        <w:rPr>
          <w:sz w:val="24"/>
          <w:szCs w:val="24"/>
          <w:lang w:val="fr-CA"/>
        </w:rPr>
        <w:t>sur la plaque équatoriale.</w:t>
      </w:r>
      <w:r>
        <w:rPr>
          <w:sz w:val="24"/>
          <w:szCs w:val="24"/>
          <w:lang w:val="fr-CA"/>
        </w:rPr>
        <w:t xml:space="preserve"> </w:t>
      </w:r>
      <w:r w:rsidRPr="001309EF">
        <w:rPr>
          <w:sz w:val="24"/>
          <w:szCs w:val="24"/>
          <w:lang w:val="fr-CA"/>
        </w:rPr>
        <w:t>Pas de globule pola</w:t>
      </w:r>
      <w:r>
        <w:rPr>
          <w:sz w:val="24"/>
          <w:szCs w:val="24"/>
          <w:lang w:val="fr-CA"/>
        </w:rPr>
        <w:t xml:space="preserve">ire et le Pronucléus mâle (p) est </w:t>
      </w:r>
      <w:r w:rsidRPr="001309EF">
        <w:rPr>
          <w:sz w:val="24"/>
          <w:szCs w:val="24"/>
          <w:lang w:val="fr-CA"/>
        </w:rPr>
        <w:t>visible</w:t>
      </w:r>
    </w:p>
    <w:p w:rsidR="001309EF" w:rsidRDefault="001309EF" w:rsidP="001309EF">
      <w:pPr>
        <w:pStyle w:val="NoSpacing"/>
        <w:rPr>
          <w:sz w:val="24"/>
          <w:szCs w:val="24"/>
          <w:lang w:val="fr-CA"/>
        </w:rPr>
      </w:pPr>
    </w:p>
    <w:p w:rsidR="001309EF" w:rsidRPr="00DC6955" w:rsidRDefault="001309EF" w:rsidP="001309EF">
      <w:pPr>
        <w:pStyle w:val="NoSpacing"/>
        <w:rPr>
          <w:b/>
          <w:sz w:val="24"/>
          <w:szCs w:val="24"/>
          <w:lang w:val="fr-CA"/>
        </w:rPr>
      </w:pPr>
      <w:r w:rsidRPr="00DC6955">
        <w:rPr>
          <w:b/>
          <w:sz w:val="24"/>
          <w:szCs w:val="24"/>
          <w:lang w:val="fr-CA"/>
        </w:rPr>
        <w:t>Anaphase I</w:t>
      </w:r>
    </w:p>
    <w:p w:rsidR="001309EF" w:rsidRDefault="001309EF" w:rsidP="001309EF">
      <w:pPr>
        <w:pStyle w:val="NoSpacing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Les </w:t>
      </w:r>
      <w:proofErr w:type="spellStart"/>
      <w:r>
        <w:rPr>
          <w:sz w:val="24"/>
          <w:szCs w:val="24"/>
          <w:lang w:val="fr-CA"/>
        </w:rPr>
        <w:t>Chromosomes</w:t>
      </w:r>
      <w:r w:rsidRPr="001309EF">
        <w:rPr>
          <w:sz w:val="24"/>
          <w:szCs w:val="24"/>
          <w:lang w:val="fr-CA"/>
        </w:rPr>
        <w:t>homologues</w:t>
      </w:r>
      <w:proofErr w:type="spellEnd"/>
      <w:r w:rsidRPr="001309EF">
        <w:rPr>
          <w:sz w:val="24"/>
          <w:szCs w:val="24"/>
          <w:lang w:val="fr-CA"/>
        </w:rPr>
        <w:t xml:space="preserve"> se séparent</w:t>
      </w:r>
      <w:r>
        <w:rPr>
          <w:sz w:val="24"/>
          <w:szCs w:val="24"/>
          <w:lang w:val="fr-CA"/>
        </w:rPr>
        <w:t xml:space="preserve"> et se déplacent vers les pôles </w:t>
      </w:r>
      <w:r w:rsidRPr="001309EF">
        <w:rPr>
          <w:sz w:val="24"/>
          <w:szCs w:val="24"/>
          <w:lang w:val="fr-CA"/>
        </w:rPr>
        <w:t>opposés du fuseau</w:t>
      </w:r>
    </w:p>
    <w:p w:rsidR="001309EF" w:rsidRDefault="001309EF" w:rsidP="001309EF">
      <w:pPr>
        <w:pStyle w:val="NoSpacing"/>
        <w:rPr>
          <w:sz w:val="24"/>
          <w:szCs w:val="24"/>
          <w:lang w:val="fr-CA"/>
        </w:rPr>
      </w:pPr>
    </w:p>
    <w:p w:rsidR="001309EF" w:rsidRPr="00DC6955" w:rsidRDefault="001309EF" w:rsidP="001309EF">
      <w:pPr>
        <w:pStyle w:val="NoSpacing"/>
        <w:rPr>
          <w:b/>
          <w:sz w:val="24"/>
          <w:szCs w:val="24"/>
          <w:lang w:val="fr-CA"/>
        </w:rPr>
      </w:pPr>
      <w:proofErr w:type="spellStart"/>
      <w:r w:rsidRPr="00DC6955">
        <w:rPr>
          <w:b/>
          <w:sz w:val="24"/>
          <w:szCs w:val="24"/>
          <w:lang w:val="fr-CA"/>
        </w:rPr>
        <w:t>Metaphase</w:t>
      </w:r>
      <w:proofErr w:type="spellEnd"/>
      <w:r w:rsidRPr="00DC6955">
        <w:rPr>
          <w:b/>
          <w:sz w:val="24"/>
          <w:szCs w:val="24"/>
          <w:lang w:val="fr-CA"/>
        </w:rPr>
        <w:t xml:space="preserve"> II</w:t>
      </w:r>
    </w:p>
    <w:p w:rsidR="001309EF" w:rsidRDefault="001309EF" w:rsidP="001309EF">
      <w:pPr>
        <w:pStyle w:val="NoSpacing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Semblable à la </w:t>
      </w:r>
      <w:proofErr w:type="spellStart"/>
      <w:r>
        <w:rPr>
          <w:sz w:val="24"/>
          <w:szCs w:val="24"/>
          <w:lang w:val="fr-CA"/>
        </w:rPr>
        <w:t>métaphase</w:t>
      </w:r>
      <w:r w:rsidRPr="001309EF">
        <w:rPr>
          <w:sz w:val="24"/>
          <w:szCs w:val="24"/>
          <w:lang w:val="fr-CA"/>
        </w:rPr>
        <w:t>mais</w:t>
      </w:r>
      <w:proofErr w:type="spellEnd"/>
      <w:r w:rsidRPr="001309EF">
        <w:rPr>
          <w:sz w:val="24"/>
          <w:szCs w:val="24"/>
          <w:lang w:val="fr-CA"/>
        </w:rPr>
        <w:t>  présence d’</w:t>
      </w:r>
      <w:proofErr w:type="spellStart"/>
      <w:r w:rsidRPr="001309EF">
        <w:rPr>
          <w:sz w:val="24"/>
          <w:szCs w:val="24"/>
          <w:lang w:val="fr-CA"/>
        </w:rPr>
        <w:t>unglobule</w:t>
      </w:r>
      <w:proofErr w:type="spellEnd"/>
      <w:r w:rsidRPr="001309EF">
        <w:rPr>
          <w:sz w:val="24"/>
          <w:szCs w:val="24"/>
          <w:lang w:val="fr-CA"/>
        </w:rPr>
        <w:t xml:space="preserve"> polaire (gp) dans</w:t>
      </w:r>
      <w:r>
        <w:rPr>
          <w:sz w:val="24"/>
          <w:szCs w:val="24"/>
          <w:lang w:val="fr-CA"/>
        </w:rPr>
        <w:t xml:space="preserve"> </w:t>
      </w:r>
      <w:r w:rsidRPr="001309EF">
        <w:rPr>
          <w:sz w:val="24"/>
          <w:szCs w:val="24"/>
          <w:lang w:val="fr-CA"/>
        </w:rPr>
        <w:t xml:space="preserve">l’espace </w:t>
      </w:r>
      <w:proofErr w:type="spellStart"/>
      <w:r w:rsidRPr="001309EF">
        <w:rPr>
          <w:sz w:val="24"/>
          <w:szCs w:val="24"/>
          <w:lang w:val="fr-CA"/>
        </w:rPr>
        <w:t>périvitellin</w:t>
      </w:r>
      <w:proofErr w:type="spellEnd"/>
      <w:r w:rsidRPr="001309EF">
        <w:rPr>
          <w:sz w:val="24"/>
          <w:szCs w:val="24"/>
          <w:lang w:val="fr-CA"/>
        </w:rPr>
        <w:t xml:space="preserve"> (</w:t>
      </w:r>
      <w:proofErr w:type="spellStart"/>
      <w:r w:rsidRPr="001309EF">
        <w:rPr>
          <w:sz w:val="24"/>
          <w:szCs w:val="24"/>
          <w:lang w:val="fr-CA"/>
        </w:rPr>
        <w:t>ep</w:t>
      </w:r>
      <w:proofErr w:type="spellEnd"/>
      <w:r w:rsidRPr="001309EF">
        <w:rPr>
          <w:sz w:val="24"/>
          <w:szCs w:val="24"/>
          <w:lang w:val="fr-CA"/>
        </w:rPr>
        <w:t>)</w:t>
      </w:r>
    </w:p>
    <w:p w:rsidR="001309EF" w:rsidRDefault="001309EF" w:rsidP="001309EF">
      <w:pPr>
        <w:pStyle w:val="NoSpacing"/>
        <w:rPr>
          <w:sz w:val="24"/>
          <w:szCs w:val="24"/>
          <w:lang w:val="fr-CA"/>
        </w:rPr>
      </w:pPr>
    </w:p>
    <w:p w:rsidR="001309EF" w:rsidRPr="00DC6955" w:rsidRDefault="001309EF" w:rsidP="001309EF">
      <w:pPr>
        <w:pStyle w:val="NoSpacing"/>
        <w:rPr>
          <w:b/>
          <w:sz w:val="24"/>
          <w:szCs w:val="24"/>
          <w:lang w:val="fr-CA"/>
        </w:rPr>
      </w:pPr>
      <w:r w:rsidRPr="00DC6955">
        <w:rPr>
          <w:b/>
          <w:sz w:val="24"/>
          <w:szCs w:val="24"/>
          <w:lang w:val="fr-CA"/>
        </w:rPr>
        <w:t>Anaphase II</w:t>
      </w:r>
    </w:p>
    <w:p w:rsidR="001309EF" w:rsidRDefault="001309EF" w:rsidP="001309EF">
      <w:pPr>
        <w:pStyle w:val="NoSpacing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Les centromères se </w:t>
      </w:r>
      <w:proofErr w:type="spellStart"/>
      <w:r>
        <w:rPr>
          <w:sz w:val="24"/>
          <w:szCs w:val="24"/>
          <w:lang w:val="fr-CA"/>
        </w:rPr>
        <w:t>divisent</w:t>
      </w:r>
      <w:r w:rsidRPr="001309EF">
        <w:rPr>
          <w:sz w:val="24"/>
          <w:szCs w:val="24"/>
          <w:lang w:val="fr-CA"/>
        </w:rPr>
        <w:t>et</w:t>
      </w:r>
      <w:proofErr w:type="spellEnd"/>
      <w:r w:rsidRPr="001309EF">
        <w:rPr>
          <w:sz w:val="24"/>
          <w:szCs w:val="24"/>
          <w:lang w:val="fr-CA"/>
        </w:rPr>
        <w:t xml:space="preserve"> les chromatides </w:t>
      </w:r>
      <w:proofErr w:type="spellStart"/>
      <w:r w:rsidRPr="001309EF">
        <w:rPr>
          <w:sz w:val="24"/>
          <w:szCs w:val="24"/>
          <w:lang w:val="fr-CA"/>
        </w:rPr>
        <w:t>seséparent</w:t>
      </w:r>
      <w:proofErr w:type="spellEnd"/>
      <w:r w:rsidRPr="001309EF">
        <w:rPr>
          <w:sz w:val="24"/>
          <w:szCs w:val="24"/>
          <w:lang w:val="fr-CA"/>
        </w:rPr>
        <w:t xml:space="preserve">, puis se </w:t>
      </w:r>
      <w:proofErr w:type="spellStart"/>
      <w:r w:rsidRPr="001309EF">
        <w:rPr>
          <w:sz w:val="24"/>
          <w:szCs w:val="24"/>
          <w:lang w:val="fr-CA"/>
        </w:rPr>
        <w:t>déplacent</w:t>
      </w:r>
      <w:r>
        <w:rPr>
          <w:sz w:val="24"/>
          <w:szCs w:val="24"/>
          <w:lang w:val="fr-CA"/>
        </w:rPr>
        <w:t>vers</w:t>
      </w:r>
      <w:proofErr w:type="spellEnd"/>
      <w:r>
        <w:rPr>
          <w:sz w:val="24"/>
          <w:szCs w:val="24"/>
          <w:lang w:val="fr-CA"/>
        </w:rPr>
        <w:t xml:space="preserve"> les pôles opposés </w:t>
      </w:r>
      <w:proofErr w:type="spellStart"/>
      <w:r>
        <w:rPr>
          <w:sz w:val="24"/>
          <w:szCs w:val="24"/>
          <w:lang w:val="fr-CA"/>
        </w:rPr>
        <w:t>du</w:t>
      </w:r>
      <w:r w:rsidRPr="001309EF">
        <w:rPr>
          <w:sz w:val="24"/>
          <w:szCs w:val="24"/>
          <w:lang w:val="fr-CA"/>
        </w:rPr>
        <w:t>fuseau</w:t>
      </w:r>
      <w:proofErr w:type="spellEnd"/>
      <w:r w:rsidRPr="001309EF">
        <w:rPr>
          <w:sz w:val="24"/>
          <w:szCs w:val="24"/>
          <w:lang w:val="fr-CA"/>
        </w:rPr>
        <w:t>.</w:t>
      </w:r>
    </w:p>
    <w:p w:rsidR="001309EF" w:rsidRDefault="001309EF" w:rsidP="001309EF">
      <w:pPr>
        <w:pStyle w:val="NoSpacing"/>
        <w:rPr>
          <w:sz w:val="24"/>
          <w:szCs w:val="24"/>
          <w:lang w:val="fr-CA"/>
        </w:rPr>
      </w:pPr>
    </w:p>
    <w:p w:rsidR="001309EF" w:rsidRPr="001309EF" w:rsidRDefault="001309EF" w:rsidP="001309EF">
      <w:pPr>
        <w:pStyle w:val="NoSpacing"/>
        <w:rPr>
          <w:sz w:val="24"/>
          <w:szCs w:val="24"/>
          <w:lang w:val="fr-CA"/>
        </w:rPr>
      </w:pPr>
    </w:p>
    <w:p w:rsidR="001309EF" w:rsidRPr="00DC6955" w:rsidRDefault="001309EF" w:rsidP="001309EF">
      <w:pPr>
        <w:pStyle w:val="NoSpacing"/>
        <w:rPr>
          <w:b/>
          <w:sz w:val="24"/>
          <w:szCs w:val="24"/>
          <w:lang w:val="fr-CA"/>
        </w:rPr>
      </w:pPr>
      <w:r w:rsidRPr="00DC6955">
        <w:rPr>
          <w:b/>
          <w:sz w:val="24"/>
          <w:szCs w:val="24"/>
          <w:lang w:val="fr-CA"/>
        </w:rPr>
        <w:t>Interphase</w:t>
      </w:r>
    </w:p>
    <w:p w:rsidR="001309EF" w:rsidRPr="001309EF" w:rsidRDefault="001309EF" w:rsidP="001309EF">
      <w:pPr>
        <w:pStyle w:val="NoSpacing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Suit la  télophase II. </w:t>
      </w:r>
      <w:r w:rsidRPr="001309EF">
        <w:rPr>
          <w:sz w:val="24"/>
          <w:szCs w:val="24"/>
          <w:lang w:val="fr-CA"/>
        </w:rPr>
        <w:t xml:space="preserve">Les pronucléus mâle </w:t>
      </w:r>
      <w:proofErr w:type="spellStart"/>
      <w:r w:rsidRPr="001309EF">
        <w:rPr>
          <w:sz w:val="24"/>
          <w:szCs w:val="24"/>
          <w:lang w:val="fr-CA"/>
        </w:rPr>
        <w:t>et</w:t>
      </w:r>
      <w:r>
        <w:rPr>
          <w:sz w:val="24"/>
          <w:szCs w:val="24"/>
          <w:lang w:val="fr-CA"/>
        </w:rPr>
        <w:t>femelle</w:t>
      </w:r>
      <w:proofErr w:type="spellEnd"/>
      <w:r>
        <w:rPr>
          <w:sz w:val="24"/>
          <w:szCs w:val="24"/>
          <w:lang w:val="fr-CA"/>
        </w:rPr>
        <w:t xml:space="preserve"> (</w:t>
      </w:r>
      <w:proofErr w:type="spellStart"/>
      <w:r>
        <w:rPr>
          <w:sz w:val="24"/>
          <w:szCs w:val="24"/>
          <w:lang w:val="fr-CA"/>
        </w:rPr>
        <w:t>pn</w:t>
      </w:r>
      <w:proofErr w:type="spellEnd"/>
      <w:r>
        <w:rPr>
          <w:sz w:val="24"/>
          <w:szCs w:val="24"/>
          <w:lang w:val="fr-CA"/>
        </w:rPr>
        <w:t xml:space="preserve">) sont </w:t>
      </w:r>
      <w:proofErr w:type="spellStart"/>
      <w:r>
        <w:rPr>
          <w:sz w:val="24"/>
          <w:szCs w:val="24"/>
          <w:lang w:val="fr-CA"/>
        </w:rPr>
        <w:t>en</w:t>
      </w:r>
      <w:r w:rsidRPr="001309EF">
        <w:rPr>
          <w:sz w:val="24"/>
          <w:szCs w:val="24"/>
          <w:lang w:val="fr-CA"/>
        </w:rPr>
        <w:t>interphase</w:t>
      </w:r>
      <w:proofErr w:type="spellEnd"/>
      <w:r w:rsidRPr="001309EF">
        <w:rPr>
          <w:sz w:val="24"/>
          <w:szCs w:val="24"/>
          <w:lang w:val="fr-CA"/>
        </w:rPr>
        <w:t xml:space="preserve"> avant la fusion</w:t>
      </w:r>
    </w:p>
    <w:p w:rsidR="001309EF" w:rsidRPr="001309EF" w:rsidRDefault="001309EF" w:rsidP="001309EF">
      <w:pPr>
        <w:pStyle w:val="NoSpacing"/>
        <w:rPr>
          <w:sz w:val="24"/>
          <w:szCs w:val="24"/>
          <w:lang w:val="fr-CA"/>
        </w:rPr>
      </w:pPr>
      <w:r>
        <w:rPr>
          <w:noProof/>
          <w:sz w:val="24"/>
          <w:szCs w:val="24"/>
          <w:lang w:eastAsia="en-C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101600</wp:posOffset>
            </wp:positionH>
            <wp:positionV relativeFrom="paragraph">
              <wp:posOffset>569595</wp:posOffset>
            </wp:positionV>
            <wp:extent cx="5934075" cy="4524375"/>
            <wp:effectExtent l="19050" t="0" r="9525" b="0"/>
            <wp:wrapTight wrapText="bothSides">
              <wp:wrapPolygon edited="0">
                <wp:start x="-69" y="0"/>
                <wp:lineTo x="-69" y="21555"/>
                <wp:lineTo x="21635" y="21555"/>
                <wp:lineTo x="21635" y="0"/>
                <wp:lineTo x="-69" y="0"/>
              </wp:wrapPolygon>
            </wp:wrapTight>
            <wp:docPr id="1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4"/>
          <w:szCs w:val="24"/>
          <w:lang w:val="fr-CA"/>
        </w:rPr>
        <w:t>(</w:t>
      </w:r>
      <w:proofErr w:type="gramStart"/>
      <w:r>
        <w:rPr>
          <w:sz w:val="24"/>
          <w:szCs w:val="24"/>
          <w:lang w:val="fr-CA"/>
        </w:rPr>
        <w:t>fécondation</w:t>
      </w:r>
      <w:proofErr w:type="gramEnd"/>
      <w:r>
        <w:rPr>
          <w:sz w:val="24"/>
          <w:szCs w:val="24"/>
          <w:lang w:val="fr-CA"/>
        </w:rPr>
        <w:t>).</w:t>
      </w:r>
      <w:r w:rsidRPr="001309EF">
        <w:rPr>
          <w:sz w:val="24"/>
          <w:szCs w:val="24"/>
          <w:lang w:val="fr-CA"/>
        </w:rPr>
        <w:t>2</w:t>
      </w:r>
      <w:r w:rsidRPr="001309EF">
        <w:rPr>
          <w:sz w:val="24"/>
          <w:szCs w:val="24"/>
          <w:vertAlign w:val="superscript"/>
          <w:lang w:val="fr-CA"/>
        </w:rPr>
        <w:t>ème</w:t>
      </w:r>
      <w:r>
        <w:rPr>
          <w:sz w:val="24"/>
          <w:szCs w:val="24"/>
          <w:lang w:val="fr-CA"/>
        </w:rPr>
        <w:t xml:space="preserve"> </w:t>
      </w:r>
      <w:r w:rsidRPr="001309EF">
        <w:rPr>
          <w:sz w:val="24"/>
          <w:szCs w:val="24"/>
          <w:lang w:val="fr-CA"/>
        </w:rPr>
        <w:t xml:space="preserve">globule </w:t>
      </w:r>
      <w:proofErr w:type="spellStart"/>
      <w:r w:rsidRPr="001309EF">
        <w:rPr>
          <w:sz w:val="24"/>
          <w:szCs w:val="24"/>
          <w:lang w:val="fr-CA"/>
        </w:rPr>
        <w:t>polaireexpulsé</w:t>
      </w:r>
      <w:proofErr w:type="spellEnd"/>
      <w:r w:rsidRPr="001309EF">
        <w:rPr>
          <w:sz w:val="24"/>
          <w:szCs w:val="24"/>
          <w:lang w:val="fr-CA"/>
        </w:rPr>
        <w:t xml:space="preserve"> (pas visible ici)</w:t>
      </w:r>
    </w:p>
    <w:p w:rsidR="001309EF" w:rsidRDefault="001309EF" w:rsidP="001309EF">
      <w:pPr>
        <w:pStyle w:val="NoSpacing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Le zygote (2n) qui en </w:t>
      </w:r>
      <w:r w:rsidRPr="001309EF">
        <w:rPr>
          <w:sz w:val="24"/>
          <w:szCs w:val="24"/>
          <w:lang w:val="fr-CA"/>
        </w:rPr>
        <w:t>résulte continuera à se</w:t>
      </w:r>
      <w:r>
        <w:rPr>
          <w:sz w:val="24"/>
          <w:szCs w:val="24"/>
          <w:lang w:val="fr-CA"/>
        </w:rPr>
        <w:t xml:space="preserve"> </w:t>
      </w:r>
      <w:r w:rsidRPr="001309EF">
        <w:rPr>
          <w:sz w:val="24"/>
          <w:szCs w:val="24"/>
          <w:lang w:val="fr-CA"/>
        </w:rPr>
        <w:t>diviser par la mitose</w:t>
      </w:r>
    </w:p>
    <w:p w:rsidR="001309EF" w:rsidRDefault="001309EF" w:rsidP="001309EF">
      <w:pPr>
        <w:pStyle w:val="NoSpacing"/>
        <w:rPr>
          <w:sz w:val="24"/>
          <w:szCs w:val="24"/>
          <w:lang w:val="fr-CA"/>
        </w:rPr>
      </w:pPr>
    </w:p>
    <w:p w:rsidR="001309EF" w:rsidRPr="00DC6955" w:rsidRDefault="001309EF" w:rsidP="001309EF">
      <w:pPr>
        <w:pStyle w:val="NoSpacing"/>
        <w:rPr>
          <w:b/>
          <w:sz w:val="24"/>
          <w:szCs w:val="24"/>
          <w:lang w:val="fr-CA"/>
        </w:rPr>
      </w:pPr>
      <w:r w:rsidRPr="00DC6955">
        <w:rPr>
          <w:b/>
          <w:sz w:val="24"/>
          <w:szCs w:val="24"/>
          <w:lang w:val="fr-CA"/>
        </w:rPr>
        <w:t>Follicules primordiaux</w:t>
      </w:r>
    </w:p>
    <w:p w:rsidR="001309EF" w:rsidRPr="001309EF" w:rsidRDefault="001309EF" w:rsidP="001309EF">
      <w:pPr>
        <w:pStyle w:val="NoSpacing"/>
        <w:rPr>
          <w:sz w:val="24"/>
          <w:szCs w:val="24"/>
          <w:lang w:val="fr-CA"/>
        </w:rPr>
      </w:pPr>
      <w:r w:rsidRPr="001309EF">
        <w:rPr>
          <w:sz w:val="24"/>
          <w:szCs w:val="24"/>
          <w:lang w:val="fr-CA"/>
        </w:rPr>
        <w:t>Follicules primordiaux (</w:t>
      </w:r>
      <w:proofErr w:type="spellStart"/>
      <w:r w:rsidRPr="001309EF">
        <w:rPr>
          <w:sz w:val="24"/>
          <w:szCs w:val="24"/>
          <w:lang w:val="fr-CA"/>
        </w:rPr>
        <w:t>fp</w:t>
      </w:r>
      <w:proofErr w:type="spellEnd"/>
      <w:r w:rsidRPr="001309EF">
        <w:rPr>
          <w:sz w:val="24"/>
          <w:szCs w:val="24"/>
          <w:lang w:val="fr-CA"/>
        </w:rPr>
        <w:t>) situés juste sous l’épithélium ovarien (</w:t>
      </w:r>
      <w:proofErr w:type="spellStart"/>
      <w:r w:rsidRPr="001309EF">
        <w:rPr>
          <w:sz w:val="24"/>
          <w:szCs w:val="24"/>
          <w:lang w:val="fr-CA"/>
        </w:rPr>
        <w:t>ep</w:t>
      </w:r>
      <w:proofErr w:type="spellEnd"/>
      <w:r w:rsidRPr="001309EF">
        <w:rPr>
          <w:sz w:val="24"/>
          <w:szCs w:val="24"/>
          <w:lang w:val="fr-CA"/>
        </w:rPr>
        <w:t xml:space="preserve">). </w:t>
      </w:r>
    </w:p>
    <w:p w:rsidR="001309EF" w:rsidRPr="001309EF" w:rsidRDefault="001309EF" w:rsidP="001309EF">
      <w:pPr>
        <w:pStyle w:val="NoSpacing"/>
        <w:rPr>
          <w:sz w:val="24"/>
          <w:szCs w:val="24"/>
          <w:lang w:val="fr-CA"/>
        </w:rPr>
      </w:pPr>
      <w:r w:rsidRPr="001309EF">
        <w:rPr>
          <w:sz w:val="24"/>
          <w:szCs w:val="24"/>
          <w:lang w:val="fr-CA"/>
        </w:rPr>
        <w:t xml:space="preserve">L’ovocyte est entouré d’une seule couche de cellules folliculaires </w:t>
      </w:r>
    </w:p>
    <w:p w:rsidR="001309EF" w:rsidRDefault="001309EF" w:rsidP="001309EF">
      <w:pPr>
        <w:pStyle w:val="NoSpacing"/>
        <w:rPr>
          <w:sz w:val="24"/>
          <w:szCs w:val="24"/>
          <w:lang w:val="fr-CA"/>
        </w:rPr>
      </w:pPr>
      <w:proofErr w:type="gramStart"/>
      <w:r w:rsidRPr="001309EF">
        <w:rPr>
          <w:sz w:val="24"/>
          <w:szCs w:val="24"/>
          <w:lang w:val="fr-CA"/>
        </w:rPr>
        <w:t>squameuse</w:t>
      </w:r>
      <w:proofErr w:type="gramEnd"/>
      <w:r w:rsidRPr="001309EF">
        <w:rPr>
          <w:sz w:val="24"/>
          <w:szCs w:val="24"/>
          <w:lang w:val="fr-CA"/>
        </w:rPr>
        <w:t xml:space="preserve"> (plates). </w:t>
      </w:r>
      <w:proofErr w:type="spellStart"/>
      <w:proofErr w:type="gramStart"/>
      <w:r w:rsidRPr="001309EF">
        <w:rPr>
          <w:sz w:val="24"/>
          <w:szCs w:val="24"/>
          <w:lang w:val="fr-CA"/>
        </w:rPr>
        <w:t>ic</w:t>
      </w:r>
      <w:proofErr w:type="spellEnd"/>
      <w:proofErr w:type="gramEnd"/>
      <w:r w:rsidRPr="001309EF">
        <w:rPr>
          <w:sz w:val="24"/>
          <w:szCs w:val="24"/>
          <w:lang w:val="fr-CA"/>
        </w:rPr>
        <w:t>: cellules interstitielles.</w:t>
      </w:r>
    </w:p>
    <w:p w:rsidR="001309EF" w:rsidRDefault="001309EF" w:rsidP="001309EF">
      <w:pPr>
        <w:pStyle w:val="NoSpacing"/>
        <w:rPr>
          <w:sz w:val="24"/>
          <w:szCs w:val="24"/>
          <w:lang w:val="fr-CA"/>
        </w:rPr>
      </w:pPr>
    </w:p>
    <w:p w:rsidR="001309EF" w:rsidRPr="00DC6955" w:rsidRDefault="001309EF" w:rsidP="001309EF">
      <w:pPr>
        <w:pStyle w:val="NoSpacing"/>
        <w:rPr>
          <w:b/>
          <w:sz w:val="24"/>
          <w:szCs w:val="24"/>
          <w:lang w:val="fr-CA"/>
        </w:rPr>
      </w:pPr>
      <w:r w:rsidRPr="00DC6955">
        <w:rPr>
          <w:b/>
          <w:sz w:val="24"/>
          <w:szCs w:val="24"/>
          <w:lang w:val="fr-CA"/>
        </w:rPr>
        <w:t xml:space="preserve">Follicule primaire </w:t>
      </w:r>
      <w:proofErr w:type="spellStart"/>
      <w:r w:rsidRPr="00DC6955">
        <w:rPr>
          <w:b/>
          <w:sz w:val="24"/>
          <w:szCs w:val="24"/>
          <w:lang w:val="fr-CA"/>
        </w:rPr>
        <w:t>unilaminaire</w:t>
      </w:r>
      <w:proofErr w:type="spellEnd"/>
    </w:p>
    <w:p w:rsidR="001309EF" w:rsidRPr="001309EF" w:rsidRDefault="001309EF" w:rsidP="001309EF">
      <w:pPr>
        <w:pStyle w:val="NoSpacing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Situé plus </w:t>
      </w:r>
      <w:proofErr w:type="spellStart"/>
      <w:r>
        <w:rPr>
          <w:sz w:val="24"/>
          <w:szCs w:val="24"/>
          <w:lang w:val="fr-CA"/>
        </w:rPr>
        <w:t>profondément</w:t>
      </w:r>
      <w:r w:rsidRPr="001309EF">
        <w:rPr>
          <w:sz w:val="24"/>
          <w:szCs w:val="24"/>
          <w:lang w:val="fr-CA"/>
        </w:rPr>
        <w:t>dans</w:t>
      </w:r>
      <w:proofErr w:type="spellEnd"/>
      <w:r w:rsidRPr="001309EF">
        <w:rPr>
          <w:sz w:val="24"/>
          <w:szCs w:val="24"/>
          <w:lang w:val="fr-CA"/>
        </w:rPr>
        <w:t xml:space="preserve"> l’</w:t>
      </w:r>
      <w:proofErr w:type="spellStart"/>
      <w:r w:rsidRPr="001309EF">
        <w:rPr>
          <w:sz w:val="24"/>
          <w:szCs w:val="24"/>
          <w:lang w:val="fr-CA"/>
        </w:rPr>
        <w:t>ovaireEntouré</w:t>
      </w:r>
      <w:proofErr w:type="spellEnd"/>
      <w:r w:rsidRPr="001309EF">
        <w:rPr>
          <w:sz w:val="24"/>
          <w:szCs w:val="24"/>
          <w:lang w:val="fr-CA"/>
        </w:rPr>
        <w:t xml:space="preserve"> d’une </w:t>
      </w:r>
      <w:proofErr w:type="spellStart"/>
      <w:r w:rsidRPr="001309EF">
        <w:rPr>
          <w:sz w:val="24"/>
          <w:szCs w:val="24"/>
          <w:lang w:val="fr-CA"/>
        </w:rPr>
        <w:t>seule</w:t>
      </w:r>
      <w:r>
        <w:rPr>
          <w:sz w:val="24"/>
          <w:szCs w:val="24"/>
          <w:lang w:val="fr-CA"/>
        </w:rPr>
        <w:t>couche</w:t>
      </w:r>
      <w:proofErr w:type="spellEnd"/>
      <w:r>
        <w:rPr>
          <w:sz w:val="24"/>
          <w:szCs w:val="24"/>
          <w:lang w:val="fr-CA"/>
        </w:rPr>
        <w:t xml:space="preserve"> de </w:t>
      </w:r>
      <w:proofErr w:type="spellStart"/>
      <w:r>
        <w:rPr>
          <w:sz w:val="24"/>
          <w:szCs w:val="24"/>
          <w:lang w:val="fr-CA"/>
        </w:rPr>
        <w:t>cellules</w:t>
      </w:r>
      <w:r w:rsidRPr="001309EF">
        <w:rPr>
          <w:sz w:val="24"/>
          <w:szCs w:val="24"/>
          <w:lang w:val="fr-CA"/>
        </w:rPr>
        <w:t>folliculaires</w:t>
      </w:r>
      <w:proofErr w:type="spellEnd"/>
      <w:r w:rsidRPr="001309EF">
        <w:rPr>
          <w:sz w:val="24"/>
          <w:szCs w:val="24"/>
          <w:lang w:val="fr-CA"/>
        </w:rPr>
        <w:t xml:space="preserve"> cuboïdes (</w:t>
      </w:r>
      <w:proofErr w:type="spellStart"/>
      <w:r w:rsidRPr="001309EF">
        <w:rPr>
          <w:sz w:val="24"/>
          <w:szCs w:val="24"/>
          <w:lang w:val="fr-CA"/>
        </w:rPr>
        <w:t>fc</w:t>
      </w:r>
      <w:proofErr w:type="spellEnd"/>
      <w:r w:rsidRPr="001309EF">
        <w:rPr>
          <w:sz w:val="24"/>
          <w:szCs w:val="24"/>
          <w:lang w:val="fr-CA"/>
        </w:rPr>
        <w:t>)</w:t>
      </w:r>
    </w:p>
    <w:p w:rsidR="001309EF" w:rsidRDefault="001309EF" w:rsidP="001309EF">
      <w:pPr>
        <w:pStyle w:val="NoSpacing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Contient un </w:t>
      </w:r>
      <w:proofErr w:type="spellStart"/>
      <w:r>
        <w:rPr>
          <w:sz w:val="24"/>
          <w:szCs w:val="24"/>
          <w:lang w:val="fr-CA"/>
        </w:rPr>
        <w:t>ovocyte</w:t>
      </w:r>
      <w:r w:rsidRPr="001309EF">
        <w:rPr>
          <w:sz w:val="24"/>
          <w:szCs w:val="24"/>
          <w:lang w:val="fr-CA"/>
        </w:rPr>
        <w:t>primaire</w:t>
      </w:r>
      <w:proofErr w:type="spellEnd"/>
      <w:r w:rsidRPr="001309EF">
        <w:rPr>
          <w:sz w:val="24"/>
          <w:szCs w:val="24"/>
          <w:lang w:val="fr-CA"/>
        </w:rPr>
        <w:t xml:space="preserve"> (po</w:t>
      </w:r>
      <w:proofErr w:type="gramStart"/>
      <w:r w:rsidRPr="001309EF">
        <w:rPr>
          <w:sz w:val="24"/>
          <w:szCs w:val="24"/>
          <w:lang w:val="fr-CA"/>
        </w:rPr>
        <w:t>)n</w:t>
      </w:r>
      <w:proofErr w:type="gramEnd"/>
      <w:r w:rsidRPr="001309EF">
        <w:rPr>
          <w:sz w:val="24"/>
          <w:szCs w:val="24"/>
          <w:lang w:val="fr-CA"/>
        </w:rPr>
        <w:t>: pronucléus de</w:t>
      </w:r>
      <w:r>
        <w:rPr>
          <w:sz w:val="24"/>
          <w:szCs w:val="24"/>
          <w:lang w:val="fr-CA"/>
        </w:rPr>
        <w:t xml:space="preserve"> l</w:t>
      </w:r>
      <w:r w:rsidRPr="001309EF">
        <w:rPr>
          <w:sz w:val="24"/>
          <w:szCs w:val="24"/>
          <w:lang w:val="fr-CA"/>
        </w:rPr>
        <w:t>’ovocyte</w:t>
      </w:r>
    </w:p>
    <w:p w:rsidR="001309EF" w:rsidRDefault="001309EF" w:rsidP="001309EF">
      <w:pPr>
        <w:pStyle w:val="NoSpacing"/>
        <w:rPr>
          <w:sz w:val="24"/>
          <w:szCs w:val="24"/>
          <w:lang w:val="fr-CA"/>
        </w:rPr>
      </w:pPr>
    </w:p>
    <w:p w:rsidR="001309EF" w:rsidRPr="00DC6955" w:rsidRDefault="00DC6955" w:rsidP="001309EF">
      <w:pPr>
        <w:pStyle w:val="NoSpacing"/>
        <w:rPr>
          <w:b/>
          <w:sz w:val="24"/>
          <w:szCs w:val="24"/>
          <w:lang w:val="fr-CA"/>
        </w:rPr>
      </w:pPr>
      <w:r w:rsidRPr="00DC6955">
        <w:rPr>
          <w:b/>
          <w:sz w:val="24"/>
          <w:szCs w:val="24"/>
          <w:lang w:val="fr-CA"/>
        </w:rPr>
        <w:t xml:space="preserve">Follicule en </w:t>
      </w:r>
      <w:proofErr w:type="gramStart"/>
      <w:r w:rsidRPr="00DC6955">
        <w:rPr>
          <w:b/>
          <w:sz w:val="24"/>
          <w:szCs w:val="24"/>
          <w:lang w:val="fr-CA"/>
        </w:rPr>
        <w:t>croissance</w:t>
      </w:r>
      <w:r w:rsidR="001309EF" w:rsidRPr="00DC6955">
        <w:rPr>
          <w:b/>
          <w:sz w:val="24"/>
          <w:szCs w:val="24"/>
          <w:lang w:val="fr-CA"/>
        </w:rPr>
        <w:t>(</w:t>
      </w:r>
      <w:proofErr w:type="gramEnd"/>
      <w:r w:rsidR="001309EF" w:rsidRPr="00DC6955">
        <w:rPr>
          <w:b/>
          <w:sz w:val="24"/>
          <w:szCs w:val="24"/>
          <w:lang w:val="fr-CA"/>
        </w:rPr>
        <w:t xml:space="preserve">primaire </w:t>
      </w:r>
      <w:proofErr w:type="spellStart"/>
      <w:r w:rsidR="001309EF" w:rsidRPr="00DC6955">
        <w:rPr>
          <w:b/>
          <w:sz w:val="24"/>
          <w:szCs w:val="24"/>
          <w:lang w:val="fr-CA"/>
        </w:rPr>
        <w:t>multilaminaire</w:t>
      </w:r>
      <w:proofErr w:type="spellEnd"/>
      <w:r w:rsidR="001309EF" w:rsidRPr="00DC6955">
        <w:rPr>
          <w:b/>
          <w:sz w:val="24"/>
          <w:szCs w:val="24"/>
          <w:lang w:val="fr-CA"/>
        </w:rPr>
        <w:t>)</w:t>
      </w:r>
    </w:p>
    <w:p w:rsidR="001309EF" w:rsidRPr="001309EF" w:rsidRDefault="00DC6955" w:rsidP="001309EF">
      <w:pPr>
        <w:pStyle w:val="NoSpacing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Retrouvé un peu plus </w:t>
      </w:r>
      <w:proofErr w:type="spellStart"/>
      <w:r>
        <w:rPr>
          <w:sz w:val="24"/>
          <w:szCs w:val="24"/>
          <w:lang w:val="fr-CA"/>
        </w:rPr>
        <w:t>en</w:t>
      </w:r>
      <w:r w:rsidR="001309EF" w:rsidRPr="001309EF">
        <w:rPr>
          <w:sz w:val="24"/>
          <w:szCs w:val="24"/>
          <w:lang w:val="fr-CA"/>
        </w:rPr>
        <w:t>profondeur</w:t>
      </w:r>
      <w:proofErr w:type="spellEnd"/>
      <w:r w:rsidR="001309EF" w:rsidRPr="001309EF">
        <w:rPr>
          <w:sz w:val="24"/>
          <w:szCs w:val="24"/>
          <w:lang w:val="fr-CA"/>
        </w:rPr>
        <w:t xml:space="preserve"> dans l’ovaire</w:t>
      </w:r>
      <w:r>
        <w:rPr>
          <w:sz w:val="24"/>
          <w:szCs w:val="24"/>
          <w:lang w:val="fr-CA"/>
        </w:rPr>
        <w:t xml:space="preserve">. Entouré par plus d’une </w:t>
      </w:r>
      <w:r w:rsidR="001309EF" w:rsidRPr="001309EF">
        <w:rPr>
          <w:sz w:val="24"/>
          <w:szCs w:val="24"/>
          <w:lang w:val="fr-CA"/>
        </w:rPr>
        <w:t>couche de cellules</w:t>
      </w:r>
    </w:p>
    <w:p w:rsidR="001309EF" w:rsidRDefault="001309EF" w:rsidP="001309EF">
      <w:pPr>
        <w:pStyle w:val="NoSpacing"/>
        <w:rPr>
          <w:sz w:val="24"/>
          <w:szCs w:val="24"/>
          <w:lang w:val="fr-CA"/>
        </w:rPr>
      </w:pPr>
      <w:proofErr w:type="gramStart"/>
      <w:r w:rsidRPr="001309EF">
        <w:rPr>
          <w:sz w:val="24"/>
          <w:szCs w:val="24"/>
          <w:lang w:val="fr-CA"/>
        </w:rPr>
        <w:t>folliculaires</w:t>
      </w:r>
      <w:proofErr w:type="gramEnd"/>
      <w:r w:rsidRPr="001309EF">
        <w:rPr>
          <w:sz w:val="24"/>
          <w:szCs w:val="24"/>
          <w:lang w:val="fr-CA"/>
        </w:rPr>
        <w:t xml:space="preserve"> (</w:t>
      </w:r>
      <w:proofErr w:type="spellStart"/>
      <w:r w:rsidRPr="001309EF">
        <w:rPr>
          <w:sz w:val="24"/>
          <w:szCs w:val="24"/>
          <w:lang w:val="fr-CA"/>
        </w:rPr>
        <w:t>cf</w:t>
      </w:r>
      <w:proofErr w:type="spellEnd"/>
      <w:r w:rsidRPr="001309EF">
        <w:rPr>
          <w:sz w:val="24"/>
          <w:szCs w:val="24"/>
          <w:lang w:val="fr-CA"/>
        </w:rPr>
        <w:t>)</w:t>
      </w:r>
      <w:r w:rsidR="00DC6955">
        <w:rPr>
          <w:sz w:val="24"/>
          <w:szCs w:val="24"/>
          <w:lang w:val="fr-CA"/>
        </w:rPr>
        <w:t xml:space="preserve">. </w:t>
      </w:r>
      <w:r w:rsidRPr="001309EF">
        <w:rPr>
          <w:sz w:val="24"/>
          <w:szCs w:val="24"/>
          <w:lang w:val="fr-CA"/>
        </w:rPr>
        <w:t>Contient un ovocyte de</w:t>
      </w:r>
      <w:r w:rsidR="00DC6955">
        <w:rPr>
          <w:sz w:val="24"/>
          <w:szCs w:val="24"/>
          <w:lang w:val="fr-CA"/>
        </w:rPr>
        <w:t xml:space="preserve"> </w:t>
      </w:r>
      <w:r w:rsidRPr="001309EF">
        <w:rPr>
          <w:sz w:val="24"/>
          <w:szCs w:val="24"/>
          <w:lang w:val="fr-CA"/>
        </w:rPr>
        <w:t>premier ordr</w:t>
      </w:r>
      <w:r w:rsidR="00DC6955">
        <w:rPr>
          <w:sz w:val="24"/>
          <w:szCs w:val="24"/>
          <w:lang w:val="fr-CA"/>
        </w:rPr>
        <w:t xml:space="preserve">e </w:t>
      </w:r>
      <w:r w:rsidRPr="001309EF">
        <w:rPr>
          <w:sz w:val="24"/>
          <w:szCs w:val="24"/>
          <w:lang w:val="fr-CA"/>
        </w:rPr>
        <w:t>(pointillés</w:t>
      </w:r>
      <w:proofErr w:type="gramStart"/>
      <w:r w:rsidRPr="001309EF">
        <w:rPr>
          <w:sz w:val="24"/>
          <w:szCs w:val="24"/>
          <w:lang w:val="fr-CA"/>
        </w:rPr>
        <w:t>)n</w:t>
      </w:r>
      <w:proofErr w:type="gramEnd"/>
      <w:r w:rsidRPr="001309EF">
        <w:rPr>
          <w:sz w:val="24"/>
          <w:szCs w:val="24"/>
          <w:lang w:val="fr-CA"/>
        </w:rPr>
        <w:t>: pronucléus de</w:t>
      </w:r>
      <w:r w:rsidR="00DC6955">
        <w:rPr>
          <w:sz w:val="24"/>
          <w:szCs w:val="24"/>
          <w:lang w:val="fr-CA"/>
        </w:rPr>
        <w:t xml:space="preserve"> </w:t>
      </w:r>
      <w:r w:rsidRPr="001309EF">
        <w:rPr>
          <w:sz w:val="24"/>
          <w:szCs w:val="24"/>
          <w:lang w:val="fr-CA"/>
        </w:rPr>
        <w:t>l’ovocyte</w:t>
      </w:r>
    </w:p>
    <w:p w:rsidR="00DC6955" w:rsidRPr="00DC6955" w:rsidRDefault="00DC6955" w:rsidP="00DC6955">
      <w:pPr>
        <w:pStyle w:val="NoSpacing"/>
        <w:rPr>
          <w:b/>
          <w:sz w:val="24"/>
          <w:szCs w:val="24"/>
          <w:lang w:val="fr-CA"/>
        </w:rPr>
      </w:pPr>
      <w:r w:rsidRPr="00DC6955">
        <w:rPr>
          <w:b/>
          <w:sz w:val="24"/>
          <w:szCs w:val="24"/>
          <w:lang w:val="fr-CA"/>
        </w:rPr>
        <w:lastRenderedPageBreak/>
        <w:t>Follicule mature (« de Graaf »)</w:t>
      </w:r>
    </w:p>
    <w:p w:rsidR="00DC6955" w:rsidRDefault="00DC6955" w:rsidP="00DC6955">
      <w:pPr>
        <w:pStyle w:val="NoSpacing"/>
        <w:rPr>
          <w:sz w:val="24"/>
          <w:szCs w:val="24"/>
          <w:lang w:val="fr-CA"/>
        </w:rPr>
      </w:pPr>
      <w:proofErr w:type="gramStart"/>
      <w:r w:rsidRPr="00DC6955">
        <w:rPr>
          <w:sz w:val="24"/>
          <w:szCs w:val="24"/>
          <w:lang w:val="fr-CA"/>
        </w:rPr>
        <w:t>Les plus grand</w:t>
      </w:r>
      <w:r>
        <w:rPr>
          <w:sz w:val="24"/>
          <w:szCs w:val="24"/>
          <w:lang w:val="fr-CA"/>
        </w:rPr>
        <w:t xml:space="preserve"> follicules</w:t>
      </w:r>
      <w:proofErr w:type="gramEnd"/>
    </w:p>
    <w:p w:rsidR="00DC6955" w:rsidRPr="00DC6955" w:rsidRDefault="00DC6955" w:rsidP="00DC6955">
      <w:pPr>
        <w:pStyle w:val="NoSpacing"/>
        <w:rPr>
          <w:sz w:val="24"/>
          <w:szCs w:val="24"/>
          <w:lang w:val="fr-CA"/>
        </w:rPr>
      </w:pPr>
      <w:r w:rsidRPr="00DC6955">
        <w:rPr>
          <w:sz w:val="24"/>
          <w:szCs w:val="24"/>
          <w:lang w:val="fr-CA"/>
        </w:rPr>
        <w:t xml:space="preserve">Nombreuses couches </w:t>
      </w:r>
      <w:proofErr w:type="spellStart"/>
      <w:r w:rsidRPr="00DC6955">
        <w:rPr>
          <w:sz w:val="24"/>
          <w:szCs w:val="24"/>
          <w:lang w:val="fr-CA"/>
        </w:rPr>
        <w:t>decellules</w:t>
      </w:r>
      <w:proofErr w:type="spellEnd"/>
      <w:r w:rsidRPr="00DC6955">
        <w:rPr>
          <w:sz w:val="24"/>
          <w:szCs w:val="24"/>
          <w:lang w:val="fr-CA"/>
        </w:rPr>
        <w:t xml:space="preserve"> folliculaires (</w:t>
      </w:r>
      <w:proofErr w:type="spellStart"/>
      <w:r w:rsidRPr="00DC6955">
        <w:rPr>
          <w:sz w:val="24"/>
          <w:szCs w:val="24"/>
          <w:lang w:val="fr-CA"/>
        </w:rPr>
        <w:t>cf</w:t>
      </w:r>
      <w:proofErr w:type="spellEnd"/>
      <w:r w:rsidRPr="00DC6955">
        <w:rPr>
          <w:sz w:val="24"/>
          <w:szCs w:val="24"/>
          <w:lang w:val="fr-CA"/>
        </w:rPr>
        <w:t>)</w:t>
      </w:r>
    </w:p>
    <w:p w:rsidR="00DC6955" w:rsidRPr="00DC6955" w:rsidRDefault="00DC6955" w:rsidP="00DC6955">
      <w:pPr>
        <w:pStyle w:val="NoSpacing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Présence d’une ou </w:t>
      </w:r>
      <w:r w:rsidRPr="00DC6955">
        <w:rPr>
          <w:sz w:val="24"/>
          <w:szCs w:val="24"/>
          <w:lang w:val="fr-CA"/>
        </w:rPr>
        <w:t>plusieurs cavité(s)</w:t>
      </w:r>
      <w:r>
        <w:rPr>
          <w:sz w:val="24"/>
          <w:szCs w:val="24"/>
          <w:lang w:val="fr-CA"/>
        </w:rPr>
        <w:t xml:space="preserve"> </w:t>
      </w:r>
      <w:r w:rsidRPr="00DC6955">
        <w:rPr>
          <w:sz w:val="24"/>
          <w:szCs w:val="24"/>
          <w:lang w:val="fr-CA"/>
        </w:rPr>
        <w:t>remplie(s) de liquide (</w:t>
      </w:r>
      <w:proofErr w:type="spellStart"/>
      <w:r w:rsidRPr="00DC6955">
        <w:rPr>
          <w:sz w:val="24"/>
          <w:szCs w:val="24"/>
          <w:lang w:val="fr-CA"/>
        </w:rPr>
        <w:t>cfa</w:t>
      </w:r>
      <w:proofErr w:type="spellEnd"/>
      <w:r w:rsidRPr="00DC6955">
        <w:rPr>
          <w:sz w:val="24"/>
          <w:szCs w:val="24"/>
          <w:lang w:val="fr-CA"/>
        </w:rPr>
        <w:t>)</w:t>
      </w:r>
    </w:p>
    <w:p w:rsidR="00DC6955" w:rsidRPr="00DC6955" w:rsidRDefault="00DC6955" w:rsidP="00DC6955">
      <w:pPr>
        <w:pStyle w:val="NoSpacing"/>
        <w:rPr>
          <w:sz w:val="24"/>
          <w:szCs w:val="24"/>
          <w:lang w:val="fr-CA"/>
        </w:rPr>
      </w:pPr>
      <w:r w:rsidRPr="00DC6955">
        <w:rPr>
          <w:sz w:val="24"/>
          <w:szCs w:val="24"/>
          <w:lang w:val="fr-CA"/>
        </w:rPr>
        <w:t>Contient un ovocyte de</w:t>
      </w:r>
      <w:r>
        <w:rPr>
          <w:sz w:val="24"/>
          <w:szCs w:val="24"/>
          <w:lang w:val="fr-CA"/>
        </w:rPr>
        <w:t xml:space="preserve"> deuxième ordre (</w:t>
      </w:r>
      <w:proofErr w:type="spellStart"/>
      <w:r>
        <w:rPr>
          <w:sz w:val="24"/>
          <w:szCs w:val="24"/>
          <w:lang w:val="fr-CA"/>
        </w:rPr>
        <w:t>ov</w:t>
      </w:r>
      <w:proofErr w:type="spellEnd"/>
      <w:proofErr w:type="gramStart"/>
      <w:r>
        <w:rPr>
          <w:sz w:val="24"/>
          <w:szCs w:val="24"/>
          <w:lang w:val="fr-CA"/>
        </w:rPr>
        <w:t>)</w:t>
      </w:r>
      <w:r w:rsidRPr="00DC6955">
        <w:rPr>
          <w:sz w:val="24"/>
          <w:szCs w:val="24"/>
          <w:lang w:val="fr-CA"/>
        </w:rPr>
        <w:t>arrêté</w:t>
      </w:r>
      <w:proofErr w:type="gramEnd"/>
      <w:r w:rsidRPr="00DC6955">
        <w:rPr>
          <w:sz w:val="24"/>
          <w:szCs w:val="24"/>
          <w:lang w:val="fr-CA"/>
        </w:rPr>
        <w:t xml:space="preserve"> en métaphase II</w:t>
      </w:r>
      <w:r>
        <w:rPr>
          <w:sz w:val="24"/>
          <w:szCs w:val="24"/>
          <w:lang w:val="fr-CA"/>
        </w:rPr>
        <w:t xml:space="preserve"> </w:t>
      </w:r>
      <w:r w:rsidRPr="00DC6955">
        <w:rPr>
          <w:sz w:val="24"/>
          <w:szCs w:val="24"/>
          <w:lang w:val="fr-CA"/>
        </w:rPr>
        <w:t>(appelé ovocyte mature)</w:t>
      </w:r>
    </w:p>
    <w:p w:rsidR="00DC6955" w:rsidRDefault="00DC6955" w:rsidP="00DC6955">
      <w:pPr>
        <w:pStyle w:val="NoSpacing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Se rapproche </w:t>
      </w:r>
      <w:proofErr w:type="spellStart"/>
      <w:r>
        <w:rPr>
          <w:sz w:val="24"/>
          <w:szCs w:val="24"/>
          <w:lang w:val="fr-CA"/>
        </w:rPr>
        <w:t>de</w:t>
      </w:r>
      <w:r w:rsidRPr="00DC6955">
        <w:rPr>
          <w:sz w:val="24"/>
          <w:szCs w:val="24"/>
          <w:lang w:val="fr-CA"/>
        </w:rPr>
        <w:t>l’épithélium</w:t>
      </w:r>
      <w:proofErr w:type="spellEnd"/>
      <w:r w:rsidRPr="00DC6955">
        <w:rPr>
          <w:sz w:val="24"/>
          <w:szCs w:val="24"/>
          <w:lang w:val="fr-CA"/>
        </w:rPr>
        <w:t xml:space="preserve"> ovarien </w:t>
      </w:r>
      <w:proofErr w:type="spellStart"/>
      <w:r w:rsidRPr="00DC6955">
        <w:rPr>
          <w:sz w:val="24"/>
          <w:szCs w:val="24"/>
          <w:lang w:val="fr-CA"/>
        </w:rPr>
        <w:t>avantl’ovulation</w:t>
      </w:r>
      <w:proofErr w:type="spellEnd"/>
    </w:p>
    <w:p w:rsidR="00DC6955" w:rsidRDefault="00DC6955" w:rsidP="00DC6955">
      <w:pPr>
        <w:pStyle w:val="NoSpacing"/>
        <w:rPr>
          <w:sz w:val="24"/>
          <w:szCs w:val="24"/>
          <w:lang w:val="fr-CA"/>
        </w:rPr>
      </w:pPr>
    </w:p>
    <w:p w:rsidR="00DC6955" w:rsidRDefault="00DC6955" w:rsidP="00DC6955">
      <w:pPr>
        <w:pStyle w:val="NoSpacing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**Dessin biologique : Pas de hachurage, d’ombrage et </w:t>
      </w:r>
      <w:r w:rsidRPr="00DC6955">
        <w:rPr>
          <w:sz w:val="24"/>
          <w:szCs w:val="24"/>
          <w:lang w:val="fr-CA"/>
        </w:rPr>
        <w:t>tous les traits sont de même épaisseur</w:t>
      </w:r>
    </w:p>
    <w:p w:rsidR="00A040D9" w:rsidRDefault="00A040D9" w:rsidP="00DC6955">
      <w:pPr>
        <w:pStyle w:val="NoSpacing"/>
        <w:rPr>
          <w:sz w:val="24"/>
          <w:szCs w:val="24"/>
          <w:lang w:val="fr-CA"/>
        </w:rPr>
      </w:pPr>
    </w:p>
    <w:p w:rsidR="00A040D9" w:rsidRDefault="00A040D9" w:rsidP="00DC6955">
      <w:pPr>
        <w:pStyle w:val="NoSpacing"/>
        <w:rPr>
          <w:sz w:val="24"/>
          <w:szCs w:val="24"/>
          <w:lang w:val="fr-CA"/>
        </w:rPr>
      </w:pPr>
    </w:p>
    <w:p w:rsidR="00A040D9" w:rsidRPr="00AE442F" w:rsidRDefault="00A040D9" w:rsidP="00DC6955">
      <w:pPr>
        <w:pStyle w:val="NoSpacing"/>
        <w:rPr>
          <w:sz w:val="24"/>
          <w:szCs w:val="24"/>
          <w:lang w:val="fr-CA"/>
        </w:rPr>
      </w:pPr>
    </w:p>
    <w:sectPr w:rsidR="00A040D9" w:rsidRPr="00AE442F" w:rsidSect="0042146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B749D"/>
    <w:multiLevelType w:val="hybridMultilevel"/>
    <w:tmpl w:val="8B6882DA"/>
    <w:lvl w:ilvl="0" w:tplc="9460C2B0">
      <w:start w:val="3"/>
      <w:numFmt w:val="bullet"/>
      <w:lvlText w:val="-"/>
      <w:lvlJc w:val="left"/>
      <w:pPr>
        <w:ind w:left="2520" w:hanging="360"/>
      </w:pPr>
      <w:rPr>
        <w:rFonts w:ascii="Calibri" w:eastAsiaTheme="minorHAnsi" w:hAnsi="Calibri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06DE11AC"/>
    <w:multiLevelType w:val="hybridMultilevel"/>
    <w:tmpl w:val="54887D8A"/>
    <w:lvl w:ilvl="0" w:tplc="1D3867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7C3C44"/>
    <w:multiLevelType w:val="hybridMultilevel"/>
    <w:tmpl w:val="48460444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68D4679"/>
    <w:multiLevelType w:val="hybridMultilevel"/>
    <w:tmpl w:val="F0AA53C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083074"/>
    <w:multiLevelType w:val="hybridMultilevel"/>
    <w:tmpl w:val="33884C20"/>
    <w:lvl w:ilvl="0" w:tplc="1D3867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2A2622"/>
    <w:multiLevelType w:val="hybridMultilevel"/>
    <w:tmpl w:val="8700B5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8D6047"/>
    <w:multiLevelType w:val="hybridMultilevel"/>
    <w:tmpl w:val="9288D148"/>
    <w:lvl w:ilvl="0" w:tplc="7310969E">
      <w:start w:val="3"/>
      <w:numFmt w:val="bullet"/>
      <w:lvlText w:val="-"/>
      <w:lvlJc w:val="left"/>
      <w:pPr>
        <w:ind w:left="3240" w:hanging="360"/>
      </w:pPr>
      <w:rPr>
        <w:rFonts w:ascii="Calibri" w:eastAsiaTheme="minorHAnsi" w:hAnsi="Calibri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7">
    <w:nsid w:val="4ACB2275"/>
    <w:multiLevelType w:val="hybridMultilevel"/>
    <w:tmpl w:val="F3F6AD10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7FD5585"/>
    <w:multiLevelType w:val="hybridMultilevel"/>
    <w:tmpl w:val="1804C8F4"/>
    <w:lvl w:ilvl="0" w:tplc="BF8E3886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6A092981"/>
    <w:multiLevelType w:val="hybridMultilevel"/>
    <w:tmpl w:val="F63E47B8"/>
    <w:lvl w:ilvl="0" w:tplc="BF8E38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F571AAA"/>
    <w:multiLevelType w:val="hybridMultilevel"/>
    <w:tmpl w:val="F7B68F08"/>
    <w:lvl w:ilvl="0" w:tplc="D486CC58">
      <w:start w:val="1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9"/>
  </w:num>
  <w:num w:numId="5">
    <w:abstractNumId w:val="10"/>
  </w:num>
  <w:num w:numId="6">
    <w:abstractNumId w:val="2"/>
  </w:num>
  <w:num w:numId="7">
    <w:abstractNumId w:val="3"/>
  </w:num>
  <w:num w:numId="8">
    <w:abstractNumId w:val="8"/>
  </w:num>
  <w:num w:numId="9">
    <w:abstractNumId w:val="7"/>
  </w:num>
  <w:num w:numId="10">
    <w:abstractNumId w:val="6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4D2D5D"/>
    <w:rsid w:val="00095841"/>
    <w:rsid w:val="000A1EF3"/>
    <w:rsid w:val="001309EF"/>
    <w:rsid w:val="002146D4"/>
    <w:rsid w:val="002F3ADF"/>
    <w:rsid w:val="0038125B"/>
    <w:rsid w:val="003C30E5"/>
    <w:rsid w:val="00421467"/>
    <w:rsid w:val="004A03E5"/>
    <w:rsid w:val="004B574F"/>
    <w:rsid w:val="004D2D5D"/>
    <w:rsid w:val="00687781"/>
    <w:rsid w:val="0074070B"/>
    <w:rsid w:val="00742681"/>
    <w:rsid w:val="007607D3"/>
    <w:rsid w:val="00762F60"/>
    <w:rsid w:val="00806018"/>
    <w:rsid w:val="0085617B"/>
    <w:rsid w:val="00860AED"/>
    <w:rsid w:val="00897C65"/>
    <w:rsid w:val="00933467"/>
    <w:rsid w:val="00972318"/>
    <w:rsid w:val="009A4644"/>
    <w:rsid w:val="009B6A61"/>
    <w:rsid w:val="00A040D9"/>
    <w:rsid w:val="00A217BC"/>
    <w:rsid w:val="00A615BF"/>
    <w:rsid w:val="00AE442F"/>
    <w:rsid w:val="00B21AD1"/>
    <w:rsid w:val="00B26E3E"/>
    <w:rsid w:val="00BD22FC"/>
    <w:rsid w:val="00BE4804"/>
    <w:rsid w:val="00BF23A2"/>
    <w:rsid w:val="00C21DA5"/>
    <w:rsid w:val="00C24056"/>
    <w:rsid w:val="00CA601B"/>
    <w:rsid w:val="00CB217D"/>
    <w:rsid w:val="00CE07FF"/>
    <w:rsid w:val="00DC2CDD"/>
    <w:rsid w:val="00DC6955"/>
    <w:rsid w:val="00DE33FC"/>
    <w:rsid w:val="00E1610A"/>
    <w:rsid w:val="00F63A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1467"/>
  </w:style>
  <w:style w:type="paragraph" w:styleId="Heading1">
    <w:name w:val="heading 1"/>
    <w:basedOn w:val="Normal"/>
    <w:link w:val="Heading1Char"/>
    <w:uiPriority w:val="9"/>
    <w:qFormat/>
    <w:rsid w:val="009334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44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D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0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7F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87781"/>
    <w:pPr>
      <w:spacing w:after="0" w:line="240" w:lineRule="auto"/>
    </w:pPr>
  </w:style>
  <w:style w:type="paragraph" w:customStyle="1" w:styleId="body">
    <w:name w:val="body"/>
    <w:basedOn w:val="Normal"/>
    <w:rsid w:val="00BE4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converted-space">
    <w:name w:val="apple-converted-space"/>
    <w:basedOn w:val="DefaultParagraphFont"/>
    <w:rsid w:val="00BE4804"/>
  </w:style>
  <w:style w:type="paragraph" w:styleId="NormalWeb">
    <w:name w:val="Normal (Web)"/>
    <w:basedOn w:val="Normal"/>
    <w:uiPriority w:val="99"/>
    <w:unhideWhenUsed/>
    <w:rsid w:val="00BE4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Hyperlink">
    <w:name w:val="Hyperlink"/>
    <w:basedOn w:val="DefaultParagraphFont"/>
    <w:uiPriority w:val="99"/>
    <w:semiHidden/>
    <w:unhideWhenUsed/>
    <w:rsid w:val="00BE480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33467"/>
    <w:rPr>
      <w:rFonts w:ascii="Times New Roman" w:eastAsia="Times New Roman" w:hAnsi="Times New Roman" w:cs="Times New Roman"/>
      <w:b/>
      <w:bCs/>
      <w:kern w:val="36"/>
      <w:sz w:val="48"/>
      <w:szCs w:val="48"/>
      <w:lang w:eastAsia="en-CA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442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D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0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7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://web5.uottawa.ca/avaron/BIO1540/index.php?selection=bio1540_lab2_def_fig2.htm&amp;tab=Lab2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eb5.uottawa.ca/avaron/BIO1540/index.php?selection=bio1540_lab2_def_fig1.htm&amp;tab=Lab2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10" Type="http://schemas.openxmlformats.org/officeDocument/2006/relationships/image" Target="media/image6.pn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10</Pages>
  <Words>1670</Words>
  <Characters>9521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jamila</dc:creator>
  <cp:lastModifiedBy>Peter Lachance</cp:lastModifiedBy>
  <cp:revision>7</cp:revision>
  <dcterms:created xsi:type="dcterms:W3CDTF">2012-03-27T17:41:00Z</dcterms:created>
  <dcterms:modified xsi:type="dcterms:W3CDTF">2012-03-27T21:05:00Z</dcterms:modified>
</cp:coreProperties>
</file>