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B60AC0" w14:textId="77777777" w:rsidR="00B84A22" w:rsidRDefault="00415A54" w:rsidP="00415A54">
      <w:pPr>
        <w:jc w:val="center"/>
        <w:rPr>
          <w:b/>
          <w:u w:val="single"/>
          <w:lang w:val="fr-CA"/>
        </w:rPr>
      </w:pPr>
      <w:r w:rsidRPr="00415A54">
        <w:rPr>
          <w:b/>
          <w:u w:val="single"/>
          <w:lang w:val="fr-CA"/>
        </w:rPr>
        <w:t>Examen 1 – Biopharmaceutique</w:t>
      </w:r>
    </w:p>
    <w:p w14:paraId="4AB8834E" w14:textId="77777777" w:rsidR="00B44BE7" w:rsidRPr="00415A54" w:rsidRDefault="00B44BE7" w:rsidP="00415A54">
      <w:pPr>
        <w:jc w:val="center"/>
        <w:rPr>
          <w:b/>
          <w:u w:val="single"/>
          <w:lang w:val="fr-CA"/>
        </w:rPr>
      </w:pPr>
    </w:p>
    <w:p w14:paraId="13C7420B" w14:textId="2331DB58" w:rsidR="00415A54" w:rsidRPr="00B44BE7" w:rsidRDefault="00B44BE7" w:rsidP="00415A54">
      <w:pPr>
        <w:rPr>
          <w:lang w:val="fr-CA"/>
        </w:rPr>
      </w:pPr>
      <w:r>
        <w:rPr>
          <w:b/>
          <w:i/>
          <w:lang w:val="fr-CA"/>
        </w:rPr>
        <w:t>L’industrie pharmaceutique</w:t>
      </w:r>
    </w:p>
    <w:p w14:paraId="1787FA3A" w14:textId="77777777" w:rsidR="00B44BE7" w:rsidRPr="00291BFE" w:rsidRDefault="00B44BE7" w:rsidP="00415A54">
      <w:pPr>
        <w:rPr>
          <w:lang w:val="fr-CA"/>
        </w:rPr>
      </w:pPr>
    </w:p>
    <w:p w14:paraId="5E3D4EC0" w14:textId="77777777" w:rsidR="00415A54" w:rsidRPr="00291BFE" w:rsidRDefault="00415A54" w:rsidP="00415A54">
      <w:pPr>
        <w:rPr>
          <w:lang w:val="fr-CA"/>
        </w:rPr>
      </w:pPr>
      <w:r w:rsidRPr="00291BFE">
        <w:rPr>
          <w:b/>
          <w:lang w:val="fr-CA"/>
        </w:rPr>
        <w:t>Biopharmaceutique</w:t>
      </w:r>
      <w:r w:rsidRPr="00291BFE">
        <w:rPr>
          <w:lang w:val="fr-CA"/>
        </w:rPr>
        <w:t xml:space="preserve"> : c’est l’étude de la nature et des propriétés des substances thérapeutiques, y compris leurs interactions, dosage et </w:t>
      </w:r>
      <w:proofErr w:type="spellStart"/>
      <w:r w:rsidRPr="00291BFE">
        <w:rPr>
          <w:lang w:val="fr-CA"/>
        </w:rPr>
        <w:t>bioactivité</w:t>
      </w:r>
      <w:proofErr w:type="spellEnd"/>
      <w:r w:rsidRPr="00291BFE">
        <w:rPr>
          <w:lang w:val="fr-CA"/>
        </w:rPr>
        <w:t>.</w:t>
      </w:r>
    </w:p>
    <w:p w14:paraId="710302C6" w14:textId="77777777" w:rsidR="00415A54" w:rsidRPr="00291BFE" w:rsidRDefault="00415A54" w:rsidP="00415A54">
      <w:pPr>
        <w:rPr>
          <w:lang w:val="fr-CA"/>
        </w:rPr>
      </w:pPr>
    </w:p>
    <w:p w14:paraId="1B8E5CC5" w14:textId="77777777" w:rsidR="00415A54" w:rsidRPr="00291BFE" w:rsidRDefault="00415A54" w:rsidP="00415A54">
      <w:pPr>
        <w:rPr>
          <w:lang w:val="fr-CA"/>
        </w:rPr>
      </w:pPr>
      <w:r w:rsidRPr="00291BFE">
        <w:rPr>
          <w:b/>
          <w:lang w:val="fr-CA"/>
        </w:rPr>
        <w:t>Médicament :</w:t>
      </w:r>
      <w:r w:rsidRPr="00291BFE">
        <w:rPr>
          <w:lang w:val="fr-CA"/>
        </w:rPr>
        <w:t xml:space="preserve"> un agent prévu pour l’utilisation en diagnostique, atténuation, traitement, guérison ou prévention d’une maladie chez les humains ou autres animaux. Un médicament est employé pour soulager la douleur et la souffrance, pour soigner les blessures et d’augmenter la longévité.</w:t>
      </w:r>
    </w:p>
    <w:p w14:paraId="3F89A857" w14:textId="77777777" w:rsidR="00415A54" w:rsidRPr="00291BFE" w:rsidRDefault="00415A54" w:rsidP="00415A54">
      <w:pPr>
        <w:rPr>
          <w:lang w:val="fr-CA"/>
        </w:rPr>
      </w:pPr>
    </w:p>
    <w:p w14:paraId="1F0BE2FB" w14:textId="77777777" w:rsidR="00415A54" w:rsidRPr="00291BFE" w:rsidRDefault="00415A54" w:rsidP="00415A54">
      <w:pPr>
        <w:rPr>
          <w:lang w:val="fr-CA"/>
        </w:rPr>
      </w:pPr>
      <w:r w:rsidRPr="00291BFE">
        <w:rPr>
          <w:b/>
          <w:lang w:val="fr-CA"/>
        </w:rPr>
        <w:t>Premier médicament :</w:t>
      </w:r>
      <w:r w:rsidRPr="00291BFE">
        <w:rPr>
          <w:lang w:val="fr-CA"/>
        </w:rPr>
        <w:t xml:space="preserve"> une tablette d’argile sumérienne qui date d’environ 3000 and avant JC. La prescription médicale écrite la plus vieille du monde inclut : la préparation de graines de plantes, de la résine de gomme et du thym dissout dans la bière.</w:t>
      </w:r>
    </w:p>
    <w:p w14:paraId="260F74B4" w14:textId="77777777" w:rsidR="00415A54" w:rsidRPr="00291BFE" w:rsidRDefault="00415A54" w:rsidP="00415A54">
      <w:pPr>
        <w:rPr>
          <w:lang w:val="fr-CA"/>
        </w:rPr>
      </w:pPr>
    </w:p>
    <w:p w14:paraId="39FCD5BD" w14:textId="77777777" w:rsidR="00415A54" w:rsidRPr="00291BFE" w:rsidRDefault="00415A54" w:rsidP="00415A54">
      <w:pPr>
        <w:rPr>
          <w:lang w:val="fr-CA"/>
        </w:rPr>
      </w:pPr>
      <w:r w:rsidRPr="00291BFE">
        <w:rPr>
          <w:b/>
          <w:lang w:val="fr-CA"/>
        </w:rPr>
        <w:t>Papyrus d’</w:t>
      </w:r>
      <w:proofErr w:type="spellStart"/>
      <w:r w:rsidRPr="00291BFE">
        <w:rPr>
          <w:b/>
          <w:lang w:val="fr-CA"/>
        </w:rPr>
        <w:t>Ebers</w:t>
      </w:r>
      <w:proofErr w:type="spellEnd"/>
      <w:r w:rsidRPr="00291BFE">
        <w:rPr>
          <w:b/>
          <w:lang w:val="fr-CA"/>
        </w:rPr>
        <w:t> :</w:t>
      </w:r>
      <w:r w:rsidRPr="00291BFE">
        <w:rPr>
          <w:lang w:val="fr-CA"/>
        </w:rPr>
        <w:t xml:space="preserve"> les premiers médicaments fut écrits sur du papyrus de 60 pieds de long et 1 pied de large contenant plus de 800 formules/prescriptions et où on fait mention de plus de 700 médicaments. Les médicaments sont principalement botaniques, minérales et animales en dosages sous formes de pilules, d’inhalant, de lotions, de plâtres, etc.</w:t>
      </w:r>
    </w:p>
    <w:p w14:paraId="33A07DEA" w14:textId="77777777" w:rsidR="00415A54" w:rsidRPr="00291BFE" w:rsidRDefault="00415A54" w:rsidP="00415A54">
      <w:pPr>
        <w:rPr>
          <w:lang w:val="fr-CA"/>
        </w:rPr>
      </w:pPr>
    </w:p>
    <w:p w14:paraId="2F0B5413" w14:textId="77777777" w:rsidR="00415A54" w:rsidRPr="00291BFE" w:rsidRDefault="00415A54" w:rsidP="00415A54">
      <w:pPr>
        <w:rPr>
          <w:lang w:val="fr-CA"/>
        </w:rPr>
      </w:pPr>
      <w:proofErr w:type="spellStart"/>
      <w:r w:rsidRPr="00291BFE">
        <w:rPr>
          <w:b/>
          <w:lang w:val="fr-CA"/>
        </w:rPr>
        <w:t>Hippocrates</w:t>
      </w:r>
      <w:proofErr w:type="spellEnd"/>
      <w:r w:rsidRPr="00291BFE">
        <w:rPr>
          <w:b/>
          <w:lang w:val="fr-CA"/>
        </w:rPr>
        <w:t> :</w:t>
      </w:r>
      <w:r w:rsidRPr="00291BFE">
        <w:rPr>
          <w:lang w:val="fr-CA"/>
        </w:rPr>
        <w:t xml:space="preserve"> médecin grec qui a introduit la pharmacie scientifique et la médecine.</w:t>
      </w:r>
    </w:p>
    <w:p w14:paraId="60A51D1D" w14:textId="77777777" w:rsidR="00415A54" w:rsidRPr="00291BFE" w:rsidRDefault="00415A54" w:rsidP="00415A54">
      <w:pPr>
        <w:rPr>
          <w:lang w:val="fr-CA"/>
        </w:rPr>
      </w:pPr>
    </w:p>
    <w:p w14:paraId="395AD4ED" w14:textId="77777777" w:rsidR="00415A54" w:rsidRPr="00291BFE" w:rsidRDefault="00415A54" w:rsidP="00415A54">
      <w:pPr>
        <w:rPr>
          <w:lang w:val="fr-CA"/>
        </w:rPr>
      </w:pPr>
      <w:r w:rsidRPr="00291BFE">
        <w:rPr>
          <w:b/>
          <w:lang w:val="fr-CA"/>
        </w:rPr>
        <w:t>Industrie pharmaceutique :</w:t>
      </w:r>
      <w:r w:rsidRPr="00291BFE">
        <w:rPr>
          <w:lang w:val="fr-CA"/>
        </w:rPr>
        <w:t xml:space="preserve"> L’objectif de l’industrie pharmaceutique est de faire un profit en fournissant des matériaux et des techniques qui délivrent (ou promettent de délivrer) une bonne santé. L’industrie pharmaceutique contribue à la santé par la guérison, le traitement ainsi que la prévention de maladies avec la conformité du patient.</w:t>
      </w:r>
      <w:r w:rsidR="00D61CC6" w:rsidRPr="00291BFE">
        <w:rPr>
          <w:lang w:val="fr-CA"/>
        </w:rPr>
        <w:t xml:space="preserve"> </w:t>
      </w:r>
      <w:r w:rsidR="00D61CC6" w:rsidRPr="00291BFE">
        <w:rPr>
          <w:b/>
          <w:lang w:val="fr-CA"/>
        </w:rPr>
        <w:t>(28-29)</w:t>
      </w:r>
    </w:p>
    <w:p w14:paraId="6CA75772" w14:textId="77777777" w:rsidR="00415A54" w:rsidRPr="00291BFE" w:rsidRDefault="00415A54" w:rsidP="00415A54">
      <w:pPr>
        <w:rPr>
          <w:lang w:val="fr-CA"/>
        </w:rPr>
      </w:pPr>
    </w:p>
    <w:p w14:paraId="6AD297F6" w14:textId="77777777" w:rsidR="00D61CC6" w:rsidRPr="00291BFE" w:rsidRDefault="00415A54" w:rsidP="00D61CC6">
      <w:pPr>
        <w:rPr>
          <w:lang w:val="fr-CA"/>
        </w:rPr>
      </w:pPr>
      <w:r w:rsidRPr="00291BFE">
        <w:rPr>
          <w:b/>
          <w:lang w:val="fr-CA"/>
        </w:rPr>
        <w:t>Industrie pharmaceutique canadienne :</w:t>
      </w:r>
      <w:r w:rsidR="00D61CC6" w:rsidRPr="00291BFE">
        <w:rPr>
          <w:b/>
          <w:lang w:val="fr-CA"/>
        </w:rPr>
        <w:t xml:space="preserve"> </w:t>
      </w:r>
      <w:r w:rsidR="00D61CC6" w:rsidRPr="00291BFE">
        <w:rPr>
          <w:lang w:val="fr-CA"/>
        </w:rPr>
        <w:t>L’industrie pharmaceutique canadienne représente environ 3% des ventes mondiales de pharmaceutiques ce qui équivaut à près de 22 milliards de dollars en ventes totales nous mettant en 8</w:t>
      </w:r>
      <w:r w:rsidR="00D61CC6" w:rsidRPr="00291BFE">
        <w:rPr>
          <w:vertAlign w:val="superscript"/>
          <w:lang w:val="fr-CA"/>
        </w:rPr>
        <w:t>ième</w:t>
      </w:r>
      <w:r w:rsidR="00D61CC6" w:rsidRPr="00291BFE">
        <w:rPr>
          <w:lang w:val="fr-CA"/>
        </w:rPr>
        <w:t xml:space="preserve"> position dans le monde en ventes. La recherche et le développement représentent 76% des ventes même si les compagnies de R&amp;D appartiennent typiquement aux multinationaux. Environ 25% des ventes de médicaments génériques proviennent des compagnies canadiennes qui fabriquent ces médicaments suite à l’expiration des brevets des compagnies R&amp;D (environ 20 ans). Cette industrie fournit plus de 30000 emplois au Canada et un </w:t>
      </w:r>
      <w:proofErr w:type="spellStart"/>
      <w:r w:rsidR="00D61CC6" w:rsidRPr="00291BFE">
        <w:rPr>
          <w:lang w:val="fr-CA"/>
        </w:rPr>
        <w:t>coût</w:t>
      </w:r>
      <w:proofErr w:type="spellEnd"/>
      <w:r w:rsidR="00D61CC6" w:rsidRPr="00291BFE">
        <w:rPr>
          <w:lang w:val="fr-CA"/>
        </w:rPr>
        <w:t xml:space="preserve"> de recherche de 890 million de dollars.</w:t>
      </w:r>
    </w:p>
    <w:p w14:paraId="2C1CB9C5" w14:textId="77777777" w:rsidR="00D61CC6" w:rsidRPr="00291BFE" w:rsidRDefault="00D61CC6" w:rsidP="00D61CC6">
      <w:pPr>
        <w:rPr>
          <w:lang w:val="fr-CA"/>
        </w:rPr>
      </w:pPr>
    </w:p>
    <w:p w14:paraId="650F88B7" w14:textId="77777777" w:rsidR="00B721EE" w:rsidRDefault="00B721EE" w:rsidP="00D61CC6">
      <w:pPr>
        <w:rPr>
          <w:lang w:val="fr-CA"/>
        </w:rPr>
      </w:pPr>
      <w:r w:rsidRPr="00291BFE">
        <w:rPr>
          <w:b/>
          <w:lang w:val="fr-CA"/>
        </w:rPr>
        <w:t>R&amp;</w:t>
      </w:r>
      <w:r w:rsidR="00D61CC6" w:rsidRPr="00291BFE">
        <w:rPr>
          <w:b/>
          <w:lang w:val="fr-CA"/>
        </w:rPr>
        <w:t>D vs médicaments génériques :</w:t>
      </w:r>
      <w:r w:rsidRPr="00291BFE">
        <w:rPr>
          <w:lang w:val="fr-CA"/>
        </w:rPr>
        <w:t xml:space="preserve"> Les médicaments de marque des compagnies R&amp;D coutent plus cher que les médicaments génériques. La raison derrière ceci est que les compagnies R&amp;D dépensent entre $800 million à $1.2 milliards pour développer un médicament nom de marque tandis que les fabricants des médicaments génériques dépensent environ $10 million afin de démontrer la bio-</w:t>
      </w:r>
      <w:r w:rsidRPr="00291BFE">
        <w:rPr>
          <w:lang w:val="fr-CA"/>
        </w:rPr>
        <w:lastRenderedPageBreak/>
        <w:t xml:space="preserve">équivalence. Santé Canada s’assure toujours que les médicaments génériques sont </w:t>
      </w:r>
      <w:r w:rsidRPr="00291BFE">
        <w:rPr>
          <w:u w:val="single"/>
          <w:lang w:val="fr-CA"/>
        </w:rPr>
        <w:t>bio-équivalents</w:t>
      </w:r>
      <w:r w:rsidRPr="00291BFE">
        <w:rPr>
          <w:lang w:val="fr-CA"/>
        </w:rPr>
        <w:t xml:space="preserve"> aux noms de marques pour permettre la vente du générique.</w:t>
      </w:r>
    </w:p>
    <w:p w14:paraId="7EAC9E04" w14:textId="77777777" w:rsidR="00ED3ED5" w:rsidRPr="00291BFE" w:rsidRDefault="00ED3ED5" w:rsidP="00D61CC6">
      <w:pPr>
        <w:rPr>
          <w:lang w:val="fr-CA"/>
        </w:rPr>
      </w:pPr>
    </w:p>
    <w:p w14:paraId="1FFCBFA1" w14:textId="77777777" w:rsidR="00415A54" w:rsidRPr="00291BFE" w:rsidRDefault="00345728" w:rsidP="00415A54">
      <w:pPr>
        <w:rPr>
          <w:b/>
          <w:lang w:val="fr-CA"/>
        </w:rPr>
      </w:pPr>
      <w:r w:rsidRPr="00291BFE">
        <w:rPr>
          <w:b/>
          <w:lang w:val="fr-CA"/>
        </w:rPr>
        <w:t>Nouvelle tendances dans l’industrie pharmaceutique</w:t>
      </w:r>
    </w:p>
    <w:p w14:paraId="3E505396" w14:textId="77777777" w:rsidR="00345728" w:rsidRPr="00291BFE" w:rsidRDefault="00345728" w:rsidP="00345728">
      <w:pPr>
        <w:pStyle w:val="ListParagraph"/>
        <w:numPr>
          <w:ilvl w:val="0"/>
          <w:numId w:val="3"/>
        </w:numPr>
        <w:rPr>
          <w:sz w:val="24"/>
          <w:szCs w:val="24"/>
          <w:lang w:val="fr-CA"/>
        </w:rPr>
      </w:pPr>
      <w:r w:rsidRPr="00291BFE">
        <w:rPr>
          <w:b/>
          <w:sz w:val="24"/>
          <w:szCs w:val="24"/>
          <w:lang w:val="fr-CA"/>
        </w:rPr>
        <w:t xml:space="preserve">Multinationaux : </w:t>
      </w:r>
      <w:r w:rsidRPr="00291BFE">
        <w:rPr>
          <w:sz w:val="24"/>
          <w:szCs w:val="24"/>
          <w:lang w:val="fr-CA"/>
        </w:rPr>
        <w:t xml:space="preserve">réduction de R&amp;D en Amérique du Nord et en Europe. Transfert en chine et en Inde. La fabrication est généralement faite en Europe, Inde, Porto Rico ou en Chine pour des raisons financières. Les essais cliniques sont généralement au Canada, USA ou Europe pour satisfaire aux exigences de : Santé Canada, </w:t>
      </w:r>
      <w:r w:rsidR="003D4AEE" w:rsidRPr="00291BFE">
        <w:rPr>
          <w:sz w:val="24"/>
          <w:szCs w:val="24"/>
          <w:lang w:val="fr-CA"/>
        </w:rPr>
        <w:t>États-Unis</w:t>
      </w:r>
      <w:r w:rsidRPr="00291BFE">
        <w:rPr>
          <w:sz w:val="24"/>
          <w:szCs w:val="24"/>
          <w:lang w:val="fr-CA"/>
        </w:rPr>
        <w:t>, du « Food and Drug Administration »</w:t>
      </w:r>
      <w:r w:rsidR="003D4AEE" w:rsidRPr="00291BFE">
        <w:rPr>
          <w:sz w:val="24"/>
          <w:szCs w:val="24"/>
          <w:lang w:val="fr-CA"/>
        </w:rPr>
        <w:t xml:space="preserve"> et de l’agence européenne</w:t>
      </w:r>
      <w:r w:rsidRPr="00291BFE">
        <w:rPr>
          <w:sz w:val="24"/>
          <w:szCs w:val="24"/>
          <w:lang w:val="fr-CA"/>
        </w:rPr>
        <w:t xml:space="preserve">. La composition et l’emballage </w:t>
      </w:r>
      <w:r w:rsidR="003D4AEE" w:rsidRPr="00291BFE">
        <w:rPr>
          <w:sz w:val="24"/>
          <w:szCs w:val="24"/>
          <w:lang w:val="fr-CA"/>
        </w:rPr>
        <w:t>sont</w:t>
      </w:r>
      <w:r w:rsidRPr="00291BFE">
        <w:rPr>
          <w:sz w:val="24"/>
          <w:szCs w:val="24"/>
          <w:lang w:val="fr-CA"/>
        </w:rPr>
        <w:t xml:space="preserve"> fait dans le pays où sera vendu le médicament.</w:t>
      </w:r>
    </w:p>
    <w:p w14:paraId="2AA38200" w14:textId="77777777" w:rsidR="00345728" w:rsidRPr="00291BFE" w:rsidRDefault="00345728" w:rsidP="003D4AEE">
      <w:pPr>
        <w:pStyle w:val="ListParagraph"/>
        <w:numPr>
          <w:ilvl w:val="0"/>
          <w:numId w:val="3"/>
        </w:numPr>
        <w:rPr>
          <w:b/>
          <w:sz w:val="24"/>
          <w:szCs w:val="24"/>
          <w:lang w:val="fr-CA"/>
        </w:rPr>
      </w:pPr>
      <w:r w:rsidRPr="00291BFE">
        <w:rPr>
          <w:b/>
          <w:sz w:val="24"/>
          <w:szCs w:val="24"/>
          <w:lang w:val="fr-CA"/>
        </w:rPr>
        <w:t>Entreprises en démarrage faisant des recherches intensives :</w:t>
      </w:r>
      <w:r w:rsidR="003D4AEE" w:rsidRPr="00291BFE">
        <w:rPr>
          <w:sz w:val="24"/>
          <w:szCs w:val="24"/>
          <w:lang w:val="fr-CA"/>
        </w:rPr>
        <w:t xml:space="preserve"> ce sont des petites compagnies qui commencent à développer des nouveaux traitements souvent basés sur les résultats de recherche académique.  Les petites compagnies doivent trouver des partenaires avec plus de ressources financières pour procéder aux essais cliniques très cher. </w:t>
      </w:r>
    </w:p>
    <w:p w14:paraId="0623F3E3" w14:textId="1632421F" w:rsidR="003D4AEE" w:rsidRPr="00866375" w:rsidRDefault="003D4AEE" w:rsidP="003D4AEE">
      <w:pPr>
        <w:pStyle w:val="ListParagraph"/>
        <w:numPr>
          <w:ilvl w:val="0"/>
          <w:numId w:val="3"/>
        </w:numPr>
        <w:rPr>
          <w:b/>
          <w:sz w:val="24"/>
          <w:szCs w:val="24"/>
          <w:lang w:val="fr-CA"/>
        </w:rPr>
      </w:pPr>
      <w:r w:rsidRPr="00291BFE">
        <w:rPr>
          <w:b/>
          <w:sz w:val="24"/>
          <w:szCs w:val="24"/>
          <w:lang w:val="fr-CA"/>
        </w:rPr>
        <w:t>Diagnostiques et médicaments personnalisés :</w:t>
      </w:r>
      <w:r w:rsidRPr="00291BFE">
        <w:rPr>
          <w:sz w:val="24"/>
          <w:szCs w:val="24"/>
          <w:lang w:val="fr-CA"/>
        </w:rPr>
        <w:t xml:space="preserve"> une connaissance détaillée du génome d’un patient nous permet de comprendre la susceptibilité d’un individu à une certaine maladie (prédire et prévenir des maladies avec des pharmacothérapies adaptées aux individus spécifiques). </w:t>
      </w:r>
    </w:p>
    <w:p w14:paraId="2C4FEE4F" w14:textId="77777777" w:rsidR="00E139F7" w:rsidRPr="00291BFE" w:rsidRDefault="003D4AEE" w:rsidP="00752708">
      <w:pPr>
        <w:rPr>
          <w:lang w:val="fr-CA"/>
        </w:rPr>
      </w:pPr>
      <w:r w:rsidRPr="00291BFE">
        <w:rPr>
          <w:b/>
          <w:lang w:val="fr-CA"/>
        </w:rPr>
        <w:t>Bonnes Pratiques de Fabrication courantes</w:t>
      </w:r>
      <w:r w:rsidR="00E139F7" w:rsidRPr="00291BFE">
        <w:rPr>
          <w:b/>
          <w:lang w:val="fr-CA"/>
        </w:rPr>
        <w:t xml:space="preserve"> (</w:t>
      </w:r>
      <w:proofErr w:type="spellStart"/>
      <w:r w:rsidR="00E139F7" w:rsidRPr="00291BFE">
        <w:rPr>
          <w:b/>
          <w:lang w:val="fr-CA"/>
        </w:rPr>
        <w:t>BPFc</w:t>
      </w:r>
      <w:proofErr w:type="spellEnd"/>
      <w:r w:rsidR="00E139F7" w:rsidRPr="00291BFE">
        <w:rPr>
          <w:b/>
          <w:lang w:val="fr-CA"/>
        </w:rPr>
        <w:t>)</w:t>
      </w:r>
      <w:r w:rsidRPr="00291BFE">
        <w:rPr>
          <w:b/>
          <w:lang w:val="fr-CA"/>
        </w:rPr>
        <w:t> :</w:t>
      </w:r>
      <w:r w:rsidRPr="00291BFE">
        <w:rPr>
          <w:lang w:val="fr-CA"/>
        </w:rPr>
        <w:t xml:space="preserve"> </w:t>
      </w:r>
      <w:r w:rsidR="00E139F7" w:rsidRPr="00291BFE">
        <w:rPr>
          <w:lang w:val="fr-CA"/>
        </w:rPr>
        <w:t xml:space="preserve">Les </w:t>
      </w:r>
      <w:proofErr w:type="spellStart"/>
      <w:r w:rsidR="00E139F7" w:rsidRPr="00291BFE">
        <w:rPr>
          <w:lang w:val="fr-CA"/>
        </w:rPr>
        <w:t>BPFc</w:t>
      </w:r>
      <w:proofErr w:type="spellEnd"/>
      <w:r w:rsidR="00E139F7" w:rsidRPr="00291BFE">
        <w:rPr>
          <w:lang w:val="fr-CA"/>
        </w:rPr>
        <w:t xml:space="preserve"> ont pour but d’assurer que les normes minimales pour la qualité du médicament sont atteintes et s’appliquent aux pharmaceutiques, produits de santé naturels et les médicaments vétérinaires.</w:t>
      </w:r>
    </w:p>
    <w:p w14:paraId="117611F0" w14:textId="77777777" w:rsidR="003D4AEE" w:rsidRPr="00291BFE" w:rsidRDefault="003D4AEE" w:rsidP="00752708">
      <w:pPr>
        <w:rPr>
          <w:lang w:val="fr-CA"/>
        </w:rPr>
      </w:pPr>
    </w:p>
    <w:p w14:paraId="799AD15E" w14:textId="77777777" w:rsidR="00752708" w:rsidRPr="00291BFE" w:rsidRDefault="00752708" w:rsidP="00752708">
      <w:pPr>
        <w:rPr>
          <w:lang w:val="fr-CA"/>
        </w:rPr>
      </w:pPr>
      <w:r w:rsidRPr="00291BFE">
        <w:rPr>
          <w:b/>
          <w:lang w:val="fr-CA"/>
        </w:rPr>
        <w:t xml:space="preserve">Dispositions </w:t>
      </w:r>
      <w:proofErr w:type="spellStart"/>
      <w:r w:rsidRPr="00291BFE">
        <w:rPr>
          <w:b/>
          <w:lang w:val="fr-CA"/>
        </w:rPr>
        <w:t>BPFc</w:t>
      </w:r>
      <w:proofErr w:type="spellEnd"/>
      <w:r w:rsidRPr="00291BFE">
        <w:rPr>
          <w:b/>
          <w:lang w:val="fr-CA"/>
        </w:rPr>
        <w:t> :</w:t>
      </w:r>
      <w:r w:rsidRPr="00291BFE">
        <w:rPr>
          <w:lang w:val="fr-CA"/>
        </w:rPr>
        <w:t xml:space="preserve"> Les dispositions générales du Règlement sur les aliments et drogues et du Règlement sur les produits de santé naturels : contient les exigences minimales des bonnes pratiques de fabrication pour la préparation et administration du médicament aux humains et animaux.</w:t>
      </w:r>
    </w:p>
    <w:p w14:paraId="435EF14B" w14:textId="77777777" w:rsidR="00752708" w:rsidRPr="00291BFE" w:rsidRDefault="00752708" w:rsidP="00752708">
      <w:pPr>
        <w:pStyle w:val="ListParagraph"/>
        <w:numPr>
          <w:ilvl w:val="0"/>
          <w:numId w:val="5"/>
        </w:numPr>
        <w:rPr>
          <w:sz w:val="24"/>
          <w:szCs w:val="24"/>
          <w:lang w:val="fr-CA"/>
        </w:rPr>
      </w:pPr>
      <w:r w:rsidRPr="00291BFE">
        <w:rPr>
          <w:b/>
          <w:sz w:val="24"/>
          <w:szCs w:val="24"/>
          <w:lang w:val="fr-CA"/>
        </w:rPr>
        <w:t>L’organisation et le Personnel </w:t>
      </w:r>
      <w:r w:rsidRPr="00291BFE">
        <w:rPr>
          <w:sz w:val="24"/>
          <w:szCs w:val="24"/>
          <w:lang w:val="fr-CA"/>
        </w:rPr>
        <w:t>: prend responsabilité de : l’unité pour le contrôle de la qualité, des employés et des consultants.</w:t>
      </w:r>
    </w:p>
    <w:p w14:paraId="2C5BA4B0" w14:textId="77777777" w:rsidR="00752708" w:rsidRPr="00291BFE" w:rsidRDefault="00752708" w:rsidP="00752708">
      <w:pPr>
        <w:pStyle w:val="ListParagraph"/>
        <w:numPr>
          <w:ilvl w:val="0"/>
          <w:numId w:val="5"/>
        </w:numPr>
        <w:rPr>
          <w:sz w:val="24"/>
          <w:szCs w:val="24"/>
          <w:lang w:val="fr-CA"/>
        </w:rPr>
      </w:pPr>
      <w:r w:rsidRPr="00291BFE">
        <w:rPr>
          <w:b/>
          <w:sz w:val="24"/>
          <w:szCs w:val="24"/>
          <w:lang w:val="fr-CA"/>
        </w:rPr>
        <w:t>Les bâtiments et facilités</w:t>
      </w:r>
      <w:r w:rsidRPr="00291BFE">
        <w:rPr>
          <w:sz w:val="24"/>
          <w:szCs w:val="24"/>
          <w:lang w:val="fr-CA"/>
        </w:rPr>
        <w:t> : la structure, l’espace, la conception et l’emplacement de l’équipement doit être fait de façon à permettre un  nettoyage et l’inspection approfondis et l’utilisation sécuritaire et efficace pour les opérations désignées.</w:t>
      </w:r>
      <w:r w:rsidR="00625275">
        <w:rPr>
          <w:sz w:val="24"/>
          <w:szCs w:val="24"/>
          <w:lang w:val="fr-CA"/>
        </w:rPr>
        <w:t xml:space="preserve"> Tous les travaux doivent être enregistrés, inspectés par un superviseur.</w:t>
      </w:r>
    </w:p>
    <w:p w14:paraId="3C81BBC6" w14:textId="240E1297" w:rsidR="00ED3ED5" w:rsidRDefault="00752708" w:rsidP="00ED3ED5">
      <w:pPr>
        <w:pStyle w:val="ListParagraph"/>
        <w:numPr>
          <w:ilvl w:val="0"/>
          <w:numId w:val="5"/>
        </w:numPr>
        <w:rPr>
          <w:sz w:val="24"/>
          <w:szCs w:val="24"/>
          <w:lang w:val="fr-CA"/>
        </w:rPr>
      </w:pPr>
      <w:r w:rsidRPr="00291BFE">
        <w:rPr>
          <w:b/>
          <w:sz w:val="24"/>
          <w:szCs w:val="24"/>
          <w:lang w:val="fr-CA"/>
        </w:rPr>
        <w:t>Équipement </w:t>
      </w:r>
      <w:r w:rsidRPr="00291BFE">
        <w:rPr>
          <w:sz w:val="24"/>
          <w:szCs w:val="24"/>
          <w:lang w:val="fr-CA"/>
        </w:rPr>
        <w:t>: doit être de conception et de grandeur approprié, situé de façon adéquate afin de faciliter l’utilisation et le nettoyage. L’équipement doit respecter les Procédur</w:t>
      </w:r>
      <w:r w:rsidR="00F511EA">
        <w:rPr>
          <w:sz w:val="24"/>
          <w:szCs w:val="24"/>
          <w:lang w:val="fr-CA"/>
        </w:rPr>
        <w:t>es Opératoire Normalisée (PON).</w:t>
      </w:r>
    </w:p>
    <w:p w14:paraId="40F6909D" w14:textId="77777777" w:rsidR="00ED3ED5" w:rsidRPr="00ED3ED5" w:rsidRDefault="00ED3ED5" w:rsidP="00ED3ED5">
      <w:pPr>
        <w:rPr>
          <w:lang w:val="fr-CA"/>
        </w:rPr>
      </w:pPr>
    </w:p>
    <w:p w14:paraId="1AD91CA0" w14:textId="77777777" w:rsidR="00752708" w:rsidRDefault="00752708" w:rsidP="00752708">
      <w:pPr>
        <w:pStyle w:val="ListParagraph"/>
        <w:numPr>
          <w:ilvl w:val="0"/>
          <w:numId w:val="5"/>
        </w:numPr>
        <w:rPr>
          <w:sz w:val="24"/>
          <w:szCs w:val="24"/>
          <w:lang w:val="fr-CA"/>
        </w:rPr>
      </w:pPr>
      <w:r w:rsidRPr="00291BFE">
        <w:rPr>
          <w:b/>
          <w:sz w:val="24"/>
          <w:szCs w:val="24"/>
          <w:lang w:val="fr-CA"/>
        </w:rPr>
        <w:t>Contrôle des Composantes Utilisées, Contenants et Couvercles</w:t>
      </w:r>
      <w:r w:rsidRPr="00291BFE">
        <w:rPr>
          <w:sz w:val="24"/>
          <w:szCs w:val="24"/>
          <w:lang w:val="fr-CA"/>
        </w:rPr>
        <w:t xml:space="preserve"> : </w:t>
      </w:r>
    </w:p>
    <w:p w14:paraId="2E94D499" w14:textId="5A7DED21" w:rsidR="00F511EA" w:rsidRPr="00866375" w:rsidRDefault="00F511EA" w:rsidP="00866375">
      <w:pPr>
        <w:pStyle w:val="ListParagraph"/>
        <w:numPr>
          <w:ilvl w:val="1"/>
          <w:numId w:val="5"/>
        </w:numPr>
        <w:rPr>
          <w:sz w:val="24"/>
          <w:szCs w:val="24"/>
          <w:lang w:val="fr-CA"/>
        </w:rPr>
      </w:pPr>
      <w:r w:rsidRPr="00291BFE">
        <w:rPr>
          <w:b/>
          <w:sz w:val="24"/>
          <w:szCs w:val="24"/>
          <w:lang w:val="fr-CA"/>
        </w:rPr>
        <w:t>Procédures écrites </w:t>
      </w:r>
      <w:r w:rsidRPr="00291BFE">
        <w:rPr>
          <w:sz w:val="24"/>
          <w:szCs w:val="24"/>
          <w:lang w:val="fr-CA"/>
        </w:rPr>
        <w:t>: réception, identification, entreposage, manipulation, échantillonnage, test et approbation ou rejet de toutes les composantes des médicaments, des contenants et des couvercles</w:t>
      </w:r>
      <w:r w:rsidR="00866375">
        <w:rPr>
          <w:sz w:val="24"/>
          <w:szCs w:val="24"/>
          <w:lang w:val="fr-CA"/>
        </w:rPr>
        <w:t>.</w:t>
      </w:r>
    </w:p>
    <w:p w14:paraId="1EACB4A5" w14:textId="77777777" w:rsidR="00F511EA" w:rsidRDefault="00F511EA" w:rsidP="00F511EA">
      <w:pPr>
        <w:pStyle w:val="ListParagraph"/>
        <w:numPr>
          <w:ilvl w:val="0"/>
          <w:numId w:val="5"/>
        </w:numPr>
        <w:rPr>
          <w:lang w:val="fr-CA"/>
        </w:rPr>
      </w:pPr>
      <w:r w:rsidRPr="00F511EA">
        <w:rPr>
          <w:b/>
          <w:lang w:val="fr-CA"/>
        </w:rPr>
        <w:t>Contrôle de la fabrication et du processus </w:t>
      </w:r>
      <w:r w:rsidRPr="00F511EA">
        <w:rPr>
          <w:lang w:val="fr-CA"/>
        </w:rPr>
        <w:t xml:space="preserve">: </w:t>
      </w:r>
    </w:p>
    <w:p w14:paraId="629AE738" w14:textId="77777777" w:rsidR="00F511EA" w:rsidRPr="00F511EA" w:rsidRDefault="00F511EA" w:rsidP="00F511EA">
      <w:pPr>
        <w:pStyle w:val="ListParagraph"/>
        <w:numPr>
          <w:ilvl w:val="1"/>
          <w:numId w:val="5"/>
        </w:numPr>
        <w:rPr>
          <w:lang w:val="fr-CA"/>
        </w:rPr>
      </w:pPr>
      <w:r>
        <w:rPr>
          <w:b/>
          <w:lang w:val="fr-CA"/>
        </w:rPr>
        <w:t>Procédures écrites </w:t>
      </w:r>
      <w:r w:rsidRPr="00F511EA">
        <w:rPr>
          <w:lang w:val="fr-CA"/>
        </w:rPr>
        <w:t>:</w:t>
      </w:r>
      <w:r>
        <w:rPr>
          <w:lang w:val="fr-CA"/>
        </w:rPr>
        <w:t xml:space="preserve"> </w:t>
      </w:r>
      <w:r w:rsidRPr="00F511EA">
        <w:rPr>
          <w:sz w:val="24"/>
          <w:szCs w:val="24"/>
          <w:lang w:val="fr-CA"/>
        </w:rPr>
        <w:t>assure la bonne identité, q</w:t>
      </w:r>
      <w:r>
        <w:rPr>
          <w:sz w:val="24"/>
          <w:szCs w:val="24"/>
          <w:lang w:val="fr-CA"/>
        </w:rPr>
        <w:t>ualité, pureté et dosage. Toutes déviations doivent</w:t>
      </w:r>
      <w:r w:rsidRPr="00F511EA">
        <w:rPr>
          <w:sz w:val="24"/>
          <w:szCs w:val="24"/>
          <w:lang w:val="fr-CA"/>
        </w:rPr>
        <w:t xml:space="preserve"> être enregistrées et justifiées à Santé Canada en cas d’inspections. Tous les ingrédients, équipements et autres contenants doivent être clairement identifiés</w:t>
      </w:r>
    </w:p>
    <w:p w14:paraId="6BA541E8" w14:textId="77777777" w:rsidR="00752708" w:rsidRPr="00291BFE" w:rsidRDefault="00752708" w:rsidP="00752708">
      <w:pPr>
        <w:pStyle w:val="ListParagraph"/>
        <w:numPr>
          <w:ilvl w:val="0"/>
          <w:numId w:val="5"/>
        </w:numPr>
        <w:rPr>
          <w:sz w:val="24"/>
          <w:szCs w:val="24"/>
          <w:lang w:val="fr-CA"/>
        </w:rPr>
      </w:pPr>
      <w:r w:rsidRPr="00291BFE">
        <w:rPr>
          <w:b/>
          <w:sz w:val="24"/>
          <w:szCs w:val="24"/>
          <w:lang w:val="fr-CA"/>
        </w:rPr>
        <w:t>Contrôle de l’emballage et de l’étiquetage </w:t>
      </w:r>
      <w:r w:rsidRPr="00291BFE">
        <w:rPr>
          <w:sz w:val="24"/>
          <w:szCs w:val="24"/>
          <w:lang w:val="fr-CA"/>
        </w:rPr>
        <w:t>: date d’expiration (format : 5 novembre 2013</w:t>
      </w:r>
      <w:r w:rsidR="00625275">
        <w:rPr>
          <w:sz w:val="24"/>
          <w:szCs w:val="24"/>
          <w:lang w:val="fr-CA"/>
        </w:rPr>
        <w:t xml:space="preserve"> et non 5/11/2013 qui cause une confusion</w:t>
      </w:r>
      <w:r w:rsidRPr="00291BFE">
        <w:rPr>
          <w:sz w:val="24"/>
          <w:szCs w:val="24"/>
          <w:lang w:val="fr-CA"/>
        </w:rPr>
        <w:t>). Emballage possédant un ou plusieurs barrières</w:t>
      </w:r>
      <w:r w:rsidR="00CD36B2">
        <w:rPr>
          <w:sz w:val="24"/>
          <w:szCs w:val="24"/>
          <w:lang w:val="fr-CA"/>
        </w:rPr>
        <w:t xml:space="preserve"> (ex : manchons)</w:t>
      </w:r>
      <w:r w:rsidRPr="00291BFE">
        <w:rPr>
          <w:sz w:val="24"/>
          <w:szCs w:val="24"/>
          <w:lang w:val="fr-CA"/>
        </w:rPr>
        <w:t xml:space="preserve"> qu’une fois franc</w:t>
      </w:r>
      <w:r w:rsidR="00625275">
        <w:rPr>
          <w:sz w:val="24"/>
          <w:szCs w:val="24"/>
          <w:lang w:val="fr-CA"/>
        </w:rPr>
        <w:t>his prouveraient</w:t>
      </w:r>
      <w:r w:rsidRPr="00291BFE">
        <w:rPr>
          <w:sz w:val="24"/>
          <w:szCs w:val="24"/>
          <w:lang w:val="fr-CA"/>
        </w:rPr>
        <w:t xml:space="preserve"> que le produit fut manipulé.</w:t>
      </w:r>
    </w:p>
    <w:p w14:paraId="3DDE5712" w14:textId="77777777" w:rsidR="00752708" w:rsidRPr="00291BFE" w:rsidRDefault="00752708" w:rsidP="00752708">
      <w:pPr>
        <w:pStyle w:val="ListParagraph"/>
        <w:numPr>
          <w:ilvl w:val="0"/>
          <w:numId w:val="5"/>
        </w:numPr>
        <w:rPr>
          <w:sz w:val="24"/>
          <w:szCs w:val="24"/>
          <w:lang w:val="fr-CA"/>
        </w:rPr>
      </w:pPr>
      <w:r w:rsidRPr="00291BFE">
        <w:rPr>
          <w:b/>
          <w:sz w:val="24"/>
          <w:szCs w:val="24"/>
          <w:lang w:val="fr-CA"/>
        </w:rPr>
        <w:t>Délai d’attente et distribution </w:t>
      </w:r>
      <w:r w:rsidRPr="00291BFE">
        <w:rPr>
          <w:sz w:val="24"/>
          <w:szCs w:val="24"/>
          <w:lang w:val="fr-CA"/>
        </w:rPr>
        <w:t xml:space="preserve">: </w:t>
      </w:r>
    </w:p>
    <w:p w14:paraId="15BF15B3" w14:textId="77777777" w:rsidR="00752708" w:rsidRPr="00291BFE" w:rsidRDefault="00752708" w:rsidP="00752708">
      <w:pPr>
        <w:pStyle w:val="ListParagraph"/>
        <w:numPr>
          <w:ilvl w:val="0"/>
          <w:numId w:val="8"/>
        </w:numPr>
        <w:rPr>
          <w:sz w:val="24"/>
          <w:szCs w:val="24"/>
          <w:lang w:val="fr-CA"/>
        </w:rPr>
      </w:pPr>
      <w:r w:rsidRPr="00625275">
        <w:rPr>
          <w:b/>
          <w:sz w:val="24"/>
          <w:szCs w:val="24"/>
          <w:lang w:val="fr-CA"/>
        </w:rPr>
        <w:t>Procédures écrites :</w:t>
      </w:r>
      <w:r w:rsidR="00E76D02">
        <w:rPr>
          <w:sz w:val="24"/>
          <w:szCs w:val="24"/>
          <w:lang w:val="fr-CA"/>
        </w:rPr>
        <w:t xml:space="preserve"> temps</w:t>
      </w:r>
      <w:r w:rsidRPr="00291BFE">
        <w:rPr>
          <w:sz w:val="24"/>
          <w:szCs w:val="24"/>
          <w:lang w:val="fr-CA"/>
        </w:rPr>
        <w:t xml:space="preserve"> d’attente, distribution et quarantaine (température, humidité et </w:t>
      </w:r>
      <w:r w:rsidR="00E76D02">
        <w:rPr>
          <w:sz w:val="24"/>
          <w:szCs w:val="24"/>
          <w:lang w:val="fr-CA"/>
        </w:rPr>
        <w:t>autres paramètres affectent le produit donc, quarantaine est souvent sous inspection</w:t>
      </w:r>
      <w:r w:rsidRPr="00291BFE">
        <w:rPr>
          <w:sz w:val="24"/>
          <w:szCs w:val="24"/>
          <w:lang w:val="fr-CA"/>
        </w:rPr>
        <w:t>)</w:t>
      </w:r>
    </w:p>
    <w:p w14:paraId="5EB0246E" w14:textId="77777777" w:rsidR="00752708" w:rsidRPr="00291BFE" w:rsidRDefault="00752708" w:rsidP="00752708">
      <w:pPr>
        <w:pStyle w:val="ListParagraph"/>
        <w:numPr>
          <w:ilvl w:val="0"/>
          <w:numId w:val="8"/>
        </w:numPr>
        <w:rPr>
          <w:sz w:val="24"/>
          <w:szCs w:val="24"/>
          <w:lang w:val="fr-CA"/>
        </w:rPr>
      </w:pPr>
      <w:r w:rsidRPr="00291BFE">
        <w:rPr>
          <w:sz w:val="24"/>
          <w:szCs w:val="24"/>
          <w:lang w:val="fr-CA"/>
        </w:rPr>
        <w:t xml:space="preserve">Entreposage et livraison sous conditions appropriées </w:t>
      </w:r>
    </w:p>
    <w:p w14:paraId="267276D7" w14:textId="4ABB67BA" w:rsidR="00E76D02" w:rsidRDefault="00E76D02" w:rsidP="00752708">
      <w:pPr>
        <w:pStyle w:val="ListParagraph"/>
        <w:numPr>
          <w:ilvl w:val="0"/>
          <w:numId w:val="5"/>
        </w:numPr>
        <w:rPr>
          <w:b/>
          <w:sz w:val="24"/>
          <w:szCs w:val="24"/>
          <w:lang w:val="fr-CA"/>
        </w:rPr>
      </w:pPr>
      <w:r>
        <w:rPr>
          <w:b/>
          <w:sz w:val="24"/>
          <w:szCs w:val="24"/>
          <w:lang w:val="fr-CA"/>
        </w:rPr>
        <w:t>Contrôle de la Qualité au Laboratoire :</w:t>
      </w:r>
      <w:r>
        <w:rPr>
          <w:sz w:val="24"/>
          <w:szCs w:val="24"/>
          <w:lang w:val="fr-CA"/>
        </w:rPr>
        <w:t xml:space="preserve"> mise en œuvre et conformité aux règles écrites pour : les spécifications, les normes, le plan d’</w:t>
      </w:r>
      <w:r w:rsidR="003B5F9D">
        <w:rPr>
          <w:sz w:val="24"/>
          <w:szCs w:val="24"/>
          <w:lang w:val="fr-CA"/>
        </w:rPr>
        <w:t>échantillonnage</w:t>
      </w:r>
      <w:r>
        <w:rPr>
          <w:sz w:val="24"/>
          <w:szCs w:val="24"/>
          <w:lang w:val="fr-CA"/>
        </w:rPr>
        <w:t>, les procédures d’essai et autres mécanismes.</w:t>
      </w:r>
    </w:p>
    <w:p w14:paraId="1045D8A5" w14:textId="77777777" w:rsidR="00752708" w:rsidRPr="00291BFE" w:rsidRDefault="00752708" w:rsidP="00752708">
      <w:pPr>
        <w:pStyle w:val="ListParagraph"/>
        <w:numPr>
          <w:ilvl w:val="0"/>
          <w:numId w:val="5"/>
        </w:numPr>
        <w:rPr>
          <w:b/>
          <w:sz w:val="24"/>
          <w:szCs w:val="24"/>
          <w:lang w:val="fr-CA"/>
        </w:rPr>
      </w:pPr>
      <w:r w:rsidRPr="00291BFE">
        <w:rPr>
          <w:b/>
          <w:sz w:val="24"/>
          <w:szCs w:val="24"/>
          <w:lang w:val="fr-CA"/>
        </w:rPr>
        <w:t xml:space="preserve">Dossiers et Rapports : </w:t>
      </w:r>
      <w:r w:rsidRPr="00291BFE">
        <w:rPr>
          <w:sz w:val="24"/>
          <w:szCs w:val="24"/>
          <w:lang w:val="fr-CA"/>
        </w:rPr>
        <w:t>dossiers complets sur la fabrication, les contrôles et la distribution qui doivent être conservés pour un minimum d’un an après la date d’expiration du produit</w:t>
      </w:r>
    </w:p>
    <w:p w14:paraId="6294F0CE" w14:textId="7CA890F1" w:rsidR="00752708" w:rsidRPr="00291BFE" w:rsidRDefault="00752708" w:rsidP="00752708">
      <w:pPr>
        <w:pStyle w:val="ListParagraph"/>
        <w:numPr>
          <w:ilvl w:val="0"/>
          <w:numId w:val="5"/>
        </w:numPr>
        <w:rPr>
          <w:b/>
          <w:sz w:val="24"/>
          <w:szCs w:val="24"/>
          <w:lang w:val="fr-CA"/>
        </w:rPr>
      </w:pPr>
      <w:r w:rsidRPr="00291BFE">
        <w:rPr>
          <w:b/>
          <w:sz w:val="24"/>
          <w:szCs w:val="24"/>
          <w:lang w:val="fr-CA"/>
        </w:rPr>
        <w:t>Produit/médicament retourné ou récupéré </w:t>
      </w:r>
      <w:r w:rsidRPr="00291BFE">
        <w:rPr>
          <w:sz w:val="24"/>
          <w:szCs w:val="24"/>
          <w:lang w:val="fr-CA"/>
        </w:rPr>
        <w:t>: doit avoir</w:t>
      </w:r>
      <w:r w:rsidR="00A30D90">
        <w:rPr>
          <w:sz w:val="24"/>
          <w:szCs w:val="24"/>
          <w:lang w:val="fr-CA"/>
        </w:rPr>
        <w:t> :</w:t>
      </w:r>
      <w:r w:rsidRPr="00291BFE">
        <w:rPr>
          <w:sz w:val="24"/>
          <w:szCs w:val="24"/>
          <w:lang w:val="fr-CA"/>
        </w:rPr>
        <w:t xml:space="preserve"> un numéro de lot, tests pour déterminer la qualité du produit, la réutilisation est permise lorsque les critères sont rencontrés et des dossiers complets doivent être gardés.</w:t>
      </w:r>
    </w:p>
    <w:p w14:paraId="06E6F7E4" w14:textId="77777777" w:rsidR="00752708" w:rsidRPr="00291BFE" w:rsidRDefault="00752708" w:rsidP="00752708">
      <w:pPr>
        <w:pStyle w:val="ListParagraph"/>
        <w:numPr>
          <w:ilvl w:val="0"/>
          <w:numId w:val="5"/>
        </w:numPr>
        <w:rPr>
          <w:b/>
          <w:sz w:val="24"/>
          <w:szCs w:val="24"/>
          <w:lang w:val="fr-CA"/>
        </w:rPr>
      </w:pPr>
      <w:r w:rsidRPr="00291BFE">
        <w:rPr>
          <w:b/>
          <w:sz w:val="24"/>
          <w:szCs w:val="24"/>
          <w:lang w:val="fr-CA"/>
        </w:rPr>
        <w:t>Technologies de l’information et automatisation </w:t>
      </w:r>
      <w:r w:rsidRPr="00291BFE">
        <w:rPr>
          <w:sz w:val="24"/>
          <w:szCs w:val="24"/>
          <w:lang w:val="fr-CA"/>
        </w:rPr>
        <w:t>: doit être efficace, fait gagner du temps et l’emploi de dispositifs robotiques</w:t>
      </w:r>
    </w:p>
    <w:p w14:paraId="3FFFB8A7" w14:textId="793DD804" w:rsidR="00866375" w:rsidRPr="00866375" w:rsidRDefault="00752708" w:rsidP="00866375">
      <w:pPr>
        <w:pStyle w:val="ListParagraph"/>
        <w:numPr>
          <w:ilvl w:val="0"/>
          <w:numId w:val="5"/>
        </w:numPr>
        <w:rPr>
          <w:b/>
          <w:sz w:val="24"/>
          <w:szCs w:val="24"/>
          <w:lang w:val="fr-CA"/>
        </w:rPr>
      </w:pPr>
      <w:r w:rsidRPr="00291BFE">
        <w:rPr>
          <w:b/>
          <w:sz w:val="24"/>
          <w:szCs w:val="24"/>
          <w:lang w:val="fr-CA"/>
        </w:rPr>
        <w:t>Ingrédients médicinaux et non médicinaux </w:t>
      </w:r>
      <w:r w:rsidRPr="00291BFE">
        <w:rPr>
          <w:sz w:val="24"/>
          <w:szCs w:val="24"/>
          <w:lang w:val="fr-CA"/>
        </w:rPr>
        <w:t xml:space="preserve">: tout doit être produit conformément aux normes de </w:t>
      </w:r>
      <w:proofErr w:type="spellStart"/>
      <w:r w:rsidRPr="00291BFE">
        <w:rPr>
          <w:sz w:val="24"/>
          <w:szCs w:val="24"/>
          <w:lang w:val="fr-CA"/>
        </w:rPr>
        <w:t>BPFc</w:t>
      </w:r>
      <w:proofErr w:type="spellEnd"/>
      <w:r w:rsidRPr="00291BFE">
        <w:rPr>
          <w:sz w:val="24"/>
          <w:szCs w:val="24"/>
          <w:lang w:val="fr-CA"/>
        </w:rPr>
        <w:t>, tant les ingrédients médicinaux que les ingrédients non médicinaux</w:t>
      </w:r>
    </w:p>
    <w:p w14:paraId="7F1F8EC9" w14:textId="77777777" w:rsidR="00866375" w:rsidRPr="00866375" w:rsidRDefault="00866375" w:rsidP="00866375">
      <w:pPr>
        <w:rPr>
          <w:lang w:val="fr-CA"/>
        </w:rPr>
      </w:pPr>
      <w:r w:rsidRPr="00866375">
        <w:rPr>
          <w:b/>
          <w:lang w:val="fr-CA"/>
        </w:rPr>
        <w:t xml:space="preserve">Non-conformité aux règlements </w:t>
      </w:r>
      <w:proofErr w:type="spellStart"/>
      <w:r w:rsidRPr="00866375">
        <w:rPr>
          <w:b/>
          <w:lang w:val="fr-CA"/>
        </w:rPr>
        <w:t>BPFc</w:t>
      </w:r>
      <w:proofErr w:type="spellEnd"/>
      <w:r w:rsidRPr="00866375">
        <w:rPr>
          <w:b/>
          <w:lang w:val="fr-CA"/>
        </w:rPr>
        <w:t> :</w:t>
      </w:r>
      <w:r w:rsidRPr="00866375">
        <w:rPr>
          <w:lang w:val="fr-CA"/>
        </w:rPr>
        <w:t xml:space="preserve"> </w:t>
      </w:r>
    </w:p>
    <w:p w14:paraId="2CBBC3D5" w14:textId="78B5C33B" w:rsidR="00866375" w:rsidRPr="00866375" w:rsidRDefault="00866375" w:rsidP="00866375">
      <w:pPr>
        <w:pStyle w:val="ListParagraph"/>
        <w:numPr>
          <w:ilvl w:val="0"/>
          <w:numId w:val="1"/>
        </w:numPr>
        <w:rPr>
          <w:sz w:val="24"/>
          <w:szCs w:val="24"/>
          <w:lang w:val="fr-CA"/>
        </w:rPr>
      </w:pPr>
      <w:r w:rsidRPr="00866375">
        <w:rPr>
          <w:sz w:val="24"/>
          <w:szCs w:val="24"/>
          <w:lang w:val="fr-CA"/>
        </w:rPr>
        <w:t xml:space="preserve">Quiconque contrevient aux </w:t>
      </w:r>
      <w:proofErr w:type="spellStart"/>
      <w:r w:rsidRPr="00866375">
        <w:rPr>
          <w:sz w:val="24"/>
          <w:szCs w:val="24"/>
          <w:lang w:val="fr-CA"/>
        </w:rPr>
        <w:t>BPFc</w:t>
      </w:r>
      <w:proofErr w:type="spellEnd"/>
      <w:r w:rsidRPr="00866375">
        <w:rPr>
          <w:sz w:val="24"/>
          <w:szCs w:val="24"/>
          <w:lang w:val="fr-CA"/>
        </w:rPr>
        <w:t xml:space="preserve"> commet une infraction et encourt, sur la déclaration de culpabilité, une amende ou l’emprisonnement</w:t>
      </w:r>
    </w:p>
    <w:p w14:paraId="3A54818C" w14:textId="77777777" w:rsidR="00866375" w:rsidRPr="00866375" w:rsidRDefault="00866375" w:rsidP="00866375">
      <w:pPr>
        <w:pStyle w:val="ListParagraph"/>
        <w:numPr>
          <w:ilvl w:val="0"/>
          <w:numId w:val="1"/>
        </w:numPr>
        <w:rPr>
          <w:sz w:val="24"/>
          <w:szCs w:val="24"/>
          <w:lang w:val="fr-CA"/>
        </w:rPr>
      </w:pPr>
      <w:r w:rsidRPr="00866375">
        <w:rPr>
          <w:sz w:val="24"/>
          <w:szCs w:val="24"/>
          <w:lang w:val="fr-CA"/>
        </w:rPr>
        <w:t>Mis en œuvre de mesures correctives</w:t>
      </w:r>
    </w:p>
    <w:p w14:paraId="56FA9B8E" w14:textId="77777777" w:rsidR="00866375" w:rsidRPr="00866375" w:rsidRDefault="00866375" w:rsidP="00866375">
      <w:pPr>
        <w:pStyle w:val="ListParagraph"/>
        <w:numPr>
          <w:ilvl w:val="0"/>
          <w:numId w:val="1"/>
        </w:numPr>
        <w:rPr>
          <w:sz w:val="24"/>
          <w:szCs w:val="24"/>
          <w:lang w:val="fr-CA"/>
        </w:rPr>
      </w:pPr>
      <w:r w:rsidRPr="00866375">
        <w:rPr>
          <w:sz w:val="24"/>
          <w:szCs w:val="24"/>
          <w:lang w:val="fr-CA"/>
        </w:rPr>
        <w:t>Retrait des produits dérogeant aux règlements</w:t>
      </w:r>
    </w:p>
    <w:p w14:paraId="16A1318C" w14:textId="6C82C873" w:rsidR="00ED3ED5" w:rsidRPr="00ED3ED5" w:rsidRDefault="00866375" w:rsidP="00ED3ED5">
      <w:pPr>
        <w:pStyle w:val="ListParagraph"/>
        <w:numPr>
          <w:ilvl w:val="0"/>
          <w:numId w:val="1"/>
        </w:numPr>
        <w:rPr>
          <w:sz w:val="24"/>
          <w:szCs w:val="24"/>
          <w:lang w:val="fr-CA"/>
        </w:rPr>
      </w:pPr>
      <w:r>
        <w:rPr>
          <w:sz w:val="24"/>
          <w:szCs w:val="24"/>
          <w:lang w:val="fr-CA"/>
        </w:rPr>
        <w:t xml:space="preserve">Toute action est </w:t>
      </w:r>
      <w:proofErr w:type="gramStart"/>
      <w:r>
        <w:rPr>
          <w:sz w:val="24"/>
          <w:szCs w:val="24"/>
          <w:lang w:val="fr-CA"/>
        </w:rPr>
        <w:t>sujet</w:t>
      </w:r>
      <w:proofErr w:type="gramEnd"/>
      <w:r>
        <w:rPr>
          <w:sz w:val="24"/>
          <w:szCs w:val="24"/>
          <w:lang w:val="fr-CA"/>
        </w:rPr>
        <w:t xml:space="preserve"> à un rappel</w:t>
      </w:r>
    </w:p>
    <w:p w14:paraId="47C34C37" w14:textId="239213FD" w:rsidR="00866375" w:rsidRDefault="00B44BE7" w:rsidP="00866375">
      <w:pPr>
        <w:rPr>
          <w:b/>
          <w:lang w:val="fr-CA"/>
        </w:rPr>
      </w:pPr>
      <w:r>
        <w:rPr>
          <w:b/>
          <w:i/>
          <w:lang w:val="fr-CA"/>
        </w:rPr>
        <w:t>Développement de nouveaux médicam</w:t>
      </w:r>
      <w:bookmarkStart w:id="0" w:name="_GoBack"/>
      <w:bookmarkEnd w:id="0"/>
      <w:r>
        <w:rPr>
          <w:b/>
          <w:i/>
          <w:lang w:val="fr-CA"/>
        </w:rPr>
        <w:t>ents</w:t>
      </w:r>
    </w:p>
    <w:p w14:paraId="3615A3C8" w14:textId="77777777" w:rsidR="00B44BE7" w:rsidRDefault="00B44BE7" w:rsidP="00866375">
      <w:pPr>
        <w:rPr>
          <w:b/>
          <w:lang w:val="fr-CA"/>
        </w:rPr>
      </w:pPr>
    </w:p>
    <w:p w14:paraId="54B69D4E" w14:textId="71AD7276" w:rsidR="00854F49" w:rsidRDefault="00854F49" w:rsidP="00866375">
      <w:pPr>
        <w:rPr>
          <w:b/>
          <w:lang w:val="fr-CA"/>
        </w:rPr>
      </w:pPr>
      <w:r>
        <w:rPr>
          <w:b/>
          <w:lang w:val="fr-CA"/>
        </w:rPr>
        <w:t>Processus Global du développement d’un nouveau médicament :</w:t>
      </w:r>
    </w:p>
    <w:p w14:paraId="260D1F67" w14:textId="0DF9D322" w:rsidR="00854F49" w:rsidRPr="005D1253" w:rsidRDefault="00854F49" w:rsidP="00854F49">
      <w:pPr>
        <w:pStyle w:val="ListParagraph"/>
        <w:numPr>
          <w:ilvl w:val="0"/>
          <w:numId w:val="12"/>
        </w:numPr>
        <w:rPr>
          <w:b/>
          <w:sz w:val="24"/>
          <w:szCs w:val="24"/>
          <w:lang w:val="fr-CA"/>
        </w:rPr>
      </w:pPr>
      <w:r w:rsidRPr="005D1253">
        <w:rPr>
          <w:b/>
          <w:sz w:val="24"/>
          <w:szCs w:val="24"/>
          <w:lang w:val="fr-CA"/>
        </w:rPr>
        <w:t xml:space="preserve">Nouveau produit chimique : </w:t>
      </w:r>
    </w:p>
    <w:p w14:paraId="378EA55A" w14:textId="77777777" w:rsidR="00854F49" w:rsidRPr="005D1253" w:rsidRDefault="00854F49" w:rsidP="00854F49">
      <w:pPr>
        <w:pStyle w:val="ListParagraph"/>
        <w:numPr>
          <w:ilvl w:val="0"/>
          <w:numId w:val="14"/>
        </w:numPr>
        <w:rPr>
          <w:b/>
          <w:sz w:val="24"/>
          <w:szCs w:val="24"/>
          <w:lang w:val="fr-CA"/>
        </w:rPr>
      </w:pPr>
      <w:r w:rsidRPr="005D1253">
        <w:rPr>
          <w:sz w:val="24"/>
          <w:szCs w:val="24"/>
          <w:lang w:val="fr-CA"/>
        </w:rPr>
        <w:t>Synthèse organique</w:t>
      </w:r>
    </w:p>
    <w:p w14:paraId="766A42F6" w14:textId="77777777" w:rsidR="00854F49" w:rsidRPr="005D1253" w:rsidRDefault="00854F49" w:rsidP="00854F49">
      <w:pPr>
        <w:pStyle w:val="ListParagraph"/>
        <w:numPr>
          <w:ilvl w:val="0"/>
          <w:numId w:val="14"/>
        </w:numPr>
        <w:rPr>
          <w:b/>
          <w:sz w:val="24"/>
          <w:szCs w:val="24"/>
          <w:lang w:val="fr-CA"/>
        </w:rPr>
      </w:pPr>
      <w:r w:rsidRPr="005D1253">
        <w:rPr>
          <w:sz w:val="24"/>
          <w:szCs w:val="24"/>
          <w:lang w:val="fr-CA"/>
        </w:rPr>
        <w:t>Modification au niveau moléculaire</w:t>
      </w:r>
    </w:p>
    <w:p w14:paraId="4DDE9B47" w14:textId="6CDAE27B" w:rsidR="00854F49" w:rsidRPr="005D1253" w:rsidRDefault="00854F49" w:rsidP="00854F49">
      <w:pPr>
        <w:pStyle w:val="ListParagraph"/>
        <w:numPr>
          <w:ilvl w:val="0"/>
          <w:numId w:val="14"/>
        </w:numPr>
        <w:rPr>
          <w:b/>
          <w:sz w:val="24"/>
          <w:szCs w:val="24"/>
          <w:lang w:val="fr-CA"/>
        </w:rPr>
      </w:pPr>
      <w:r w:rsidRPr="005D1253">
        <w:rPr>
          <w:sz w:val="24"/>
          <w:szCs w:val="24"/>
          <w:lang w:val="fr-CA"/>
        </w:rPr>
        <w:t>Isolation à partir de plantes</w:t>
      </w:r>
    </w:p>
    <w:p w14:paraId="7E642913" w14:textId="11BAEF12" w:rsidR="00854F49" w:rsidRPr="005D1253" w:rsidRDefault="00854F49" w:rsidP="00854F49">
      <w:pPr>
        <w:pStyle w:val="ListParagraph"/>
        <w:numPr>
          <w:ilvl w:val="0"/>
          <w:numId w:val="12"/>
        </w:numPr>
        <w:rPr>
          <w:b/>
          <w:sz w:val="24"/>
          <w:szCs w:val="24"/>
          <w:lang w:val="fr-CA"/>
        </w:rPr>
      </w:pPr>
      <w:r w:rsidRPr="005D1253">
        <w:rPr>
          <w:b/>
          <w:sz w:val="24"/>
          <w:szCs w:val="24"/>
          <w:lang w:val="fr-CA"/>
        </w:rPr>
        <w:t>Études précliniques :</w:t>
      </w:r>
    </w:p>
    <w:p w14:paraId="242F6BEE" w14:textId="6F641F13" w:rsidR="00854F49" w:rsidRPr="005D1253" w:rsidRDefault="00854F49" w:rsidP="00854F49">
      <w:pPr>
        <w:pStyle w:val="ListParagraph"/>
        <w:numPr>
          <w:ilvl w:val="0"/>
          <w:numId w:val="15"/>
        </w:numPr>
        <w:rPr>
          <w:b/>
          <w:sz w:val="24"/>
          <w:szCs w:val="24"/>
          <w:lang w:val="fr-CA"/>
        </w:rPr>
      </w:pPr>
      <w:r w:rsidRPr="005D1253">
        <w:rPr>
          <w:sz w:val="24"/>
          <w:szCs w:val="24"/>
          <w:lang w:val="fr-CA"/>
        </w:rPr>
        <w:t>Incluant</w:t>
      </w:r>
    </w:p>
    <w:p w14:paraId="2EBBA2DF" w14:textId="69E21C55" w:rsidR="00854F49" w:rsidRPr="005D1253" w:rsidRDefault="00854F49" w:rsidP="00854F49">
      <w:pPr>
        <w:pStyle w:val="ListParagraph"/>
        <w:numPr>
          <w:ilvl w:val="0"/>
          <w:numId w:val="15"/>
        </w:numPr>
        <w:rPr>
          <w:b/>
          <w:sz w:val="24"/>
          <w:szCs w:val="24"/>
          <w:lang w:val="fr-CA"/>
        </w:rPr>
      </w:pPr>
      <w:r w:rsidRPr="005D1253">
        <w:rPr>
          <w:sz w:val="24"/>
          <w:szCs w:val="24"/>
          <w:lang w:val="fr-CA"/>
        </w:rPr>
        <w:t>Chimie : propriétés physiques</w:t>
      </w:r>
    </w:p>
    <w:p w14:paraId="20189392" w14:textId="67B53D15" w:rsidR="00854F49" w:rsidRPr="005D1253" w:rsidRDefault="00854F49" w:rsidP="00854F49">
      <w:pPr>
        <w:pStyle w:val="ListParagraph"/>
        <w:numPr>
          <w:ilvl w:val="0"/>
          <w:numId w:val="15"/>
        </w:numPr>
        <w:rPr>
          <w:b/>
          <w:sz w:val="24"/>
          <w:szCs w:val="24"/>
          <w:lang w:val="fr-CA"/>
        </w:rPr>
      </w:pPr>
      <w:r w:rsidRPr="005D1253">
        <w:rPr>
          <w:sz w:val="24"/>
          <w:szCs w:val="24"/>
          <w:lang w:val="fr-CA"/>
        </w:rPr>
        <w:t>Biologie : pharmacologie, ADME, toxicologie</w:t>
      </w:r>
    </w:p>
    <w:p w14:paraId="16737DFE" w14:textId="2EF5373B" w:rsidR="00854F49" w:rsidRPr="005D1253" w:rsidRDefault="00854F49" w:rsidP="00854F49">
      <w:pPr>
        <w:pStyle w:val="ListParagraph"/>
        <w:numPr>
          <w:ilvl w:val="0"/>
          <w:numId w:val="15"/>
        </w:numPr>
        <w:rPr>
          <w:b/>
          <w:sz w:val="24"/>
          <w:szCs w:val="24"/>
          <w:lang w:val="fr-CA"/>
        </w:rPr>
      </w:pPr>
      <w:r w:rsidRPr="005D1253">
        <w:rPr>
          <w:sz w:val="24"/>
          <w:szCs w:val="24"/>
          <w:lang w:val="fr-CA"/>
        </w:rPr>
        <w:t>Pré-formulation</w:t>
      </w:r>
    </w:p>
    <w:p w14:paraId="4B72436E" w14:textId="10549BCB" w:rsidR="00854F49" w:rsidRPr="005D1253" w:rsidRDefault="00854F49" w:rsidP="00854F49">
      <w:pPr>
        <w:pStyle w:val="ListParagraph"/>
        <w:numPr>
          <w:ilvl w:val="0"/>
          <w:numId w:val="12"/>
        </w:numPr>
        <w:rPr>
          <w:b/>
          <w:sz w:val="24"/>
          <w:szCs w:val="24"/>
          <w:lang w:val="fr-CA"/>
        </w:rPr>
      </w:pPr>
      <w:r w:rsidRPr="005D1253">
        <w:rPr>
          <w:b/>
          <w:sz w:val="24"/>
          <w:szCs w:val="24"/>
          <w:lang w:val="fr-CA"/>
        </w:rPr>
        <w:t>IND (Investigation New Drug Application) :</w:t>
      </w:r>
    </w:p>
    <w:p w14:paraId="18E9678E" w14:textId="29934E11" w:rsidR="00854F49" w:rsidRPr="005D1253" w:rsidRDefault="00854F49" w:rsidP="00854F49">
      <w:pPr>
        <w:pStyle w:val="ListParagraph"/>
        <w:numPr>
          <w:ilvl w:val="0"/>
          <w:numId w:val="16"/>
        </w:numPr>
        <w:rPr>
          <w:b/>
          <w:sz w:val="24"/>
          <w:szCs w:val="24"/>
          <w:lang w:val="fr-CA"/>
        </w:rPr>
      </w:pPr>
      <w:r w:rsidRPr="005D1253">
        <w:rPr>
          <w:sz w:val="24"/>
          <w:szCs w:val="24"/>
          <w:lang w:val="fr-CA"/>
        </w:rPr>
        <w:t>Soumission</w:t>
      </w:r>
    </w:p>
    <w:p w14:paraId="1299991B" w14:textId="1326B0EE" w:rsidR="00854F49" w:rsidRPr="005D1253" w:rsidRDefault="00854F49" w:rsidP="00854F49">
      <w:pPr>
        <w:pStyle w:val="ListParagraph"/>
        <w:numPr>
          <w:ilvl w:val="0"/>
          <w:numId w:val="16"/>
        </w:numPr>
        <w:rPr>
          <w:b/>
          <w:sz w:val="24"/>
          <w:szCs w:val="24"/>
          <w:lang w:val="fr-CA"/>
        </w:rPr>
      </w:pPr>
      <w:r w:rsidRPr="005D1253">
        <w:rPr>
          <w:sz w:val="24"/>
          <w:szCs w:val="24"/>
          <w:lang w:val="fr-CA"/>
        </w:rPr>
        <w:t>Révision par Santé Canada</w:t>
      </w:r>
    </w:p>
    <w:p w14:paraId="04AF04DE" w14:textId="2C3801B4" w:rsidR="00854F49" w:rsidRPr="005D1253" w:rsidRDefault="00854F49" w:rsidP="00854F49">
      <w:pPr>
        <w:pStyle w:val="ListParagraph"/>
        <w:numPr>
          <w:ilvl w:val="0"/>
          <w:numId w:val="12"/>
        </w:numPr>
        <w:rPr>
          <w:b/>
          <w:sz w:val="24"/>
          <w:szCs w:val="24"/>
          <w:lang w:val="fr-CA"/>
        </w:rPr>
      </w:pPr>
      <w:r w:rsidRPr="005D1253">
        <w:rPr>
          <w:b/>
          <w:sz w:val="24"/>
          <w:szCs w:val="24"/>
          <w:lang w:val="fr-CA"/>
        </w:rPr>
        <w:t>Essais cliniques :</w:t>
      </w:r>
    </w:p>
    <w:p w14:paraId="37FFA9AB" w14:textId="360AB629" w:rsidR="005D1253" w:rsidRPr="005D1253" w:rsidRDefault="005D1253" w:rsidP="005D1253">
      <w:pPr>
        <w:pStyle w:val="ListParagraph"/>
        <w:numPr>
          <w:ilvl w:val="0"/>
          <w:numId w:val="17"/>
        </w:numPr>
        <w:rPr>
          <w:b/>
          <w:sz w:val="24"/>
          <w:szCs w:val="24"/>
          <w:lang w:val="fr-CA"/>
        </w:rPr>
      </w:pPr>
      <w:r w:rsidRPr="005D1253">
        <w:rPr>
          <w:sz w:val="24"/>
          <w:szCs w:val="24"/>
          <w:lang w:val="fr-CA"/>
        </w:rPr>
        <w:t>Phase I</w:t>
      </w:r>
    </w:p>
    <w:p w14:paraId="6BBC68BB" w14:textId="619BC036" w:rsidR="005D1253" w:rsidRPr="005D1253" w:rsidRDefault="005D1253" w:rsidP="005D1253">
      <w:pPr>
        <w:pStyle w:val="ListParagraph"/>
        <w:numPr>
          <w:ilvl w:val="0"/>
          <w:numId w:val="17"/>
        </w:numPr>
        <w:rPr>
          <w:b/>
          <w:sz w:val="24"/>
          <w:szCs w:val="24"/>
          <w:lang w:val="fr-CA"/>
        </w:rPr>
      </w:pPr>
      <w:r w:rsidRPr="005D1253">
        <w:rPr>
          <w:sz w:val="24"/>
          <w:szCs w:val="24"/>
          <w:lang w:val="fr-CA"/>
        </w:rPr>
        <w:t>Phase II</w:t>
      </w:r>
    </w:p>
    <w:p w14:paraId="53FB0FD8" w14:textId="2F29C34A" w:rsidR="005D1253" w:rsidRPr="005D1253" w:rsidRDefault="005D1253" w:rsidP="005D1253">
      <w:pPr>
        <w:pStyle w:val="ListParagraph"/>
        <w:numPr>
          <w:ilvl w:val="0"/>
          <w:numId w:val="17"/>
        </w:numPr>
        <w:rPr>
          <w:b/>
          <w:sz w:val="24"/>
          <w:szCs w:val="24"/>
          <w:lang w:val="fr-CA"/>
        </w:rPr>
      </w:pPr>
      <w:r w:rsidRPr="005D1253">
        <w:rPr>
          <w:sz w:val="24"/>
          <w:szCs w:val="24"/>
          <w:lang w:val="fr-CA"/>
        </w:rPr>
        <w:t>Phase III</w:t>
      </w:r>
    </w:p>
    <w:p w14:paraId="7BA62F1A" w14:textId="7035C865" w:rsidR="00854F49" w:rsidRPr="005D1253" w:rsidRDefault="00854F49" w:rsidP="00854F49">
      <w:pPr>
        <w:pStyle w:val="ListParagraph"/>
        <w:numPr>
          <w:ilvl w:val="0"/>
          <w:numId w:val="12"/>
        </w:numPr>
        <w:rPr>
          <w:b/>
          <w:sz w:val="24"/>
          <w:szCs w:val="24"/>
          <w:lang w:val="fr-CA"/>
        </w:rPr>
      </w:pPr>
      <w:r w:rsidRPr="005D1253">
        <w:rPr>
          <w:b/>
          <w:sz w:val="24"/>
          <w:szCs w:val="24"/>
          <w:lang w:val="fr-CA"/>
        </w:rPr>
        <w:t>NDA </w:t>
      </w:r>
      <w:r w:rsidR="005D1253" w:rsidRPr="005D1253">
        <w:rPr>
          <w:b/>
          <w:sz w:val="24"/>
          <w:szCs w:val="24"/>
          <w:lang w:val="fr-CA"/>
        </w:rPr>
        <w:t xml:space="preserve">(New Drug Application) </w:t>
      </w:r>
      <w:r w:rsidRPr="005D1253">
        <w:rPr>
          <w:b/>
          <w:sz w:val="24"/>
          <w:szCs w:val="24"/>
          <w:lang w:val="fr-CA"/>
        </w:rPr>
        <w:t>:</w:t>
      </w:r>
    </w:p>
    <w:p w14:paraId="5A55B4B7" w14:textId="7EB567AF" w:rsidR="005D1253" w:rsidRPr="005D1253" w:rsidRDefault="005D1253" w:rsidP="005D1253">
      <w:pPr>
        <w:pStyle w:val="ListParagraph"/>
        <w:numPr>
          <w:ilvl w:val="0"/>
          <w:numId w:val="18"/>
        </w:numPr>
        <w:rPr>
          <w:b/>
          <w:sz w:val="24"/>
          <w:szCs w:val="24"/>
          <w:lang w:val="fr-CA"/>
        </w:rPr>
      </w:pPr>
      <w:r w:rsidRPr="005D1253">
        <w:rPr>
          <w:sz w:val="24"/>
          <w:szCs w:val="24"/>
          <w:lang w:val="fr-CA"/>
        </w:rPr>
        <w:t>Soumission</w:t>
      </w:r>
    </w:p>
    <w:p w14:paraId="5CD551F1" w14:textId="2C81585B" w:rsidR="005D1253" w:rsidRPr="005D1253" w:rsidRDefault="005D1253" w:rsidP="005D1253">
      <w:pPr>
        <w:pStyle w:val="ListParagraph"/>
        <w:numPr>
          <w:ilvl w:val="0"/>
          <w:numId w:val="18"/>
        </w:numPr>
        <w:rPr>
          <w:b/>
          <w:sz w:val="24"/>
          <w:szCs w:val="24"/>
          <w:lang w:val="fr-CA"/>
        </w:rPr>
      </w:pPr>
      <w:r w:rsidRPr="005D1253">
        <w:rPr>
          <w:sz w:val="24"/>
          <w:szCs w:val="24"/>
          <w:lang w:val="fr-CA"/>
        </w:rPr>
        <w:t>Révision par Santé Canada</w:t>
      </w:r>
    </w:p>
    <w:p w14:paraId="10579C50" w14:textId="5F12A08C" w:rsidR="005D1253" w:rsidRPr="005D1253" w:rsidRDefault="005D1253" w:rsidP="005D1253">
      <w:pPr>
        <w:pStyle w:val="ListParagraph"/>
        <w:numPr>
          <w:ilvl w:val="0"/>
          <w:numId w:val="18"/>
        </w:numPr>
        <w:rPr>
          <w:b/>
          <w:sz w:val="24"/>
          <w:szCs w:val="24"/>
          <w:lang w:val="fr-CA"/>
        </w:rPr>
      </w:pPr>
      <w:r w:rsidRPr="005D1253">
        <w:rPr>
          <w:sz w:val="24"/>
          <w:szCs w:val="24"/>
          <w:lang w:val="fr-CA"/>
        </w:rPr>
        <w:t>Inspection de l’usine de fabrication avant l’approbation</w:t>
      </w:r>
    </w:p>
    <w:p w14:paraId="5D213C49" w14:textId="68A60781" w:rsidR="005D1253" w:rsidRPr="005D1253" w:rsidRDefault="005D1253" w:rsidP="005D1253">
      <w:pPr>
        <w:pStyle w:val="ListParagraph"/>
        <w:numPr>
          <w:ilvl w:val="0"/>
          <w:numId w:val="18"/>
        </w:numPr>
        <w:rPr>
          <w:b/>
          <w:sz w:val="24"/>
          <w:szCs w:val="24"/>
          <w:lang w:val="fr-CA"/>
        </w:rPr>
      </w:pPr>
      <w:r w:rsidRPr="005D1253">
        <w:rPr>
          <w:sz w:val="24"/>
          <w:szCs w:val="24"/>
          <w:lang w:val="fr-CA"/>
        </w:rPr>
        <w:t>Action de Santé Canada</w:t>
      </w:r>
    </w:p>
    <w:p w14:paraId="69457194" w14:textId="61672AB7" w:rsidR="00854F49" w:rsidRPr="005D1253" w:rsidRDefault="00854F49" w:rsidP="00854F49">
      <w:pPr>
        <w:pStyle w:val="ListParagraph"/>
        <w:numPr>
          <w:ilvl w:val="0"/>
          <w:numId w:val="12"/>
        </w:numPr>
        <w:rPr>
          <w:b/>
          <w:sz w:val="24"/>
          <w:szCs w:val="24"/>
          <w:lang w:val="fr-CA"/>
        </w:rPr>
      </w:pPr>
      <w:r w:rsidRPr="005D1253">
        <w:rPr>
          <w:b/>
          <w:sz w:val="24"/>
          <w:szCs w:val="24"/>
          <w:lang w:val="fr-CA"/>
        </w:rPr>
        <w:t>Après la commercialisation :</w:t>
      </w:r>
    </w:p>
    <w:p w14:paraId="447AC83D" w14:textId="5DE39368" w:rsidR="005D1253" w:rsidRPr="005D1253" w:rsidRDefault="005D1253" w:rsidP="005D1253">
      <w:pPr>
        <w:pStyle w:val="ListParagraph"/>
        <w:numPr>
          <w:ilvl w:val="0"/>
          <w:numId w:val="19"/>
        </w:numPr>
        <w:rPr>
          <w:b/>
          <w:sz w:val="24"/>
          <w:szCs w:val="24"/>
          <w:lang w:val="fr-CA"/>
        </w:rPr>
      </w:pPr>
      <w:r w:rsidRPr="005D1253">
        <w:rPr>
          <w:sz w:val="24"/>
          <w:szCs w:val="24"/>
          <w:lang w:val="fr-CA"/>
        </w:rPr>
        <w:t>Phase IV des essais cliniques : pharmacologie clinique, toxicologie</w:t>
      </w:r>
    </w:p>
    <w:p w14:paraId="67310040" w14:textId="1508C4DC" w:rsidR="005D1253" w:rsidRPr="005D1253" w:rsidRDefault="005D1253" w:rsidP="005D1253">
      <w:pPr>
        <w:pStyle w:val="ListParagraph"/>
        <w:numPr>
          <w:ilvl w:val="0"/>
          <w:numId w:val="19"/>
        </w:numPr>
        <w:rPr>
          <w:b/>
          <w:sz w:val="24"/>
          <w:szCs w:val="24"/>
          <w:lang w:val="fr-CA"/>
        </w:rPr>
      </w:pPr>
      <w:r w:rsidRPr="005D1253">
        <w:rPr>
          <w:sz w:val="24"/>
          <w:szCs w:val="24"/>
          <w:lang w:val="fr-CA"/>
        </w:rPr>
        <w:t>Reportage des réactions indésirables</w:t>
      </w:r>
    </w:p>
    <w:p w14:paraId="7E9AD5CB" w14:textId="7BA81258" w:rsidR="005D1253" w:rsidRPr="005D1253" w:rsidRDefault="005D1253" w:rsidP="005D1253">
      <w:pPr>
        <w:pStyle w:val="ListParagraph"/>
        <w:numPr>
          <w:ilvl w:val="0"/>
          <w:numId w:val="19"/>
        </w:numPr>
        <w:rPr>
          <w:b/>
          <w:sz w:val="24"/>
          <w:szCs w:val="24"/>
          <w:lang w:val="fr-CA"/>
        </w:rPr>
      </w:pPr>
      <w:r w:rsidRPr="005D1253">
        <w:rPr>
          <w:sz w:val="24"/>
          <w:szCs w:val="24"/>
          <w:lang w:val="fr-CA"/>
        </w:rPr>
        <w:t>Reportage des produits défectueux</w:t>
      </w:r>
    </w:p>
    <w:p w14:paraId="6E4ADA82" w14:textId="7F2BC801" w:rsidR="005D1253" w:rsidRPr="009510BD" w:rsidRDefault="005D1253" w:rsidP="005D1253">
      <w:pPr>
        <w:pStyle w:val="ListParagraph"/>
        <w:numPr>
          <w:ilvl w:val="0"/>
          <w:numId w:val="19"/>
        </w:numPr>
        <w:rPr>
          <w:b/>
          <w:sz w:val="24"/>
          <w:szCs w:val="24"/>
          <w:lang w:val="fr-CA"/>
        </w:rPr>
      </w:pPr>
      <w:r w:rsidRPr="005D1253">
        <w:rPr>
          <w:sz w:val="24"/>
          <w:szCs w:val="24"/>
          <w:lang w:val="fr-CA"/>
        </w:rPr>
        <w:t>Prolongement de la ligne de produit</w:t>
      </w:r>
    </w:p>
    <w:p w14:paraId="228F0686" w14:textId="77777777" w:rsidR="00771D73" w:rsidRDefault="00771D73" w:rsidP="00771D73">
      <w:pPr>
        <w:rPr>
          <w:b/>
          <w:lang w:val="fr-CA"/>
        </w:rPr>
      </w:pPr>
      <w:r>
        <w:rPr>
          <w:b/>
          <w:lang w:val="fr-CA"/>
        </w:rPr>
        <w:t>Facteurs influençant la dose d’une drogue :</w:t>
      </w:r>
    </w:p>
    <w:p w14:paraId="63FA176C" w14:textId="506253E1" w:rsidR="00771D73" w:rsidRPr="00771D73" w:rsidRDefault="00771D73" w:rsidP="00771D73">
      <w:pPr>
        <w:pStyle w:val="ListParagraph"/>
        <w:numPr>
          <w:ilvl w:val="0"/>
          <w:numId w:val="21"/>
        </w:numPr>
        <w:rPr>
          <w:lang w:val="fr-CA"/>
        </w:rPr>
      </w:pPr>
      <w:r w:rsidRPr="00771D73">
        <w:rPr>
          <w:lang w:val="fr-CA"/>
        </w:rPr>
        <w:t>Âge</w:t>
      </w:r>
    </w:p>
    <w:p w14:paraId="0C6174C9" w14:textId="77777777" w:rsidR="00771D73" w:rsidRPr="00771D73" w:rsidRDefault="00771D73" w:rsidP="00771D73">
      <w:pPr>
        <w:pStyle w:val="ListParagraph"/>
        <w:numPr>
          <w:ilvl w:val="0"/>
          <w:numId w:val="21"/>
        </w:numPr>
        <w:rPr>
          <w:lang w:val="fr-CA"/>
        </w:rPr>
      </w:pPr>
      <w:r w:rsidRPr="00771D73">
        <w:rPr>
          <w:lang w:val="fr-CA"/>
        </w:rPr>
        <w:t>Poids</w:t>
      </w:r>
    </w:p>
    <w:p w14:paraId="11CA01BD" w14:textId="77777777" w:rsidR="00771D73" w:rsidRPr="00771D73" w:rsidRDefault="00771D73" w:rsidP="00771D73">
      <w:pPr>
        <w:pStyle w:val="ListParagraph"/>
        <w:numPr>
          <w:ilvl w:val="0"/>
          <w:numId w:val="21"/>
        </w:numPr>
        <w:rPr>
          <w:lang w:val="fr-CA"/>
        </w:rPr>
      </w:pPr>
      <w:r w:rsidRPr="00771D73">
        <w:rPr>
          <w:lang w:val="fr-CA"/>
        </w:rPr>
        <w:t>Gendre</w:t>
      </w:r>
    </w:p>
    <w:p w14:paraId="0DB1646A" w14:textId="77777777" w:rsidR="00771D73" w:rsidRPr="00771D73" w:rsidRDefault="00771D73" w:rsidP="00771D73">
      <w:pPr>
        <w:pStyle w:val="ListParagraph"/>
        <w:numPr>
          <w:ilvl w:val="0"/>
          <w:numId w:val="21"/>
        </w:numPr>
        <w:rPr>
          <w:lang w:val="fr-CA"/>
        </w:rPr>
      </w:pPr>
      <w:r w:rsidRPr="00771D73">
        <w:rPr>
          <w:lang w:val="fr-CA"/>
        </w:rPr>
        <w:t>Pharmacogénétiques</w:t>
      </w:r>
    </w:p>
    <w:p w14:paraId="6965E530" w14:textId="77777777" w:rsidR="00771D73" w:rsidRPr="00771D73" w:rsidRDefault="00771D73" w:rsidP="00771D73">
      <w:pPr>
        <w:pStyle w:val="ListParagraph"/>
        <w:numPr>
          <w:ilvl w:val="0"/>
          <w:numId w:val="21"/>
        </w:numPr>
        <w:rPr>
          <w:lang w:val="fr-CA"/>
        </w:rPr>
      </w:pPr>
      <w:r w:rsidRPr="00771D73">
        <w:rPr>
          <w:lang w:val="fr-CA"/>
        </w:rPr>
        <w:t>État pathologique</w:t>
      </w:r>
    </w:p>
    <w:p w14:paraId="05164280" w14:textId="77777777" w:rsidR="00771D73" w:rsidRPr="00771D73" w:rsidRDefault="00771D73" w:rsidP="00771D73">
      <w:pPr>
        <w:pStyle w:val="ListParagraph"/>
        <w:numPr>
          <w:ilvl w:val="0"/>
          <w:numId w:val="21"/>
        </w:numPr>
        <w:rPr>
          <w:lang w:val="fr-CA"/>
        </w:rPr>
      </w:pPr>
      <w:r w:rsidRPr="00771D73">
        <w:rPr>
          <w:lang w:val="fr-CA"/>
        </w:rPr>
        <w:t>Tolérance</w:t>
      </w:r>
    </w:p>
    <w:p w14:paraId="4201D6BB" w14:textId="77777777" w:rsidR="00771D73" w:rsidRPr="00771D73" w:rsidRDefault="00771D73" w:rsidP="00771D73">
      <w:pPr>
        <w:pStyle w:val="ListParagraph"/>
        <w:numPr>
          <w:ilvl w:val="0"/>
          <w:numId w:val="21"/>
        </w:numPr>
        <w:rPr>
          <w:lang w:val="fr-CA"/>
        </w:rPr>
      </w:pPr>
      <w:r w:rsidRPr="00771D73">
        <w:rPr>
          <w:lang w:val="fr-CA"/>
        </w:rPr>
        <w:t>Traitement concomitant</w:t>
      </w:r>
    </w:p>
    <w:p w14:paraId="5B97A08B" w14:textId="77777777" w:rsidR="00771D73" w:rsidRPr="00771D73" w:rsidRDefault="00771D73" w:rsidP="00771D73">
      <w:pPr>
        <w:pStyle w:val="ListParagraph"/>
        <w:numPr>
          <w:ilvl w:val="0"/>
          <w:numId w:val="21"/>
        </w:numPr>
        <w:rPr>
          <w:lang w:val="fr-CA"/>
        </w:rPr>
      </w:pPr>
      <w:r w:rsidRPr="00771D73">
        <w:rPr>
          <w:lang w:val="fr-CA"/>
        </w:rPr>
        <w:t>Temps et conditions d’administration</w:t>
      </w:r>
    </w:p>
    <w:p w14:paraId="7AC431D7" w14:textId="433C3D35" w:rsidR="009510BD" w:rsidRPr="00771D73" w:rsidRDefault="00771D73" w:rsidP="00771D73">
      <w:pPr>
        <w:pStyle w:val="ListParagraph"/>
        <w:numPr>
          <w:ilvl w:val="0"/>
          <w:numId w:val="21"/>
        </w:numPr>
        <w:rPr>
          <w:lang w:val="fr-CA"/>
        </w:rPr>
      </w:pPr>
      <w:r w:rsidRPr="00771D73">
        <w:rPr>
          <w:lang w:val="fr-CA"/>
        </w:rPr>
        <w:t>Forme posologique et voies d’administration</w:t>
      </w:r>
    </w:p>
    <w:p w14:paraId="0FFEF506" w14:textId="0554B4C2" w:rsidR="009510BD" w:rsidRDefault="005D1253" w:rsidP="009510BD">
      <w:pPr>
        <w:rPr>
          <w:lang w:val="fr-CA"/>
        </w:rPr>
      </w:pPr>
      <w:r>
        <w:rPr>
          <w:b/>
          <w:lang w:val="fr-CA"/>
        </w:rPr>
        <w:t>Considérations importantes lors du développement d’un médicament :</w:t>
      </w:r>
    </w:p>
    <w:p w14:paraId="430AA91E" w14:textId="451E5EEA" w:rsidR="009510BD" w:rsidRPr="00B87BDB" w:rsidRDefault="009510BD" w:rsidP="009510BD">
      <w:pPr>
        <w:pStyle w:val="ListParagraph"/>
        <w:numPr>
          <w:ilvl w:val="0"/>
          <w:numId w:val="20"/>
        </w:numPr>
        <w:rPr>
          <w:sz w:val="24"/>
          <w:szCs w:val="24"/>
          <w:lang w:val="fr-CA"/>
        </w:rPr>
      </w:pPr>
      <w:r w:rsidRPr="00B87BDB">
        <w:rPr>
          <w:sz w:val="24"/>
          <w:szCs w:val="24"/>
          <w:lang w:val="fr-CA"/>
        </w:rPr>
        <w:t>Sécurité du médicament</w:t>
      </w:r>
    </w:p>
    <w:p w14:paraId="0B06B7BF" w14:textId="77777777" w:rsidR="009510BD" w:rsidRPr="00B87BDB" w:rsidRDefault="009510BD" w:rsidP="009510BD">
      <w:pPr>
        <w:pStyle w:val="ListParagraph"/>
        <w:numPr>
          <w:ilvl w:val="0"/>
          <w:numId w:val="20"/>
        </w:numPr>
        <w:rPr>
          <w:sz w:val="24"/>
          <w:szCs w:val="24"/>
          <w:lang w:val="fr-CA"/>
        </w:rPr>
      </w:pPr>
      <w:r w:rsidRPr="00B87BDB">
        <w:rPr>
          <w:sz w:val="24"/>
          <w:szCs w:val="24"/>
          <w:lang w:val="fr-CA"/>
        </w:rPr>
        <w:t>L’effet désiré du dosage du médicament (efficacité du dosage par rapport au profit)</w:t>
      </w:r>
    </w:p>
    <w:p w14:paraId="1BC3D7AE" w14:textId="77777777" w:rsidR="009510BD" w:rsidRPr="00B87BDB" w:rsidRDefault="009510BD" w:rsidP="009510BD">
      <w:pPr>
        <w:pStyle w:val="ListParagraph"/>
        <w:numPr>
          <w:ilvl w:val="1"/>
          <w:numId w:val="20"/>
        </w:numPr>
        <w:rPr>
          <w:sz w:val="24"/>
          <w:szCs w:val="24"/>
          <w:lang w:val="fr-CA"/>
        </w:rPr>
      </w:pPr>
      <w:r w:rsidRPr="00B87BDB">
        <w:rPr>
          <w:sz w:val="24"/>
          <w:szCs w:val="24"/>
          <w:lang w:val="fr-CA"/>
        </w:rPr>
        <w:t>La dose efficace d’un médicament peut varier pour différents patients</w:t>
      </w:r>
    </w:p>
    <w:p w14:paraId="4335F804" w14:textId="392C1318" w:rsidR="009510BD" w:rsidRPr="00B87BDB" w:rsidRDefault="00713196" w:rsidP="009510BD">
      <w:pPr>
        <w:pStyle w:val="ListParagraph"/>
        <w:numPr>
          <w:ilvl w:val="1"/>
          <w:numId w:val="20"/>
        </w:numPr>
        <w:rPr>
          <w:sz w:val="24"/>
          <w:szCs w:val="24"/>
          <w:lang w:val="fr-CA"/>
        </w:rPr>
      </w:pPr>
      <w:r w:rsidRPr="00B87BDB">
        <w:rPr>
          <w:noProof/>
          <w:sz w:val="24"/>
          <w:szCs w:val="24"/>
          <w:lang w:val="en-US"/>
        </w:rPr>
        <w:drawing>
          <wp:anchor distT="0" distB="0" distL="114300" distR="114300" simplePos="0" relativeHeight="251659264" behindDoc="1" locked="0" layoutInCell="1" allowOverlap="1" wp14:anchorId="61DA0D49" wp14:editId="2C8D7FE9">
            <wp:simplePos x="0" y="0"/>
            <wp:positionH relativeFrom="margin">
              <wp:posOffset>2286000</wp:posOffset>
            </wp:positionH>
            <wp:positionV relativeFrom="margin">
              <wp:posOffset>1028700</wp:posOffset>
            </wp:positionV>
            <wp:extent cx="3146425" cy="2057400"/>
            <wp:effectExtent l="0" t="0" r="317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46425" cy="2057400"/>
                    </a:xfrm>
                    <a:prstGeom prst="rect">
                      <a:avLst/>
                    </a:prstGeom>
                    <a:noFill/>
                    <a:ln>
                      <a:noFill/>
                    </a:ln>
                  </pic:spPr>
                </pic:pic>
              </a:graphicData>
            </a:graphic>
            <wp14:sizeRelH relativeFrom="page">
              <wp14:pctWidth>0</wp14:pctWidth>
            </wp14:sizeRelH>
            <wp14:sizeRelV relativeFrom="page">
              <wp14:pctHeight>0</wp14:pctHeight>
            </wp14:sizeRelV>
          </wp:anchor>
        </w:drawing>
      </w:r>
      <w:r w:rsidR="009510BD" w:rsidRPr="00B87BDB">
        <w:rPr>
          <w:sz w:val="24"/>
          <w:szCs w:val="24"/>
          <w:lang w:val="fr-CA"/>
        </w:rPr>
        <w:t>Dans un exemple de distribution normale, une dose fournira</w:t>
      </w:r>
    </w:p>
    <w:p w14:paraId="08788813" w14:textId="77777777" w:rsidR="009510BD" w:rsidRPr="00771D73" w:rsidRDefault="009510BD" w:rsidP="009510BD">
      <w:pPr>
        <w:pStyle w:val="ListParagraph"/>
        <w:numPr>
          <w:ilvl w:val="2"/>
          <w:numId w:val="20"/>
        </w:numPr>
        <w:rPr>
          <w:lang w:val="fr-CA"/>
        </w:rPr>
      </w:pPr>
      <w:r w:rsidRPr="00771D73">
        <w:rPr>
          <w:lang w:val="fr-CA"/>
        </w:rPr>
        <w:t>Peu d’effet dans une portion</w:t>
      </w:r>
    </w:p>
    <w:p w14:paraId="1308F37B" w14:textId="77777777" w:rsidR="009510BD" w:rsidRPr="00771D73" w:rsidRDefault="009510BD" w:rsidP="009510BD">
      <w:pPr>
        <w:pStyle w:val="ListParagraph"/>
        <w:numPr>
          <w:ilvl w:val="2"/>
          <w:numId w:val="20"/>
        </w:numPr>
        <w:rPr>
          <w:lang w:val="fr-CA"/>
        </w:rPr>
      </w:pPr>
      <w:r w:rsidRPr="00771D73">
        <w:rPr>
          <w:lang w:val="fr-CA"/>
        </w:rPr>
        <w:t>Effet moyen pour la plupart</w:t>
      </w:r>
    </w:p>
    <w:p w14:paraId="59718076" w14:textId="77777777" w:rsidR="009510BD" w:rsidRPr="00771D73" w:rsidRDefault="009510BD" w:rsidP="009510BD">
      <w:pPr>
        <w:pStyle w:val="ListParagraph"/>
        <w:numPr>
          <w:ilvl w:val="2"/>
          <w:numId w:val="20"/>
        </w:numPr>
        <w:rPr>
          <w:lang w:val="fr-CA"/>
        </w:rPr>
      </w:pPr>
      <w:r w:rsidRPr="00771D73">
        <w:rPr>
          <w:lang w:val="fr-CA"/>
        </w:rPr>
        <w:t>Effet plus grand dans une autre portion</w:t>
      </w:r>
    </w:p>
    <w:p w14:paraId="725A1358" w14:textId="77777777" w:rsidR="009510BD" w:rsidRPr="00B87BDB" w:rsidRDefault="009510BD" w:rsidP="009510BD">
      <w:pPr>
        <w:pStyle w:val="ListParagraph"/>
        <w:numPr>
          <w:ilvl w:val="1"/>
          <w:numId w:val="20"/>
        </w:numPr>
        <w:rPr>
          <w:sz w:val="24"/>
          <w:szCs w:val="24"/>
          <w:lang w:val="fr-CA"/>
        </w:rPr>
      </w:pPr>
      <w:r w:rsidRPr="00B87BDB">
        <w:rPr>
          <w:sz w:val="24"/>
          <w:szCs w:val="24"/>
          <w:lang w:val="fr-CA"/>
        </w:rPr>
        <w:t>La dose qui produira l’effet désirable pour la majorité des individus est considérée :</w:t>
      </w:r>
    </w:p>
    <w:p w14:paraId="04A50711" w14:textId="77777777" w:rsidR="009510BD" w:rsidRPr="00771D73" w:rsidRDefault="009510BD" w:rsidP="009510BD">
      <w:pPr>
        <w:pStyle w:val="ListParagraph"/>
        <w:numPr>
          <w:ilvl w:val="2"/>
          <w:numId w:val="20"/>
        </w:numPr>
        <w:rPr>
          <w:lang w:val="fr-CA"/>
        </w:rPr>
      </w:pPr>
      <w:r w:rsidRPr="00771D73">
        <w:rPr>
          <w:lang w:val="fr-CA"/>
        </w:rPr>
        <w:t>La dose habituelle pour un adulte</w:t>
      </w:r>
    </w:p>
    <w:p w14:paraId="4A0CC076" w14:textId="77777777" w:rsidR="009510BD" w:rsidRPr="00771D73" w:rsidRDefault="009510BD" w:rsidP="009510BD">
      <w:pPr>
        <w:pStyle w:val="ListParagraph"/>
        <w:numPr>
          <w:ilvl w:val="2"/>
          <w:numId w:val="20"/>
        </w:numPr>
        <w:rPr>
          <w:lang w:val="fr-CA"/>
        </w:rPr>
      </w:pPr>
      <w:r w:rsidRPr="00771D73">
        <w:rPr>
          <w:lang w:val="fr-CA"/>
        </w:rPr>
        <w:t>La dose de départ pour un patient</w:t>
      </w:r>
    </w:p>
    <w:p w14:paraId="66404BED" w14:textId="187F5D84" w:rsidR="009510BD" w:rsidRPr="00B87BDB" w:rsidRDefault="00B87BDB" w:rsidP="009510BD">
      <w:pPr>
        <w:pStyle w:val="ListParagraph"/>
        <w:numPr>
          <w:ilvl w:val="1"/>
          <w:numId w:val="20"/>
        </w:numPr>
        <w:rPr>
          <w:i/>
          <w:sz w:val="24"/>
          <w:szCs w:val="24"/>
          <w:lang w:val="fr-CA"/>
        </w:rPr>
      </w:pPr>
      <w:r w:rsidRPr="00B87BDB">
        <w:rPr>
          <w:i/>
          <w:sz w:val="24"/>
          <w:szCs w:val="24"/>
          <w:lang w:val="fr-CA"/>
        </w:rPr>
        <w:t>Certains médicaments produisent des effets différents à différentes doses.</w:t>
      </w:r>
    </w:p>
    <w:p w14:paraId="69336219" w14:textId="77777777" w:rsidR="00B87BDB" w:rsidRDefault="009510BD" w:rsidP="009510BD">
      <w:pPr>
        <w:pStyle w:val="ListParagraph"/>
        <w:numPr>
          <w:ilvl w:val="0"/>
          <w:numId w:val="20"/>
        </w:numPr>
        <w:rPr>
          <w:sz w:val="24"/>
          <w:szCs w:val="24"/>
          <w:lang w:val="fr-CA"/>
        </w:rPr>
      </w:pPr>
      <w:r w:rsidRPr="00B87BDB">
        <w:rPr>
          <w:sz w:val="24"/>
          <w:szCs w:val="24"/>
          <w:lang w:val="fr-CA"/>
        </w:rPr>
        <w:t>L’index thérapeutique</w:t>
      </w:r>
    </w:p>
    <w:p w14:paraId="5BA3C257" w14:textId="77777777" w:rsidR="00B87BDB" w:rsidRDefault="00B87BDB" w:rsidP="00B87BDB">
      <w:pPr>
        <w:pStyle w:val="ListParagraph"/>
        <w:numPr>
          <w:ilvl w:val="1"/>
          <w:numId w:val="20"/>
        </w:numPr>
        <w:rPr>
          <w:sz w:val="24"/>
          <w:szCs w:val="24"/>
          <w:lang w:val="fr-CA"/>
        </w:rPr>
      </w:pPr>
      <w:r>
        <w:rPr>
          <w:sz w:val="24"/>
          <w:szCs w:val="24"/>
          <w:lang w:val="fr-CA"/>
        </w:rPr>
        <w:t>La relation entre l’effet désirable et indésirable d’une drogue</w:t>
      </w:r>
    </w:p>
    <w:p w14:paraId="650CF8AD" w14:textId="22E00800" w:rsidR="00B87BDB" w:rsidRDefault="00B87BDB" w:rsidP="00B87BDB">
      <w:pPr>
        <w:pStyle w:val="ListParagraph"/>
        <w:numPr>
          <w:ilvl w:val="1"/>
          <w:numId w:val="20"/>
        </w:numPr>
        <w:rPr>
          <w:sz w:val="24"/>
          <w:szCs w:val="24"/>
          <w:lang w:val="fr-CA"/>
        </w:rPr>
      </w:pPr>
      <w:r>
        <w:rPr>
          <w:sz w:val="24"/>
          <w:szCs w:val="24"/>
          <w:lang w:val="fr-CA"/>
        </w:rPr>
        <w:t>Le rapport entre la dose médiane toxique et la dose médiane efficace</w:t>
      </w:r>
    </w:p>
    <w:p w14:paraId="6F59A455" w14:textId="77777777" w:rsidR="00B87BDB" w:rsidRPr="00771D73" w:rsidRDefault="00B87BDB" w:rsidP="00B87BDB">
      <w:pPr>
        <w:pStyle w:val="ListParagraph"/>
        <w:numPr>
          <w:ilvl w:val="2"/>
          <w:numId w:val="20"/>
        </w:numPr>
        <w:rPr>
          <w:lang w:val="fr-CA"/>
        </w:rPr>
      </w:pPr>
      <w:r w:rsidRPr="00771D73">
        <w:rPr>
          <w:lang w:val="fr-CA"/>
        </w:rPr>
        <w:t>Dose médiane toxique – effet toxique dans 50% des personnes testées</w:t>
      </w:r>
    </w:p>
    <w:p w14:paraId="3612F2F2" w14:textId="03608CA8" w:rsidR="009510BD" w:rsidRPr="00771D73" w:rsidRDefault="00B87BDB" w:rsidP="005D1253">
      <w:pPr>
        <w:pStyle w:val="ListParagraph"/>
        <w:numPr>
          <w:ilvl w:val="2"/>
          <w:numId w:val="20"/>
        </w:numPr>
        <w:rPr>
          <w:lang w:val="fr-CA"/>
        </w:rPr>
      </w:pPr>
      <w:r w:rsidRPr="00771D73">
        <w:rPr>
          <w:lang w:val="fr-CA"/>
        </w:rPr>
        <w:t>Dose médiane efficace – effet désirable dans 50% des personnes testées</w:t>
      </w:r>
      <w:r w:rsidR="009510BD" w:rsidRPr="00771D73">
        <w:rPr>
          <w:lang w:val="fr-CA"/>
        </w:rPr>
        <w:t xml:space="preserve"> </w:t>
      </w:r>
    </w:p>
    <w:p w14:paraId="46403C4B" w14:textId="2A00C101" w:rsidR="00713196" w:rsidRDefault="00713196" w:rsidP="00713196">
      <w:pPr>
        <w:pStyle w:val="ListParagraph"/>
        <w:numPr>
          <w:ilvl w:val="1"/>
          <w:numId w:val="20"/>
        </w:numPr>
        <w:rPr>
          <w:sz w:val="24"/>
          <w:szCs w:val="24"/>
          <w:lang w:val="fr-CA"/>
        </w:rPr>
      </w:pPr>
      <w:r w:rsidRPr="00713196">
        <w:rPr>
          <w:lang w:val="en-US"/>
        </w:rPr>
        <w:drawing>
          <wp:anchor distT="0" distB="0" distL="114300" distR="114300" simplePos="0" relativeHeight="251660288" behindDoc="1" locked="0" layoutInCell="1" allowOverlap="1" wp14:anchorId="2096D3C6" wp14:editId="1476D0F7">
            <wp:simplePos x="0" y="0"/>
            <wp:positionH relativeFrom="margin">
              <wp:align>right</wp:align>
            </wp:positionH>
            <wp:positionV relativeFrom="margin">
              <wp:align>bottom</wp:align>
            </wp:positionV>
            <wp:extent cx="2762885" cy="1958340"/>
            <wp:effectExtent l="0" t="0" r="5715" b="0"/>
            <wp:wrapSquare wrapText="bothSides"/>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763511" cy="1958340"/>
                    </a:xfrm>
                    <a:prstGeom prst="rect">
                      <a:avLst/>
                    </a:prstGeom>
                  </pic:spPr>
                </pic:pic>
              </a:graphicData>
            </a:graphic>
            <wp14:sizeRelH relativeFrom="page">
              <wp14:pctWidth>0</wp14:pctWidth>
            </wp14:sizeRelH>
            <wp14:sizeRelV relativeFrom="page">
              <wp14:pctHeight>0</wp14:pctHeight>
            </wp14:sizeRelV>
          </wp:anchor>
        </w:drawing>
      </w:r>
      <w:r>
        <w:rPr>
          <w:sz w:val="24"/>
          <w:szCs w:val="24"/>
          <w:lang w:val="fr-CA"/>
        </w:rPr>
        <w:t>Pour que la dose soit efficace, la concentration doit être entre CEM et CTM. La concentration du médicament commence à diminuer après 6 heures. À 10 heures, le médicament est encore présent dans le corps mais ce n’est pas efficace.</w:t>
      </w:r>
    </w:p>
    <w:p w14:paraId="01313241" w14:textId="3734C883" w:rsidR="00713196" w:rsidRDefault="00771D73" w:rsidP="00713196">
      <w:pPr>
        <w:rPr>
          <w:lang w:val="fr-CA"/>
        </w:rPr>
      </w:pPr>
      <w:r>
        <w:rPr>
          <w:lang w:val="fr-CA"/>
        </w:rPr>
        <w:t>CEM : Concentration Effective Minimale</w:t>
      </w:r>
    </w:p>
    <w:p w14:paraId="6FA000CD" w14:textId="3859ADE4" w:rsidR="00771D73" w:rsidRPr="00713196" w:rsidRDefault="00771D73" w:rsidP="00713196">
      <w:pPr>
        <w:rPr>
          <w:lang w:val="fr-CA"/>
        </w:rPr>
      </w:pPr>
      <w:r>
        <w:rPr>
          <w:lang w:val="fr-CA"/>
        </w:rPr>
        <w:t>CTM : Concentration Toxique Minimale</w:t>
      </w:r>
    </w:p>
    <w:p w14:paraId="40646054" w14:textId="1C210000" w:rsidR="00854F49" w:rsidRDefault="00854F49" w:rsidP="00854F49">
      <w:pPr>
        <w:rPr>
          <w:b/>
          <w:lang w:val="fr-CA"/>
        </w:rPr>
      </w:pPr>
    </w:p>
    <w:p w14:paraId="111E429B" w14:textId="50EDE2C3" w:rsidR="00771D73" w:rsidRDefault="00771D73" w:rsidP="00854F49">
      <w:pPr>
        <w:rPr>
          <w:b/>
          <w:lang w:val="fr-CA"/>
        </w:rPr>
      </w:pPr>
      <w:r>
        <w:rPr>
          <w:b/>
          <w:lang w:val="fr-CA"/>
        </w:rPr>
        <w:t>Essais Cliniques - Trois phases sont reconnues :</w:t>
      </w:r>
    </w:p>
    <w:p w14:paraId="605C1F35" w14:textId="00234F44" w:rsidR="001B2162" w:rsidRDefault="001B2162" w:rsidP="001B2162">
      <w:pPr>
        <w:pStyle w:val="ListParagraph"/>
        <w:numPr>
          <w:ilvl w:val="0"/>
          <w:numId w:val="22"/>
        </w:numPr>
        <w:rPr>
          <w:lang w:val="fr-CA"/>
        </w:rPr>
      </w:pPr>
      <w:r>
        <w:rPr>
          <w:lang w:val="fr-CA"/>
        </w:rPr>
        <w:t>Lapse de temps : 5-8 années</w:t>
      </w:r>
    </w:p>
    <w:p w14:paraId="49261B6E" w14:textId="1F5D1612" w:rsidR="001B2162" w:rsidRPr="001B2162" w:rsidRDefault="001B2162" w:rsidP="00854F49">
      <w:pPr>
        <w:pStyle w:val="ListParagraph"/>
        <w:numPr>
          <w:ilvl w:val="0"/>
          <w:numId w:val="22"/>
        </w:numPr>
        <w:rPr>
          <w:lang w:val="fr-CA"/>
        </w:rPr>
      </w:pPr>
      <w:r>
        <w:rPr>
          <w:lang w:val="fr-CA"/>
        </w:rPr>
        <w:t>Cout : Augmentation considérable de Phase I à III. Cout total des essais cliniques peut atteindre des centaines de millions de dollars</w:t>
      </w:r>
    </w:p>
    <w:tbl>
      <w:tblPr>
        <w:tblStyle w:val="TableGrid"/>
        <w:tblW w:w="0" w:type="auto"/>
        <w:tblLayout w:type="fixed"/>
        <w:tblLook w:val="04A0" w:firstRow="1" w:lastRow="0" w:firstColumn="1" w:lastColumn="0" w:noHBand="0" w:noVBand="1"/>
      </w:tblPr>
      <w:tblGrid>
        <w:gridCol w:w="823"/>
        <w:gridCol w:w="3113"/>
        <w:gridCol w:w="1984"/>
        <w:gridCol w:w="1164"/>
        <w:gridCol w:w="1772"/>
      </w:tblGrid>
      <w:tr w:rsidR="00771D73" w14:paraId="19DD3273" w14:textId="77777777" w:rsidTr="00771D73">
        <w:tc>
          <w:tcPr>
            <w:tcW w:w="823" w:type="dxa"/>
            <w:shd w:val="clear" w:color="auto" w:fill="BFBFBF" w:themeFill="background1" w:themeFillShade="BF"/>
          </w:tcPr>
          <w:p w14:paraId="56078D55" w14:textId="5121445B" w:rsidR="00771D73" w:rsidRDefault="00771D73" w:rsidP="00771D73">
            <w:pPr>
              <w:jc w:val="center"/>
              <w:rPr>
                <w:lang w:val="fr-CA"/>
              </w:rPr>
            </w:pPr>
            <w:r>
              <w:rPr>
                <w:lang w:val="fr-CA"/>
              </w:rPr>
              <w:t>Phase</w:t>
            </w:r>
          </w:p>
        </w:tc>
        <w:tc>
          <w:tcPr>
            <w:tcW w:w="3113" w:type="dxa"/>
            <w:shd w:val="clear" w:color="auto" w:fill="BFBFBF" w:themeFill="background1" w:themeFillShade="BF"/>
          </w:tcPr>
          <w:p w14:paraId="7AC5EB70" w14:textId="04483805" w:rsidR="00771D73" w:rsidRDefault="00771D73" w:rsidP="00771D73">
            <w:pPr>
              <w:jc w:val="center"/>
              <w:rPr>
                <w:lang w:val="fr-CA"/>
              </w:rPr>
            </w:pPr>
            <w:r>
              <w:rPr>
                <w:lang w:val="fr-CA"/>
              </w:rPr>
              <w:t>Nombres de sujet</w:t>
            </w:r>
          </w:p>
        </w:tc>
        <w:tc>
          <w:tcPr>
            <w:tcW w:w="1984" w:type="dxa"/>
            <w:shd w:val="clear" w:color="auto" w:fill="BFBFBF" w:themeFill="background1" w:themeFillShade="BF"/>
          </w:tcPr>
          <w:p w14:paraId="15E627AB" w14:textId="6199CCF0" w:rsidR="00771D73" w:rsidRDefault="00771D73" w:rsidP="00771D73">
            <w:pPr>
              <w:jc w:val="center"/>
              <w:rPr>
                <w:lang w:val="fr-CA"/>
              </w:rPr>
            </w:pPr>
            <w:r>
              <w:rPr>
                <w:lang w:val="fr-CA"/>
              </w:rPr>
              <w:t>Durée</w:t>
            </w:r>
          </w:p>
        </w:tc>
        <w:tc>
          <w:tcPr>
            <w:tcW w:w="1164" w:type="dxa"/>
            <w:shd w:val="clear" w:color="auto" w:fill="BFBFBF" w:themeFill="background1" w:themeFillShade="BF"/>
          </w:tcPr>
          <w:p w14:paraId="398C87E3" w14:textId="64580B12" w:rsidR="00771D73" w:rsidRDefault="00771D73" w:rsidP="00771D73">
            <w:pPr>
              <w:jc w:val="center"/>
              <w:rPr>
                <w:lang w:val="fr-CA"/>
              </w:rPr>
            </w:pPr>
            <w:r>
              <w:rPr>
                <w:lang w:val="fr-CA"/>
              </w:rPr>
              <w:t>But</w:t>
            </w:r>
          </w:p>
        </w:tc>
        <w:tc>
          <w:tcPr>
            <w:tcW w:w="1772" w:type="dxa"/>
            <w:shd w:val="clear" w:color="auto" w:fill="BFBFBF" w:themeFill="background1" w:themeFillShade="BF"/>
          </w:tcPr>
          <w:p w14:paraId="5F45F537" w14:textId="1ACBFD62" w:rsidR="00771D73" w:rsidRDefault="00771D73" w:rsidP="00771D73">
            <w:pPr>
              <w:jc w:val="center"/>
              <w:rPr>
                <w:lang w:val="fr-CA"/>
              </w:rPr>
            </w:pPr>
            <w:r>
              <w:rPr>
                <w:lang w:val="fr-CA"/>
              </w:rPr>
              <w:t>% terminé avec succès</w:t>
            </w:r>
          </w:p>
        </w:tc>
      </w:tr>
      <w:tr w:rsidR="00771D73" w14:paraId="0167C995" w14:textId="77777777" w:rsidTr="00771D73">
        <w:tc>
          <w:tcPr>
            <w:tcW w:w="823" w:type="dxa"/>
          </w:tcPr>
          <w:p w14:paraId="55E515BB" w14:textId="1EC455F8" w:rsidR="00771D73" w:rsidRDefault="00771D73" w:rsidP="00771D73">
            <w:pPr>
              <w:jc w:val="center"/>
              <w:rPr>
                <w:lang w:val="fr-CA"/>
              </w:rPr>
            </w:pPr>
            <w:r>
              <w:rPr>
                <w:lang w:val="fr-CA"/>
              </w:rPr>
              <w:t>I</w:t>
            </w:r>
          </w:p>
        </w:tc>
        <w:tc>
          <w:tcPr>
            <w:tcW w:w="3113" w:type="dxa"/>
          </w:tcPr>
          <w:p w14:paraId="507F8A5D" w14:textId="2347B2D5" w:rsidR="00771D73" w:rsidRDefault="00771D73" w:rsidP="00771D73">
            <w:pPr>
              <w:jc w:val="center"/>
              <w:rPr>
                <w:lang w:val="fr-CA"/>
              </w:rPr>
            </w:pPr>
            <w:r>
              <w:rPr>
                <w:lang w:val="fr-CA"/>
              </w:rPr>
              <w:t>20-100</w:t>
            </w:r>
          </w:p>
        </w:tc>
        <w:tc>
          <w:tcPr>
            <w:tcW w:w="1984" w:type="dxa"/>
          </w:tcPr>
          <w:p w14:paraId="47EBED0C" w14:textId="5097F8BB" w:rsidR="00771D73" w:rsidRDefault="00771D73" w:rsidP="00771D73">
            <w:pPr>
              <w:jc w:val="center"/>
              <w:rPr>
                <w:lang w:val="fr-CA"/>
              </w:rPr>
            </w:pPr>
            <w:r>
              <w:rPr>
                <w:lang w:val="fr-CA"/>
              </w:rPr>
              <w:t>Plusieurs mois</w:t>
            </w:r>
          </w:p>
        </w:tc>
        <w:tc>
          <w:tcPr>
            <w:tcW w:w="1164" w:type="dxa"/>
          </w:tcPr>
          <w:p w14:paraId="40F1C857" w14:textId="0A69C8D8" w:rsidR="00771D73" w:rsidRDefault="00771D73" w:rsidP="00771D73">
            <w:pPr>
              <w:jc w:val="center"/>
              <w:rPr>
                <w:lang w:val="fr-CA"/>
              </w:rPr>
            </w:pPr>
            <w:r>
              <w:rPr>
                <w:lang w:val="fr-CA"/>
              </w:rPr>
              <w:t>Sécurité</w:t>
            </w:r>
          </w:p>
        </w:tc>
        <w:tc>
          <w:tcPr>
            <w:tcW w:w="1772" w:type="dxa"/>
          </w:tcPr>
          <w:p w14:paraId="169F896D" w14:textId="51D191C7" w:rsidR="00771D73" w:rsidRDefault="00771D73" w:rsidP="00771D73">
            <w:pPr>
              <w:jc w:val="center"/>
              <w:rPr>
                <w:lang w:val="fr-CA"/>
              </w:rPr>
            </w:pPr>
            <w:r>
              <w:rPr>
                <w:lang w:val="fr-CA"/>
              </w:rPr>
              <w:t>67</w:t>
            </w:r>
          </w:p>
        </w:tc>
      </w:tr>
      <w:tr w:rsidR="00771D73" w14:paraId="75EDC1E7" w14:textId="77777777" w:rsidTr="00771D73">
        <w:tc>
          <w:tcPr>
            <w:tcW w:w="823" w:type="dxa"/>
          </w:tcPr>
          <w:p w14:paraId="05AD0856" w14:textId="6D22DBDD" w:rsidR="00771D73" w:rsidRDefault="00771D73" w:rsidP="00771D73">
            <w:pPr>
              <w:jc w:val="center"/>
              <w:rPr>
                <w:lang w:val="fr-CA"/>
              </w:rPr>
            </w:pPr>
            <w:r>
              <w:rPr>
                <w:lang w:val="fr-CA"/>
              </w:rPr>
              <w:t>II</w:t>
            </w:r>
          </w:p>
        </w:tc>
        <w:tc>
          <w:tcPr>
            <w:tcW w:w="3113" w:type="dxa"/>
          </w:tcPr>
          <w:p w14:paraId="5A258F5A" w14:textId="49CFCC55" w:rsidR="00771D73" w:rsidRDefault="00771D73" w:rsidP="00771D73">
            <w:pPr>
              <w:jc w:val="center"/>
              <w:rPr>
                <w:lang w:val="fr-CA"/>
              </w:rPr>
            </w:pPr>
            <w:r>
              <w:rPr>
                <w:lang w:val="fr-CA"/>
              </w:rPr>
              <w:t>Plusieurs centaines. Groupe hautement contrôlé</w:t>
            </w:r>
          </w:p>
        </w:tc>
        <w:tc>
          <w:tcPr>
            <w:tcW w:w="1984" w:type="dxa"/>
          </w:tcPr>
          <w:p w14:paraId="6DF9594D" w14:textId="712E09FA" w:rsidR="00771D73" w:rsidRDefault="00771D73" w:rsidP="00771D73">
            <w:pPr>
              <w:jc w:val="center"/>
              <w:rPr>
                <w:lang w:val="fr-CA"/>
              </w:rPr>
            </w:pPr>
            <w:r>
              <w:rPr>
                <w:lang w:val="fr-CA"/>
              </w:rPr>
              <w:t>Plusieurs mois à 2 années</w:t>
            </w:r>
          </w:p>
        </w:tc>
        <w:tc>
          <w:tcPr>
            <w:tcW w:w="1164" w:type="dxa"/>
          </w:tcPr>
          <w:p w14:paraId="11E3C541" w14:textId="174AC39D" w:rsidR="00771D73" w:rsidRDefault="00771D73" w:rsidP="00771D73">
            <w:pPr>
              <w:jc w:val="center"/>
              <w:rPr>
                <w:lang w:val="fr-CA"/>
              </w:rPr>
            </w:pPr>
            <w:r>
              <w:rPr>
                <w:lang w:val="fr-CA"/>
              </w:rPr>
              <w:t>Efficacité</w:t>
            </w:r>
          </w:p>
        </w:tc>
        <w:tc>
          <w:tcPr>
            <w:tcW w:w="1772" w:type="dxa"/>
          </w:tcPr>
          <w:p w14:paraId="6A12FFD7" w14:textId="6FD2577B" w:rsidR="00771D73" w:rsidRDefault="00771D73" w:rsidP="00771D73">
            <w:pPr>
              <w:jc w:val="center"/>
              <w:rPr>
                <w:lang w:val="fr-CA"/>
              </w:rPr>
            </w:pPr>
            <w:r>
              <w:rPr>
                <w:lang w:val="fr-CA"/>
              </w:rPr>
              <w:t>45</w:t>
            </w:r>
          </w:p>
        </w:tc>
      </w:tr>
      <w:tr w:rsidR="00771D73" w14:paraId="606F05F8" w14:textId="77777777" w:rsidTr="00771D73">
        <w:tc>
          <w:tcPr>
            <w:tcW w:w="823" w:type="dxa"/>
          </w:tcPr>
          <w:p w14:paraId="3D34C337" w14:textId="6D59A624" w:rsidR="00771D73" w:rsidRDefault="00771D73" w:rsidP="00771D73">
            <w:pPr>
              <w:jc w:val="center"/>
              <w:rPr>
                <w:lang w:val="fr-CA"/>
              </w:rPr>
            </w:pPr>
            <w:r>
              <w:rPr>
                <w:lang w:val="fr-CA"/>
              </w:rPr>
              <w:t>III</w:t>
            </w:r>
          </w:p>
        </w:tc>
        <w:tc>
          <w:tcPr>
            <w:tcW w:w="3113" w:type="dxa"/>
          </w:tcPr>
          <w:p w14:paraId="2C31D80B" w14:textId="43DEACCC" w:rsidR="00771D73" w:rsidRDefault="00771D73" w:rsidP="00771D73">
            <w:pPr>
              <w:jc w:val="center"/>
              <w:rPr>
                <w:lang w:val="fr-CA"/>
              </w:rPr>
            </w:pPr>
            <w:r>
              <w:rPr>
                <w:lang w:val="fr-CA"/>
              </w:rPr>
              <w:t>Plusieurs centaines à plusieurs milliers. Limite le type de personnes qui auraient recours à la drogue</w:t>
            </w:r>
          </w:p>
        </w:tc>
        <w:tc>
          <w:tcPr>
            <w:tcW w:w="1984" w:type="dxa"/>
          </w:tcPr>
          <w:p w14:paraId="0F39E747" w14:textId="0E41B92E" w:rsidR="00771D73" w:rsidRDefault="00771D73" w:rsidP="00771D73">
            <w:pPr>
              <w:jc w:val="center"/>
              <w:rPr>
                <w:lang w:val="fr-CA"/>
              </w:rPr>
            </w:pPr>
            <w:r>
              <w:rPr>
                <w:lang w:val="fr-CA"/>
              </w:rPr>
              <w:t>1 à 4 années</w:t>
            </w:r>
          </w:p>
        </w:tc>
        <w:tc>
          <w:tcPr>
            <w:tcW w:w="1164" w:type="dxa"/>
          </w:tcPr>
          <w:p w14:paraId="3B6A5AFF" w14:textId="2A3F19E8" w:rsidR="00771D73" w:rsidRDefault="00771D73" w:rsidP="00771D73">
            <w:pPr>
              <w:jc w:val="center"/>
              <w:rPr>
                <w:lang w:val="fr-CA"/>
              </w:rPr>
            </w:pPr>
            <w:r>
              <w:rPr>
                <w:lang w:val="fr-CA"/>
              </w:rPr>
              <w:t>Sécurité et efficacité</w:t>
            </w:r>
          </w:p>
        </w:tc>
        <w:tc>
          <w:tcPr>
            <w:tcW w:w="1772" w:type="dxa"/>
          </w:tcPr>
          <w:p w14:paraId="7A31B80F" w14:textId="737301DE" w:rsidR="00771D73" w:rsidRDefault="00771D73" w:rsidP="00771D73">
            <w:pPr>
              <w:jc w:val="center"/>
              <w:rPr>
                <w:lang w:val="fr-CA"/>
              </w:rPr>
            </w:pPr>
            <w:r>
              <w:rPr>
                <w:lang w:val="fr-CA"/>
              </w:rPr>
              <w:t>5-10</w:t>
            </w:r>
          </w:p>
        </w:tc>
      </w:tr>
    </w:tbl>
    <w:p w14:paraId="1020A6D8" w14:textId="77777777" w:rsidR="00752708" w:rsidRPr="00752708" w:rsidRDefault="00752708" w:rsidP="00752708">
      <w:pPr>
        <w:rPr>
          <w:lang w:val="fr-CA"/>
        </w:rPr>
      </w:pPr>
    </w:p>
    <w:p w14:paraId="4FAD772C" w14:textId="014243E6" w:rsidR="00415A54" w:rsidRDefault="001B2162" w:rsidP="00415A54">
      <w:pPr>
        <w:rPr>
          <w:lang w:val="fr-CA"/>
        </w:rPr>
      </w:pPr>
      <w:r>
        <w:rPr>
          <w:b/>
          <w:lang w:val="fr-CA"/>
        </w:rPr>
        <w:t>Conclusion :</w:t>
      </w:r>
    </w:p>
    <w:p w14:paraId="663379F0" w14:textId="0049AD27" w:rsidR="001B2162" w:rsidRDefault="001B2162" w:rsidP="001B2162">
      <w:pPr>
        <w:pStyle w:val="ListParagraph"/>
        <w:numPr>
          <w:ilvl w:val="0"/>
          <w:numId w:val="23"/>
        </w:numPr>
        <w:rPr>
          <w:lang w:val="fr-CA"/>
        </w:rPr>
      </w:pPr>
      <w:r>
        <w:rPr>
          <w:lang w:val="fr-CA"/>
        </w:rPr>
        <w:t>L’approbation d’un nouveau médicament est un procédé très difficile et à long terme.</w:t>
      </w:r>
    </w:p>
    <w:p w14:paraId="7036C5A8" w14:textId="1279CE43" w:rsidR="001B2162" w:rsidRDefault="001B2162" w:rsidP="001B2162">
      <w:pPr>
        <w:pStyle w:val="ListParagraph"/>
        <w:numPr>
          <w:ilvl w:val="0"/>
          <w:numId w:val="23"/>
        </w:numPr>
        <w:rPr>
          <w:lang w:val="fr-CA"/>
        </w:rPr>
      </w:pPr>
      <w:r>
        <w:rPr>
          <w:lang w:val="fr-CA"/>
        </w:rPr>
        <w:t>Plus que 1000 composés sont synthétisés et testés, débutant avec une structure candidate afin d’identifier un médicament potentiel qui atteindra les essais cliniques de la Phase I.</w:t>
      </w:r>
    </w:p>
    <w:p w14:paraId="2BC728ED" w14:textId="57F77DC1" w:rsidR="001B2162" w:rsidRDefault="001B2162" w:rsidP="001B2162">
      <w:pPr>
        <w:pStyle w:val="ListParagraph"/>
        <w:numPr>
          <w:ilvl w:val="0"/>
          <w:numId w:val="23"/>
        </w:numPr>
        <w:rPr>
          <w:lang w:val="fr-CA"/>
        </w:rPr>
      </w:pPr>
      <w:r>
        <w:rPr>
          <w:lang w:val="fr-CA"/>
        </w:rPr>
        <w:t>De 1000 composés en Phase I chaque année, seulement 30-40 nouveaux médicaments sont approuvés par Santé Canada pour usage clinique.</w:t>
      </w:r>
    </w:p>
    <w:p w14:paraId="48D2BF08" w14:textId="1629B4A3" w:rsidR="001B2162" w:rsidRDefault="001B2162" w:rsidP="001B2162">
      <w:pPr>
        <w:pStyle w:val="ListParagraph"/>
        <w:numPr>
          <w:ilvl w:val="0"/>
          <w:numId w:val="23"/>
        </w:numPr>
        <w:rPr>
          <w:lang w:val="fr-CA"/>
        </w:rPr>
      </w:pPr>
      <w:r>
        <w:rPr>
          <w:lang w:val="fr-CA"/>
        </w:rPr>
        <w:t>Les couts pour développer un nouveau médicament sont très élevés. Les estimations varient d’un minimum de plusieurs centaines de millions à plus de 1,2 milliards de dollars.</w:t>
      </w:r>
    </w:p>
    <w:p w14:paraId="59038C55" w14:textId="0980DF6D" w:rsidR="001B2162" w:rsidRPr="004D2FC8" w:rsidRDefault="001B2162" w:rsidP="001B2162">
      <w:pPr>
        <w:rPr>
          <w:lang w:val="fr-CA"/>
        </w:rPr>
      </w:pPr>
      <w:r>
        <w:rPr>
          <w:b/>
          <w:lang w:val="fr-CA"/>
        </w:rPr>
        <w:t>Trouver un composé candidat :</w:t>
      </w:r>
      <w:r w:rsidR="004D2FC8">
        <w:rPr>
          <w:lang w:val="fr-CA"/>
        </w:rPr>
        <w:t xml:space="preserve"> Médicaments existants – médicaments « me </w:t>
      </w:r>
      <w:proofErr w:type="spellStart"/>
      <w:r w:rsidR="004D2FC8">
        <w:rPr>
          <w:lang w:val="fr-CA"/>
        </w:rPr>
        <w:t>too</w:t>
      </w:r>
      <w:proofErr w:type="spellEnd"/>
      <w:r w:rsidR="004D2FC8">
        <w:rPr>
          <w:lang w:val="fr-CA"/>
        </w:rPr>
        <w:t xml:space="preserve"> » « me </w:t>
      </w:r>
      <w:proofErr w:type="spellStart"/>
      <w:r w:rsidR="004D2FC8">
        <w:rPr>
          <w:lang w:val="fr-CA"/>
        </w:rPr>
        <w:t>better</w:t>
      </w:r>
      <w:proofErr w:type="spellEnd"/>
      <w:r w:rsidR="004D2FC8">
        <w:rPr>
          <w:lang w:val="fr-CA"/>
        </w:rPr>
        <w:t> »</w:t>
      </w:r>
    </w:p>
    <w:p w14:paraId="78AC195D" w14:textId="77777777" w:rsidR="001B2162" w:rsidRDefault="001B2162" w:rsidP="001B2162">
      <w:pPr>
        <w:rPr>
          <w:lang w:val="fr-CA"/>
        </w:rPr>
      </w:pPr>
    </w:p>
    <w:p w14:paraId="2580BE8D" w14:textId="77777777" w:rsidR="00073D87" w:rsidRDefault="00073D87" w:rsidP="001B2162">
      <w:pPr>
        <w:rPr>
          <w:lang w:val="fr-CA"/>
        </w:rPr>
      </w:pPr>
    </w:p>
    <w:p w14:paraId="571AF79F" w14:textId="77777777" w:rsidR="00073D87" w:rsidRDefault="00073D87" w:rsidP="001B2162">
      <w:pPr>
        <w:rPr>
          <w:lang w:val="fr-CA"/>
        </w:rPr>
      </w:pPr>
    </w:p>
    <w:p w14:paraId="409A64C8" w14:textId="77777777" w:rsidR="00073D87" w:rsidRDefault="00073D87" w:rsidP="001B2162">
      <w:pPr>
        <w:rPr>
          <w:lang w:val="fr-CA"/>
        </w:rPr>
      </w:pPr>
    </w:p>
    <w:p w14:paraId="7E191436" w14:textId="77777777" w:rsidR="00073D87" w:rsidRDefault="00073D87" w:rsidP="001B2162">
      <w:pPr>
        <w:rPr>
          <w:lang w:val="fr-CA"/>
        </w:rPr>
      </w:pPr>
    </w:p>
    <w:p w14:paraId="2329475E" w14:textId="77777777" w:rsidR="00073D87" w:rsidRDefault="00073D87" w:rsidP="001B2162">
      <w:pPr>
        <w:rPr>
          <w:lang w:val="fr-CA"/>
        </w:rPr>
      </w:pPr>
    </w:p>
    <w:p w14:paraId="01A39C6C" w14:textId="77777777" w:rsidR="00073D87" w:rsidRDefault="00073D87" w:rsidP="001B2162">
      <w:pPr>
        <w:rPr>
          <w:lang w:val="fr-CA"/>
        </w:rPr>
      </w:pPr>
    </w:p>
    <w:p w14:paraId="7CB48258" w14:textId="77777777" w:rsidR="00073D87" w:rsidRDefault="00073D87" w:rsidP="001B2162">
      <w:pPr>
        <w:rPr>
          <w:lang w:val="fr-CA"/>
        </w:rPr>
      </w:pPr>
    </w:p>
    <w:p w14:paraId="33F96321" w14:textId="77777777" w:rsidR="00073D87" w:rsidRDefault="00073D87" w:rsidP="001B2162">
      <w:pPr>
        <w:rPr>
          <w:lang w:val="fr-CA"/>
        </w:rPr>
      </w:pPr>
    </w:p>
    <w:p w14:paraId="015CC36E" w14:textId="77777777" w:rsidR="00073D87" w:rsidRDefault="00073D87" w:rsidP="001B2162">
      <w:pPr>
        <w:rPr>
          <w:lang w:val="fr-CA"/>
        </w:rPr>
      </w:pPr>
    </w:p>
    <w:p w14:paraId="5EC20FA7" w14:textId="77777777" w:rsidR="00073D87" w:rsidRDefault="00073D87" w:rsidP="001B2162">
      <w:pPr>
        <w:rPr>
          <w:lang w:val="fr-CA"/>
        </w:rPr>
      </w:pPr>
    </w:p>
    <w:p w14:paraId="55DF5874" w14:textId="77777777" w:rsidR="00073D87" w:rsidRDefault="00073D87" w:rsidP="001B2162">
      <w:pPr>
        <w:rPr>
          <w:lang w:val="fr-CA"/>
        </w:rPr>
      </w:pPr>
    </w:p>
    <w:p w14:paraId="745136D3" w14:textId="77777777" w:rsidR="00073D87" w:rsidRDefault="00073D87" w:rsidP="001B2162">
      <w:pPr>
        <w:rPr>
          <w:lang w:val="fr-CA"/>
        </w:rPr>
      </w:pPr>
    </w:p>
    <w:p w14:paraId="6AB130F0" w14:textId="77777777" w:rsidR="00073D87" w:rsidRDefault="00073D87" w:rsidP="001B2162">
      <w:pPr>
        <w:rPr>
          <w:lang w:val="fr-CA"/>
        </w:rPr>
      </w:pPr>
    </w:p>
    <w:p w14:paraId="2AAF63CB" w14:textId="77777777" w:rsidR="00073D87" w:rsidRDefault="00073D87" w:rsidP="001B2162">
      <w:pPr>
        <w:rPr>
          <w:lang w:val="fr-CA"/>
        </w:rPr>
      </w:pPr>
    </w:p>
    <w:p w14:paraId="25943F36" w14:textId="77777777" w:rsidR="00073D87" w:rsidRDefault="00073D87" w:rsidP="001B2162">
      <w:pPr>
        <w:rPr>
          <w:lang w:val="fr-CA"/>
        </w:rPr>
      </w:pPr>
    </w:p>
    <w:p w14:paraId="4349B3A3" w14:textId="48779126" w:rsidR="00073D87" w:rsidRDefault="00073D87" w:rsidP="001B2162">
      <w:pPr>
        <w:rPr>
          <w:b/>
          <w:lang w:val="fr-CA"/>
        </w:rPr>
      </w:pPr>
      <w:r>
        <w:rPr>
          <w:b/>
          <w:i/>
          <w:lang w:val="fr-CA"/>
        </w:rPr>
        <w:t>Découverte de médicament : Trouver un composé candidat</w:t>
      </w:r>
    </w:p>
    <w:p w14:paraId="2E083978" w14:textId="77777777" w:rsidR="00073D87" w:rsidRDefault="00073D87" w:rsidP="001B2162">
      <w:pPr>
        <w:rPr>
          <w:b/>
          <w:lang w:val="fr-CA"/>
        </w:rPr>
      </w:pPr>
    </w:p>
    <w:p w14:paraId="326C4F7C" w14:textId="77777777" w:rsidR="00EF4BC6" w:rsidRDefault="00073D87" w:rsidP="001B2162">
      <w:pPr>
        <w:rPr>
          <w:lang w:val="fr-CA"/>
        </w:rPr>
      </w:pPr>
      <w:r>
        <w:rPr>
          <w:b/>
          <w:lang w:val="fr-CA"/>
        </w:rPr>
        <w:t>Découverte de médicaments, conception et développement :</w:t>
      </w:r>
      <w:r>
        <w:rPr>
          <w:lang w:val="fr-CA"/>
        </w:rPr>
        <w:t xml:space="preserve"> Chaque médicament qui induit un effet biologique doit posséder une cible moléculaire correspondante dans le corps. L’approche standard commençait par trouver un médicament et ensuite, étudier son mécanisme comme la morphine. Cependant, l’approche courante  </w:t>
      </w:r>
      <w:r w:rsidR="00EF4BC6">
        <w:rPr>
          <w:lang w:val="fr-CA"/>
        </w:rPr>
        <w:t>s’agit de trouver un candidat, l’étudier à fond et, ensuite, trouver un médicament.</w:t>
      </w:r>
    </w:p>
    <w:p w14:paraId="1D64DD7C" w14:textId="77777777" w:rsidR="00EF4BC6" w:rsidRDefault="00EF4BC6" w:rsidP="001B2162">
      <w:pPr>
        <w:rPr>
          <w:lang w:val="fr-CA"/>
        </w:rPr>
      </w:pPr>
    </w:p>
    <w:p w14:paraId="5AA8E7AC" w14:textId="196CC955" w:rsidR="00EF4BC6" w:rsidRDefault="00427953" w:rsidP="001B2162">
      <w:pPr>
        <w:rPr>
          <w:b/>
          <w:lang w:val="fr-CA"/>
        </w:rPr>
      </w:pPr>
      <w:r>
        <w:rPr>
          <w:b/>
          <w:noProof/>
        </w:rPr>
        <mc:AlternateContent>
          <mc:Choice Requires="wps">
            <w:drawing>
              <wp:anchor distT="0" distB="0" distL="114300" distR="114300" simplePos="0" relativeHeight="251668480" behindDoc="0" locked="0" layoutInCell="1" allowOverlap="1" wp14:anchorId="5BB498E8" wp14:editId="7D746E4F">
                <wp:simplePos x="0" y="0"/>
                <wp:positionH relativeFrom="column">
                  <wp:posOffset>4229100</wp:posOffset>
                </wp:positionH>
                <wp:positionV relativeFrom="paragraph">
                  <wp:posOffset>335280</wp:posOffset>
                </wp:positionV>
                <wp:extent cx="1028700" cy="800100"/>
                <wp:effectExtent l="0" t="0" r="0" b="12700"/>
                <wp:wrapSquare wrapText="bothSides"/>
                <wp:docPr id="20" name="Text Box 20"/>
                <wp:cNvGraphicFramePr/>
                <a:graphic xmlns:a="http://schemas.openxmlformats.org/drawingml/2006/main">
                  <a:graphicData uri="http://schemas.microsoft.com/office/word/2010/wordprocessingShape">
                    <wps:wsp>
                      <wps:cNvSpPr txBox="1"/>
                      <wps:spPr>
                        <a:xfrm>
                          <a:off x="0" y="0"/>
                          <a:ext cx="1028700" cy="800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BF75C5C" w14:textId="54B9928D" w:rsidR="00081D11" w:rsidRPr="008F418B" w:rsidRDefault="00081D11">
                            <w:pPr>
                              <w:rPr>
                                <w:lang w:val="fr-CA"/>
                              </w:rPr>
                            </w:pPr>
                            <w:r>
                              <w:rPr>
                                <w:lang w:val="fr-CA"/>
                              </w:rPr>
                              <w:t>Le mé</w:t>
                            </w:r>
                            <w:r w:rsidRPr="008F418B">
                              <w:rPr>
                                <w:lang w:val="fr-CA"/>
                              </w:rPr>
                              <w:t>dicament sur le marché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20" o:spid="_x0000_s1026" type="#_x0000_t202" style="position:absolute;margin-left:333pt;margin-top:26.4pt;width:81pt;height:63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" filled="f" stroked="f">
                <v:textbox>
                  <w:txbxContent>
                    <w:p w14:paraId="4BF75C5C" w14:textId="54B9928D" w:rsidR="00081D11" w:rsidRPr="008F418B" w:rsidRDefault="00081D11">
                      <w:pPr>
                        <w:rPr>
                          <w:lang w:val="fr-CA"/>
                        </w:rPr>
                      </w:pPr>
                      <w:r>
                        <w:rPr>
                          <w:lang w:val="fr-CA"/>
                        </w:rPr>
                        <w:t>Le mé</w:t>
                      </w:r>
                      <w:r w:rsidRPr="008F418B">
                        <w:rPr>
                          <w:lang w:val="fr-CA"/>
                        </w:rPr>
                        <w:t>dicament sur le marché</w:t>
                      </w:r>
                    </w:p>
                  </w:txbxContent>
                </v:textbox>
                <w10:wrap type="square"/>
              </v:shape>
            </w:pict>
          </mc:Fallback>
        </mc:AlternateContent>
      </w:r>
      <w:r>
        <w:rPr>
          <w:noProof/>
        </w:rPr>
        <mc:AlternateContent>
          <mc:Choice Requires="wps">
            <w:drawing>
              <wp:anchor distT="0" distB="0" distL="114300" distR="114300" simplePos="0" relativeHeight="251667456" behindDoc="1" locked="0" layoutInCell="1" allowOverlap="1" wp14:anchorId="48DF92CD" wp14:editId="34A6C4EE">
                <wp:simplePos x="0" y="0"/>
                <wp:positionH relativeFrom="column">
                  <wp:posOffset>2628900</wp:posOffset>
                </wp:positionH>
                <wp:positionV relativeFrom="paragraph">
                  <wp:posOffset>335280</wp:posOffset>
                </wp:positionV>
                <wp:extent cx="1257300" cy="114300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257300" cy="1143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63A173F" w14:textId="28C60CA2" w:rsidR="00081D11" w:rsidRPr="008F418B" w:rsidRDefault="00081D11">
                            <w:pPr>
                              <w:rPr>
                                <w:lang w:val="fr-CA"/>
                              </w:rPr>
                            </w:pPr>
                            <w:r w:rsidRPr="008F418B">
                              <w:rPr>
                                <w:lang w:val="fr-CA"/>
                              </w:rPr>
                              <w:t xml:space="preserve">Conception du </w:t>
                            </w:r>
                            <w:r>
                              <w:rPr>
                                <w:lang w:val="fr-CA"/>
                              </w:rPr>
                              <w:t>mé</w:t>
                            </w:r>
                            <w:r w:rsidRPr="008F418B">
                              <w:rPr>
                                <w:lang w:val="fr-CA"/>
                              </w:rPr>
                              <w:t>dicament: Optimisation de l’accessibilité de la cible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27" type="#_x0000_t202" style="position:absolute;margin-left:207pt;margin-top:26.4pt;width:99pt;height:90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" filled="f" stroked="f">
                <v:textbox>
                  <w:txbxContent>
                    <w:p w14:paraId="263A173F" w14:textId="28C60CA2" w:rsidR="00081D11" w:rsidRPr="008F418B" w:rsidRDefault="00081D11">
                      <w:pPr>
                        <w:rPr>
                          <w:lang w:val="fr-CA"/>
                        </w:rPr>
                      </w:pPr>
                      <w:r w:rsidRPr="008F418B">
                        <w:rPr>
                          <w:lang w:val="fr-CA"/>
                        </w:rPr>
                        <w:t xml:space="preserve">Conception du </w:t>
                      </w:r>
                      <w:r>
                        <w:rPr>
                          <w:lang w:val="fr-CA"/>
                        </w:rPr>
                        <w:t>mé</w:t>
                      </w:r>
                      <w:r w:rsidRPr="008F418B">
                        <w:rPr>
                          <w:lang w:val="fr-CA"/>
                        </w:rPr>
                        <w:t>dicament: Optimisation de l’accessibilité de la cible</w:t>
                      </w:r>
                    </w:p>
                  </w:txbxContent>
                </v:textbox>
              </v:shape>
            </w:pict>
          </mc:Fallback>
        </mc:AlternateContent>
      </w:r>
      <w:r>
        <w:rPr>
          <w:noProof/>
        </w:rPr>
        <mc:AlternateContent>
          <mc:Choice Requires="wps">
            <w:drawing>
              <wp:anchor distT="0" distB="0" distL="114300" distR="114300" simplePos="0" relativeHeight="251664384" behindDoc="1" locked="0" layoutInCell="1" allowOverlap="1" wp14:anchorId="364D78B1" wp14:editId="54EC60A3">
                <wp:simplePos x="0" y="0"/>
                <wp:positionH relativeFrom="column">
                  <wp:posOffset>1371600</wp:posOffset>
                </wp:positionH>
                <wp:positionV relativeFrom="paragraph">
                  <wp:posOffset>335280</wp:posOffset>
                </wp:positionV>
                <wp:extent cx="1257300" cy="1028700"/>
                <wp:effectExtent l="0" t="0" r="0" b="12700"/>
                <wp:wrapNone/>
                <wp:docPr id="16" name="Text Box 16"/>
                <wp:cNvGraphicFramePr/>
                <a:graphic xmlns:a="http://schemas.openxmlformats.org/drawingml/2006/main">
                  <a:graphicData uri="http://schemas.microsoft.com/office/word/2010/wordprocessingShape">
                    <wps:wsp>
                      <wps:cNvSpPr txBox="1"/>
                      <wps:spPr>
                        <a:xfrm>
                          <a:off x="0" y="0"/>
                          <a:ext cx="1257300" cy="10287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C0E5A22" w14:textId="392D83FA" w:rsidR="00081D11" w:rsidRPr="001D0E80" w:rsidRDefault="00081D11" w:rsidP="001D0E80">
                            <w:pPr>
                              <w:jc w:val="center"/>
                              <w:rPr>
                                <w:lang w:val="fr-CA"/>
                              </w:rPr>
                            </w:pPr>
                            <w:r w:rsidRPr="001D0E80">
                              <w:rPr>
                                <w:lang w:val="fr-CA"/>
                              </w:rPr>
                              <w:t xml:space="preserve">Conception du </w:t>
                            </w:r>
                            <w:r>
                              <w:rPr>
                                <w:lang w:val="fr-CA"/>
                              </w:rPr>
                              <w:t>mé</w:t>
                            </w:r>
                            <w:r w:rsidRPr="001D0E80">
                              <w:rPr>
                                <w:lang w:val="fr-CA"/>
                              </w:rPr>
                              <w:t>dicament: Optimisation des interactions avec les cibles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28" type="#_x0000_t202" style="position:absolute;margin-left:108pt;margin-top:26.4pt;width:99pt;height:81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" filled="f" stroked="f">
                <v:textbox>
                  <w:txbxContent>
                    <w:p w14:paraId="2C0E5A22" w14:textId="392D83FA" w:rsidR="00081D11" w:rsidRPr="001D0E80" w:rsidRDefault="00081D11" w:rsidP="001D0E80">
                      <w:pPr>
                        <w:jc w:val="center"/>
                        <w:rPr>
                          <w:lang w:val="fr-CA"/>
                        </w:rPr>
                      </w:pPr>
                      <w:r w:rsidRPr="001D0E80">
                        <w:rPr>
                          <w:lang w:val="fr-CA"/>
                        </w:rPr>
                        <w:t xml:space="preserve">Conception du </w:t>
                      </w:r>
                      <w:r>
                        <w:rPr>
                          <w:lang w:val="fr-CA"/>
                        </w:rPr>
                        <w:t>mé</w:t>
                      </w:r>
                      <w:r w:rsidRPr="001D0E80">
                        <w:rPr>
                          <w:lang w:val="fr-CA"/>
                        </w:rPr>
                        <w:t>dicament: Optimisation des interactions avec les cibles</w:t>
                      </w:r>
                    </w:p>
                  </w:txbxContent>
                </v:textbox>
              </v:shape>
            </w:pict>
          </mc:Fallback>
        </mc:AlternateContent>
      </w:r>
      <w:r>
        <w:rPr>
          <w:noProof/>
        </w:rPr>
        <mc:AlternateContent>
          <mc:Choice Requires="wps">
            <w:drawing>
              <wp:anchor distT="0" distB="0" distL="114300" distR="114300" simplePos="0" relativeHeight="251663360" behindDoc="1" locked="0" layoutInCell="1" allowOverlap="1" wp14:anchorId="14FF2CCD" wp14:editId="398AF2A1">
                <wp:simplePos x="0" y="0"/>
                <wp:positionH relativeFrom="column">
                  <wp:posOffset>0</wp:posOffset>
                </wp:positionH>
                <wp:positionV relativeFrom="paragraph">
                  <wp:posOffset>335280</wp:posOffset>
                </wp:positionV>
                <wp:extent cx="1143000" cy="91440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14300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29A0554" w14:textId="355D33C4" w:rsidR="00081D11" w:rsidRPr="001D0E80" w:rsidRDefault="00081D11" w:rsidP="001D0E80">
                            <w:pPr>
                              <w:jc w:val="center"/>
                              <w:rPr>
                                <w:lang w:val="fr-CA"/>
                              </w:rPr>
                            </w:pPr>
                            <w:r w:rsidRPr="001D0E80">
                              <w:rPr>
                                <w:lang w:val="fr-CA"/>
                              </w:rPr>
                              <w:t xml:space="preserve">Découverte de </w:t>
                            </w:r>
                            <w:r>
                              <w:rPr>
                                <w:lang w:val="fr-CA"/>
                              </w:rPr>
                              <w:t>mé</w:t>
                            </w:r>
                            <w:r w:rsidRPr="001D0E80">
                              <w:rPr>
                                <w:lang w:val="fr-CA"/>
                              </w:rPr>
                              <w:t>dicaments: Trouver un candidat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5" o:spid="_x0000_s1029" type="#_x0000_t202" style="position:absolute;margin-left:0;margin-top:26.4pt;width:90pt;height:1in;z-index:-251653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" filled="f" stroked="f">
                <v:textbox>
                  <w:txbxContent>
                    <w:p w14:paraId="229A0554" w14:textId="355D33C4" w:rsidR="00081D11" w:rsidRPr="001D0E80" w:rsidRDefault="00081D11" w:rsidP="001D0E80">
                      <w:pPr>
                        <w:jc w:val="center"/>
                        <w:rPr>
                          <w:lang w:val="fr-CA"/>
                        </w:rPr>
                      </w:pPr>
                      <w:r w:rsidRPr="001D0E80">
                        <w:rPr>
                          <w:lang w:val="fr-CA"/>
                        </w:rPr>
                        <w:t xml:space="preserve">Découverte de </w:t>
                      </w:r>
                      <w:r>
                        <w:rPr>
                          <w:lang w:val="fr-CA"/>
                        </w:rPr>
                        <w:t>mé</w:t>
                      </w:r>
                      <w:r w:rsidRPr="001D0E80">
                        <w:rPr>
                          <w:lang w:val="fr-CA"/>
                        </w:rPr>
                        <w:t>dicaments: Trouver un candidat</w:t>
                      </w:r>
                    </w:p>
                  </w:txbxContent>
                </v:textbox>
              </v:shape>
            </w:pict>
          </mc:Fallback>
        </mc:AlternateContent>
      </w:r>
      <w:r w:rsidR="00EF4BC6">
        <w:rPr>
          <w:b/>
          <w:lang w:val="fr-CA"/>
        </w:rPr>
        <w:t>Processus global de découverte, conception et développement de médicaments :</w:t>
      </w:r>
    </w:p>
    <w:p w14:paraId="4CEF771D" w14:textId="56E139A1" w:rsidR="008F418B" w:rsidRDefault="008F418B" w:rsidP="001B2162">
      <w:pPr>
        <w:rPr>
          <w:b/>
          <w:lang w:val="fr-CA"/>
        </w:rPr>
      </w:pPr>
      <w:r>
        <w:rPr>
          <w:b/>
          <w:lang w:val="fr-CA"/>
        </w:rPr>
        <w:tab/>
      </w:r>
      <w:r>
        <w:rPr>
          <w:b/>
          <w:lang w:val="fr-CA"/>
        </w:rPr>
        <w:tab/>
      </w:r>
      <w:r>
        <w:rPr>
          <w:b/>
          <w:lang w:val="fr-CA"/>
        </w:rPr>
        <w:tab/>
        <w:t xml:space="preserve">                                                         </w:t>
      </w:r>
    </w:p>
    <w:p w14:paraId="2381A012" w14:textId="5400DDDB" w:rsidR="001D0E80" w:rsidRDefault="008F418B" w:rsidP="001B2162">
      <w:pPr>
        <w:rPr>
          <w:lang w:val="fr-CA"/>
        </w:rPr>
      </w:pPr>
      <w:r>
        <w:rPr>
          <w:b/>
          <w:noProof/>
        </w:rPr>
        <mc:AlternateContent>
          <mc:Choice Requires="wps">
            <w:drawing>
              <wp:anchor distT="0" distB="0" distL="114300" distR="114300" simplePos="0" relativeHeight="251665408" behindDoc="1" locked="0" layoutInCell="1" allowOverlap="1" wp14:anchorId="137FA180" wp14:editId="27FECC30">
                <wp:simplePos x="0" y="0"/>
                <wp:positionH relativeFrom="column">
                  <wp:posOffset>3886200</wp:posOffset>
                </wp:positionH>
                <wp:positionV relativeFrom="paragraph">
                  <wp:posOffset>142240</wp:posOffset>
                </wp:positionV>
                <wp:extent cx="342900" cy="342900"/>
                <wp:effectExtent l="50800" t="50800" r="38100" b="139700"/>
                <wp:wrapNone/>
                <wp:docPr id="18" name="Right Arrow 18"/>
                <wp:cNvGraphicFramePr/>
                <a:graphic xmlns:a="http://schemas.openxmlformats.org/drawingml/2006/main">
                  <a:graphicData uri="http://schemas.microsoft.com/office/word/2010/wordprocessingShape">
                    <wps:wsp>
                      <wps:cNvSpPr/>
                      <wps:spPr>
                        <a:xfrm>
                          <a:off x="0" y="0"/>
                          <a:ext cx="342900" cy="342900"/>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8" o:spid="_x0000_s1026" type="#_x0000_t13" style="position:absolute;margin-left:306pt;margin-top:11.2pt;width:27pt;height:27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" adj="10800" fillcolor="#4f81bd [3204]" strokecolor="#4579b8 [3044]">
                <v:fill color2="#a7bfde [1620]" rotate="t" type="gradient">
                  <o:fill v:ext="view" type="gradientUnscaled"/>
                </v:fill>
                <v:shadow on="t" opacity="22937f" mv:blur="40000f" origin=",.5" offset="0,23000emu"/>
              </v:shape>
            </w:pict>
          </mc:Fallback>
        </mc:AlternateContent>
      </w:r>
      <w:r>
        <w:rPr>
          <w:noProof/>
        </w:rPr>
        <mc:AlternateContent>
          <mc:Choice Requires="wps">
            <w:drawing>
              <wp:anchor distT="0" distB="0" distL="114300" distR="114300" simplePos="0" relativeHeight="251666432" behindDoc="1" locked="0" layoutInCell="1" allowOverlap="1" wp14:anchorId="26596561" wp14:editId="6B2FB86D">
                <wp:simplePos x="0" y="0"/>
                <wp:positionH relativeFrom="column">
                  <wp:posOffset>1143000</wp:posOffset>
                </wp:positionH>
                <wp:positionV relativeFrom="paragraph">
                  <wp:posOffset>142240</wp:posOffset>
                </wp:positionV>
                <wp:extent cx="342900" cy="342900"/>
                <wp:effectExtent l="50800" t="50800" r="38100" b="139700"/>
                <wp:wrapNone/>
                <wp:docPr id="14" name="Right Arrow 14"/>
                <wp:cNvGraphicFramePr/>
                <a:graphic xmlns:a="http://schemas.openxmlformats.org/drawingml/2006/main">
                  <a:graphicData uri="http://schemas.microsoft.com/office/word/2010/wordprocessingShape">
                    <wps:wsp>
                      <wps:cNvSpPr/>
                      <wps:spPr>
                        <a:xfrm>
                          <a:off x="0" y="0"/>
                          <a:ext cx="342900" cy="342900"/>
                        </a:xfrm>
                        <a:prstGeom prst="rightArrow">
                          <a:avLst/>
                        </a:prstGeom>
                        <a:ln/>
                      </wps:spPr>
                      <wps:style>
                        <a:lnRef idx="1">
                          <a:schemeClr val="accent1"/>
                        </a:lnRef>
                        <a:fillRef idx="3">
                          <a:schemeClr val="accent1"/>
                        </a:fillRef>
                        <a:effectRef idx="2">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id="Right Arrow 14" o:spid="_x0000_s1026" type="#_x0000_t13" style="position:absolute;margin-left:90pt;margin-top:11.2pt;width:27pt;height:27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" adj="10800" fillcolor="#4f81bd [3204]" strokecolor="#4579b8 [3044]">
                <v:fill color2="#a7bfde [1620]" rotate="t" type="gradient">
                  <o:fill v:ext="view" type="gradientUnscaled"/>
                </v:fill>
                <v:shadow on="t" opacity="22937f" mv:blur="40000f" origin=",.5" offset="0,23000emu"/>
              </v:shape>
            </w:pict>
          </mc:Fallback>
        </mc:AlternateContent>
      </w:r>
      <w:r w:rsidR="001D0E80">
        <w:rPr>
          <w:lang w:val="fr-CA"/>
        </w:rPr>
        <w:t xml:space="preserve">                                                       </w:t>
      </w:r>
      <w:r>
        <w:rPr>
          <w:lang w:val="fr-CA"/>
        </w:rPr>
        <w:t xml:space="preserve">                                                                        </w:t>
      </w:r>
    </w:p>
    <w:p w14:paraId="520F91DB" w14:textId="6BAE35B3" w:rsidR="001D0E80" w:rsidRPr="001D0E80" w:rsidRDefault="008F418B" w:rsidP="001B2162">
      <w:pPr>
        <w:rPr>
          <w:lang w:val="fr-CA"/>
        </w:rPr>
      </w:pPr>
      <w:r>
        <w:rPr>
          <w:lang w:val="fr-CA"/>
        </w:rPr>
        <w:t xml:space="preserve">                                    </w:t>
      </w:r>
    </w:p>
    <w:p w14:paraId="6DEFE1FC" w14:textId="2FA05533" w:rsidR="00EF4BC6" w:rsidRDefault="008F418B" w:rsidP="001B2162">
      <w:pPr>
        <w:rPr>
          <w:b/>
          <w:lang w:val="fr-CA"/>
        </w:rPr>
      </w:pPr>
      <w:r>
        <w:rPr>
          <w:b/>
          <w:lang w:val="fr-CA"/>
        </w:rPr>
        <w:t xml:space="preserve">                                                   </w:t>
      </w:r>
    </w:p>
    <w:p w14:paraId="17303B6C" w14:textId="77777777" w:rsidR="008F418B" w:rsidRDefault="008F418B" w:rsidP="001B2162">
      <w:pPr>
        <w:rPr>
          <w:b/>
          <w:lang w:val="fr-CA"/>
        </w:rPr>
      </w:pPr>
    </w:p>
    <w:p w14:paraId="40580984" w14:textId="77777777" w:rsidR="001D0E80" w:rsidRPr="00156879" w:rsidRDefault="001D0E80" w:rsidP="00156879">
      <w:pPr>
        <w:pStyle w:val="ListParagraph"/>
        <w:numPr>
          <w:ilvl w:val="0"/>
          <w:numId w:val="32"/>
        </w:numPr>
        <w:rPr>
          <w:sz w:val="24"/>
          <w:szCs w:val="24"/>
          <w:lang w:val="fr-CA"/>
        </w:rPr>
      </w:pPr>
      <w:r w:rsidRPr="00156879">
        <w:rPr>
          <w:b/>
          <w:sz w:val="24"/>
          <w:szCs w:val="24"/>
          <w:lang w:val="fr-CA"/>
        </w:rPr>
        <w:t>Découverte de médicaments :</w:t>
      </w:r>
      <w:r w:rsidRPr="00156879">
        <w:rPr>
          <w:sz w:val="24"/>
          <w:szCs w:val="24"/>
          <w:lang w:val="fr-CA"/>
        </w:rPr>
        <w:t xml:space="preserve"> </w:t>
      </w:r>
      <w:r w:rsidRPr="00156879">
        <w:rPr>
          <w:b/>
          <w:i/>
          <w:sz w:val="24"/>
          <w:szCs w:val="24"/>
          <w:lang w:val="fr-CA"/>
        </w:rPr>
        <w:t>Trouver un candidat</w:t>
      </w:r>
    </w:p>
    <w:p w14:paraId="0C918232" w14:textId="360473C6" w:rsidR="00073D87" w:rsidRPr="00156879" w:rsidRDefault="001D0E80" w:rsidP="001D0E80">
      <w:pPr>
        <w:pStyle w:val="ListParagraph"/>
        <w:numPr>
          <w:ilvl w:val="0"/>
          <w:numId w:val="27"/>
        </w:numPr>
        <w:rPr>
          <w:sz w:val="24"/>
          <w:szCs w:val="24"/>
          <w:lang w:val="fr-CA"/>
        </w:rPr>
      </w:pPr>
      <w:r w:rsidRPr="00156879">
        <w:rPr>
          <w:sz w:val="24"/>
          <w:szCs w:val="24"/>
          <w:lang w:val="fr-CA"/>
        </w:rPr>
        <w:t>Choisir une maladie</w:t>
      </w:r>
    </w:p>
    <w:p w14:paraId="343D7D80" w14:textId="49D836AB" w:rsidR="001D0E80" w:rsidRPr="00156879" w:rsidRDefault="001D0E80" w:rsidP="001D0E80">
      <w:pPr>
        <w:pStyle w:val="ListParagraph"/>
        <w:numPr>
          <w:ilvl w:val="0"/>
          <w:numId w:val="27"/>
        </w:numPr>
        <w:rPr>
          <w:sz w:val="24"/>
          <w:szCs w:val="24"/>
          <w:lang w:val="fr-CA"/>
        </w:rPr>
      </w:pPr>
      <w:r w:rsidRPr="00156879">
        <w:rPr>
          <w:sz w:val="24"/>
          <w:szCs w:val="24"/>
          <w:lang w:val="fr-CA"/>
        </w:rPr>
        <w:t>Choisir la cible du médicament</w:t>
      </w:r>
    </w:p>
    <w:p w14:paraId="63DA5413" w14:textId="2D77E800" w:rsidR="001D0E80" w:rsidRPr="00156879" w:rsidRDefault="001D0E80" w:rsidP="001D0E80">
      <w:pPr>
        <w:pStyle w:val="ListParagraph"/>
        <w:numPr>
          <w:ilvl w:val="0"/>
          <w:numId w:val="27"/>
        </w:numPr>
        <w:rPr>
          <w:sz w:val="24"/>
          <w:szCs w:val="24"/>
          <w:lang w:val="fr-CA"/>
        </w:rPr>
      </w:pPr>
      <w:r w:rsidRPr="00156879">
        <w:rPr>
          <w:sz w:val="24"/>
          <w:szCs w:val="24"/>
          <w:lang w:val="fr-CA"/>
        </w:rPr>
        <w:t>Identification d’un bio-essai</w:t>
      </w:r>
    </w:p>
    <w:p w14:paraId="67FE9A72" w14:textId="6C0C00A5" w:rsidR="001D0E80" w:rsidRPr="00156879" w:rsidRDefault="001D0E80" w:rsidP="001D0E80">
      <w:pPr>
        <w:pStyle w:val="ListParagraph"/>
        <w:numPr>
          <w:ilvl w:val="0"/>
          <w:numId w:val="27"/>
        </w:numPr>
        <w:rPr>
          <w:sz w:val="24"/>
          <w:szCs w:val="24"/>
          <w:lang w:val="fr-CA"/>
        </w:rPr>
      </w:pPr>
      <w:r w:rsidRPr="00156879">
        <w:rPr>
          <w:sz w:val="24"/>
          <w:szCs w:val="24"/>
          <w:lang w:val="fr-CA"/>
        </w:rPr>
        <w:t>Trouver un composé candidat</w:t>
      </w:r>
    </w:p>
    <w:p w14:paraId="3064698A" w14:textId="3F312070" w:rsidR="008F418B" w:rsidRPr="00156879" w:rsidRDefault="008F418B" w:rsidP="00156879">
      <w:pPr>
        <w:pStyle w:val="ListParagraph"/>
        <w:numPr>
          <w:ilvl w:val="0"/>
          <w:numId w:val="32"/>
        </w:numPr>
        <w:rPr>
          <w:sz w:val="24"/>
          <w:szCs w:val="24"/>
          <w:lang w:val="fr-CA"/>
        </w:rPr>
      </w:pPr>
      <w:r w:rsidRPr="00156879">
        <w:rPr>
          <w:b/>
          <w:sz w:val="24"/>
          <w:szCs w:val="24"/>
          <w:lang w:val="fr-CA"/>
        </w:rPr>
        <w:t xml:space="preserve">Conception du médicament : </w:t>
      </w:r>
      <w:r w:rsidRPr="00156879">
        <w:rPr>
          <w:b/>
          <w:i/>
          <w:sz w:val="24"/>
          <w:szCs w:val="24"/>
          <w:lang w:val="fr-CA"/>
        </w:rPr>
        <w:t>Optimisation des interactions avec les cibles</w:t>
      </w:r>
    </w:p>
    <w:p w14:paraId="5AB6478C" w14:textId="60DB5106" w:rsidR="008F418B" w:rsidRPr="00156879" w:rsidRDefault="008F418B" w:rsidP="008F418B">
      <w:pPr>
        <w:pStyle w:val="ListParagraph"/>
        <w:numPr>
          <w:ilvl w:val="0"/>
          <w:numId w:val="28"/>
        </w:numPr>
        <w:rPr>
          <w:sz w:val="24"/>
          <w:szCs w:val="24"/>
          <w:lang w:val="fr-CA"/>
        </w:rPr>
      </w:pPr>
      <w:r w:rsidRPr="00156879">
        <w:rPr>
          <w:sz w:val="24"/>
          <w:szCs w:val="24"/>
          <w:lang w:val="fr-CA"/>
        </w:rPr>
        <w:t>Relation structure-activité</w:t>
      </w:r>
    </w:p>
    <w:p w14:paraId="5CC3DBFD" w14:textId="167C8DE9" w:rsidR="008F418B" w:rsidRPr="00156879" w:rsidRDefault="008F418B" w:rsidP="008F418B">
      <w:pPr>
        <w:pStyle w:val="ListParagraph"/>
        <w:numPr>
          <w:ilvl w:val="0"/>
          <w:numId w:val="28"/>
        </w:numPr>
        <w:rPr>
          <w:sz w:val="24"/>
          <w:szCs w:val="24"/>
          <w:lang w:val="fr-CA"/>
        </w:rPr>
      </w:pPr>
      <w:r w:rsidRPr="00156879">
        <w:rPr>
          <w:sz w:val="24"/>
          <w:szCs w:val="24"/>
          <w:lang w:val="fr-CA"/>
        </w:rPr>
        <w:t>Identification d’un pharmacophore</w:t>
      </w:r>
    </w:p>
    <w:p w14:paraId="113AC3F7" w14:textId="3A3329D3" w:rsidR="008F418B" w:rsidRPr="00156879" w:rsidRDefault="008F418B" w:rsidP="008F418B">
      <w:pPr>
        <w:pStyle w:val="ListParagraph"/>
        <w:numPr>
          <w:ilvl w:val="0"/>
          <w:numId w:val="28"/>
        </w:numPr>
        <w:rPr>
          <w:sz w:val="24"/>
          <w:szCs w:val="24"/>
          <w:lang w:val="fr-CA"/>
        </w:rPr>
      </w:pPr>
      <w:r w:rsidRPr="00156879">
        <w:rPr>
          <w:sz w:val="24"/>
          <w:szCs w:val="24"/>
          <w:lang w:val="fr-CA"/>
        </w:rPr>
        <w:t>Optimisation des composés : stratégies pour la conception de médicaments</w:t>
      </w:r>
    </w:p>
    <w:p w14:paraId="57D85D7E" w14:textId="28FEC93E" w:rsidR="008F418B" w:rsidRPr="00156879" w:rsidRDefault="008F418B" w:rsidP="00156879">
      <w:pPr>
        <w:pStyle w:val="ListParagraph"/>
        <w:numPr>
          <w:ilvl w:val="0"/>
          <w:numId w:val="32"/>
        </w:numPr>
        <w:rPr>
          <w:sz w:val="24"/>
          <w:szCs w:val="24"/>
          <w:lang w:val="fr-CA"/>
        </w:rPr>
      </w:pPr>
      <w:r w:rsidRPr="00156879">
        <w:rPr>
          <w:b/>
          <w:sz w:val="24"/>
          <w:szCs w:val="24"/>
          <w:lang w:val="fr-CA"/>
        </w:rPr>
        <w:t xml:space="preserve">Conception du médicament : </w:t>
      </w:r>
      <w:r w:rsidRPr="00156879">
        <w:rPr>
          <w:b/>
          <w:i/>
          <w:sz w:val="24"/>
          <w:szCs w:val="24"/>
          <w:lang w:val="fr-CA"/>
        </w:rPr>
        <w:t>Optimisation de l’accessibilité de la cible</w:t>
      </w:r>
    </w:p>
    <w:p w14:paraId="517B1F52" w14:textId="40ABBDB1" w:rsidR="008F418B" w:rsidRPr="00156879" w:rsidRDefault="00427953" w:rsidP="008F418B">
      <w:pPr>
        <w:pStyle w:val="ListParagraph"/>
        <w:numPr>
          <w:ilvl w:val="0"/>
          <w:numId w:val="29"/>
        </w:numPr>
        <w:rPr>
          <w:sz w:val="24"/>
          <w:szCs w:val="24"/>
          <w:lang w:val="fr-CA"/>
        </w:rPr>
      </w:pPr>
      <w:r w:rsidRPr="00156879">
        <w:rPr>
          <w:sz w:val="24"/>
          <w:szCs w:val="24"/>
          <w:lang w:val="fr-CA"/>
        </w:rPr>
        <w:t>Optimisation des propriétés hydrophobes/hydrophiles</w:t>
      </w:r>
    </w:p>
    <w:p w14:paraId="49619C08" w14:textId="63B5EA9F" w:rsidR="00427953" w:rsidRPr="00156879" w:rsidRDefault="00427953" w:rsidP="008F418B">
      <w:pPr>
        <w:pStyle w:val="ListParagraph"/>
        <w:numPr>
          <w:ilvl w:val="0"/>
          <w:numId w:val="29"/>
        </w:numPr>
        <w:rPr>
          <w:sz w:val="24"/>
          <w:szCs w:val="24"/>
          <w:lang w:val="fr-CA"/>
        </w:rPr>
      </w:pPr>
      <w:r w:rsidRPr="00156879">
        <w:rPr>
          <w:sz w:val="24"/>
          <w:szCs w:val="24"/>
          <w:lang w:val="fr-CA"/>
        </w:rPr>
        <w:t>Augmenter la résistance des médicaments à la dégradation chimique et enzymatique</w:t>
      </w:r>
    </w:p>
    <w:p w14:paraId="17990087" w14:textId="18B281FD" w:rsidR="00427953" w:rsidRPr="00156879" w:rsidRDefault="00427953" w:rsidP="008F418B">
      <w:pPr>
        <w:pStyle w:val="ListParagraph"/>
        <w:numPr>
          <w:ilvl w:val="0"/>
          <w:numId w:val="29"/>
        </w:numPr>
        <w:rPr>
          <w:sz w:val="24"/>
          <w:szCs w:val="24"/>
          <w:lang w:val="fr-CA"/>
        </w:rPr>
      </w:pPr>
      <w:r w:rsidRPr="00156879">
        <w:rPr>
          <w:sz w:val="24"/>
          <w:szCs w:val="24"/>
          <w:lang w:val="fr-CA"/>
        </w:rPr>
        <w:t>Diminuer la résistance des médicaments au métabolisme</w:t>
      </w:r>
    </w:p>
    <w:p w14:paraId="54F6BCB6" w14:textId="6D47CD17" w:rsidR="00427953" w:rsidRPr="00156879" w:rsidRDefault="00427953" w:rsidP="008F418B">
      <w:pPr>
        <w:pStyle w:val="ListParagraph"/>
        <w:numPr>
          <w:ilvl w:val="0"/>
          <w:numId w:val="29"/>
        </w:numPr>
        <w:rPr>
          <w:sz w:val="24"/>
          <w:szCs w:val="24"/>
          <w:lang w:val="fr-CA"/>
        </w:rPr>
      </w:pPr>
      <w:r w:rsidRPr="00156879">
        <w:rPr>
          <w:sz w:val="24"/>
          <w:szCs w:val="24"/>
          <w:lang w:val="fr-CA"/>
        </w:rPr>
        <w:t>Administration ciblée</w:t>
      </w:r>
    </w:p>
    <w:p w14:paraId="133181A8" w14:textId="21455B5B" w:rsidR="00427953" w:rsidRPr="00156879" w:rsidRDefault="00427953" w:rsidP="008F418B">
      <w:pPr>
        <w:pStyle w:val="ListParagraph"/>
        <w:numPr>
          <w:ilvl w:val="0"/>
          <w:numId w:val="29"/>
        </w:numPr>
        <w:rPr>
          <w:sz w:val="24"/>
          <w:szCs w:val="24"/>
          <w:lang w:val="fr-CA"/>
        </w:rPr>
      </w:pPr>
      <w:r w:rsidRPr="00156879">
        <w:rPr>
          <w:sz w:val="24"/>
          <w:szCs w:val="24"/>
          <w:lang w:val="fr-CA"/>
        </w:rPr>
        <w:t>Réduire la toxicité</w:t>
      </w:r>
    </w:p>
    <w:p w14:paraId="7693DAFF" w14:textId="15A4043D" w:rsidR="00427953" w:rsidRPr="00156879" w:rsidRDefault="00427953" w:rsidP="008F418B">
      <w:pPr>
        <w:pStyle w:val="ListParagraph"/>
        <w:numPr>
          <w:ilvl w:val="0"/>
          <w:numId w:val="29"/>
        </w:numPr>
        <w:rPr>
          <w:sz w:val="24"/>
          <w:szCs w:val="24"/>
          <w:lang w:val="fr-CA"/>
        </w:rPr>
      </w:pPr>
      <w:r w:rsidRPr="00156879">
        <w:rPr>
          <w:sz w:val="24"/>
          <w:szCs w:val="24"/>
          <w:lang w:val="fr-CA"/>
        </w:rPr>
        <w:t>Pro-médicament</w:t>
      </w:r>
    </w:p>
    <w:p w14:paraId="7CCE6921" w14:textId="3FC808C0" w:rsidR="00427953" w:rsidRPr="00156879" w:rsidRDefault="00427953" w:rsidP="008F418B">
      <w:pPr>
        <w:pStyle w:val="ListParagraph"/>
        <w:numPr>
          <w:ilvl w:val="0"/>
          <w:numId w:val="29"/>
        </w:numPr>
        <w:rPr>
          <w:sz w:val="24"/>
          <w:szCs w:val="24"/>
          <w:lang w:val="fr-CA"/>
        </w:rPr>
      </w:pPr>
      <w:r w:rsidRPr="00156879">
        <w:rPr>
          <w:sz w:val="24"/>
          <w:szCs w:val="24"/>
          <w:lang w:val="fr-CA"/>
        </w:rPr>
        <w:t>Combinaison de médicaments</w:t>
      </w:r>
    </w:p>
    <w:p w14:paraId="50434557" w14:textId="60E3BCC0" w:rsidR="00427953" w:rsidRPr="00156879" w:rsidRDefault="00427953" w:rsidP="008F418B">
      <w:pPr>
        <w:pStyle w:val="ListParagraph"/>
        <w:numPr>
          <w:ilvl w:val="0"/>
          <w:numId w:val="29"/>
        </w:numPr>
        <w:rPr>
          <w:sz w:val="24"/>
          <w:szCs w:val="24"/>
          <w:lang w:val="fr-CA"/>
        </w:rPr>
      </w:pPr>
      <w:r w:rsidRPr="00156879">
        <w:rPr>
          <w:sz w:val="24"/>
          <w:szCs w:val="24"/>
          <w:lang w:val="fr-CA"/>
        </w:rPr>
        <w:t>Composés endogènes comme médicaments</w:t>
      </w:r>
    </w:p>
    <w:p w14:paraId="78048809" w14:textId="5504F368" w:rsidR="00427953" w:rsidRPr="00156879" w:rsidRDefault="00427953" w:rsidP="00156879">
      <w:pPr>
        <w:pStyle w:val="ListParagraph"/>
        <w:numPr>
          <w:ilvl w:val="0"/>
          <w:numId w:val="32"/>
        </w:numPr>
        <w:rPr>
          <w:sz w:val="24"/>
          <w:szCs w:val="24"/>
          <w:lang w:val="fr-CA"/>
        </w:rPr>
      </w:pPr>
      <w:r w:rsidRPr="00156879">
        <w:rPr>
          <w:b/>
          <w:sz w:val="24"/>
          <w:szCs w:val="24"/>
          <w:lang w:val="fr-CA"/>
        </w:rPr>
        <w:t>Le médicament sur le marché</w:t>
      </w:r>
    </w:p>
    <w:p w14:paraId="39FAB50C" w14:textId="073C29AC" w:rsidR="00427953" w:rsidRPr="00156879" w:rsidRDefault="00427953" w:rsidP="00427953">
      <w:pPr>
        <w:pStyle w:val="ListParagraph"/>
        <w:numPr>
          <w:ilvl w:val="0"/>
          <w:numId w:val="30"/>
        </w:numPr>
        <w:rPr>
          <w:sz w:val="24"/>
          <w:szCs w:val="24"/>
          <w:lang w:val="fr-CA"/>
        </w:rPr>
      </w:pPr>
      <w:r w:rsidRPr="00156879">
        <w:rPr>
          <w:sz w:val="24"/>
          <w:szCs w:val="24"/>
          <w:lang w:val="fr-CA"/>
        </w:rPr>
        <w:t>Essais précliniques et cliniques</w:t>
      </w:r>
    </w:p>
    <w:p w14:paraId="294646E2" w14:textId="77777777" w:rsidR="00427953" w:rsidRPr="00156879" w:rsidRDefault="00427953" w:rsidP="00427953">
      <w:pPr>
        <w:pStyle w:val="ListParagraph"/>
        <w:numPr>
          <w:ilvl w:val="0"/>
          <w:numId w:val="30"/>
        </w:numPr>
        <w:rPr>
          <w:sz w:val="24"/>
          <w:szCs w:val="24"/>
          <w:lang w:val="fr-CA"/>
        </w:rPr>
      </w:pPr>
      <w:r w:rsidRPr="00156879">
        <w:rPr>
          <w:sz w:val="24"/>
          <w:szCs w:val="24"/>
          <w:lang w:val="fr-CA"/>
        </w:rPr>
        <w:t>Affaires règlementaires et de brevetage</w:t>
      </w:r>
    </w:p>
    <w:p w14:paraId="0002D1ED" w14:textId="6BA1DD94" w:rsidR="00427953" w:rsidRPr="00156879" w:rsidRDefault="00427953" w:rsidP="00427953">
      <w:pPr>
        <w:pStyle w:val="ListParagraph"/>
        <w:numPr>
          <w:ilvl w:val="0"/>
          <w:numId w:val="30"/>
        </w:numPr>
        <w:rPr>
          <w:sz w:val="24"/>
          <w:szCs w:val="24"/>
          <w:lang w:val="fr-CA"/>
        </w:rPr>
      </w:pPr>
      <w:r w:rsidRPr="00156879">
        <w:rPr>
          <w:sz w:val="24"/>
          <w:szCs w:val="24"/>
          <w:lang w:val="fr-CA"/>
        </w:rPr>
        <w:t xml:space="preserve">Développement des procédés et développement chimique </w:t>
      </w:r>
    </w:p>
    <w:p w14:paraId="76B8C1E2" w14:textId="284C7340" w:rsidR="00427953" w:rsidRDefault="00B420D0" w:rsidP="00427953">
      <w:pPr>
        <w:rPr>
          <w:lang w:val="fr-CA"/>
        </w:rPr>
      </w:pPr>
      <w:r>
        <w:rPr>
          <w:noProof/>
        </w:rPr>
        <mc:AlternateContent>
          <mc:Choice Requires="wps">
            <w:drawing>
              <wp:anchor distT="0" distB="0" distL="114300" distR="114300" simplePos="0" relativeHeight="251669504" behindDoc="1" locked="0" layoutInCell="1" allowOverlap="1" wp14:anchorId="4735FB41" wp14:editId="043D087F">
                <wp:simplePos x="0" y="0"/>
                <wp:positionH relativeFrom="column">
                  <wp:posOffset>0</wp:posOffset>
                </wp:positionH>
                <wp:positionV relativeFrom="paragraph">
                  <wp:posOffset>114300</wp:posOffset>
                </wp:positionV>
                <wp:extent cx="5257800" cy="2171700"/>
                <wp:effectExtent l="50800" t="50800" r="76200" b="139700"/>
                <wp:wrapNone/>
                <wp:docPr id="26" name="Right Arrow 26"/>
                <wp:cNvGraphicFramePr/>
                <a:graphic xmlns:a="http://schemas.openxmlformats.org/drawingml/2006/main">
                  <a:graphicData uri="http://schemas.microsoft.com/office/word/2010/wordprocessingShape">
                    <wps:wsp>
                      <wps:cNvSpPr/>
                      <wps:spPr>
                        <a:xfrm>
                          <a:off x="0" y="0"/>
                          <a:ext cx="5257800" cy="2171700"/>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Right Arrow 26" o:spid="_x0000_s1026" type="#_x0000_t13" style="position:absolute;margin-left:0;margin-top:9pt;width:414pt;height:171pt;z-index:-251646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" adj="17139" fillcolor="#4f81bd [3204]" strokecolor="#4579b8 [3044]">
                <v:fill color2="#a7bfde [1620]" rotate="t" type="gradient">
                  <o:fill v:ext="view" type="gradientUnscaled"/>
                </v:fill>
                <v:shadow on="t" opacity="22937f" mv:blur="40000f" origin=",.5" offset="0,23000emu"/>
              </v:shape>
            </w:pict>
          </mc:Fallback>
        </mc:AlternateContent>
      </w:r>
      <w:r w:rsidR="00156879">
        <w:rPr>
          <w:b/>
          <w:lang w:val="fr-CA"/>
        </w:rPr>
        <w:t xml:space="preserve">Découverte de médicaments : </w:t>
      </w:r>
      <w:r w:rsidR="00156879">
        <w:rPr>
          <w:b/>
          <w:i/>
          <w:lang w:val="fr-CA"/>
        </w:rPr>
        <w:t>Trouver un composé candidat</w:t>
      </w:r>
    </w:p>
    <w:p w14:paraId="48EFD8AB" w14:textId="77777777" w:rsidR="00B420D0" w:rsidRDefault="00B420D0" w:rsidP="00427953">
      <w:pPr>
        <w:rPr>
          <w:lang w:val="fr-CA"/>
        </w:rPr>
      </w:pPr>
    </w:p>
    <w:p w14:paraId="34580571" w14:textId="77777777" w:rsidR="00B420D0" w:rsidRDefault="00B420D0" w:rsidP="00427953">
      <w:pPr>
        <w:rPr>
          <w:lang w:val="fr-CA"/>
        </w:rPr>
      </w:pPr>
    </w:p>
    <w:p w14:paraId="2FD59A6A" w14:textId="77777777" w:rsidR="00B420D0" w:rsidRDefault="00B420D0" w:rsidP="00427953">
      <w:pPr>
        <w:rPr>
          <w:lang w:val="fr-CA"/>
        </w:rPr>
      </w:pPr>
    </w:p>
    <w:p w14:paraId="3091B099" w14:textId="02106024" w:rsidR="00B420D0" w:rsidRDefault="00B420D0" w:rsidP="00427953">
      <w:pPr>
        <w:rPr>
          <w:lang w:val="fr-CA"/>
        </w:rPr>
      </w:pPr>
      <w:r>
        <w:rPr>
          <w:noProof/>
        </w:rPr>
        <mc:AlternateContent>
          <mc:Choice Requires="wps">
            <w:drawing>
              <wp:anchor distT="0" distB="0" distL="114300" distR="114300" simplePos="0" relativeHeight="251673600" behindDoc="0" locked="0" layoutInCell="1" allowOverlap="1" wp14:anchorId="310F47D5" wp14:editId="49450105">
                <wp:simplePos x="0" y="0"/>
                <wp:positionH relativeFrom="column">
                  <wp:posOffset>3771900</wp:posOffset>
                </wp:positionH>
                <wp:positionV relativeFrom="paragraph">
                  <wp:posOffset>85725</wp:posOffset>
                </wp:positionV>
                <wp:extent cx="1028700" cy="800100"/>
                <wp:effectExtent l="0" t="0" r="0" b="12700"/>
                <wp:wrapSquare wrapText="bothSides"/>
                <wp:docPr id="31" name="Text Box 31"/>
                <wp:cNvGraphicFramePr/>
                <a:graphic xmlns:a="http://schemas.openxmlformats.org/drawingml/2006/main">
                  <a:graphicData uri="http://schemas.microsoft.com/office/word/2010/wordprocessingShape">
                    <wps:wsp>
                      <wps:cNvSpPr txBox="1"/>
                      <wps:spPr>
                        <a:xfrm>
                          <a:off x="0" y="0"/>
                          <a:ext cx="1028700" cy="800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E1C1FAC" w14:textId="7C4C341F" w:rsidR="00081D11" w:rsidRPr="00B420D0" w:rsidRDefault="00081D11" w:rsidP="00B420D0">
                            <w:pPr>
                              <w:jc w:val="center"/>
                              <w:rPr>
                                <w:lang w:val="fr-CA"/>
                              </w:rPr>
                            </w:pPr>
                            <w:r w:rsidRPr="00B420D0">
                              <w:rPr>
                                <w:lang w:val="fr-CA"/>
                              </w:rPr>
                              <w:t xml:space="preserve">Trouver un </w:t>
                            </w:r>
                            <w:r>
                              <w:rPr>
                                <w:lang w:val="fr-CA"/>
                              </w:rPr>
                              <w:t>composé</w:t>
                            </w:r>
                            <w:r w:rsidRPr="00B420D0">
                              <w:rPr>
                                <w:lang w:val="fr-CA"/>
                              </w:rPr>
                              <w:t xml:space="preserve"> candidat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1" o:spid="_x0000_s1030" type="#_x0000_t202" style="position:absolute;margin-left:297pt;margin-top:6.75pt;width:81pt;height:63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" filled="f" stroked="f">
                <v:textbox>
                  <w:txbxContent>
                    <w:p w14:paraId="5E1C1FAC" w14:textId="7C4C341F" w:rsidR="00081D11" w:rsidRPr="00B420D0" w:rsidRDefault="00081D11" w:rsidP="00B420D0">
                      <w:pPr>
                        <w:jc w:val="center"/>
                        <w:rPr>
                          <w:lang w:val="fr-CA"/>
                        </w:rPr>
                      </w:pPr>
                      <w:r w:rsidRPr="00B420D0">
                        <w:rPr>
                          <w:lang w:val="fr-CA"/>
                        </w:rPr>
                        <w:t xml:space="preserve">Trouver un </w:t>
                      </w:r>
                      <w:r>
                        <w:rPr>
                          <w:lang w:val="fr-CA"/>
                        </w:rPr>
                        <w:t>composé</w:t>
                      </w:r>
                      <w:r w:rsidRPr="00B420D0">
                        <w:rPr>
                          <w:lang w:val="fr-CA"/>
                        </w:rPr>
                        <w:t xml:space="preserve"> candidat</w:t>
                      </w:r>
                    </w:p>
                  </w:txbxContent>
                </v:textbox>
                <w10:wrap type="square"/>
              </v:shape>
            </w:pict>
          </mc:Fallback>
        </mc:AlternateContent>
      </w:r>
      <w:r>
        <w:rPr>
          <w:noProof/>
        </w:rPr>
        <mc:AlternateContent>
          <mc:Choice Requires="wps">
            <w:drawing>
              <wp:anchor distT="0" distB="0" distL="114300" distR="114300" simplePos="0" relativeHeight="251672576" behindDoc="0" locked="0" layoutInCell="1" allowOverlap="1" wp14:anchorId="16041960" wp14:editId="36025A24">
                <wp:simplePos x="0" y="0"/>
                <wp:positionH relativeFrom="column">
                  <wp:posOffset>2514600</wp:posOffset>
                </wp:positionH>
                <wp:positionV relativeFrom="paragraph">
                  <wp:posOffset>85725</wp:posOffset>
                </wp:positionV>
                <wp:extent cx="1143000" cy="800100"/>
                <wp:effectExtent l="0" t="0" r="0" b="12700"/>
                <wp:wrapSquare wrapText="bothSides"/>
                <wp:docPr id="30" name="Text Box 30"/>
                <wp:cNvGraphicFramePr/>
                <a:graphic xmlns:a="http://schemas.openxmlformats.org/drawingml/2006/main">
                  <a:graphicData uri="http://schemas.microsoft.com/office/word/2010/wordprocessingShape">
                    <wps:wsp>
                      <wps:cNvSpPr txBox="1"/>
                      <wps:spPr>
                        <a:xfrm>
                          <a:off x="0" y="0"/>
                          <a:ext cx="1143000" cy="800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F8BB13F" w14:textId="6F954CFF" w:rsidR="00081D11" w:rsidRPr="00B420D0" w:rsidRDefault="00081D11" w:rsidP="00B420D0">
                            <w:pPr>
                              <w:jc w:val="center"/>
                              <w:rPr>
                                <w:lang w:val="fr-CA"/>
                              </w:rPr>
                            </w:pPr>
                            <w:r w:rsidRPr="00B420D0">
                              <w:rPr>
                                <w:lang w:val="fr-CA"/>
                              </w:rPr>
                              <w:t>Identification d’un bio-essai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30" o:spid="_x0000_s1031" type="#_x0000_t202" style="position:absolute;margin-left:198pt;margin-top:6.75pt;width:90pt;height:63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" filled="f" stroked="f">
                <v:textbox>
                  <w:txbxContent>
                    <w:p w14:paraId="6F8BB13F" w14:textId="6F954CFF" w:rsidR="00081D11" w:rsidRPr="00B420D0" w:rsidRDefault="00081D11" w:rsidP="00B420D0">
                      <w:pPr>
                        <w:jc w:val="center"/>
                        <w:rPr>
                          <w:lang w:val="fr-CA"/>
                        </w:rPr>
                      </w:pPr>
                      <w:r w:rsidRPr="00B420D0">
                        <w:rPr>
                          <w:lang w:val="fr-CA"/>
                        </w:rPr>
                        <w:t>Identification d’un bio-essai</w:t>
                      </w:r>
                    </w:p>
                  </w:txbxContent>
                </v:textbox>
                <w10:wrap type="square"/>
              </v:shape>
            </w:pict>
          </mc:Fallback>
        </mc:AlternateContent>
      </w:r>
      <w:r>
        <w:rPr>
          <w:noProof/>
        </w:rPr>
        <mc:AlternateContent>
          <mc:Choice Requires="wps">
            <w:drawing>
              <wp:anchor distT="0" distB="0" distL="114300" distR="114300" simplePos="0" relativeHeight="251671552" behindDoc="0" locked="0" layoutInCell="1" allowOverlap="1" wp14:anchorId="7B45B36C" wp14:editId="607D7800">
                <wp:simplePos x="0" y="0"/>
                <wp:positionH relativeFrom="column">
                  <wp:posOffset>1257300</wp:posOffset>
                </wp:positionH>
                <wp:positionV relativeFrom="paragraph">
                  <wp:posOffset>85725</wp:posOffset>
                </wp:positionV>
                <wp:extent cx="1028700" cy="914400"/>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102870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BBCFB4E" w14:textId="487EB848" w:rsidR="00081D11" w:rsidRPr="00156879" w:rsidRDefault="00081D11" w:rsidP="00156879">
                            <w:pPr>
                              <w:jc w:val="center"/>
                              <w:rPr>
                                <w:lang w:val="fr-CA"/>
                              </w:rPr>
                            </w:pPr>
                            <w:r w:rsidRPr="00156879">
                              <w:rPr>
                                <w:lang w:val="fr-CA"/>
                              </w:rPr>
                              <w:t>Choisir une cible pour un médicament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8" o:spid="_x0000_s1032" type="#_x0000_t202" style="position:absolute;margin-left:99pt;margin-top:6.75pt;width:81pt;height:1in;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" filled="f" stroked="f">
                <v:textbox>
                  <w:txbxContent>
                    <w:p w14:paraId="2BBCFB4E" w14:textId="487EB848" w:rsidR="00081D11" w:rsidRPr="00156879" w:rsidRDefault="00081D11" w:rsidP="00156879">
                      <w:pPr>
                        <w:jc w:val="center"/>
                        <w:rPr>
                          <w:lang w:val="fr-CA"/>
                        </w:rPr>
                      </w:pPr>
                      <w:r w:rsidRPr="00156879">
                        <w:rPr>
                          <w:lang w:val="fr-CA"/>
                        </w:rPr>
                        <w:t>Choisir une cible pour un médicament</w:t>
                      </w:r>
                    </w:p>
                  </w:txbxContent>
                </v:textbox>
                <w10:wrap type="square"/>
              </v:shape>
            </w:pict>
          </mc:Fallback>
        </mc:AlternateContent>
      </w:r>
      <w:r>
        <w:rPr>
          <w:noProof/>
        </w:rPr>
        <mc:AlternateContent>
          <mc:Choice Requires="wps">
            <w:drawing>
              <wp:anchor distT="0" distB="0" distL="114300" distR="114300" simplePos="0" relativeHeight="251670528" behindDoc="0" locked="0" layoutInCell="1" allowOverlap="1" wp14:anchorId="39229C88" wp14:editId="2C923C27">
                <wp:simplePos x="0" y="0"/>
                <wp:positionH relativeFrom="column">
                  <wp:posOffset>114300</wp:posOffset>
                </wp:positionH>
                <wp:positionV relativeFrom="paragraph">
                  <wp:posOffset>85725</wp:posOffset>
                </wp:positionV>
                <wp:extent cx="1028700" cy="914400"/>
                <wp:effectExtent l="0" t="0" r="0" b="0"/>
                <wp:wrapSquare wrapText="bothSides"/>
                <wp:docPr id="27" name="Text Box 27"/>
                <wp:cNvGraphicFramePr/>
                <a:graphic xmlns:a="http://schemas.openxmlformats.org/drawingml/2006/main">
                  <a:graphicData uri="http://schemas.microsoft.com/office/word/2010/wordprocessingShape">
                    <wps:wsp>
                      <wps:cNvSpPr txBox="1"/>
                      <wps:spPr>
                        <a:xfrm>
                          <a:off x="0" y="0"/>
                          <a:ext cx="102870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6B414EA" w14:textId="6451FB0F" w:rsidR="00081D11" w:rsidRPr="00156879" w:rsidRDefault="00081D11" w:rsidP="00156879">
                            <w:pPr>
                              <w:jc w:val="center"/>
                              <w:rPr>
                                <w:lang w:val="fr-CA"/>
                              </w:rPr>
                            </w:pPr>
                            <w:r w:rsidRPr="00156879">
                              <w:rPr>
                                <w:lang w:val="fr-CA"/>
                              </w:rPr>
                              <w:t>Choisir une maladie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7" o:spid="_x0000_s1033" type="#_x0000_t202" style="position:absolute;margin-left:9pt;margin-top:6.75pt;width:81pt;height:1in;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" filled="f" stroked="f">
                <v:textbox>
                  <w:txbxContent>
                    <w:p w14:paraId="56B414EA" w14:textId="6451FB0F" w:rsidR="00081D11" w:rsidRPr="00156879" w:rsidRDefault="00081D11" w:rsidP="00156879">
                      <w:pPr>
                        <w:jc w:val="center"/>
                        <w:rPr>
                          <w:lang w:val="fr-CA"/>
                        </w:rPr>
                      </w:pPr>
                      <w:r w:rsidRPr="00156879">
                        <w:rPr>
                          <w:lang w:val="fr-CA"/>
                        </w:rPr>
                        <w:t>Choisir une maladie</w:t>
                      </w:r>
                    </w:p>
                  </w:txbxContent>
                </v:textbox>
                <w10:wrap type="square"/>
              </v:shape>
            </w:pict>
          </mc:Fallback>
        </mc:AlternateContent>
      </w:r>
    </w:p>
    <w:p w14:paraId="60309A1F" w14:textId="77777777" w:rsidR="00B420D0" w:rsidRDefault="00B420D0" w:rsidP="00427953">
      <w:pPr>
        <w:rPr>
          <w:lang w:val="fr-CA"/>
        </w:rPr>
      </w:pPr>
    </w:p>
    <w:p w14:paraId="43958E79" w14:textId="77777777" w:rsidR="00B420D0" w:rsidRDefault="00B420D0" w:rsidP="00427953">
      <w:pPr>
        <w:rPr>
          <w:lang w:val="fr-CA"/>
        </w:rPr>
      </w:pPr>
    </w:p>
    <w:p w14:paraId="5B87916C" w14:textId="77777777" w:rsidR="00B420D0" w:rsidRDefault="00B420D0" w:rsidP="00427953">
      <w:pPr>
        <w:rPr>
          <w:lang w:val="fr-CA"/>
        </w:rPr>
      </w:pPr>
    </w:p>
    <w:p w14:paraId="7AE2B16D" w14:textId="77777777" w:rsidR="00B420D0" w:rsidRDefault="00B420D0" w:rsidP="00427953">
      <w:pPr>
        <w:rPr>
          <w:lang w:val="fr-CA"/>
        </w:rPr>
      </w:pPr>
    </w:p>
    <w:p w14:paraId="65BD9097" w14:textId="77777777" w:rsidR="00B420D0" w:rsidRDefault="00B420D0" w:rsidP="00427953">
      <w:pPr>
        <w:rPr>
          <w:lang w:val="fr-CA"/>
        </w:rPr>
      </w:pPr>
    </w:p>
    <w:p w14:paraId="7EF4AA68" w14:textId="77777777" w:rsidR="00B420D0" w:rsidRDefault="00B420D0" w:rsidP="00427953">
      <w:pPr>
        <w:rPr>
          <w:lang w:val="fr-CA"/>
        </w:rPr>
      </w:pPr>
    </w:p>
    <w:p w14:paraId="0B3A59C9" w14:textId="77777777" w:rsidR="00B420D0" w:rsidRDefault="00B420D0" w:rsidP="00427953">
      <w:pPr>
        <w:rPr>
          <w:lang w:val="fr-CA"/>
        </w:rPr>
      </w:pPr>
    </w:p>
    <w:p w14:paraId="58932D30" w14:textId="77777777" w:rsidR="00B420D0" w:rsidRDefault="00B420D0" w:rsidP="00427953">
      <w:pPr>
        <w:rPr>
          <w:lang w:val="fr-CA"/>
        </w:rPr>
      </w:pPr>
    </w:p>
    <w:p w14:paraId="21397AFB" w14:textId="71A0160C" w:rsidR="00B420D0" w:rsidRDefault="008323E0" w:rsidP="00427953">
      <w:pPr>
        <w:rPr>
          <w:lang w:val="fr-CA"/>
        </w:rPr>
      </w:pPr>
      <w:r>
        <w:rPr>
          <w:b/>
          <w:lang w:val="fr-CA"/>
        </w:rPr>
        <w:t>Choisir une maladie :</w:t>
      </w:r>
      <w:r>
        <w:rPr>
          <w:lang w:val="fr-CA"/>
        </w:rPr>
        <w:t xml:space="preserve"> </w:t>
      </w:r>
    </w:p>
    <w:p w14:paraId="257ACB03" w14:textId="6513435C" w:rsidR="008323E0" w:rsidRPr="001C5F81" w:rsidRDefault="008323E0" w:rsidP="008323E0">
      <w:pPr>
        <w:pStyle w:val="ListParagraph"/>
        <w:numPr>
          <w:ilvl w:val="0"/>
          <w:numId w:val="32"/>
        </w:numPr>
        <w:rPr>
          <w:sz w:val="24"/>
          <w:szCs w:val="24"/>
          <w:lang w:val="fr-CA"/>
        </w:rPr>
      </w:pPr>
      <w:r w:rsidRPr="001C5F81">
        <w:rPr>
          <w:sz w:val="24"/>
          <w:szCs w:val="24"/>
          <w:lang w:val="fr-CA"/>
        </w:rPr>
        <w:t>Priorités de l’industrie pharmaceutique dans le choix d’une maladie pour un nouveau médicament :</w:t>
      </w:r>
    </w:p>
    <w:p w14:paraId="23FA6558" w14:textId="77777777" w:rsidR="008323E0" w:rsidRPr="001C5F81" w:rsidRDefault="008323E0" w:rsidP="008323E0">
      <w:pPr>
        <w:pStyle w:val="ListParagraph"/>
        <w:numPr>
          <w:ilvl w:val="0"/>
          <w:numId w:val="33"/>
        </w:numPr>
        <w:rPr>
          <w:sz w:val="24"/>
          <w:szCs w:val="24"/>
          <w:lang w:val="fr-CA"/>
        </w:rPr>
      </w:pPr>
      <w:r w:rsidRPr="001C5F81">
        <w:rPr>
          <w:sz w:val="24"/>
          <w:szCs w:val="24"/>
          <w:lang w:val="fr-CA"/>
        </w:rPr>
        <w:t>L’industrie pharmaceutique choisi les maladies qui sont importantes dans le monde développé puisque c’est le marché le plus en mesure d’acheter le nouveau médicament.</w:t>
      </w:r>
    </w:p>
    <w:p w14:paraId="70097EAA" w14:textId="3663543A" w:rsidR="008323E0" w:rsidRPr="001C5F81" w:rsidRDefault="008323E0" w:rsidP="008323E0">
      <w:pPr>
        <w:pStyle w:val="ListParagraph"/>
        <w:numPr>
          <w:ilvl w:val="0"/>
          <w:numId w:val="33"/>
        </w:numPr>
        <w:rPr>
          <w:sz w:val="24"/>
          <w:szCs w:val="24"/>
          <w:lang w:val="fr-CA"/>
        </w:rPr>
      </w:pPr>
      <w:r w:rsidRPr="001C5F81">
        <w:rPr>
          <w:sz w:val="24"/>
          <w:szCs w:val="24"/>
          <w:lang w:val="fr-CA"/>
        </w:rPr>
        <w:t>Les profits de la commercialisation d’un nouveau médicament devraient surpasser les couts de développement et des essais du médicament.</w:t>
      </w:r>
    </w:p>
    <w:p w14:paraId="0C644549" w14:textId="30785518" w:rsidR="008323E0" w:rsidRPr="001C5F81" w:rsidRDefault="008323E0" w:rsidP="008323E0">
      <w:pPr>
        <w:pStyle w:val="ListParagraph"/>
        <w:numPr>
          <w:ilvl w:val="0"/>
          <w:numId w:val="32"/>
        </w:numPr>
        <w:rPr>
          <w:sz w:val="24"/>
          <w:szCs w:val="24"/>
          <w:lang w:val="fr-CA"/>
        </w:rPr>
      </w:pPr>
      <w:r w:rsidRPr="001C5F81">
        <w:rPr>
          <w:sz w:val="24"/>
          <w:szCs w:val="24"/>
          <w:lang w:val="fr-CA"/>
        </w:rPr>
        <w:t>Les considérations dans le choix de la maladie comprennent :</w:t>
      </w:r>
    </w:p>
    <w:p w14:paraId="13655549" w14:textId="50C4A4D6" w:rsidR="008323E0" w:rsidRPr="001C5F81" w:rsidRDefault="008323E0" w:rsidP="008323E0">
      <w:pPr>
        <w:pStyle w:val="ListParagraph"/>
        <w:numPr>
          <w:ilvl w:val="0"/>
          <w:numId w:val="34"/>
        </w:numPr>
        <w:rPr>
          <w:sz w:val="24"/>
          <w:szCs w:val="24"/>
          <w:lang w:val="fr-CA"/>
        </w:rPr>
      </w:pPr>
      <w:r w:rsidRPr="001C5F81">
        <w:rPr>
          <w:sz w:val="24"/>
          <w:szCs w:val="24"/>
          <w:lang w:val="fr-CA"/>
        </w:rPr>
        <w:t>La maladie affecte le monde développé</w:t>
      </w:r>
    </w:p>
    <w:p w14:paraId="56E9573D" w14:textId="1B9B089A" w:rsidR="008323E0" w:rsidRPr="001C5F81" w:rsidRDefault="008323E0" w:rsidP="008323E0">
      <w:pPr>
        <w:pStyle w:val="ListParagraph"/>
        <w:numPr>
          <w:ilvl w:val="0"/>
          <w:numId w:val="34"/>
        </w:numPr>
        <w:rPr>
          <w:sz w:val="24"/>
          <w:szCs w:val="24"/>
          <w:lang w:val="fr-CA"/>
        </w:rPr>
      </w:pPr>
      <w:r w:rsidRPr="001C5F81">
        <w:rPr>
          <w:sz w:val="24"/>
          <w:szCs w:val="24"/>
          <w:lang w:val="fr-CA"/>
        </w:rPr>
        <w:t>La maladie est très répandue</w:t>
      </w:r>
    </w:p>
    <w:p w14:paraId="22F4923E" w14:textId="78F47441" w:rsidR="008323E0" w:rsidRPr="001C5F81" w:rsidRDefault="008323E0" w:rsidP="008323E0">
      <w:pPr>
        <w:pStyle w:val="ListParagraph"/>
        <w:numPr>
          <w:ilvl w:val="0"/>
          <w:numId w:val="34"/>
        </w:numPr>
        <w:rPr>
          <w:sz w:val="24"/>
          <w:szCs w:val="24"/>
          <w:lang w:val="fr-CA"/>
        </w:rPr>
      </w:pPr>
      <w:r w:rsidRPr="001C5F81">
        <w:rPr>
          <w:sz w:val="24"/>
          <w:szCs w:val="24"/>
          <w:lang w:val="fr-CA"/>
        </w:rPr>
        <w:t>S’il existe déjà des médicaments sur le marché pour cette maladie, quels sont leurs avantages et désavantages, comme les effets secondaires</w:t>
      </w:r>
    </w:p>
    <w:p w14:paraId="3F2491A6" w14:textId="496E86E4" w:rsidR="008323E0" w:rsidRPr="001C5F81" w:rsidRDefault="008323E0" w:rsidP="008323E0">
      <w:pPr>
        <w:pStyle w:val="ListParagraph"/>
        <w:numPr>
          <w:ilvl w:val="0"/>
          <w:numId w:val="34"/>
        </w:numPr>
        <w:rPr>
          <w:sz w:val="24"/>
          <w:szCs w:val="24"/>
          <w:lang w:val="fr-CA"/>
        </w:rPr>
      </w:pPr>
      <w:r w:rsidRPr="001C5F81">
        <w:rPr>
          <w:sz w:val="24"/>
          <w:szCs w:val="24"/>
          <w:lang w:val="fr-CA"/>
        </w:rPr>
        <w:t>Un avantage d’un nouveau médicament sur le marché peut être identifié</w:t>
      </w:r>
    </w:p>
    <w:p w14:paraId="4B885D42" w14:textId="1B945F0B" w:rsidR="008323E0" w:rsidRDefault="008323E0" w:rsidP="008323E0">
      <w:pPr>
        <w:rPr>
          <w:lang w:val="fr-CA"/>
        </w:rPr>
      </w:pPr>
      <w:r>
        <w:rPr>
          <w:b/>
          <w:lang w:val="fr-CA"/>
        </w:rPr>
        <w:t>Choisir une cible pour un médicament :</w:t>
      </w:r>
      <w:r w:rsidR="009C2F4B">
        <w:rPr>
          <w:lang w:val="fr-CA"/>
        </w:rPr>
        <w:t xml:space="preserve"> Une bonne compréhension de la maladie et des cibles moléculaires sélectionnées est importante afin de pouvoir déterminer le type de médicament qui doit être développé : agonistes, antagonistes, inhibiteur d’enzymes, etc</w:t>
      </w:r>
      <w:proofErr w:type="gramStart"/>
      <w:r w:rsidR="009C2F4B">
        <w:rPr>
          <w:lang w:val="fr-CA"/>
        </w:rPr>
        <w:t>..</w:t>
      </w:r>
      <w:proofErr w:type="gramEnd"/>
    </w:p>
    <w:p w14:paraId="260EDE6C" w14:textId="5EBBF43E" w:rsidR="009C2F4B" w:rsidRPr="009C2F4B" w:rsidRDefault="001C5F81" w:rsidP="008323E0">
      <w:pPr>
        <w:rPr>
          <w:lang w:val="fr-CA"/>
        </w:rPr>
      </w:pPr>
      <w:r>
        <w:rPr>
          <w:rFonts w:ascii="Times" w:hAnsi="Times" w:cs="Times"/>
          <w:noProof/>
        </w:rPr>
        <w:drawing>
          <wp:anchor distT="0" distB="0" distL="114300" distR="114300" simplePos="0" relativeHeight="251674624" behindDoc="0" locked="0" layoutInCell="1" allowOverlap="1" wp14:anchorId="44F7DC13" wp14:editId="6D8CDD58">
            <wp:simplePos x="0" y="0"/>
            <wp:positionH relativeFrom="margin">
              <wp:align>right</wp:align>
            </wp:positionH>
            <wp:positionV relativeFrom="margin">
              <wp:align>bottom</wp:align>
            </wp:positionV>
            <wp:extent cx="3314700" cy="1993265"/>
            <wp:effectExtent l="0" t="0" r="0" b="0"/>
            <wp:wrapSquare wrapText="bothSides"/>
            <wp:docPr id="3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14700" cy="199336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C2F4B">
        <w:rPr>
          <w:lang w:val="fr-CA"/>
        </w:rPr>
        <w:t>Un médicament interagit avec une cible moléculaire via un processus de « liaison », au site de liaison de la cible. Ce site de liaison est un creux ou une crevasse sur la surface de la cible moléculaire qui permet au médicament d’entre ou de s’enfoncer dedans.</w:t>
      </w:r>
    </w:p>
    <w:p w14:paraId="1BA314AE" w14:textId="77777777" w:rsidR="008323E0" w:rsidRPr="008323E0" w:rsidRDefault="008323E0" w:rsidP="008323E0">
      <w:pPr>
        <w:rPr>
          <w:lang w:val="fr-CA"/>
        </w:rPr>
      </w:pPr>
    </w:p>
    <w:p w14:paraId="2427948B" w14:textId="78B8A5C2" w:rsidR="001C5F81" w:rsidRDefault="001C5F81" w:rsidP="001C5F81">
      <w:pPr>
        <w:widowControl w:val="0"/>
        <w:autoSpaceDE w:val="0"/>
        <w:autoSpaceDN w:val="0"/>
        <w:adjustRightInd w:val="0"/>
        <w:rPr>
          <w:rFonts w:ascii="Times" w:hAnsi="Times" w:cs="Times"/>
        </w:rPr>
      </w:pPr>
    </w:p>
    <w:p w14:paraId="683B4A73" w14:textId="22397427" w:rsidR="001C5F81" w:rsidRDefault="008323E0" w:rsidP="00427953">
      <w:pPr>
        <w:rPr>
          <w:lang w:val="fr-CA"/>
        </w:rPr>
      </w:pPr>
      <w:r w:rsidRPr="008323E0">
        <w:rPr>
          <w:lang w:val="fr-CA"/>
        </w:rPr>
        <w:t xml:space="preserve"> </w:t>
      </w:r>
    </w:p>
    <w:p w14:paraId="2F975AB3" w14:textId="5C7F5DAB" w:rsidR="001C5F81" w:rsidRDefault="001C5F81" w:rsidP="00427953">
      <w:pPr>
        <w:rPr>
          <w:lang w:val="fr-CA"/>
        </w:rPr>
      </w:pPr>
      <w:r>
        <w:rPr>
          <w:b/>
          <w:lang w:val="fr-CA"/>
        </w:rPr>
        <w:t>L’interaction, médicament – site de liaison, implique généralement :</w:t>
      </w:r>
    </w:p>
    <w:p w14:paraId="1D393E64" w14:textId="3B96810D" w:rsidR="001C5F81" w:rsidRPr="001C5F81" w:rsidRDefault="001C5F81" w:rsidP="001C5F81">
      <w:pPr>
        <w:pStyle w:val="ListParagraph"/>
        <w:numPr>
          <w:ilvl w:val="0"/>
          <w:numId w:val="35"/>
        </w:numPr>
        <w:rPr>
          <w:sz w:val="24"/>
          <w:szCs w:val="24"/>
          <w:lang w:val="fr-CA"/>
        </w:rPr>
      </w:pPr>
      <w:r w:rsidRPr="001C5F81">
        <w:rPr>
          <w:sz w:val="24"/>
          <w:szCs w:val="24"/>
          <w:lang w:val="fr-CA"/>
        </w:rPr>
        <w:t xml:space="preserve">Liaisons ioniques ou </w:t>
      </w:r>
      <w:proofErr w:type="spellStart"/>
      <w:r w:rsidRPr="001C5F81">
        <w:rPr>
          <w:sz w:val="24"/>
          <w:szCs w:val="24"/>
          <w:lang w:val="fr-CA"/>
        </w:rPr>
        <w:t>électrostatistiques</w:t>
      </w:r>
      <w:proofErr w:type="spellEnd"/>
    </w:p>
    <w:p w14:paraId="56CAC28D" w14:textId="465574F1" w:rsidR="001C5F81" w:rsidRPr="001C5F81" w:rsidRDefault="001C5F81" w:rsidP="001C5F81">
      <w:pPr>
        <w:pStyle w:val="ListParagraph"/>
        <w:numPr>
          <w:ilvl w:val="0"/>
          <w:numId w:val="35"/>
        </w:numPr>
        <w:rPr>
          <w:sz w:val="24"/>
          <w:szCs w:val="24"/>
          <w:lang w:val="fr-CA"/>
        </w:rPr>
      </w:pPr>
      <w:r w:rsidRPr="001C5F81">
        <w:rPr>
          <w:sz w:val="24"/>
          <w:szCs w:val="24"/>
          <w:lang w:val="fr-CA"/>
        </w:rPr>
        <w:t>Liaisons hydrogènes</w:t>
      </w:r>
    </w:p>
    <w:p w14:paraId="17E1A3CC" w14:textId="1DC9EBCD" w:rsidR="001C5F81" w:rsidRPr="001C5F81" w:rsidRDefault="001C5F81" w:rsidP="001C5F81">
      <w:pPr>
        <w:pStyle w:val="ListParagraph"/>
        <w:numPr>
          <w:ilvl w:val="0"/>
          <w:numId w:val="35"/>
        </w:numPr>
        <w:rPr>
          <w:sz w:val="24"/>
          <w:szCs w:val="24"/>
          <w:lang w:val="fr-CA"/>
        </w:rPr>
      </w:pPr>
      <w:r w:rsidRPr="001C5F81">
        <w:rPr>
          <w:sz w:val="24"/>
          <w:szCs w:val="24"/>
          <w:lang w:val="fr-CA"/>
        </w:rPr>
        <w:t xml:space="preserve">Interactions Van der </w:t>
      </w:r>
      <w:proofErr w:type="spellStart"/>
      <w:r w:rsidRPr="001C5F81">
        <w:rPr>
          <w:sz w:val="24"/>
          <w:szCs w:val="24"/>
          <w:lang w:val="fr-CA"/>
        </w:rPr>
        <w:t>Waals</w:t>
      </w:r>
      <w:proofErr w:type="spellEnd"/>
    </w:p>
    <w:p w14:paraId="5774255B" w14:textId="6F904FBB" w:rsidR="001C5F81" w:rsidRPr="001C5F81" w:rsidRDefault="001C5F81" w:rsidP="001C5F81">
      <w:pPr>
        <w:pStyle w:val="ListParagraph"/>
        <w:numPr>
          <w:ilvl w:val="0"/>
          <w:numId w:val="35"/>
        </w:numPr>
        <w:rPr>
          <w:sz w:val="24"/>
          <w:szCs w:val="24"/>
          <w:lang w:val="fr-CA"/>
        </w:rPr>
      </w:pPr>
      <w:r w:rsidRPr="001C5F81">
        <w:rPr>
          <w:sz w:val="24"/>
          <w:szCs w:val="24"/>
          <w:lang w:val="fr-CA"/>
        </w:rPr>
        <w:t>Interactions dipôle-dipôle</w:t>
      </w:r>
    </w:p>
    <w:p w14:paraId="6667E5D8" w14:textId="0E4FB0AC" w:rsidR="001C5F81" w:rsidRDefault="001C5F81" w:rsidP="001C5F81">
      <w:pPr>
        <w:pStyle w:val="ListParagraph"/>
        <w:numPr>
          <w:ilvl w:val="0"/>
          <w:numId w:val="35"/>
        </w:numPr>
        <w:rPr>
          <w:sz w:val="24"/>
          <w:szCs w:val="24"/>
          <w:lang w:val="fr-CA"/>
        </w:rPr>
      </w:pPr>
      <w:r w:rsidRPr="001C5F81">
        <w:rPr>
          <w:sz w:val="24"/>
          <w:szCs w:val="24"/>
          <w:lang w:val="fr-CA"/>
        </w:rPr>
        <w:t>Interactions hydrophobes</w:t>
      </w:r>
    </w:p>
    <w:p w14:paraId="1129C274" w14:textId="505934A7" w:rsidR="001C5F81" w:rsidRDefault="001C5F81" w:rsidP="001C5F81">
      <w:pPr>
        <w:rPr>
          <w:lang w:val="fr-CA"/>
        </w:rPr>
      </w:pPr>
      <w:r>
        <w:rPr>
          <w:lang w:val="fr-CA"/>
        </w:rPr>
        <w:t>La liaison covalente ne fait pas partie de l’interaction puisque c’est une liaison plus forte que les autres et qui a</w:t>
      </w:r>
      <w:r w:rsidR="00401108">
        <w:rPr>
          <w:lang w:val="fr-CA"/>
        </w:rPr>
        <w:t xml:space="preserve"> besoin plus d’énergie. Si ce type de liaison est présent, le médicament ne quittera pas la cible et causera de longs effets secondaires.</w:t>
      </w:r>
    </w:p>
    <w:p w14:paraId="4566B098" w14:textId="77777777" w:rsidR="00401108" w:rsidRDefault="00401108" w:rsidP="001C5F81">
      <w:pPr>
        <w:rPr>
          <w:lang w:val="fr-CA"/>
        </w:rPr>
      </w:pPr>
    </w:p>
    <w:p w14:paraId="0F9192DC" w14:textId="5EBBBB04" w:rsidR="00401108" w:rsidRDefault="00401108" w:rsidP="001C5F81">
      <w:pPr>
        <w:rPr>
          <w:lang w:val="fr-CA"/>
        </w:rPr>
      </w:pPr>
      <w:r>
        <w:rPr>
          <w:b/>
          <w:lang w:val="fr-CA"/>
        </w:rPr>
        <w:t>Les cibles moléculaires des médicaments sont principalement de grosses molécules, comme les protéines et les acides nucléiques.</w:t>
      </w:r>
    </w:p>
    <w:p w14:paraId="63027206" w14:textId="4A3157F0" w:rsidR="00401108" w:rsidRPr="00401108" w:rsidRDefault="00401108" w:rsidP="00401108">
      <w:pPr>
        <w:pStyle w:val="ListParagraph"/>
        <w:numPr>
          <w:ilvl w:val="0"/>
          <w:numId w:val="37"/>
        </w:numPr>
        <w:rPr>
          <w:sz w:val="24"/>
          <w:szCs w:val="24"/>
          <w:lang w:val="fr-CA"/>
        </w:rPr>
      </w:pPr>
      <w:r w:rsidRPr="00401108">
        <w:rPr>
          <w:sz w:val="24"/>
          <w:szCs w:val="24"/>
          <w:lang w:val="fr-CA"/>
        </w:rPr>
        <w:t>Protéines :</w:t>
      </w:r>
    </w:p>
    <w:p w14:paraId="62077E3B" w14:textId="38F4C9F5" w:rsidR="00401108" w:rsidRPr="00401108" w:rsidRDefault="00401108" w:rsidP="00401108">
      <w:pPr>
        <w:pStyle w:val="ListParagraph"/>
        <w:numPr>
          <w:ilvl w:val="0"/>
          <w:numId w:val="38"/>
        </w:numPr>
        <w:rPr>
          <w:sz w:val="24"/>
          <w:szCs w:val="24"/>
          <w:lang w:val="fr-CA"/>
        </w:rPr>
      </w:pPr>
      <w:r w:rsidRPr="00401108">
        <w:rPr>
          <w:sz w:val="24"/>
          <w:szCs w:val="24"/>
          <w:lang w:val="fr-CA"/>
        </w:rPr>
        <w:t>Enzymes</w:t>
      </w:r>
    </w:p>
    <w:p w14:paraId="50286699" w14:textId="3F1F9166" w:rsidR="00401108" w:rsidRPr="00401108" w:rsidRDefault="00401108" w:rsidP="00401108">
      <w:pPr>
        <w:pStyle w:val="ListParagraph"/>
        <w:numPr>
          <w:ilvl w:val="0"/>
          <w:numId w:val="38"/>
        </w:numPr>
        <w:rPr>
          <w:sz w:val="24"/>
          <w:szCs w:val="24"/>
          <w:lang w:val="fr-CA"/>
        </w:rPr>
      </w:pPr>
      <w:r w:rsidRPr="00401108">
        <w:rPr>
          <w:sz w:val="24"/>
          <w:szCs w:val="24"/>
          <w:lang w:val="fr-CA"/>
        </w:rPr>
        <w:t>Récepteurs</w:t>
      </w:r>
    </w:p>
    <w:p w14:paraId="21F495B2" w14:textId="2E6F02D9" w:rsidR="00401108" w:rsidRPr="00401108" w:rsidRDefault="00401108" w:rsidP="00401108">
      <w:pPr>
        <w:pStyle w:val="ListParagraph"/>
        <w:numPr>
          <w:ilvl w:val="0"/>
          <w:numId w:val="38"/>
        </w:numPr>
        <w:rPr>
          <w:sz w:val="24"/>
          <w:szCs w:val="24"/>
          <w:lang w:val="fr-CA"/>
        </w:rPr>
      </w:pPr>
      <w:r>
        <w:rPr>
          <w:rFonts w:ascii="Times" w:hAnsi="Times" w:cs="Times"/>
          <w:noProof/>
        </w:rPr>
        <w:drawing>
          <wp:anchor distT="0" distB="0" distL="114300" distR="114300" simplePos="0" relativeHeight="251675648" behindDoc="1" locked="0" layoutInCell="1" allowOverlap="1" wp14:anchorId="13D1F002" wp14:editId="6C1164EA">
            <wp:simplePos x="0" y="0"/>
            <wp:positionH relativeFrom="column">
              <wp:posOffset>0</wp:posOffset>
            </wp:positionH>
            <wp:positionV relativeFrom="paragraph">
              <wp:posOffset>120016</wp:posOffset>
            </wp:positionV>
            <wp:extent cx="4114800" cy="3086100"/>
            <wp:effectExtent l="0" t="0" r="0" b="12700"/>
            <wp:wrapNone/>
            <wp:docPr id="3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14800" cy="3086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01108">
        <w:rPr>
          <w:sz w:val="24"/>
          <w:szCs w:val="24"/>
          <w:lang w:val="fr-CA"/>
        </w:rPr>
        <w:t>Protéines de transport</w:t>
      </w:r>
    </w:p>
    <w:p w14:paraId="3919D7B0" w14:textId="27431A7C" w:rsidR="00401108" w:rsidRPr="00401108" w:rsidRDefault="00401108" w:rsidP="00401108">
      <w:pPr>
        <w:pStyle w:val="ListParagraph"/>
        <w:numPr>
          <w:ilvl w:val="0"/>
          <w:numId w:val="37"/>
        </w:numPr>
        <w:rPr>
          <w:sz w:val="24"/>
          <w:szCs w:val="24"/>
          <w:lang w:val="fr-CA"/>
        </w:rPr>
      </w:pPr>
      <w:r w:rsidRPr="00401108">
        <w:rPr>
          <w:sz w:val="24"/>
          <w:szCs w:val="24"/>
          <w:lang w:val="fr-CA"/>
        </w:rPr>
        <w:t>Acides Nucléiques :</w:t>
      </w:r>
    </w:p>
    <w:p w14:paraId="545BCD1B" w14:textId="7F4252CA" w:rsidR="00401108" w:rsidRPr="00401108" w:rsidRDefault="00401108" w:rsidP="00401108">
      <w:pPr>
        <w:pStyle w:val="ListParagraph"/>
        <w:numPr>
          <w:ilvl w:val="0"/>
          <w:numId w:val="39"/>
        </w:numPr>
        <w:rPr>
          <w:sz w:val="24"/>
          <w:szCs w:val="24"/>
          <w:lang w:val="fr-CA"/>
        </w:rPr>
      </w:pPr>
      <w:r w:rsidRPr="00401108">
        <w:rPr>
          <w:sz w:val="24"/>
          <w:szCs w:val="24"/>
          <w:lang w:val="fr-CA"/>
        </w:rPr>
        <w:t>ADN</w:t>
      </w:r>
    </w:p>
    <w:p w14:paraId="4366DBDB" w14:textId="043B1913" w:rsidR="00401108" w:rsidRDefault="00401108" w:rsidP="00401108">
      <w:pPr>
        <w:pStyle w:val="ListParagraph"/>
        <w:numPr>
          <w:ilvl w:val="0"/>
          <w:numId w:val="39"/>
        </w:numPr>
        <w:rPr>
          <w:sz w:val="24"/>
          <w:szCs w:val="24"/>
          <w:lang w:val="fr-CA"/>
        </w:rPr>
      </w:pPr>
      <w:r w:rsidRPr="00401108">
        <w:rPr>
          <w:sz w:val="24"/>
          <w:szCs w:val="24"/>
          <w:lang w:val="fr-CA"/>
        </w:rPr>
        <w:t>ARN</w:t>
      </w:r>
    </w:p>
    <w:p w14:paraId="6A3D9457" w14:textId="1A40FFD8" w:rsidR="00401108" w:rsidRDefault="00401108" w:rsidP="00401108">
      <w:pPr>
        <w:rPr>
          <w:lang w:val="fr-CA"/>
        </w:rPr>
      </w:pPr>
      <w:r>
        <w:rPr>
          <w:lang w:val="fr-CA"/>
        </w:rPr>
        <w:t>Les protéines sont les cibles les plus importantes.</w:t>
      </w:r>
    </w:p>
    <w:p w14:paraId="4AA3D0BE" w14:textId="77777777" w:rsidR="00401108" w:rsidRDefault="00401108" w:rsidP="00401108">
      <w:pPr>
        <w:rPr>
          <w:lang w:val="fr-CA"/>
        </w:rPr>
      </w:pPr>
    </w:p>
    <w:p w14:paraId="098BE99C" w14:textId="2C70BB30" w:rsidR="00401108" w:rsidRDefault="00401108" w:rsidP="00401108">
      <w:pPr>
        <w:rPr>
          <w:lang w:val="fr-CA"/>
        </w:rPr>
      </w:pPr>
      <w:r>
        <w:rPr>
          <w:b/>
          <w:lang w:val="fr-CA"/>
        </w:rPr>
        <w:t>Protéines :</w:t>
      </w:r>
      <w:r>
        <w:rPr>
          <w:lang w:val="fr-CA"/>
        </w:rPr>
        <w:t xml:space="preserve"> Produites via un processus de traduction, dogme central.</w:t>
      </w:r>
    </w:p>
    <w:p w14:paraId="2E4E1245" w14:textId="20BC89CF" w:rsidR="00401108" w:rsidRDefault="00401108" w:rsidP="00401108">
      <w:pPr>
        <w:widowControl w:val="0"/>
        <w:autoSpaceDE w:val="0"/>
        <w:autoSpaceDN w:val="0"/>
        <w:adjustRightInd w:val="0"/>
        <w:rPr>
          <w:rFonts w:ascii="Times" w:hAnsi="Times" w:cs="Times"/>
        </w:rPr>
      </w:pPr>
    </w:p>
    <w:p w14:paraId="7BC9E957" w14:textId="77777777" w:rsidR="00401108" w:rsidRDefault="00401108" w:rsidP="00401108">
      <w:pPr>
        <w:rPr>
          <w:lang w:val="fr-CA"/>
        </w:rPr>
      </w:pPr>
    </w:p>
    <w:p w14:paraId="20C0E0F4" w14:textId="77777777" w:rsidR="00401108" w:rsidRDefault="00401108" w:rsidP="00401108">
      <w:pPr>
        <w:rPr>
          <w:lang w:val="fr-CA"/>
        </w:rPr>
      </w:pPr>
    </w:p>
    <w:p w14:paraId="2282ADA2" w14:textId="77777777" w:rsidR="00401108" w:rsidRDefault="00401108" w:rsidP="00401108">
      <w:pPr>
        <w:rPr>
          <w:lang w:val="fr-CA"/>
        </w:rPr>
      </w:pPr>
    </w:p>
    <w:p w14:paraId="0A4BF426" w14:textId="77777777" w:rsidR="00401108" w:rsidRDefault="00401108" w:rsidP="00401108">
      <w:pPr>
        <w:rPr>
          <w:lang w:val="fr-CA"/>
        </w:rPr>
      </w:pPr>
    </w:p>
    <w:p w14:paraId="1EE2168C" w14:textId="77777777" w:rsidR="00401108" w:rsidRDefault="00401108" w:rsidP="00401108">
      <w:pPr>
        <w:rPr>
          <w:lang w:val="fr-CA"/>
        </w:rPr>
      </w:pPr>
    </w:p>
    <w:p w14:paraId="6287A9F0" w14:textId="77777777" w:rsidR="00401108" w:rsidRDefault="00401108" w:rsidP="00401108">
      <w:pPr>
        <w:rPr>
          <w:lang w:val="fr-CA"/>
        </w:rPr>
      </w:pPr>
    </w:p>
    <w:p w14:paraId="098F350E" w14:textId="77777777" w:rsidR="00401108" w:rsidRDefault="00401108" w:rsidP="00401108">
      <w:pPr>
        <w:rPr>
          <w:lang w:val="fr-CA"/>
        </w:rPr>
      </w:pPr>
    </w:p>
    <w:p w14:paraId="1913AF1B" w14:textId="2C32615F" w:rsidR="00401108" w:rsidRDefault="00314A90" w:rsidP="00401108">
      <w:pPr>
        <w:rPr>
          <w:lang w:val="fr-CA"/>
        </w:rPr>
      </w:pPr>
      <w:r>
        <w:rPr>
          <w:b/>
          <w:lang w:val="fr-CA"/>
        </w:rPr>
        <w:t>Acides Aminés :</w:t>
      </w:r>
      <w:r>
        <w:rPr>
          <w:lang w:val="fr-CA"/>
        </w:rPr>
        <w:t xml:space="preserve"> les blocs de construction des protéines qui contiennent : groupement amine, groupement d’acide carboxylique et une chaine latérale ayant une variable. Le groupement variable détermine la fonction est le propriétés de l’acide aminé. On retrouve 20 différents acides aminés dans les protéines.</w:t>
      </w:r>
    </w:p>
    <w:p w14:paraId="67FB3BCF" w14:textId="77777777" w:rsidR="00314A90" w:rsidRDefault="00314A90" w:rsidP="00401108">
      <w:pPr>
        <w:rPr>
          <w:lang w:val="fr-CA"/>
        </w:rPr>
      </w:pPr>
    </w:p>
    <w:p w14:paraId="697489E4" w14:textId="77777777" w:rsidR="00314A90" w:rsidRDefault="00314A90" w:rsidP="00401108">
      <w:pPr>
        <w:rPr>
          <w:lang w:val="fr-CA"/>
        </w:rPr>
      </w:pPr>
    </w:p>
    <w:p w14:paraId="36DAD189" w14:textId="77777777" w:rsidR="00314A90" w:rsidRDefault="00314A90" w:rsidP="00401108">
      <w:pPr>
        <w:rPr>
          <w:lang w:val="fr-CA"/>
        </w:rPr>
      </w:pPr>
    </w:p>
    <w:p w14:paraId="03A54938" w14:textId="77777777" w:rsidR="00314A90" w:rsidRDefault="00314A90" w:rsidP="00401108">
      <w:pPr>
        <w:rPr>
          <w:lang w:val="fr-CA"/>
        </w:rPr>
      </w:pPr>
    </w:p>
    <w:p w14:paraId="76F691A7" w14:textId="77777777" w:rsidR="00314A90" w:rsidRDefault="00314A90" w:rsidP="00401108">
      <w:pPr>
        <w:rPr>
          <w:lang w:val="fr-CA"/>
        </w:rPr>
      </w:pPr>
    </w:p>
    <w:p w14:paraId="6C3EA93A" w14:textId="77777777" w:rsidR="00314A90" w:rsidRDefault="00314A90" w:rsidP="00401108">
      <w:pPr>
        <w:rPr>
          <w:lang w:val="fr-CA"/>
        </w:rPr>
      </w:pPr>
    </w:p>
    <w:p w14:paraId="3AEF1620" w14:textId="77777777" w:rsidR="00314A90" w:rsidRDefault="00314A90" w:rsidP="00401108">
      <w:pPr>
        <w:rPr>
          <w:lang w:val="fr-CA"/>
        </w:rPr>
      </w:pPr>
    </w:p>
    <w:p w14:paraId="01308D70" w14:textId="77777777" w:rsidR="00314A90" w:rsidRDefault="00314A90" w:rsidP="00401108">
      <w:pPr>
        <w:rPr>
          <w:lang w:val="fr-CA"/>
        </w:rPr>
      </w:pPr>
    </w:p>
    <w:p w14:paraId="23CE45F1" w14:textId="25B554A6" w:rsidR="00314A90" w:rsidRDefault="00314A90" w:rsidP="00401108">
      <w:pPr>
        <w:rPr>
          <w:lang w:val="fr-CA"/>
        </w:rPr>
      </w:pPr>
      <w:r>
        <w:rPr>
          <w:rFonts w:ascii="Times" w:hAnsi="Times" w:cs="Times"/>
          <w:noProof/>
        </w:rPr>
        <w:drawing>
          <wp:anchor distT="0" distB="0" distL="114300" distR="114300" simplePos="0" relativeHeight="251676672" behindDoc="1" locked="0" layoutInCell="1" allowOverlap="1" wp14:anchorId="3EAEC3ED" wp14:editId="568A3D74">
            <wp:simplePos x="0" y="0"/>
            <wp:positionH relativeFrom="column">
              <wp:posOffset>0</wp:posOffset>
            </wp:positionH>
            <wp:positionV relativeFrom="paragraph">
              <wp:posOffset>-457200</wp:posOffset>
            </wp:positionV>
            <wp:extent cx="3504735" cy="2628900"/>
            <wp:effectExtent l="0" t="0" r="635" b="0"/>
            <wp:wrapNone/>
            <wp:docPr id="3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04735" cy="2628900"/>
                    </a:xfrm>
                    <a:prstGeom prst="rect">
                      <a:avLst/>
                    </a:prstGeom>
                    <a:noFill/>
                    <a:ln>
                      <a:noFill/>
                    </a:ln>
                  </pic:spPr>
                </pic:pic>
              </a:graphicData>
            </a:graphic>
            <wp14:sizeRelH relativeFrom="page">
              <wp14:pctWidth>0</wp14:pctWidth>
            </wp14:sizeRelH>
            <wp14:sizeRelV relativeFrom="page">
              <wp14:pctHeight>0</wp14:pctHeight>
            </wp14:sizeRelV>
          </wp:anchor>
        </w:drawing>
      </w:r>
      <w:r>
        <w:rPr>
          <w:b/>
          <w:lang w:val="fr-CA"/>
        </w:rPr>
        <w:t>Peptides :</w:t>
      </w:r>
      <w:r>
        <w:rPr>
          <w:lang w:val="fr-CA"/>
        </w:rPr>
        <w:t xml:space="preserve"> deux acides aminés réagissent ensemble pour former un lien peptidique.</w:t>
      </w:r>
    </w:p>
    <w:p w14:paraId="60767236" w14:textId="64E7A517" w:rsidR="00314A90" w:rsidRDefault="00314A90" w:rsidP="00314A90">
      <w:pPr>
        <w:widowControl w:val="0"/>
        <w:autoSpaceDE w:val="0"/>
        <w:autoSpaceDN w:val="0"/>
        <w:adjustRightInd w:val="0"/>
        <w:rPr>
          <w:rFonts w:ascii="Times" w:hAnsi="Times" w:cs="Times"/>
        </w:rPr>
      </w:pPr>
    </w:p>
    <w:p w14:paraId="4518FA20" w14:textId="77777777" w:rsidR="00314A90" w:rsidRDefault="00314A90" w:rsidP="00401108">
      <w:pPr>
        <w:rPr>
          <w:lang w:val="fr-CA"/>
        </w:rPr>
      </w:pPr>
    </w:p>
    <w:p w14:paraId="132CE8ED" w14:textId="77777777" w:rsidR="00314A90" w:rsidRDefault="00314A90" w:rsidP="00401108">
      <w:pPr>
        <w:rPr>
          <w:lang w:val="fr-CA"/>
        </w:rPr>
      </w:pPr>
    </w:p>
    <w:p w14:paraId="3CF0814C" w14:textId="77777777" w:rsidR="00314A90" w:rsidRDefault="00314A90" w:rsidP="00401108">
      <w:pPr>
        <w:rPr>
          <w:lang w:val="fr-CA"/>
        </w:rPr>
      </w:pPr>
    </w:p>
    <w:p w14:paraId="719D1919" w14:textId="77777777" w:rsidR="00314A90" w:rsidRDefault="00314A90" w:rsidP="00401108">
      <w:pPr>
        <w:rPr>
          <w:lang w:val="fr-CA"/>
        </w:rPr>
      </w:pPr>
    </w:p>
    <w:p w14:paraId="32D8C1C7" w14:textId="77777777" w:rsidR="00314A90" w:rsidRDefault="00314A90" w:rsidP="00401108">
      <w:pPr>
        <w:rPr>
          <w:lang w:val="fr-CA"/>
        </w:rPr>
      </w:pPr>
    </w:p>
    <w:p w14:paraId="408EC623" w14:textId="77777777" w:rsidR="00314A90" w:rsidRDefault="00314A90" w:rsidP="00401108">
      <w:pPr>
        <w:rPr>
          <w:lang w:val="fr-CA"/>
        </w:rPr>
      </w:pPr>
    </w:p>
    <w:p w14:paraId="4053F432" w14:textId="77777777" w:rsidR="00314A90" w:rsidRDefault="00314A90" w:rsidP="00401108">
      <w:pPr>
        <w:rPr>
          <w:lang w:val="fr-CA"/>
        </w:rPr>
      </w:pPr>
    </w:p>
    <w:p w14:paraId="6FCC06F1" w14:textId="77777777" w:rsidR="00314A90" w:rsidRDefault="00314A90" w:rsidP="00401108">
      <w:pPr>
        <w:rPr>
          <w:lang w:val="fr-CA"/>
        </w:rPr>
      </w:pPr>
    </w:p>
    <w:p w14:paraId="01333128" w14:textId="77777777" w:rsidR="00314A90" w:rsidRDefault="00314A90" w:rsidP="00401108">
      <w:pPr>
        <w:rPr>
          <w:lang w:val="fr-CA"/>
        </w:rPr>
      </w:pPr>
    </w:p>
    <w:p w14:paraId="23F18AB3" w14:textId="77777777" w:rsidR="00314A90" w:rsidRDefault="00314A90" w:rsidP="00401108">
      <w:pPr>
        <w:rPr>
          <w:lang w:val="fr-CA"/>
        </w:rPr>
      </w:pPr>
    </w:p>
    <w:p w14:paraId="0462AD3B" w14:textId="288AAA7A" w:rsidR="00314A90" w:rsidRDefault="00314A90" w:rsidP="00401108">
      <w:pPr>
        <w:rPr>
          <w:lang w:val="fr-CA"/>
        </w:rPr>
      </w:pPr>
      <w:r>
        <w:rPr>
          <w:b/>
          <w:lang w:val="fr-CA"/>
        </w:rPr>
        <w:t>Polypeptides :</w:t>
      </w:r>
      <w:r>
        <w:rPr>
          <w:lang w:val="fr-CA"/>
        </w:rPr>
        <w:t xml:space="preserve"> contiennent généralement 20 monomères ou moins.</w:t>
      </w:r>
    </w:p>
    <w:p w14:paraId="6ABADA1E" w14:textId="77777777" w:rsidR="00025B91" w:rsidRDefault="00025B91" w:rsidP="00401108">
      <w:pPr>
        <w:rPr>
          <w:lang w:val="fr-CA"/>
        </w:rPr>
      </w:pPr>
    </w:p>
    <w:p w14:paraId="1D4E9BE6" w14:textId="78DA7762" w:rsidR="00025B91" w:rsidRDefault="00081D11" w:rsidP="00401108">
      <w:pPr>
        <w:rPr>
          <w:lang w:val="fr-CA"/>
        </w:rPr>
      </w:pPr>
      <w:r>
        <w:rPr>
          <w:rFonts w:ascii="Times" w:hAnsi="Times" w:cs="Times"/>
          <w:noProof/>
        </w:rPr>
        <w:drawing>
          <wp:anchor distT="0" distB="0" distL="114300" distR="114300" simplePos="0" relativeHeight="251678720" behindDoc="0" locked="0" layoutInCell="1" allowOverlap="1" wp14:anchorId="358461F4" wp14:editId="229BD726">
            <wp:simplePos x="0" y="0"/>
            <wp:positionH relativeFrom="margin">
              <wp:align>right</wp:align>
            </wp:positionH>
            <wp:positionV relativeFrom="margin">
              <wp:align>center</wp:align>
            </wp:positionV>
            <wp:extent cx="2228215" cy="3302000"/>
            <wp:effectExtent l="0" t="0" r="6985" b="0"/>
            <wp:wrapSquare wrapText="bothSides"/>
            <wp:docPr id="3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28215" cy="3302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25B91">
        <w:rPr>
          <w:b/>
          <w:lang w:val="fr-CA"/>
        </w:rPr>
        <w:t>Structures des protéines :</w:t>
      </w:r>
      <w:r w:rsidR="00025B91">
        <w:rPr>
          <w:lang w:val="fr-CA"/>
        </w:rPr>
        <w:t xml:space="preserve"> 4 types de structures sont utilisées pour décrire les protéines.</w:t>
      </w:r>
    </w:p>
    <w:p w14:paraId="034C053E" w14:textId="1F108FED" w:rsidR="00025B91" w:rsidRPr="00C07780" w:rsidRDefault="00025B91" w:rsidP="00025B91">
      <w:pPr>
        <w:pStyle w:val="ListParagraph"/>
        <w:numPr>
          <w:ilvl w:val="0"/>
          <w:numId w:val="41"/>
        </w:numPr>
        <w:rPr>
          <w:sz w:val="24"/>
          <w:szCs w:val="24"/>
          <w:lang w:val="fr-CA"/>
        </w:rPr>
      </w:pPr>
      <w:r w:rsidRPr="00C07780">
        <w:rPr>
          <w:sz w:val="24"/>
          <w:szCs w:val="24"/>
          <w:lang w:val="fr-CA"/>
        </w:rPr>
        <w:t>Primaire :</w:t>
      </w:r>
    </w:p>
    <w:p w14:paraId="596E4313" w14:textId="0D8395EA" w:rsidR="00025B91" w:rsidRPr="00C07780" w:rsidRDefault="00025B91" w:rsidP="00025B91">
      <w:pPr>
        <w:pStyle w:val="ListParagraph"/>
        <w:numPr>
          <w:ilvl w:val="0"/>
          <w:numId w:val="42"/>
        </w:numPr>
        <w:rPr>
          <w:sz w:val="24"/>
          <w:szCs w:val="24"/>
          <w:lang w:val="fr-CA"/>
        </w:rPr>
      </w:pPr>
      <w:r w:rsidRPr="00C07780">
        <w:rPr>
          <w:sz w:val="24"/>
          <w:szCs w:val="24"/>
          <w:lang w:val="fr-CA"/>
        </w:rPr>
        <w:t>Séquence d’acide aminé</w:t>
      </w:r>
    </w:p>
    <w:p w14:paraId="59041AC3" w14:textId="02215259" w:rsidR="00025B91" w:rsidRPr="00C07780" w:rsidRDefault="00025B91" w:rsidP="00025B91">
      <w:pPr>
        <w:pStyle w:val="ListParagraph"/>
        <w:numPr>
          <w:ilvl w:val="0"/>
          <w:numId w:val="42"/>
        </w:numPr>
        <w:rPr>
          <w:sz w:val="24"/>
          <w:szCs w:val="24"/>
          <w:lang w:val="fr-CA"/>
        </w:rPr>
      </w:pPr>
      <w:r w:rsidRPr="00C07780">
        <w:rPr>
          <w:sz w:val="24"/>
          <w:szCs w:val="24"/>
          <w:lang w:val="fr-CA"/>
        </w:rPr>
        <w:t>Liaisons covalentes</w:t>
      </w:r>
    </w:p>
    <w:p w14:paraId="0C1AFB24" w14:textId="7BEF5E1F" w:rsidR="00025B91" w:rsidRPr="00C07780" w:rsidRDefault="00025B91" w:rsidP="00025B91">
      <w:pPr>
        <w:pStyle w:val="ListParagraph"/>
        <w:numPr>
          <w:ilvl w:val="0"/>
          <w:numId w:val="41"/>
        </w:numPr>
        <w:rPr>
          <w:sz w:val="24"/>
          <w:szCs w:val="24"/>
          <w:lang w:val="fr-CA"/>
        </w:rPr>
      </w:pPr>
      <w:r w:rsidRPr="00C07780">
        <w:rPr>
          <w:sz w:val="24"/>
          <w:szCs w:val="24"/>
          <w:lang w:val="fr-CA"/>
        </w:rPr>
        <w:t>Secondaire :</w:t>
      </w:r>
    </w:p>
    <w:p w14:paraId="28FAD20F" w14:textId="5BAA856A" w:rsidR="00025B91" w:rsidRPr="00C07780" w:rsidRDefault="00025B91" w:rsidP="00025B91">
      <w:pPr>
        <w:pStyle w:val="ListParagraph"/>
        <w:numPr>
          <w:ilvl w:val="0"/>
          <w:numId w:val="43"/>
        </w:numPr>
        <w:rPr>
          <w:sz w:val="24"/>
          <w:szCs w:val="24"/>
          <w:lang w:val="fr-CA"/>
        </w:rPr>
      </w:pPr>
      <w:r w:rsidRPr="00C07780">
        <w:rPr>
          <w:sz w:val="24"/>
          <w:szCs w:val="24"/>
          <w:lang w:val="fr-CA"/>
        </w:rPr>
        <w:t>Forme d’un segment</w:t>
      </w:r>
    </w:p>
    <w:p w14:paraId="1FCECD66" w14:textId="52FFCCDE" w:rsidR="00025B91" w:rsidRPr="00C07780" w:rsidRDefault="00025B91" w:rsidP="00025B91">
      <w:pPr>
        <w:pStyle w:val="ListParagraph"/>
        <w:numPr>
          <w:ilvl w:val="0"/>
          <w:numId w:val="43"/>
        </w:numPr>
        <w:rPr>
          <w:sz w:val="24"/>
          <w:szCs w:val="24"/>
          <w:lang w:val="fr-CA"/>
        </w:rPr>
      </w:pPr>
      <w:r w:rsidRPr="00C07780">
        <w:rPr>
          <w:sz w:val="24"/>
          <w:szCs w:val="24"/>
          <w:lang w:val="fr-CA"/>
        </w:rPr>
        <w:t>Liaisons d’hydrogènes</w:t>
      </w:r>
    </w:p>
    <w:p w14:paraId="689FBC18" w14:textId="1C2E1F93" w:rsidR="00025B91" w:rsidRPr="00C07780" w:rsidRDefault="00025B91" w:rsidP="00025B91">
      <w:pPr>
        <w:pStyle w:val="ListParagraph"/>
        <w:numPr>
          <w:ilvl w:val="0"/>
          <w:numId w:val="41"/>
        </w:numPr>
        <w:rPr>
          <w:sz w:val="24"/>
          <w:szCs w:val="24"/>
          <w:lang w:val="fr-CA"/>
        </w:rPr>
      </w:pPr>
      <w:r w:rsidRPr="00C07780">
        <w:rPr>
          <w:sz w:val="24"/>
          <w:szCs w:val="24"/>
          <w:lang w:val="fr-CA"/>
        </w:rPr>
        <w:t>Tertiaire :</w:t>
      </w:r>
    </w:p>
    <w:p w14:paraId="6BC3BAF1" w14:textId="09FEE03E" w:rsidR="00025B91" w:rsidRPr="00C07780" w:rsidRDefault="00025B91" w:rsidP="00C07780">
      <w:pPr>
        <w:pStyle w:val="ListParagraph"/>
        <w:numPr>
          <w:ilvl w:val="0"/>
          <w:numId w:val="44"/>
        </w:numPr>
        <w:rPr>
          <w:sz w:val="24"/>
          <w:szCs w:val="24"/>
          <w:lang w:val="fr-CA"/>
        </w:rPr>
      </w:pPr>
      <w:r w:rsidRPr="00C07780">
        <w:rPr>
          <w:sz w:val="24"/>
          <w:szCs w:val="24"/>
          <w:lang w:val="fr-CA"/>
        </w:rPr>
        <w:t>Forme 3D de la protéine</w:t>
      </w:r>
    </w:p>
    <w:p w14:paraId="11ED6CFD" w14:textId="709C1501" w:rsidR="00C07780" w:rsidRPr="00C07780" w:rsidRDefault="00C07780" w:rsidP="00C07780">
      <w:pPr>
        <w:pStyle w:val="ListParagraph"/>
        <w:numPr>
          <w:ilvl w:val="0"/>
          <w:numId w:val="44"/>
        </w:numPr>
        <w:rPr>
          <w:sz w:val="24"/>
          <w:szCs w:val="24"/>
          <w:lang w:val="fr-CA"/>
        </w:rPr>
      </w:pPr>
      <w:r w:rsidRPr="00C07780">
        <w:rPr>
          <w:sz w:val="24"/>
          <w:szCs w:val="24"/>
          <w:lang w:val="fr-CA"/>
        </w:rPr>
        <w:t>Liaisons hydrogènes, ioniques, ponts disulfures, etc</w:t>
      </w:r>
      <w:proofErr w:type="gramStart"/>
      <w:r w:rsidRPr="00C07780">
        <w:rPr>
          <w:sz w:val="24"/>
          <w:szCs w:val="24"/>
          <w:lang w:val="fr-CA"/>
        </w:rPr>
        <w:t>..</w:t>
      </w:r>
      <w:proofErr w:type="gramEnd"/>
    </w:p>
    <w:p w14:paraId="5C7ADDCE" w14:textId="013FAB86" w:rsidR="00C07780" w:rsidRPr="00C07780" w:rsidRDefault="00081D11" w:rsidP="00C07780">
      <w:pPr>
        <w:pStyle w:val="ListParagraph"/>
        <w:numPr>
          <w:ilvl w:val="0"/>
          <w:numId w:val="41"/>
        </w:numPr>
        <w:rPr>
          <w:sz w:val="24"/>
          <w:szCs w:val="24"/>
          <w:lang w:val="fr-CA"/>
        </w:rPr>
      </w:pPr>
      <w:r>
        <w:rPr>
          <w:rFonts w:ascii="Times" w:hAnsi="Times" w:cs="Times"/>
          <w:noProof/>
        </w:rPr>
        <w:drawing>
          <wp:anchor distT="0" distB="0" distL="114300" distR="114300" simplePos="0" relativeHeight="251679744" behindDoc="1" locked="0" layoutInCell="1" allowOverlap="1" wp14:anchorId="21992864" wp14:editId="5402A3AC">
            <wp:simplePos x="0" y="0"/>
            <wp:positionH relativeFrom="column">
              <wp:posOffset>-1</wp:posOffset>
            </wp:positionH>
            <wp:positionV relativeFrom="paragraph">
              <wp:posOffset>3810</wp:posOffset>
            </wp:positionV>
            <wp:extent cx="3658503" cy="2743200"/>
            <wp:effectExtent l="0" t="0" r="0" b="0"/>
            <wp:wrapNone/>
            <wp:docPr id="3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58503" cy="2743200"/>
                    </a:xfrm>
                    <a:prstGeom prst="rect">
                      <a:avLst/>
                    </a:prstGeom>
                    <a:noFill/>
                    <a:ln>
                      <a:noFill/>
                    </a:ln>
                  </pic:spPr>
                </pic:pic>
              </a:graphicData>
            </a:graphic>
            <wp14:sizeRelH relativeFrom="page">
              <wp14:pctWidth>0</wp14:pctWidth>
            </wp14:sizeRelH>
            <wp14:sizeRelV relativeFrom="page">
              <wp14:pctHeight>0</wp14:pctHeight>
            </wp14:sizeRelV>
          </wp:anchor>
        </w:drawing>
      </w:r>
      <w:r w:rsidR="00C07780" w:rsidRPr="00C07780">
        <w:rPr>
          <w:sz w:val="24"/>
          <w:szCs w:val="24"/>
          <w:lang w:val="fr-CA"/>
        </w:rPr>
        <w:t>Quaternaire :</w:t>
      </w:r>
    </w:p>
    <w:p w14:paraId="1FABAC16" w14:textId="1B575AB6" w:rsidR="00C07780" w:rsidRPr="00C07780" w:rsidRDefault="00C07780" w:rsidP="00C07780">
      <w:pPr>
        <w:pStyle w:val="ListParagraph"/>
        <w:numPr>
          <w:ilvl w:val="0"/>
          <w:numId w:val="45"/>
        </w:numPr>
        <w:rPr>
          <w:sz w:val="24"/>
          <w:szCs w:val="24"/>
          <w:lang w:val="fr-CA"/>
        </w:rPr>
      </w:pPr>
      <w:r w:rsidRPr="00C07780">
        <w:rPr>
          <w:sz w:val="24"/>
          <w:szCs w:val="24"/>
          <w:lang w:val="fr-CA"/>
        </w:rPr>
        <w:t>&gt; 1 polypeptide</w:t>
      </w:r>
    </w:p>
    <w:p w14:paraId="34060341" w14:textId="5516A7A3" w:rsidR="00081D11" w:rsidRDefault="00081D11" w:rsidP="00401108">
      <w:pPr>
        <w:rPr>
          <w:lang w:val="fr-CA"/>
        </w:rPr>
      </w:pPr>
      <w:r>
        <w:rPr>
          <w:b/>
          <w:lang w:val="fr-CA"/>
        </w:rPr>
        <w:t>Protéines structurales :</w:t>
      </w:r>
      <w:r>
        <w:rPr>
          <w:lang w:val="fr-CA"/>
        </w:rPr>
        <w:t xml:space="preserve"> Tubuline</w:t>
      </w:r>
    </w:p>
    <w:p w14:paraId="5216F089" w14:textId="6129F952" w:rsidR="00081D11" w:rsidRDefault="00081D11" w:rsidP="00401108">
      <w:pPr>
        <w:rPr>
          <w:lang w:val="fr-CA"/>
        </w:rPr>
      </w:pPr>
      <w:r>
        <w:rPr>
          <w:lang w:val="fr-CA"/>
        </w:rPr>
        <w:t>La tubuline est la seule protéine structurale qui sert comme cible de médicament. Les molécules de cette protéine se polymérisent pour former des petits tubes appelés microtubules.</w:t>
      </w:r>
    </w:p>
    <w:p w14:paraId="3E980F43" w14:textId="32E8D3F8" w:rsidR="00081D11" w:rsidRPr="00081D11" w:rsidRDefault="00081D11" w:rsidP="00401108">
      <w:pPr>
        <w:rPr>
          <w:lang w:val="fr-CA"/>
        </w:rPr>
      </w:pPr>
    </w:p>
    <w:p w14:paraId="044DD993" w14:textId="77777777" w:rsidR="00081D11" w:rsidRDefault="00081D11" w:rsidP="00401108">
      <w:pPr>
        <w:rPr>
          <w:lang w:val="fr-CA"/>
        </w:rPr>
      </w:pPr>
    </w:p>
    <w:p w14:paraId="39A098F2" w14:textId="77777777" w:rsidR="00081D11" w:rsidRDefault="00081D11" w:rsidP="00401108">
      <w:pPr>
        <w:rPr>
          <w:lang w:val="fr-CA"/>
        </w:rPr>
      </w:pPr>
    </w:p>
    <w:p w14:paraId="61184CC3" w14:textId="77777777" w:rsidR="00081D11" w:rsidRDefault="00081D11" w:rsidP="00401108">
      <w:pPr>
        <w:rPr>
          <w:lang w:val="fr-CA"/>
        </w:rPr>
      </w:pPr>
    </w:p>
    <w:p w14:paraId="7C45AE4D" w14:textId="77777777" w:rsidR="00081D11" w:rsidRDefault="00081D11" w:rsidP="00401108">
      <w:pPr>
        <w:rPr>
          <w:lang w:val="fr-CA"/>
        </w:rPr>
      </w:pPr>
    </w:p>
    <w:p w14:paraId="183CBB88" w14:textId="77777777" w:rsidR="00081D11" w:rsidRDefault="00081D11" w:rsidP="00401108">
      <w:pPr>
        <w:rPr>
          <w:lang w:val="fr-CA"/>
        </w:rPr>
      </w:pPr>
    </w:p>
    <w:p w14:paraId="6CF3181C" w14:textId="77777777" w:rsidR="00081D11" w:rsidRDefault="00081D11" w:rsidP="00401108">
      <w:pPr>
        <w:rPr>
          <w:lang w:val="fr-CA"/>
        </w:rPr>
      </w:pPr>
    </w:p>
    <w:p w14:paraId="44F0E3DB" w14:textId="77777777" w:rsidR="00081D11" w:rsidRDefault="00081D11" w:rsidP="00401108">
      <w:pPr>
        <w:rPr>
          <w:lang w:val="fr-CA"/>
        </w:rPr>
      </w:pPr>
    </w:p>
    <w:p w14:paraId="686221CC" w14:textId="77777777" w:rsidR="00081D11" w:rsidRDefault="00081D11" w:rsidP="00401108">
      <w:pPr>
        <w:rPr>
          <w:lang w:val="fr-CA"/>
        </w:rPr>
      </w:pPr>
    </w:p>
    <w:p w14:paraId="17B775C4" w14:textId="77777777" w:rsidR="00081D11" w:rsidRDefault="00081D11" w:rsidP="00401108">
      <w:pPr>
        <w:rPr>
          <w:lang w:val="fr-CA"/>
        </w:rPr>
      </w:pPr>
    </w:p>
    <w:p w14:paraId="672F5CE2" w14:textId="0A55CD53" w:rsidR="00025B91" w:rsidRDefault="00081D11" w:rsidP="00401108">
      <w:pPr>
        <w:rPr>
          <w:lang w:val="fr-CA"/>
        </w:rPr>
      </w:pPr>
      <w:r>
        <w:rPr>
          <w:b/>
          <w:lang w:val="fr-CA"/>
        </w:rPr>
        <w:t>Tubuline comme cible pour un médicament :</w:t>
      </w:r>
      <w:r>
        <w:rPr>
          <w:lang w:val="fr-CA"/>
        </w:rPr>
        <w:t xml:space="preserve"> agent anticancéreux</w:t>
      </w:r>
    </w:p>
    <w:p w14:paraId="636DE778" w14:textId="40302FF6" w:rsidR="00081D11" w:rsidRPr="00ED3ED5" w:rsidRDefault="00081D11" w:rsidP="00081D11">
      <w:pPr>
        <w:pStyle w:val="ListParagraph"/>
        <w:numPr>
          <w:ilvl w:val="0"/>
          <w:numId w:val="41"/>
        </w:numPr>
        <w:rPr>
          <w:sz w:val="24"/>
          <w:szCs w:val="24"/>
          <w:lang w:val="fr-CA"/>
        </w:rPr>
      </w:pPr>
      <w:r w:rsidRPr="00ED3ED5">
        <w:rPr>
          <w:sz w:val="24"/>
          <w:szCs w:val="24"/>
          <w:lang w:val="fr-CA"/>
        </w:rPr>
        <w:t>Les médicaments anticancéreux qui s’attachent et stabilisent les microtubules, inhibant la dépolymérisation</w:t>
      </w:r>
      <w:r w:rsidR="00ED3ED5" w:rsidRPr="00ED3ED5">
        <w:rPr>
          <w:sz w:val="24"/>
          <w:szCs w:val="24"/>
          <w:lang w:val="fr-CA"/>
        </w:rPr>
        <w:t> :</w:t>
      </w:r>
    </w:p>
    <w:p w14:paraId="13ACBAED" w14:textId="736C9791" w:rsidR="00ED3ED5" w:rsidRPr="00ED3ED5" w:rsidRDefault="00ED3ED5" w:rsidP="00ED3ED5">
      <w:pPr>
        <w:pStyle w:val="ListParagraph"/>
        <w:numPr>
          <w:ilvl w:val="0"/>
          <w:numId w:val="46"/>
        </w:numPr>
        <w:rPr>
          <w:sz w:val="24"/>
          <w:szCs w:val="24"/>
          <w:lang w:val="fr-CA"/>
        </w:rPr>
      </w:pPr>
      <w:r w:rsidRPr="00ED3ED5">
        <w:rPr>
          <w:sz w:val="24"/>
          <w:szCs w:val="24"/>
          <w:lang w:val="fr-CA"/>
        </w:rPr>
        <w:t>Taxol (</w:t>
      </w:r>
      <w:proofErr w:type="spellStart"/>
      <w:r w:rsidRPr="00ED3ED5">
        <w:rPr>
          <w:sz w:val="24"/>
          <w:szCs w:val="24"/>
          <w:lang w:val="fr-CA"/>
        </w:rPr>
        <w:t>paclitaxel</w:t>
      </w:r>
      <w:proofErr w:type="spellEnd"/>
      <w:r w:rsidRPr="00ED3ED5">
        <w:rPr>
          <w:sz w:val="24"/>
          <w:szCs w:val="24"/>
          <w:lang w:val="fr-CA"/>
        </w:rPr>
        <w:t>) – ovaire, sein, poumons</w:t>
      </w:r>
    </w:p>
    <w:p w14:paraId="65B888FF" w14:textId="1F3FDC54" w:rsidR="00ED3ED5" w:rsidRPr="00ED3ED5" w:rsidRDefault="00ED3ED5" w:rsidP="00ED3ED5">
      <w:pPr>
        <w:pStyle w:val="ListParagraph"/>
        <w:numPr>
          <w:ilvl w:val="0"/>
          <w:numId w:val="46"/>
        </w:numPr>
        <w:rPr>
          <w:sz w:val="24"/>
          <w:szCs w:val="24"/>
          <w:lang w:val="fr-CA"/>
        </w:rPr>
      </w:pPr>
      <w:proofErr w:type="spellStart"/>
      <w:r w:rsidRPr="00ED3ED5">
        <w:rPr>
          <w:sz w:val="24"/>
          <w:szCs w:val="24"/>
          <w:lang w:val="fr-CA"/>
        </w:rPr>
        <w:t>Docetaxere</w:t>
      </w:r>
      <w:proofErr w:type="spellEnd"/>
      <w:r w:rsidRPr="00ED3ED5">
        <w:rPr>
          <w:sz w:val="24"/>
          <w:szCs w:val="24"/>
          <w:lang w:val="fr-CA"/>
        </w:rPr>
        <w:t xml:space="preserve"> (</w:t>
      </w:r>
      <w:proofErr w:type="spellStart"/>
      <w:r w:rsidRPr="00ED3ED5">
        <w:rPr>
          <w:sz w:val="24"/>
          <w:szCs w:val="24"/>
          <w:lang w:val="fr-CA"/>
        </w:rPr>
        <w:t>docetaxel</w:t>
      </w:r>
      <w:proofErr w:type="spellEnd"/>
      <w:r w:rsidRPr="00ED3ED5">
        <w:rPr>
          <w:sz w:val="24"/>
          <w:szCs w:val="24"/>
          <w:lang w:val="fr-CA"/>
        </w:rPr>
        <w:t>) – prostate, sein, poumons</w:t>
      </w:r>
    </w:p>
    <w:p w14:paraId="699F4C52" w14:textId="4F8A63C1" w:rsidR="00ED3ED5" w:rsidRPr="00ED3ED5" w:rsidRDefault="00ED3ED5" w:rsidP="00ED3ED5">
      <w:pPr>
        <w:pStyle w:val="ListParagraph"/>
        <w:numPr>
          <w:ilvl w:val="0"/>
          <w:numId w:val="41"/>
        </w:numPr>
        <w:rPr>
          <w:sz w:val="24"/>
          <w:szCs w:val="24"/>
          <w:lang w:val="fr-CA"/>
        </w:rPr>
      </w:pPr>
      <w:r w:rsidRPr="00ED3ED5">
        <w:rPr>
          <w:sz w:val="24"/>
          <w:szCs w:val="24"/>
          <w:lang w:val="fr-CA"/>
        </w:rPr>
        <w:t>Les médicaments anticancéreux qui s’attachent à la tubuline inhibant le processus de polymérisation :</w:t>
      </w:r>
    </w:p>
    <w:p w14:paraId="0B21D4A2" w14:textId="192D7E74" w:rsidR="00ED3ED5" w:rsidRPr="00ED3ED5" w:rsidRDefault="00ED3ED5" w:rsidP="00ED3ED5">
      <w:pPr>
        <w:pStyle w:val="ListParagraph"/>
        <w:numPr>
          <w:ilvl w:val="0"/>
          <w:numId w:val="47"/>
        </w:numPr>
        <w:rPr>
          <w:sz w:val="24"/>
          <w:szCs w:val="24"/>
          <w:lang w:val="fr-CA"/>
        </w:rPr>
      </w:pPr>
      <w:r w:rsidRPr="00ED3ED5">
        <w:rPr>
          <w:sz w:val="24"/>
          <w:szCs w:val="24"/>
          <w:lang w:val="fr-CA"/>
        </w:rPr>
        <w:t>Vincristine – leucémie, sein, poumons</w:t>
      </w:r>
    </w:p>
    <w:p w14:paraId="11BCF5C7" w14:textId="2934399D" w:rsidR="00ED3ED5" w:rsidRDefault="00ED3ED5" w:rsidP="00ED3ED5">
      <w:pPr>
        <w:pStyle w:val="ListParagraph"/>
        <w:numPr>
          <w:ilvl w:val="0"/>
          <w:numId w:val="47"/>
        </w:numPr>
        <w:rPr>
          <w:sz w:val="24"/>
          <w:szCs w:val="24"/>
          <w:lang w:val="fr-CA"/>
        </w:rPr>
      </w:pPr>
      <w:r w:rsidRPr="00ED3ED5">
        <w:rPr>
          <w:sz w:val="24"/>
          <w:szCs w:val="24"/>
          <w:lang w:val="fr-CA"/>
        </w:rPr>
        <w:t xml:space="preserve">Vinblastine – </w:t>
      </w:r>
      <w:proofErr w:type="spellStart"/>
      <w:r w:rsidRPr="00ED3ED5">
        <w:rPr>
          <w:sz w:val="24"/>
          <w:szCs w:val="24"/>
          <w:lang w:val="fr-CA"/>
        </w:rPr>
        <w:t>Hodgkin’s</w:t>
      </w:r>
      <w:proofErr w:type="spellEnd"/>
      <w:r w:rsidRPr="00ED3ED5">
        <w:rPr>
          <w:sz w:val="24"/>
          <w:szCs w:val="24"/>
          <w:lang w:val="fr-CA"/>
        </w:rPr>
        <w:t>, testicules, lymphome</w:t>
      </w:r>
    </w:p>
    <w:p w14:paraId="5392FB20" w14:textId="77777777" w:rsidR="00ED3ED5" w:rsidRPr="00ED3ED5" w:rsidRDefault="00ED3ED5" w:rsidP="00ED3ED5">
      <w:pPr>
        <w:rPr>
          <w:lang w:val="fr-CA"/>
        </w:rPr>
      </w:pPr>
    </w:p>
    <w:sectPr w:rsidR="00ED3ED5" w:rsidRPr="00ED3ED5" w:rsidSect="00A417B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C45EC"/>
    <w:multiLevelType w:val="hybridMultilevel"/>
    <w:tmpl w:val="564CF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FA07C5"/>
    <w:multiLevelType w:val="hybridMultilevel"/>
    <w:tmpl w:val="A5CC16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77D7045"/>
    <w:multiLevelType w:val="hybridMultilevel"/>
    <w:tmpl w:val="4C62A022"/>
    <w:lvl w:ilvl="0" w:tplc="4C0E307C">
      <w:start w:val="1"/>
      <w:numFmt w:val="bullet"/>
      <w:lvlText w:val="-"/>
      <w:lvlJc w:val="left"/>
      <w:pPr>
        <w:ind w:left="1080" w:hanging="360"/>
      </w:pPr>
      <w:rPr>
        <w:rFonts w:ascii="Calibri" w:eastAsiaTheme="minorHAnsi" w:hAnsi="Calibri" w:cstheme="minorBidi"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0A42299D"/>
    <w:multiLevelType w:val="hybridMultilevel"/>
    <w:tmpl w:val="378208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4704626"/>
    <w:multiLevelType w:val="hybridMultilevel"/>
    <w:tmpl w:val="CE74B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F541E9"/>
    <w:multiLevelType w:val="hybridMultilevel"/>
    <w:tmpl w:val="9C085D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D8E04C5"/>
    <w:multiLevelType w:val="hybridMultilevel"/>
    <w:tmpl w:val="DBA87D3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E34032"/>
    <w:multiLevelType w:val="hybridMultilevel"/>
    <w:tmpl w:val="0BE6F8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1A26FA4"/>
    <w:multiLevelType w:val="hybridMultilevel"/>
    <w:tmpl w:val="9288D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02726E"/>
    <w:multiLevelType w:val="hybridMultilevel"/>
    <w:tmpl w:val="6A4A0AE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264676E9"/>
    <w:multiLevelType w:val="hybridMultilevel"/>
    <w:tmpl w:val="0FE403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8A632CA"/>
    <w:multiLevelType w:val="hybridMultilevel"/>
    <w:tmpl w:val="3C260C1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9973085"/>
    <w:multiLevelType w:val="hybridMultilevel"/>
    <w:tmpl w:val="4C4A1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BE658C8"/>
    <w:multiLevelType w:val="hybridMultilevel"/>
    <w:tmpl w:val="5186E1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31856A17"/>
    <w:multiLevelType w:val="hybridMultilevel"/>
    <w:tmpl w:val="7E4EE8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56057F1"/>
    <w:multiLevelType w:val="hybridMultilevel"/>
    <w:tmpl w:val="19B0BF3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nsid w:val="37476DC1"/>
    <w:multiLevelType w:val="hybridMultilevel"/>
    <w:tmpl w:val="BF6622C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nsid w:val="381A0AFC"/>
    <w:multiLevelType w:val="hybridMultilevel"/>
    <w:tmpl w:val="285CB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86078A2"/>
    <w:multiLevelType w:val="hybridMultilevel"/>
    <w:tmpl w:val="85325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95833F5"/>
    <w:multiLevelType w:val="hybridMultilevel"/>
    <w:tmpl w:val="D33C33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3C47403E"/>
    <w:multiLevelType w:val="hybridMultilevel"/>
    <w:tmpl w:val="B76C58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3696677"/>
    <w:multiLevelType w:val="hybridMultilevel"/>
    <w:tmpl w:val="51AA388C"/>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4385E7D"/>
    <w:multiLevelType w:val="hybridMultilevel"/>
    <w:tmpl w:val="61AA1A1C"/>
    <w:lvl w:ilvl="0" w:tplc="04090017">
      <w:start w:val="1"/>
      <w:numFmt w:val="lowerLetter"/>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6A1635A"/>
    <w:multiLevelType w:val="hybridMultilevel"/>
    <w:tmpl w:val="AFBAEAD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nsid w:val="4736373B"/>
    <w:multiLevelType w:val="hybridMultilevel"/>
    <w:tmpl w:val="173CDAD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A4B6A48"/>
    <w:multiLevelType w:val="hybridMultilevel"/>
    <w:tmpl w:val="1FAEC86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nsid w:val="4D353E87"/>
    <w:multiLevelType w:val="hybridMultilevel"/>
    <w:tmpl w:val="20969FE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nsid w:val="4F8F5C48"/>
    <w:multiLevelType w:val="hybridMultilevel"/>
    <w:tmpl w:val="85F454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nsid w:val="537F798F"/>
    <w:multiLevelType w:val="hybridMultilevel"/>
    <w:tmpl w:val="7960DC6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5746663F"/>
    <w:multiLevelType w:val="hybridMultilevel"/>
    <w:tmpl w:val="2EC0F928"/>
    <w:lvl w:ilvl="0" w:tplc="14DEE844">
      <w:start w:val="1"/>
      <w:numFmt w:val="lowerLetter"/>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57B75405"/>
    <w:multiLevelType w:val="hybridMultilevel"/>
    <w:tmpl w:val="26667D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59C11092"/>
    <w:multiLevelType w:val="hybridMultilevel"/>
    <w:tmpl w:val="E9285A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5FD94188"/>
    <w:multiLevelType w:val="hybridMultilevel"/>
    <w:tmpl w:val="79C4D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079564C"/>
    <w:multiLevelType w:val="hybridMultilevel"/>
    <w:tmpl w:val="BF5A863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0D766BE"/>
    <w:multiLevelType w:val="hybridMultilevel"/>
    <w:tmpl w:val="B81EED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61FF445B"/>
    <w:multiLevelType w:val="hybridMultilevel"/>
    <w:tmpl w:val="1512AB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48A6036"/>
    <w:multiLevelType w:val="hybridMultilevel"/>
    <w:tmpl w:val="76CA8D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61C7DE3"/>
    <w:multiLevelType w:val="hybridMultilevel"/>
    <w:tmpl w:val="72E6422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8">
    <w:nsid w:val="68555059"/>
    <w:multiLevelType w:val="hybridMultilevel"/>
    <w:tmpl w:val="06E0F88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B03F59"/>
    <w:multiLevelType w:val="hybridMultilevel"/>
    <w:tmpl w:val="16483CD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FDC17FC"/>
    <w:multiLevelType w:val="hybridMultilevel"/>
    <w:tmpl w:val="BCDAA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60F6160"/>
    <w:multiLevelType w:val="hybridMultilevel"/>
    <w:tmpl w:val="B072A3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77723554"/>
    <w:multiLevelType w:val="hybridMultilevel"/>
    <w:tmpl w:val="3E5EEFD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3">
    <w:nsid w:val="78C27EF1"/>
    <w:multiLevelType w:val="hybridMultilevel"/>
    <w:tmpl w:val="F2B6D520"/>
    <w:lvl w:ilvl="0" w:tplc="7FB4AB38">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7B6C3198"/>
    <w:multiLevelType w:val="hybridMultilevel"/>
    <w:tmpl w:val="BF329A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nsid w:val="7BA820B2"/>
    <w:multiLevelType w:val="hybridMultilevel"/>
    <w:tmpl w:val="E460D5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7E8B7199"/>
    <w:multiLevelType w:val="hybridMultilevel"/>
    <w:tmpl w:val="72F0C4FA"/>
    <w:lvl w:ilvl="0" w:tplc="D16A8568">
      <w:start w:val="2"/>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6"/>
  </w:num>
  <w:num w:numId="2">
    <w:abstractNumId w:val="39"/>
  </w:num>
  <w:num w:numId="3">
    <w:abstractNumId w:val="29"/>
  </w:num>
  <w:num w:numId="4">
    <w:abstractNumId w:val="24"/>
  </w:num>
  <w:num w:numId="5">
    <w:abstractNumId w:val="22"/>
  </w:num>
  <w:num w:numId="6">
    <w:abstractNumId w:val="2"/>
  </w:num>
  <w:num w:numId="7">
    <w:abstractNumId w:val="18"/>
  </w:num>
  <w:num w:numId="8">
    <w:abstractNumId w:val="23"/>
  </w:num>
  <w:num w:numId="9">
    <w:abstractNumId w:val="16"/>
  </w:num>
  <w:num w:numId="10">
    <w:abstractNumId w:val="4"/>
  </w:num>
  <w:num w:numId="11">
    <w:abstractNumId w:val="27"/>
  </w:num>
  <w:num w:numId="12">
    <w:abstractNumId w:val="33"/>
  </w:num>
  <w:num w:numId="13">
    <w:abstractNumId w:val="28"/>
  </w:num>
  <w:num w:numId="14">
    <w:abstractNumId w:val="42"/>
  </w:num>
  <w:num w:numId="15">
    <w:abstractNumId w:val="25"/>
  </w:num>
  <w:num w:numId="16">
    <w:abstractNumId w:val="26"/>
  </w:num>
  <w:num w:numId="17">
    <w:abstractNumId w:val="37"/>
  </w:num>
  <w:num w:numId="18">
    <w:abstractNumId w:val="9"/>
  </w:num>
  <w:num w:numId="19">
    <w:abstractNumId w:val="15"/>
  </w:num>
  <w:num w:numId="20">
    <w:abstractNumId w:val="43"/>
  </w:num>
  <w:num w:numId="21">
    <w:abstractNumId w:val="10"/>
  </w:num>
  <w:num w:numId="22">
    <w:abstractNumId w:val="1"/>
  </w:num>
  <w:num w:numId="23">
    <w:abstractNumId w:val="32"/>
  </w:num>
  <w:num w:numId="24">
    <w:abstractNumId w:val="8"/>
  </w:num>
  <w:num w:numId="25">
    <w:abstractNumId w:val="21"/>
  </w:num>
  <w:num w:numId="26">
    <w:abstractNumId w:val="30"/>
  </w:num>
  <w:num w:numId="27">
    <w:abstractNumId w:val="3"/>
  </w:num>
  <w:num w:numId="28">
    <w:abstractNumId w:val="7"/>
  </w:num>
  <w:num w:numId="29">
    <w:abstractNumId w:val="44"/>
  </w:num>
  <w:num w:numId="30">
    <w:abstractNumId w:val="35"/>
  </w:num>
  <w:num w:numId="31">
    <w:abstractNumId w:val="0"/>
  </w:num>
  <w:num w:numId="32">
    <w:abstractNumId w:val="6"/>
  </w:num>
  <w:num w:numId="33">
    <w:abstractNumId w:val="45"/>
  </w:num>
  <w:num w:numId="34">
    <w:abstractNumId w:val="14"/>
  </w:num>
  <w:num w:numId="35">
    <w:abstractNumId w:val="17"/>
  </w:num>
  <w:num w:numId="36">
    <w:abstractNumId w:val="40"/>
  </w:num>
  <w:num w:numId="37">
    <w:abstractNumId w:val="11"/>
  </w:num>
  <w:num w:numId="38">
    <w:abstractNumId w:val="31"/>
  </w:num>
  <w:num w:numId="39">
    <w:abstractNumId w:val="34"/>
  </w:num>
  <w:num w:numId="40">
    <w:abstractNumId w:val="12"/>
  </w:num>
  <w:num w:numId="41">
    <w:abstractNumId w:val="38"/>
  </w:num>
  <w:num w:numId="42">
    <w:abstractNumId w:val="41"/>
  </w:num>
  <w:num w:numId="43">
    <w:abstractNumId w:val="19"/>
  </w:num>
  <w:num w:numId="44">
    <w:abstractNumId w:val="20"/>
  </w:num>
  <w:num w:numId="45">
    <w:abstractNumId w:val="5"/>
  </w:num>
  <w:num w:numId="46">
    <w:abstractNumId w:val="36"/>
  </w:num>
  <w:num w:numId="4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A54"/>
    <w:rsid w:val="00025B91"/>
    <w:rsid w:val="00073D87"/>
    <w:rsid w:val="00081D11"/>
    <w:rsid w:val="00156879"/>
    <w:rsid w:val="001B2162"/>
    <w:rsid w:val="001C5F81"/>
    <w:rsid w:val="001D0E80"/>
    <w:rsid w:val="00291BFE"/>
    <w:rsid w:val="00314A90"/>
    <w:rsid w:val="00345728"/>
    <w:rsid w:val="003B5F9D"/>
    <w:rsid w:val="003D4AEE"/>
    <w:rsid w:val="00401108"/>
    <w:rsid w:val="00415A54"/>
    <w:rsid w:val="00427953"/>
    <w:rsid w:val="004D2FC8"/>
    <w:rsid w:val="005D1253"/>
    <w:rsid w:val="00625275"/>
    <w:rsid w:val="00713196"/>
    <w:rsid w:val="00752708"/>
    <w:rsid w:val="00771D73"/>
    <w:rsid w:val="008323E0"/>
    <w:rsid w:val="00854F49"/>
    <w:rsid w:val="00866375"/>
    <w:rsid w:val="008F418B"/>
    <w:rsid w:val="009510BD"/>
    <w:rsid w:val="009C2F4B"/>
    <w:rsid w:val="00A30D90"/>
    <w:rsid w:val="00A417B3"/>
    <w:rsid w:val="00B420D0"/>
    <w:rsid w:val="00B44BE7"/>
    <w:rsid w:val="00B721EE"/>
    <w:rsid w:val="00B84A22"/>
    <w:rsid w:val="00B87BDB"/>
    <w:rsid w:val="00C07780"/>
    <w:rsid w:val="00CD36B2"/>
    <w:rsid w:val="00D61CC6"/>
    <w:rsid w:val="00E139F7"/>
    <w:rsid w:val="00E76D02"/>
    <w:rsid w:val="00ED3ED5"/>
    <w:rsid w:val="00EF4BC6"/>
    <w:rsid w:val="00F511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D9CC5F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1CC6"/>
    <w:pPr>
      <w:spacing w:after="200" w:line="276" w:lineRule="auto"/>
      <w:ind w:left="720"/>
      <w:contextualSpacing/>
    </w:pPr>
    <w:rPr>
      <w:rFonts w:eastAsiaTheme="minorHAnsi"/>
      <w:sz w:val="22"/>
      <w:szCs w:val="22"/>
      <w:lang w:val="en-CA"/>
    </w:rPr>
  </w:style>
  <w:style w:type="paragraph" w:styleId="BalloonText">
    <w:name w:val="Balloon Text"/>
    <w:basedOn w:val="Normal"/>
    <w:link w:val="BalloonTextChar"/>
    <w:uiPriority w:val="99"/>
    <w:semiHidden/>
    <w:unhideWhenUsed/>
    <w:rsid w:val="00B87BD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87BDB"/>
    <w:rPr>
      <w:rFonts w:ascii="Lucida Grande" w:hAnsi="Lucida Grande" w:cs="Lucida Grande"/>
      <w:sz w:val="18"/>
      <w:szCs w:val="18"/>
    </w:rPr>
  </w:style>
  <w:style w:type="paragraph" w:styleId="NormalWeb">
    <w:name w:val="Normal (Web)"/>
    <w:basedOn w:val="Normal"/>
    <w:uiPriority w:val="99"/>
    <w:semiHidden/>
    <w:unhideWhenUsed/>
    <w:rsid w:val="00B87BDB"/>
    <w:pPr>
      <w:spacing w:before="100" w:beforeAutospacing="1" w:after="100" w:afterAutospacing="1"/>
    </w:pPr>
    <w:rPr>
      <w:rFonts w:ascii="Times" w:hAnsi="Times" w:cs="Times New Roman"/>
      <w:sz w:val="20"/>
      <w:szCs w:val="20"/>
      <w:lang w:val="en-CA"/>
    </w:rPr>
  </w:style>
  <w:style w:type="table" w:styleId="TableGrid">
    <w:name w:val="Table Grid"/>
    <w:basedOn w:val="TableNormal"/>
    <w:uiPriority w:val="59"/>
    <w:rsid w:val="00771D7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1CC6"/>
    <w:pPr>
      <w:spacing w:after="200" w:line="276" w:lineRule="auto"/>
      <w:ind w:left="720"/>
      <w:contextualSpacing/>
    </w:pPr>
    <w:rPr>
      <w:rFonts w:eastAsiaTheme="minorHAnsi"/>
      <w:sz w:val="22"/>
      <w:szCs w:val="22"/>
      <w:lang w:val="en-CA"/>
    </w:rPr>
  </w:style>
  <w:style w:type="paragraph" w:styleId="BalloonText">
    <w:name w:val="Balloon Text"/>
    <w:basedOn w:val="Normal"/>
    <w:link w:val="BalloonTextChar"/>
    <w:uiPriority w:val="99"/>
    <w:semiHidden/>
    <w:unhideWhenUsed/>
    <w:rsid w:val="00B87BD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87BDB"/>
    <w:rPr>
      <w:rFonts w:ascii="Lucida Grande" w:hAnsi="Lucida Grande" w:cs="Lucida Grande"/>
      <w:sz w:val="18"/>
      <w:szCs w:val="18"/>
    </w:rPr>
  </w:style>
  <w:style w:type="paragraph" w:styleId="NormalWeb">
    <w:name w:val="Normal (Web)"/>
    <w:basedOn w:val="Normal"/>
    <w:uiPriority w:val="99"/>
    <w:semiHidden/>
    <w:unhideWhenUsed/>
    <w:rsid w:val="00B87BDB"/>
    <w:pPr>
      <w:spacing w:before="100" w:beforeAutospacing="1" w:after="100" w:afterAutospacing="1"/>
    </w:pPr>
    <w:rPr>
      <w:rFonts w:ascii="Times" w:hAnsi="Times" w:cs="Times New Roman"/>
      <w:sz w:val="20"/>
      <w:szCs w:val="20"/>
      <w:lang w:val="en-CA"/>
    </w:rPr>
  </w:style>
  <w:style w:type="table" w:styleId="TableGrid">
    <w:name w:val="Table Grid"/>
    <w:basedOn w:val="TableNormal"/>
    <w:uiPriority w:val="59"/>
    <w:rsid w:val="00771D7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B0976D-8CBB-2440-991C-9C6C6A25C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TotalTime>
  <Pages>11</Pages>
  <Words>2424</Words>
  <Characters>13818</Characters>
  <Application>Microsoft Macintosh Word</Application>
  <DocSecurity>0</DocSecurity>
  <Lines>115</Lines>
  <Paragraphs>32</Paragraphs>
  <ScaleCrop>false</ScaleCrop>
  <Company/>
  <LinksUpToDate>false</LinksUpToDate>
  <CharactersWithSpaces>16210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Josianne El-Haddad</dc:creator>
  <cp:keywords/>
  <dc:description/>
  <cp:lastModifiedBy>Josianne El-Haddad</cp:lastModifiedBy>
  <cp:revision>12</cp:revision>
  <dcterms:created xsi:type="dcterms:W3CDTF">2015-01-24T20:30:00Z</dcterms:created>
  <dcterms:modified xsi:type="dcterms:W3CDTF">2015-01-26T00:05:00Z</dcterms:modified>
</cp:coreProperties>
</file>