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D0AD35" w14:textId="77777777" w:rsidR="002A73B5" w:rsidRDefault="002A73B5">
      <w:pPr>
        <w:rPr>
          <w:rFonts w:ascii="Times New Roman" w:hAnsi="Times New Roman" w:cs="Times New Roman"/>
          <w:b/>
          <w:sz w:val="24"/>
          <w:szCs w:val="24"/>
        </w:rPr>
      </w:pPr>
    </w:p>
    <w:p w14:paraId="33D44E14" w14:textId="77777777" w:rsidR="00C45E09" w:rsidRDefault="00C45E09" w:rsidP="002A73B5">
      <w:pPr>
        <w:jc w:val="center"/>
        <w:rPr>
          <w:rFonts w:ascii="Times New Roman" w:hAnsi="Times New Roman" w:cs="Times New Roman"/>
          <w:b/>
          <w:sz w:val="36"/>
          <w:szCs w:val="24"/>
        </w:rPr>
      </w:pPr>
    </w:p>
    <w:p w14:paraId="6C7AE307" w14:textId="77777777" w:rsidR="00C45E09" w:rsidRDefault="00C45E09" w:rsidP="002A73B5">
      <w:pPr>
        <w:jc w:val="center"/>
        <w:rPr>
          <w:rFonts w:ascii="Times New Roman" w:hAnsi="Times New Roman" w:cs="Times New Roman"/>
          <w:b/>
          <w:sz w:val="36"/>
          <w:szCs w:val="24"/>
        </w:rPr>
      </w:pPr>
    </w:p>
    <w:p w14:paraId="41647CDA" w14:textId="77777777" w:rsidR="00C45E09" w:rsidRDefault="00C45E09" w:rsidP="002A73B5">
      <w:pPr>
        <w:jc w:val="center"/>
        <w:rPr>
          <w:rFonts w:ascii="Times New Roman" w:hAnsi="Times New Roman" w:cs="Times New Roman"/>
          <w:b/>
          <w:sz w:val="36"/>
          <w:szCs w:val="24"/>
        </w:rPr>
      </w:pPr>
    </w:p>
    <w:p w14:paraId="47169408" w14:textId="77777777" w:rsidR="00C45E09" w:rsidRDefault="00C45E09" w:rsidP="002A73B5">
      <w:pPr>
        <w:jc w:val="center"/>
        <w:rPr>
          <w:rFonts w:ascii="Times New Roman" w:hAnsi="Times New Roman" w:cs="Times New Roman"/>
          <w:b/>
          <w:sz w:val="36"/>
          <w:szCs w:val="24"/>
        </w:rPr>
      </w:pPr>
    </w:p>
    <w:p w14:paraId="4839D2C5" w14:textId="77777777" w:rsidR="00C45E09" w:rsidRDefault="00C45E09" w:rsidP="002A73B5">
      <w:pPr>
        <w:jc w:val="center"/>
        <w:rPr>
          <w:rFonts w:ascii="Times New Roman" w:hAnsi="Times New Roman" w:cs="Times New Roman"/>
          <w:b/>
          <w:sz w:val="36"/>
          <w:szCs w:val="24"/>
        </w:rPr>
      </w:pPr>
    </w:p>
    <w:p w14:paraId="6D579D90" w14:textId="77777777" w:rsidR="00C45E09" w:rsidRDefault="00C45E09" w:rsidP="00C45E09">
      <w:pPr>
        <w:rPr>
          <w:rFonts w:ascii="Times New Roman" w:hAnsi="Times New Roman" w:cs="Times New Roman"/>
          <w:b/>
          <w:sz w:val="36"/>
          <w:szCs w:val="24"/>
        </w:rPr>
      </w:pPr>
    </w:p>
    <w:p w14:paraId="5544A0E3" w14:textId="77777777" w:rsidR="00C45E09" w:rsidRDefault="00C45E09" w:rsidP="002A73B5">
      <w:pPr>
        <w:jc w:val="center"/>
        <w:rPr>
          <w:rFonts w:ascii="Times New Roman" w:hAnsi="Times New Roman" w:cs="Times New Roman"/>
          <w:b/>
          <w:sz w:val="36"/>
          <w:szCs w:val="24"/>
        </w:rPr>
      </w:pPr>
    </w:p>
    <w:p w14:paraId="44DCFCCE" w14:textId="77777777" w:rsidR="00C45E09" w:rsidRDefault="00C45E09" w:rsidP="002A73B5">
      <w:pPr>
        <w:jc w:val="center"/>
        <w:rPr>
          <w:rFonts w:ascii="Times New Roman" w:hAnsi="Times New Roman" w:cs="Times New Roman"/>
          <w:b/>
          <w:sz w:val="36"/>
          <w:szCs w:val="24"/>
        </w:rPr>
      </w:pPr>
    </w:p>
    <w:p w14:paraId="1752C393" w14:textId="72C436E5" w:rsidR="00C45E09" w:rsidRPr="00C45E09" w:rsidRDefault="00C45E09" w:rsidP="00C45E09">
      <w:pPr>
        <w:ind w:left="720" w:firstLine="720"/>
        <w:rPr>
          <w:rFonts w:ascii="Times New Roman" w:hAnsi="Times New Roman" w:cs="Times New Roman"/>
          <w:b/>
          <w:sz w:val="52"/>
          <w:szCs w:val="24"/>
        </w:rPr>
      </w:pPr>
      <w:r w:rsidRPr="00C45E09">
        <w:rPr>
          <w:rFonts w:ascii="Times New Roman" w:hAnsi="Times New Roman" w:cs="Times New Roman"/>
          <w:b/>
          <w:sz w:val="52"/>
          <w:szCs w:val="24"/>
        </w:rPr>
        <w:t>Loblaw Companies Limited</w:t>
      </w:r>
    </w:p>
    <w:p w14:paraId="3BD781BF" w14:textId="4DFCE5DA" w:rsidR="00C45E09" w:rsidRDefault="00C45E09" w:rsidP="002A73B5">
      <w:pPr>
        <w:jc w:val="center"/>
        <w:rPr>
          <w:rFonts w:ascii="Times New Roman" w:hAnsi="Times New Roman" w:cs="Times New Roman"/>
          <w:b/>
          <w:sz w:val="36"/>
          <w:szCs w:val="24"/>
        </w:rPr>
      </w:pPr>
    </w:p>
    <w:p w14:paraId="1BE60701" w14:textId="7A0AADDE" w:rsidR="002A73B5" w:rsidRPr="0038239F" w:rsidRDefault="00C45E09" w:rsidP="002A73B5">
      <w:pPr>
        <w:jc w:val="center"/>
        <w:rPr>
          <w:rFonts w:ascii="Times New Roman" w:hAnsi="Times New Roman" w:cs="Times New Roman"/>
          <w:b/>
          <w:sz w:val="36"/>
          <w:szCs w:val="24"/>
        </w:rPr>
      </w:pPr>
      <w:r>
        <w:rPr>
          <w:rFonts w:ascii="Times New Roman" w:hAnsi="Times New Roman" w:cs="Times New Roman"/>
          <w:b/>
          <w:sz w:val="36"/>
          <w:szCs w:val="24"/>
        </w:rPr>
        <w:t>A</w:t>
      </w:r>
      <w:r w:rsidR="002A73B5" w:rsidRPr="0038239F">
        <w:rPr>
          <w:rFonts w:ascii="Times New Roman" w:hAnsi="Times New Roman" w:cs="Times New Roman"/>
          <w:b/>
          <w:sz w:val="36"/>
          <w:szCs w:val="24"/>
        </w:rPr>
        <w:t>shley Tesolin, 7327886</w:t>
      </w:r>
    </w:p>
    <w:p w14:paraId="548F2281" w14:textId="68F67761" w:rsidR="002A73B5" w:rsidRDefault="002A73B5" w:rsidP="002A73B5">
      <w:pPr>
        <w:jc w:val="center"/>
        <w:rPr>
          <w:rFonts w:ascii="Times New Roman" w:hAnsi="Times New Roman" w:cs="Times New Roman"/>
          <w:b/>
          <w:sz w:val="36"/>
          <w:szCs w:val="24"/>
        </w:rPr>
      </w:pPr>
      <w:r w:rsidRPr="0038239F">
        <w:rPr>
          <w:rFonts w:ascii="Times New Roman" w:hAnsi="Times New Roman" w:cs="Times New Roman"/>
          <w:b/>
          <w:sz w:val="36"/>
          <w:szCs w:val="24"/>
        </w:rPr>
        <w:t>Mr. Bowen</w:t>
      </w:r>
    </w:p>
    <w:p w14:paraId="33C9884E" w14:textId="2AA97552" w:rsidR="00C45E09" w:rsidRPr="0038239F" w:rsidRDefault="00C45E09" w:rsidP="002A73B5">
      <w:pPr>
        <w:jc w:val="center"/>
        <w:rPr>
          <w:rFonts w:ascii="Times New Roman" w:hAnsi="Times New Roman" w:cs="Times New Roman"/>
          <w:b/>
          <w:sz w:val="36"/>
          <w:szCs w:val="24"/>
        </w:rPr>
      </w:pPr>
      <w:r>
        <w:rPr>
          <w:rFonts w:ascii="Times New Roman" w:hAnsi="Times New Roman" w:cs="Times New Roman"/>
          <w:b/>
          <w:sz w:val="36"/>
          <w:szCs w:val="24"/>
        </w:rPr>
        <w:t xml:space="preserve">ADM1100 </w:t>
      </w:r>
    </w:p>
    <w:p w14:paraId="524EBA8D" w14:textId="439190D7" w:rsidR="002A73B5" w:rsidRPr="0038239F" w:rsidRDefault="002A73B5" w:rsidP="002A73B5">
      <w:pPr>
        <w:jc w:val="center"/>
        <w:rPr>
          <w:rFonts w:ascii="Times New Roman" w:hAnsi="Times New Roman" w:cs="Times New Roman"/>
          <w:b/>
          <w:sz w:val="36"/>
          <w:szCs w:val="24"/>
        </w:rPr>
      </w:pPr>
      <w:r w:rsidRPr="0038239F">
        <w:rPr>
          <w:rFonts w:ascii="Times New Roman" w:hAnsi="Times New Roman" w:cs="Times New Roman"/>
          <w:b/>
          <w:sz w:val="36"/>
          <w:szCs w:val="24"/>
        </w:rPr>
        <w:t>14 November 13</w:t>
      </w:r>
    </w:p>
    <w:p w14:paraId="2A6C260C" w14:textId="77777777" w:rsidR="002A73B5" w:rsidRPr="0038239F" w:rsidRDefault="002A73B5">
      <w:pPr>
        <w:rPr>
          <w:rFonts w:ascii="Times New Roman" w:hAnsi="Times New Roman" w:cs="Times New Roman"/>
          <w:b/>
          <w:sz w:val="36"/>
          <w:szCs w:val="24"/>
        </w:rPr>
      </w:pPr>
    </w:p>
    <w:p w14:paraId="11FC6CC9" w14:textId="77777777" w:rsidR="002A73B5" w:rsidRDefault="002A73B5">
      <w:pPr>
        <w:rPr>
          <w:rFonts w:ascii="Times New Roman" w:hAnsi="Times New Roman" w:cs="Times New Roman"/>
          <w:b/>
          <w:sz w:val="24"/>
          <w:szCs w:val="24"/>
        </w:rPr>
      </w:pPr>
    </w:p>
    <w:p w14:paraId="59897704" w14:textId="77777777" w:rsidR="002A73B5" w:rsidRDefault="002A73B5">
      <w:pPr>
        <w:rPr>
          <w:rFonts w:ascii="Times New Roman" w:hAnsi="Times New Roman" w:cs="Times New Roman"/>
          <w:b/>
          <w:sz w:val="24"/>
          <w:szCs w:val="24"/>
        </w:rPr>
      </w:pPr>
    </w:p>
    <w:p w14:paraId="09A7B078" w14:textId="77777777" w:rsidR="002A73B5" w:rsidRDefault="002A73B5">
      <w:pPr>
        <w:rPr>
          <w:rFonts w:ascii="Times New Roman" w:hAnsi="Times New Roman" w:cs="Times New Roman"/>
          <w:b/>
          <w:sz w:val="24"/>
          <w:szCs w:val="24"/>
        </w:rPr>
      </w:pPr>
    </w:p>
    <w:p w14:paraId="0129A12C" w14:textId="77777777" w:rsidR="002A73B5" w:rsidRDefault="002A73B5">
      <w:pPr>
        <w:rPr>
          <w:rFonts w:ascii="Times New Roman" w:hAnsi="Times New Roman" w:cs="Times New Roman"/>
          <w:b/>
          <w:sz w:val="24"/>
          <w:szCs w:val="24"/>
        </w:rPr>
      </w:pPr>
    </w:p>
    <w:p w14:paraId="3518C397" w14:textId="77777777" w:rsidR="002A73B5" w:rsidRDefault="002A73B5">
      <w:pPr>
        <w:rPr>
          <w:rFonts w:ascii="Times New Roman" w:hAnsi="Times New Roman" w:cs="Times New Roman"/>
          <w:b/>
          <w:sz w:val="24"/>
          <w:szCs w:val="24"/>
        </w:rPr>
      </w:pPr>
    </w:p>
    <w:p w14:paraId="0313C17C" w14:textId="77777777" w:rsidR="002A73B5" w:rsidRDefault="002A73B5">
      <w:pPr>
        <w:rPr>
          <w:rFonts w:ascii="Times New Roman" w:hAnsi="Times New Roman" w:cs="Times New Roman"/>
          <w:b/>
          <w:sz w:val="24"/>
          <w:szCs w:val="24"/>
        </w:rPr>
      </w:pPr>
    </w:p>
    <w:p w14:paraId="37F625CE" w14:textId="77777777" w:rsidR="0038239F" w:rsidRDefault="0038239F" w:rsidP="002A73B5">
      <w:pPr>
        <w:pStyle w:val="Heading1"/>
        <w:rPr>
          <w:rStyle w:val="Heading1Char"/>
          <w:b/>
          <w:sz w:val="32"/>
        </w:rPr>
      </w:pPr>
    </w:p>
    <w:p w14:paraId="0A3784E5" w14:textId="79151B10" w:rsidR="00A526CF" w:rsidRPr="002A73B5" w:rsidRDefault="00A526CF" w:rsidP="002A73B5">
      <w:pPr>
        <w:pStyle w:val="Heading1"/>
        <w:rPr>
          <w:rStyle w:val="Heading1Char"/>
          <w:rFonts w:ascii="Times New Roman" w:eastAsiaTheme="minorEastAsia" w:hAnsi="Times New Roman" w:cs="Times New Roman"/>
          <w:b/>
          <w:color w:val="auto"/>
          <w:sz w:val="22"/>
          <w:szCs w:val="24"/>
        </w:rPr>
      </w:pPr>
      <w:r w:rsidRPr="002A73B5">
        <w:rPr>
          <w:rStyle w:val="Heading1Char"/>
          <w:b/>
          <w:sz w:val="32"/>
        </w:rPr>
        <w:t xml:space="preserve">Executive Summary </w:t>
      </w:r>
    </w:p>
    <w:p w14:paraId="1EE685EB" w14:textId="77777777" w:rsidR="002A73B5" w:rsidRDefault="002A73B5">
      <w:pPr>
        <w:rPr>
          <w:rFonts w:ascii="Times New Roman" w:hAnsi="Times New Roman" w:cs="Times New Roman"/>
          <w:sz w:val="24"/>
          <w:szCs w:val="24"/>
          <w:u w:val="single"/>
        </w:rPr>
      </w:pPr>
    </w:p>
    <w:p w14:paraId="2B33A985" w14:textId="7FBC272D" w:rsidR="00BD3CF9" w:rsidRDefault="00BD3CF9">
      <w:pPr>
        <w:rPr>
          <w:rFonts w:ascii="Times New Roman" w:hAnsi="Times New Roman" w:cs="Times New Roman"/>
          <w:sz w:val="24"/>
          <w:szCs w:val="24"/>
          <w:u w:val="single"/>
        </w:rPr>
      </w:pPr>
      <w:r w:rsidRPr="00BD3CF9">
        <w:rPr>
          <w:rFonts w:ascii="Times New Roman" w:hAnsi="Times New Roman" w:cs="Times New Roman"/>
          <w:sz w:val="24"/>
          <w:szCs w:val="24"/>
          <w:u w:val="single"/>
        </w:rPr>
        <w:t>Overview of the company</w:t>
      </w:r>
    </w:p>
    <w:p w14:paraId="09169146" w14:textId="583E7961" w:rsidR="001F1126" w:rsidRDefault="001F1126" w:rsidP="00C047FB">
      <w:pPr>
        <w:ind w:firstLine="720"/>
        <w:rPr>
          <w:rFonts w:ascii="Times New Roman" w:hAnsi="Times New Roman" w:cs="Times New Roman"/>
          <w:sz w:val="24"/>
          <w:szCs w:val="24"/>
          <w:u w:val="single"/>
        </w:rPr>
      </w:pPr>
      <w:r>
        <w:rPr>
          <w:rFonts w:ascii="Times New Roman" w:hAnsi="Times New Roman" w:cs="Times New Roman"/>
          <w:sz w:val="24"/>
          <w:szCs w:val="24"/>
        </w:rPr>
        <w:t xml:space="preserve">Loblaw Companies Limited is Canada’s largest food distributor, they are distributed all across Canada, </w:t>
      </w:r>
      <w:r w:rsidR="00C45E09">
        <w:rPr>
          <w:rFonts w:ascii="Times New Roman" w:hAnsi="Times New Roman" w:cs="Times New Roman"/>
          <w:sz w:val="24"/>
          <w:szCs w:val="24"/>
        </w:rPr>
        <w:t>and it</w:t>
      </w:r>
      <w:r w:rsidR="00C047FB">
        <w:rPr>
          <w:rFonts w:ascii="Times New Roman" w:hAnsi="Times New Roman" w:cs="Times New Roman"/>
          <w:sz w:val="24"/>
          <w:szCs w:val="24"/>
        </w:rPr>
        <w:t xml:space="preserve"> owns many popular well-known brands.  Loblaw’s head office is located in Canada and its subsidiary offices are located across Canada.</w:t>
      </w:r>
    </w:p>
    <w:p w14:paraId="60177A50" w14:textId="58FFD6BE" w:rsidR="00BD3CF9" w:rsidRDefault="00BD3CF9" w:rsidP="00C047FB">
      <w:pPr>
        <w:tabs>
          <w:tab w:val="left" w:pos="2040"/>
        </w:tabs>
        <w:rPr>
          <w:rFonts w:ascii="Times New Roman" w:hAnsi="Times New Roman" w:cs="Times New Roman"/>
          <w:sz w:val="24"/>
          <w:szCs w:val="24"/>
          <w:u w:val="single"/>
        </w:rPr>
      </w:pPr>
      <w:r>
        <w:rPr>
          <w:rFonts w:ascii="Times New Roman" w:hAnsi="Times New Roman" w:cs="Times New Roman"/>
          <w:sz w:val="24"/>
          <w:szCs w:val="24"/>
          <w:u w:val="single"/>
        </w:rPr>
        <w:t>Governance</w:t>
      </w:r>
    </w:p>
    <w:p w14:paraId="69DE0EC3" w14:textId="186F6595" w:rsidR="00C047FB" w:rsidRPr="00C047FB" w:rsidRDefault="00C047FB" w:rsidP="00C047FB">
      <w:pPr>
        <w:tabs>
          <w:tab w:val="left" w:pos="2040"/>
        </w:tabs>
        <w:rPr>
          <w:rFonts w:ascii="Times New Roman" w:hAnsi="Times New Roman" w:cs="Times New Roman"/>
          <w:sz w:val="24"/>
          <w:szCs w:val="24"/>
        </w:rPr>
      </w:pPr>
      <w:r>
        <w:rPr>
          <w:rFonts w:ascii="Times New Roman" w:hAnsi="Times New Roman" w:cs="Times New Roman"/>
          <w:sz w:val="24"/>
          <w:szCs w:val="24"/>
        </w:rPr>
        <w:t xml:space="preserve">            Loblaw’s governance is very strong and effective.  It is made up of five committees; Executive, Audit, </w:t>
      </w:r>
      <w:r w:rsidRPr="00DC3BA2">
        <w:rPr>
          <w:rFonts w:ascii="Times New Roman" w:hAnsi="Times New Roman" w:cs="Times New Roman"/>
          <w:sz w:val="24"/>
          <w:szCs w:val="24"/>
        </w:rPr>
        <w:t>Governance, Employee Development, Nomin</w:t>
      </w:r>
      <w:r>
        <w:rPr>
          <w:rFonts w:ascii="Times New Roman" w:hAnsi="Times New Roman" w:cs="Times New Roman"/>
          <w:sz w:val="24"/>
          <w:szCs w:val="24"/>
        </w:rPr>
        <w:t xml:space="preserve">ating and Compensation, Pension, </w:t>
      </w:r>
      <w:r w:rsidRPr="00DC3BA2">
        <w:rPr>
          <w:rFonts w:ascii="Times New Roman" w:hAnsi="Times New Roman" w:cs="Times New Roman"/>
          <w:sz w:val="24"/>
          <w:szCs w:val="24"/>
        </w:rPr>
        <w:t>Environmental, Health and Safety Committee</w:t>
      </w:r>
      <w:r>
        <w:rPr>
          <w:rFonts w:ascii="Times New Roman" w:hAnsi="Times New Roman" w:cs="Times New Roman"/>
          <w:sz w:val="24"/>
          <w:szCs w:val="24"/>
        </w:rPr>
        <w:t>.  These committees have executive chairmen and members to make them run accordingly.</w:t>
      </w:r>
    </w:p>
    <w:p w14:paraId="3B021B80" w14:textId="211445FF" w:rsidR="00BD3CF9" w:rsidRDefault="00BD3CF9">
      <w:pPr>
        <w:rPr>
          <w:rFonts w:ascii="Times New Roman" w:hAnsi="Times New Roman" w:cs="Times New Roman"/>
          <w:sz w:val="24"/>
          <w:szCs w:val="24"/>
          <w:u w:val="single"/>
        </w:rPr>
      </w:pPr>
      <w:r>
        <w:rPr>
          <w:rFonts w:ascii="Times New Roman" w:hAnsi="Times New Roman" w:cs="Times New Roman"/>
          <w:sz w:val="24"/>
          <w:szCs w:val="24"/>
          <w:u w:val="single"/>
        </w:rPr>
        <w:t>Ethical and Social Responsibility</w:t>
      </w:r>
    </w:p>
    <w:p w14:paraId="5247A1BA" w14:textId="2721A1FD" w:rsidR="00C047FB" w:rsidRDefault="00C047FB">
      <w:pPr>
        <w:rPr>
          <w:rFonts w:ascii="Times New Roman" w:hAnsi="Times New Roman" w:cs="Times New Roman"/>
          <w:sz w:val="24"/>
          <w:szCs w:val="24"/>
          <w:u w:val="single"/>
        </w:rPr>
      </w:pPr>
      <w:r>
        <w:rPr>
          <w:rFonts w:ascii="Times New Roman" w:hAnsi="Times New Roman" w:cs="Times New Roman"/>
          <w:sz w:val="24"/>
          <w:szCs w:val="24"/>
        </w:rPr>
        <w:tab/>
        <w:t>Loblaw is an extremely socially and ethically responsible company, the company takes pride in themselves on being extremely helpful to local communities and across Canada.  The company makes sure to be socially aware of all aspects.  One of these aspects was when the Bangladesh burnt down and caused tragedy.</w:t>
      </w:r>
    </w:p>
    <w:p w14:paraId="5AE5E0DB" w14:textId="4A861A74" w:rsidR="00BD3CF9" w:rsidRDefault="00BD3CF9">
      <w:pPr>
        <w:rPr>
          <w:rFonts w:ascii="Times New Roman" w:hAnsi="Times New Roman" w:cs="Times New Roman"/>
          <w:sz w:val="24"/>
          <w:szCs w:val="24"/>
          <w:u w:val="single"/>
        </w:rPr>
      </w:pPr>
      <w:r>
        <w:rPr>
          <w:rFonts w:ascii="Times New Roman" w:hAnsi="Times New Roman" w:cs="Times New Roman"/>
          <w:sz w:val="24"/>
          <w:szCs w:val="24"/>
          <w:u w:val="single"/>
        </w:rPr>
        <w:t>Organization</w:t>
      </w:r>
    </w:p>
    <w:p w14:paraId="531CD451" w14:textId="6C43DEDA" w:rsidR="00C047FB" w:rsidRDefault="00C047FB">
      <w:pPr>
        <w:rPr>
          <w:rFonts w:ascii="Times New Roman" w:hAnsi="Times New Roman" w:cs="Times New Roman"/>
          <w:sz w:val="24"/>
          <w:szCs w:val="24"/>
          <w:u w:val="single"/>
        </w:rPr>
      </w:pPr>
      <w:r>
        <w:rPr>
          <w:rFonts w:ascii="Times New Roman" w:hAnsi="Times New Roman" w:cs="Times New Roman"/>
          <w:sz w:val="24"/>
          <w:szCs w:val="24"/>
        </w:rPr>
        <w:tab/>
        <w:t>Loblaw’s follows the committee organizational structure, through a line-and-staff basis.  This structure and work puts authority on groups of people instead of just one individual.  This shows how the company’s top management is efficient and effective.</w:t>
      </w:r>
    </w:p>
    <w:p w14:paraId="761D634B" w14:textId="7D007D3F" w:rsidR="00BD3CF9" w:rsidRDefault="00BD3CF9">
      <w:pPr>
        <w:rPr>
          <w:rFonts w:ascii="Times New Roman" w:hAnsi="Times New Roman" w:cs="Times New Roman"/>
          <w:sz w:val="24"/>
          <w:szCs w:val="24"/>
          <w:u w:val="single"/>
        </w:rPr>
      </w:pPr>
      <w:r>
        <w:rPr>
          <w:rFonts w:ascii="Times New Roman" w:hAnsi="Times New Roman" w:cs="Times New Roman"/>
          <w:sz w:val="24"/>
          <w:szCs w:val="24"/>
          <w:u w:val="single"/>
        </w:rPr>
        <w:t xml:space="preserve">Planning </w:t>
      </w:r>
    </w:p>
    <w:p w14:paraId="02C93694" w14:textId="271BE487" w:rsidR="00C047FB" w:rsidRDefault="00C047FB">
      <w:pPr>
        <w:rPr>
          <w:rFonts w:ascii="Times New Roman" w:hAnsi="Times New Roman" w:cs="Times New Roman"/>
          <w:sz w:val="24"/>
          <w:szCs w:val="24"/>
          <w:u w:val="single"/>
        </w:rPr>
      </w:pPr>
      <w:r>
        <w:rPr>
          <w:rFonts w:ascii="Times New Roman" w:hAnsi="Times New Roman" w:cs="Times New Roman"/>
          <w:sz w:val="24"/>
          <w:szCs w:val="24"/>
        </w:rPr>
        <w:tab/>
        <w:t xml:space="preserve">Loblaw’s works through </w:t>
      </w:r>
      <w:r w:rsidR="00C45E09">
        <w:rPr>
          <w:rFonts w:ascii="Times New Roman" w:hAnsi="Times New Roman" w:cs="Times New Roman"/>
          <w:sz w:val="24"/>
          <w:szCs w:val="24"/>
        </w:rPr>
        <w:t>strategic</w:t>
      </w:r>
      <w:r>
        <w:rPr>
          <w:rFonts w:ascii="Times New Roman" w:hAnsi="Times New Roman" w:cs="Times New Roman"/>
          <w:sz w:val="24"/>
          <w:szCs w:val="24"/>
        </w:rPr>
        <w:t>, tactical, and operant planning.  By using all three of these strategies, the company can put plans into full action and make them prosper.</w:t>
      </w:r>
    </w:p>
    <w:p w14:paraId="15B1BC25" w14:textId="50850309" w:rsidR="00BD3CF9" w:rsidRDefault="00C047FB">
      <w:pPr>
        <w:rPr>
          <w:rFonts w:ascii="Times New Roman" w:hAnsi="Times New Roman" w:cs="Times New Roman"/>
          <w:sz w:val="24"/>
          <w:szCs w:val="24"/>
          <w:u w:val="single"/>
        </w:rPr>
      </w:pPr>
      <w:r>
        <w:rPr>
          <w:rFonts w:ascii="Times New Roman" w:hAnsi="Times New Roman" w:cs="Times New Roman"/>
          <w:sz w:val="24"/>
          <w:szCs w:val="24"/>
          <w:u w:val="single"/>
        </w:rPr>
        <w:t>Leading</w:t>
      </w:r>
    </w:p>
    <w:p w14:paraId="52D37ADD" w14:textId="7A60C3A6" w:rsidR="00C047FB" w:rsidRDefault="00C047FB">
      <w:pPr>
        <w:rPr>
          <w:rFonts w:ascii="Times New Roman" w:hAnsi="Times New Roman" w:cs="Times New Roman"/>
          <w:sz w:val="24"/>
          <w:szCs w:val="24"/>
          <w:u w:val="single"/>
        </w:rPr>
      </w:pPr>
      <w:r>
        <w:rPr>
          <w:rFonts w:ascii="Times New Roman" w:hAnsi="Times New Roman" w:cs="Times New Roman"/>
          <w:sz w:val="24"/>
          <w:szCs w:val="24"/>
        </w:rPr>
        <w:tab/>
      </w:r>
      <w:r w:rsidRPr="00BC69FA">
        <w:rPr>
          <w:rFonts w:ascii="Times New Roman" w:hAnsi="Times New Roman" w:cs="Times New Roman"/>
          <w:sz w:val="24"/>
          <w:szCs w:val="24"/>
        </w:rPr>
        <w:t>The key leaders in this company include</w:t>
      </w:r>
      <w:r>
        <w:t xml:space="preserve">; </w:t>
      </w:r>
      <w:r w:rsidRPr="00C81019">
        <w:rPr>
          <w:rFonts w:ascii="Times New Roman" w:hAnsi="Times New Roman" w:cs="Times New Roman"/>
          <w:sz w:val="24"/>
          <w:szCs w:val="24"/>
          <w:shd w:val="clear" w:color="auto" w:fill="FFFFFF"/>
        </w:rPr>
        <w:t>Vicente Trius the company’s president, Galen G. Weston</w:t>
      </w:r>
      <w:r>
        <w:rPr>
          <w:rFonts w:ascii="Times New Roman" w:hAnsi="Times New Roman" w:cs="Times New Roman"/>
          <w:sz w:val="24"/>
          <w:szCs w:val="24"/>
          <w:shd w:val="clear" w:color="auto" w:fill="FFFFFF"/>
        </w:rPr>
        <w:t>,</w:t>
      </w:r>
      <w:r w:rsidRPr="00C81019">
        <w:rPr>
          <w:rFonts w:ascii="Times New Roman" w:hAnsi="Times New Roman" w:cs="Times New Roman"/>
          <w:sz w:val="24"/>
          <w:szCs w:val="24"/>
          <w:shd w:val="clear" w:color="auto" w:fill="FFFFFF"/>
        </w:rPr>
        <w:t xml:space="preserve"> the executive chairman, and Sarah R. Davis</w:t>
      </w:r>
      <w:r>
        <w:rPr>
          <w:rFonts w:ascii="Times New Roman" w:hAnsi="Times New Roman" w:cs="Times New Roman"/>
          <w:sz w:val="24"/>
          <w:szCs w:val="24"/>
          <w:shd w:val="clear" w:color="auto" w:fill="FFFFFF"/>
        </w:rPr>
        <w:t>,</w:t>
      </w:r>
      <w:r w:rsidRPr="00C81019">
        <w:rPr>
          <w:rFonts w:ascii="Times New Roman" w:hAnsi="Times New Roman" w:cs="Times New Roman"/>
          <w:sz w:val="24"/>
          <w:szCs w:val="24"/>
          <w:shd w:val="clear" w:color="auto" w:fill="FFFFFF"/>
        </w:rPr>
        <w:t xml:space="preserve"> the company’s chief financial officer</w:t>
      </w:r>
      <w:r>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Loblaw’s demonstrates a democratic leadership style, bringing the company together as one.  This type of leadership promotes inclusivity and demands ideas from all employees.</w:t>
      </w:r>
    </w:p>
    <w:p w14:paraId="5E8B8F69" w14:textId="7D02565A" w:rsidR="00BD3CF9" w:rsidRDefault="00BD3CF9">
      <w:pPr>
        <w:rPr>
          <w:rFonts w:ascii="Times New Roman" w:hAnsi="Times New Roman" w:cs="Times New Roman"/>
          <w:sz w:val="24"/>
          <w:szCs w:val="24"/>
          <w:u w:val="single"/>
        </w:rPr>
      </w:pPr>
      <w:r>
        <w:rPr>
          <w:rFonts w:ascii="Times New Roman" w:hAnsi="Times New Roman" w:cs="Times New Roman"/>
          <w:sz w:val="24"/>
          <w:szCs w:val="24"/>
          <w:u w:val="single"/>
        </w:rPr>
        <w:t>Controlling</w:t>
      </w:r>
    </w:p>
    <w:p w14:paraId="6D3E9EEE" w14:textId="5298E606" w:rsidR="00C047FB" w:rsidRDefault="00C047FB">
      <w:pPr>
        <w:rPr>
          <w:rFonts w:ascii="Times New Roman" w:hAnsi="Times New Roman" w:cs="Times New Roman"/>
          <w:sz w:val="24"/>
          <w:szCs w:val="24"/>
          <w:u w:val="single"/>
        </w:rPr>
      </w:pPr>
      <w:r>
        <w:rPr>
          <w:rFonts w:ascii="Times New Roman" w:hAnsi="Times New Roman" w:cs="Times New Roman"/>
          <w:sz w:val="24"/>
          <w:szCs w:val="24"/>
        </w:rPr>
        <w:tab/>
        <w:t xml:space="preserve">The controlling mechanisms Loblaw Companies Limited uses is two main ideas; </w:t>
      </w:r>
      <w:r>
        <w:rPr>
          <w:rFonts w:ascii="Times New Roman" w:hAnsi="Times New Roman" w:cs="Times New Roman"/>
          <w:sz w:val="24"/>
          <w:szCs w:val="24"/>
        </w:rPr>
        <w:t>cost advantage, and brand recognition</w:t>
      </w:r>
      <w:r>
        <w:rPr>
          <w:rFonts w:ascii="Times New Roman" w:hAnsi="Times New Roman" w:cs="Times New Roman"/>
          <w:sz w:val="24"/>
          <w:szCs w:val="24"/>
        </w:rPr>
        <w:t>.  These allow Loblaw to be successful in sales and customer service.</w:t>
      </w:r>
    </w:p>
    <w:p w14:paraId="55819AD3" w14:textId="77777777" w:rsidR="00BD3CF9" w:rsidRPr="00BD3CF9" w:rsidRDefault="00BD3CF9">
      <w:pPr>
        <w:rPr>
          <w:rFonts w:ascii="Times New Roman" w:hAnsi="Times New Roman" w:cs="Times New Roman"/>
          <w:sz w:val="24"/>
          <w:szCs w:val="24"/>
          <w:u w:val="single"/>
        </w:rPr>
      </w:pPr>
    </w:p>
    <w:p w14:paraId="0EF1EB8F" w14:textId="7021A4C5" w:rsidR="00A526CF" w:rsidRPr="002A73B5" w:rsidRDefault="00A526CF" w:rsidP="002A73B5">
      <w:pPr>
        <w:pStyle w:val="Heading1"/>
        <w:rPr>
          <w:b/>
          <w:sz w:val="32"/>
        </w:rPr>
      </w:pPr>
      <w:r w:rsidRPr="002A73B5">
        <w:rPr>
          <w:b/>
          <w:sz w:val="32"/>
        </w:rPr>
        <w:lastRenderedPageBreak/>
        <w:t xml:space="preserve">An Overview of this company </w:t>
      </w:r>
    </w:p>
    <w:p w14:paraId="12EFEF7D" w14:textId="77777777" w:rsidR="002A73B5" w:rsidRDefault="00350ED6" w:rsidP="00807148">
      <w:pPr>
        <w:spacing w:line="480" w:lineRule="auto"/>
        <w:jc w:val="both"/>
        <w:rPr>
          <w:rFonts w:ascii="Times New Roman" w:hAnsi="Times New Roman" w:cs="Times New Roman"/>
          <w:sz w:val="24"/>
          <w:szCs w:val="24"/>
        </w:rPr>
      </w:pPr>
      <w:r>
        <w:rPr>
          <w:rFonts w:ascii="Times New Roman" w:hAnsi="Times New Roman" w:cs="Times New Roman"/>
          <w:sz w:val="24"/>
          <w:szCs w:val="24"/>
        </w:rPr>
        <w:tab/>
      </w:r>
    </w:p>
    <w:p w14:paraId="76A8CD29" w14:textId="19C3445C" w:rsidR="00350ED6" w:rsidRPr="00DC3BA2" w:rsidRDefault="00350ED6" w:rsidP="002A73B5">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Loblaw Companies Limited is Canada’s largest food distributor, with over forty-five years of service, the company has operated all around the country and managed to stay on top.  The company has managed to dominate the competition by not only providing Canada by being the largest food retailer, but also by succeeding in being a provider of drugstores, general merchandise and financial products and services.</w:t>
      </w:r>
      <w:r w:rsidR="00B703F4">
        <w:rPr>
          <w:rFonts w:ascii="Times New Roman" w:hAnsi="Times New Roman" w:cs="Times New Roman"/>
          <w:sz w:val="24"/>
          <w:szCs w:val="24"/>
        </w:rPr>
        <w:t xml:space="preserve">  Together all these items help the company reach its goal of bringing all household needs into one place, one stop.  Loblaw also contains a number of well-known brands for every section of its merchandise. For food retail, these include brands such as </w:t>
      </w:r>
      <w:r w:rsidR="00B703F4">
        <w:rPr>
          <w:rFonts w:ascii="Times New Roman" w:hAnsi="Times New Roman" w:cs="Times New Roman"/>
          <w:i/>
          <w:sz w:val="24"/>
          <w:szCs w:val="24"/>
        </w:rPr>
        <w:t xml:space="preserve">Presidents choice, </w:t>
      </w:r>
      <w:r w:rsidR="00B703F4">
        <w:rPr>
          <w:rFonts w:ascii="Times New Roman" w:hAnsi="Times New Roman" w:cs="Times New Roman"/>
          <w:sz w:val="24"/>
          <w:szCs w:val="24"/>
        </w:rPr>
        <w:t xml:space="preserve">and, </w:t>
      </w:r>
      <w:r w:rsidR="00B703F4">
        <w:rPr>
          <w:rFonts w:ascii="Times New Roman" w:hAnsi="Times New Roman" w:cs="Times New Roman"/>
          <w:i/>
          <w:sz w:val="24"/>
          <w:szCs w:val="24"/>
        </w:rPr>
        <w:t>no name</w:t>
      </w:r>
      <w:r w:rsidR="00B703F4">
        <w:rPr>
          <w:rFonts w:ascii="Times New Roman" w:hAnsi="Times New Roman" w:cs="Times New Roman"/>
          <w:sz w:val="24"/>
          <w:szCs w:val="24"/>
        </w:rPr>
        <w:t xml:space="preserve">.  Being able to provide both these types of brands helps the company mold to the customers’ financial aid.  Another brand it carries is, </w:t>
      </w:r>
      <w:r w:rsidR="00B703F4">
        <w:rPr>
          <w:rFonts w:ascii="Times New Roman" w:hAnsi="Times New Roman" w:cs="Times New Roman"/>
          <w:i/>
          <w:sz w:val="24"/>
          <w:szCs w:val="24"/>
        </w:rPr>
        <w:t>Joe Fresh,</w:t>
      </w:r>
      <w:r w:rsidR="00B703F4">
        <w:rPr>
          <w:rFonts w:ascii="Times New Roman" w:hAnsi="Times New Roman" w:cs="Times New Roman"/>
          <w:sz w:val="24"/>
          <w:szCs w:val="24"/>
        </w:rPr>
        <w:t xml:space="preserve"> a dependable clothing line that customers enjoy.  Also such items as their </w:t>
      </w:r>
      <w:r w:rsidR="00B703F4">
        <w:rPr>
          <w:rFonts w:ascii="Times New Roman" w:hAnsi="Times New Roman" w:cs="Times New Roman"/>
          <w:i/>
          <w:sz w:val="24"/>
          <w:szCs w:val="24"/>
        </w:rPr>
        <w:t>PC</w:t>
      </w:r>
      <w:r w:rsidR="00B703F4">
        <w:rPr>
          <w:rFonts w:ascii="Times New Roman" w:hAnsi="Times New Roman" w:cs="Times New Roman"/>
          <w:sz w:val="24"/>
          <w:szCs w:val="24"/>
        </w:rPr>
        <w:t xml:space="preserve"> points program offers the </w:t>
      </w:r>
      <w:r w:rsidR="00807148">
        <w:rPr>
          <w:rFonts w:ascii="Times New Roman" w:hAnsi="Times New Roman" w:cs="Times New Roman"/>
          <w:sz w:val="24"/>
          <w:szCs w:val="24"/>
        </w:rPr>
        <w:t>customer’s</w:t>
      </w:r>
      <w:r w:rsidR="00B703F4">
        <w:rPr>
          <w:rFonts w:ascii="Times New Roman" w:hAnsi="Times New Roman" w:cs="Times New Roman"/>
          <w:sz w:val="24"/>
          <w:szCs w:val="24"/>
        </w:rPr>
        <w:t xml:space="preserve"> ways to save and make the overall experience more </w:t>
      </w:r>
      <w:r w:rsidR="00807148">
        <w:rPr>
          <w:rFonts w:ascii="Times New Roman" w:hAnsi="Times New Roman" w:cs="Times New Roman"/>
          <w:sz w:val="24"/>
          <w:szCs w:val="24"/>
        </w:rPr>
        <w:t>pleasant</w:t>
      </w:r>
      <w:r w:rsidR="00B703F4">
        <w:rPr>
          <w:rFonts w:ascii="Times New Roman" w:hAnsi="Times New Roman" w:cs="Times New Roman"/>
          <w:sz w:val="24"/>
          <w:szCs w:val="24"/>
        </w:rPr>
        <w:t xml:space="preserve"> making it more desirable for them to make Loblaw stores their very own.</w:t>
      </w:r>
      <w:r w:rsidR="00807148">
        <w:rPr>
          <w:rFonts w:ascii="Times New Roman" w:hAnsi="Times New Roman" w:cs="Times New Roman"/>
          <w:sz w:val="24"/>
          <w:szCs w:val="24"/>
        </w:rPr>
        <w:t xml:space="preserve">  </w:t>
      </w:r>
      <w:r w:rsidR="00B703F4">
        <w:rPr>
          <w:rFonts w:ascii="Times New Roman" w:hAnsi="Times New Roman" w:cs="Times New Roman"/>
          <w:sz w:val="24"/>
          <w:szCs w:val="24"/>
        </w:rPr>
        <w:t>Loblaw’s Corporate Office Headquarters are based in Brampton, Ontario.</w:t>
      </w:r>
      <w:r w:rsidR="00807148">
        <w:rPr>
          <w:rFonts w:ascii="Times New Roman" w:hAnsi="Times New Roman" w:cs="Times New Roman"/>
          <w:sz w:val="24"/>
          <w:szCs w:val="24"/>
        </w:rPr>
        <w:t xml:space="preserve">  Along with that there are eleven subsidiary offices, ensuring the success of Loblaw’s continues.</w:t>
      </w:r>
    </w:p>
    <w:p w14:paraId="63CE8E9B" w14:textId="77777777" w:rsidR="00CE78C6" w:rsidRDefault="00774337" w:rsidP="00E15E27">
      <w:pPr>
        <w:rPr>
          <w:rFonts w:ascii="Times New Roman" w:hAnsi="Times New Roman" w:cs="Times New Roman"/>
          <w:sz w:val="24"/>
          <w:szCs w:val="24"/>
        </w:rPr>
      </w:pPr>
      <w:r>
        <w:rPr>
          <w:rFonts w:ascii="Times New Roman" w:hAnsi="Times New Roman" w:cs="Times New Roman"/>
          <w:sz w:val="24"/>
          <w:szCs w:val="24"/>
        </w:rPr>
        <w:t>Location o</w:t>
      </w:r>
      <w:r w:rsidR="001F1C1D" w:rsidRPr="00EA71F8">
        <w:rPr>
          <w:rFonts w:ascii="Times New Roman" w:hAnsi="Times New Roman" w:cs="Times New Roman"/>
          <w:sz w:val="24"/>
          <w:szCs w:val="24"/>
        </w:rPr>
        <w:t>f Subsidiary Offices:</w:t>
      </w:r>
      <w:r w:rsidR="00EA71F8">
        <w:rPr>
          <w:rFonts w:ascii="Times New Roman" w:hAnsi="Times New Roman" w:cs="Times New Roman"/>
          <w:sz w:val="24"/>
          <w:szCs w:val="24"/>
        </w:rPr>
        <w:t xml:space="preserve"> See </w:t>
      </w:r>
      <w:r>
        <w:rPr>
          <w:rFonts w:ascii="Times New Roman" w:hAnsi="Times New Roman" w:cs="Times New Roman"/>
          <w:sz w:val="24"/>
          <w:szCs w:val="24"/>
        </w:rPr>
        <w:t>A</w:t>
      </w:r>
      <w:r w:rsidR="00EA71F8">
        <w:rPr>
          <w:rFonts w:ascii="Times New Roman" w:hAnsi="Times New Roman" w:cs="Times New Roman"/>
          <w:sz w:val="24"/>
          <w:szCs w:val="24"/>
        </w:rPr>
        <w:t xml:space="preserve">ppendix </w:t>
      </w:r>
      <w:r>
        <w:rPr>
          <w:rFonts w:ascii="Times New Roman" w:hAnsi="Times New Roman" w:cs="Times New Roman"/>
          <w:sz w:val="24"/>
          <w:szCs w:val="24"/>
        </w:rPr>
        <w:t>A</w:t>
      </w:r>
    </w:p>
    <w:p w14:paraId="3590D1A1" w14:textId="0641AC7A" w:rsidR="00E15E27" w:rsidRPr="002A73B5" w:rsidRDefault="00E15E27" w:rsidP="002A73B5">
      <w:pPr>
        <w:pStyle w:val="Heading1"/>
        <w:rPr>
          <w:b/>
          <w:sz w:val="22"/>
        </w:rPr>
      </w:pPr>
      <w:r w:rsidRPr="002A73B5">
        <w:rPr>
          <w:b/>
          <w:sz w:val="32"/>
        </w:rPr>
        <w:t xml:space="preserve">Governance </w:t>
      </w:r>
    </w:p>
    <w:p w14:paraId="387DC7B3" w14:textId="77777777" w:rsidR="002A73B5" w:rsidRDefault="002A73B5" w:rsidP="00CC525F">
      <w:pPr>
        <w:spacing w:line="480" w:lineRule="auto"/>
        <w:ind w:firstLine="720"/>
        <w:rPr>
          <w:rFonts w:ascii="Times New Roman" w:hAnsi="Times New Roman" w:cs="Times New Roman"/>
          <w:sz w:val="24"/>
          <w:szCs w:val="24"/>
        </w:rPr>
      </w:pPr>
    </w:p>
    <w:p w14:paraId="5E801DF8" w14:textId="5A099AF6" w:rsidR="00650AA6" w:rsidRDefault="004C7EFD" w:rsidP="00CC525F">
      <w:pPr>
        <w:spacing w:line="480" w:lineRule="auto"/>
        <w:ind w:firstLine="720"/>
        <w:rPr>
          <w:rFonts w:ascii="Times New Roman" w:hAnsi="Times New Roman" w:cs="Times New Roman"/>
          <w:sz w:val="24"/>
          <w:szCs w:val="24"/>
        </w:rPr>
      </w:pPr>
      <w:r>
        <w:rPr>
          <w:rFonts w:ascii="Times New Roman" w:hAnsi="Times New Roman" w:cs="Times New Roman"/>
          <w:sz w:val="24"/>
          <w:szCs w:val="24"/>
        </w:rPr>
        <w:t>Loblaw Company’s board of directors is made up fourteen people who work together to ensure the company’s stability and growth.  These directors are broken up into five categories, each committee has an executive chairmen and other members.  The board’s main direction is to maintai</w:t>
      </w:r>
      <w:r w:rsidR="00774337">
        <w:rPr>
          <w:rFonts w:ascii="Times New Roman" w:hAnsi="Times New Roman" w:cs="Times New Roman"/>
          <w:sz w:val="24"/>
          <w:szCs w:val="24"/>
        </w:rPr>
        <w:t xml:space="preserve">n interest of the stakeholders. Some of Loblaw’s major shareholders are; Vanguard Total </w:t>
      </w:r>
      <w:r w:rsidR="00774337">
        <w:rPr>
          <w:rFonts w:ascii="Times New Roman" w:hAnsi="Times New Roman" w:cs="Times New Roman"/>
          <w:sz w:val="24"/>
          <w:szCs w:val="24"/>
        </w:rPr>
        <w:lastRenderedPageBreak/>
        <w:t>Intl Stock Index Inv. and Fidelity Canada who both own around 550,000 stocks.  Another major shareholder is iShares MSCI Canada, who own around 320,000 stocks.</w:t>
      </w:r>
      <w:r w:rsidR="008A4E48">
        <w:rPr>
          <w:rFonts w:ascii="Times New Roman" w:hAnsi="Times New Roman" w:cs="Times New Roman"/>
          <w:sz w:val="24"/>
          <w:szCs w:val="24"/>
        </w:rPr>
        <w:t xml:space="preserve">  </w:t>
      </w:r>
      <w:r w:rsidR="00C65A96">
        <w:rPr>
          <w:rFonts w:ascii="Times New Roman" w:hAnsi="Times New Roman" w:cs="Times New Roman"/>
          <w:sz w:val="24"/>
          <w:szCs w:val="24"/>
        </w:rPr>
        <w:t>The company’s overall governance is very well run, they have consistent management, good policies, guidance, and overall performance is up to par.  The decisions they make reflect the company positively, making their standards and expectations high.  With the given areas of responsibility from each committee, the company has a structure to run a solid governance.</w:t>
      </w:r>
    </w:p>
    <w:p w14:paraId="7DBC596C" w14:textId="7B1D055A" w:rsidR="00EA71F8" w:rsidRPr="00807148" w:rsidRDefault="00E15E27" w:rsidP="00650AA6">
      <w:pPr>
        <w:spacing w:line="480" w:lineRule="auto"/>
        <w:rPr>
          <w:rFonts w:ascii="Times New Roman" w:hAnsi="Times New Roman" w:cs="Times New Roman"/>
          <w:sz w:val="24"/>
          <w:szCs w:val="24"/>
        </w:rPr>
      </w:pPr>
      <w:r w:rsidRPr="00EA71F8">
        <w:rPr>
          <w:rFonts w:ascii="Times New Roman" w:hAnsi="Times New Roman" w:cs="Times New Roman"/>
          <w:sz w:val="24"/>
          <w:szCs w:val="24"/>
        </w:rPr>
        <w:t>Composition of board directors</w:t>
      </w:r>
      <w:r w:rsidR="00EA71F8">
        <w:rPr>
          <w:rFonts w:ascii="Times New Roman" w:hAnsi="Times New Roman" w:cs="Times New Roman"/>
          <w:sz w:val="24"/>
          <w:szCs w:val="24"/>
        </w:rPr>
        <w:t>:</w:t>
      </w:r>
      <w:r w:rsidR="001F1126">
        <w:rPr>
          <w:rFonts w:ascii="Times New Roman" w:hAnsi="Times New Roman" w:cs="Times New Roman"/>
          <w:sz w:val="24"/>
          <w:szCs w:val="24"/>
        </w:rPr>
        <w:t xml:space="preserve"> See Appendix B</w:t>
      </w:r>
    </w:p>
    <w:p w14:paraId="2EF772AE" w14:textId="4CCA18DD" w:rsidR="00807148" w:rsidRPr="00DC3BA2" w:rsidRDefault="00E15E27" w:rsidP="00807148">
      <w:pPr>
        <w:pStyle w:val="ListParagraph"/>
        <w:numPr>
          <w:ilvl w:val="2"/>
          <w:numId w:val="2"/>
        </w:numPr>
        <w:rPr>
          <w:rStyle w:val="commaname1"/>
          <w:rFonts w:ascii="Times New Roman" w:hAnsi="Times New Roman" w:cs="Times New Roman"/>
          <w:bCs/>
          <w:sz w:val="24"/>
          <w:szCs w:val="24"/>
          <w:specVanish w:val="0"/>
        </w:rPr>
      </w:pPr>
      <w:r w:rsidRPr="00DC3BA2">
        <w:rPr>
          <w:rStyle w:val="commaname1"/>
          <w:rFonts w:ascii="Times New Roman" w:hAnsi="Times New Roman" w:cs="Times New Roman"/>
          <w:bCs/>
          <w:sz w:val="24"/>
          <w:szCs w:val="24"/>
        </w:rPr>
        <w:t>,</w:t>
      </w:r>
    </w:p>
    <w:p w14:paraId="69A2DF9E" w14:textId="7A565E72" w:rsidR="00807148" w:rsidRPr="00DC3BA2" w:rsidRDefault="00E15E27" w:rsidP="00807148">
      <w:pPr>
        <w:pStyle w:val="ListParagraph"/>
        <w:numPr>
          <w:ilvl w:val="2"/>
          <w:numId w:val="2"/>
        </w:numPr>
        <w:rPr>
          <w:rStyle w:val="commaname1"/>
          <w:rFonts w:ascii="Times New Roman" w:hAnsi="Times New Roman" w:cs="Times New Roman"/>
          <w:bCs/>
          <w:sz w:val="24"/>
          <w:szCs w:val="24"/>
          <w:specVanish w:val="0"/>
        </w:rPr>
      </w:pPr>
      <w:r w:rsidRPr="00DC3BA2">
        <w:rPr>
          <w:rStyle w:val="commaname1"/>
          <w:rFonts w:ascii="Times New Roman" w:hAnsi="Times New Roman" w:cs="Times New Roman"/>
          <w:bCs/>
          <w:sz w:val="24"/>
          <w:szCs w:val="24"/>
        </w:rPr>
        <w:t>,</w:t>
      </w:r>
    </w:p>
    <w:p w14:paraId="730C8841" w14:textId="178CB001" w:rsidR="00D40F12" w:rsidRPr="00037728" w:rsidRDefault="00E15E27" w:rsidP="00EA71F8">
      <w:pPr>
        <w:rPr>
          <w:rStyle w:val="commaname1"/>
          <w:rFonts w:ascii="Times New Roman" w:hAnsi="Times New Roman" w:cs="Times New Roman"/>
          <w:bCs/>
          <w:vanish w:val="0"/>
          <w:sz w:val="24"/>
          <w:szCs w:val="24"/>
        </w:rPr>
      </w:pPr>
      <w:r w:rsidRPr="00D40F12">
        <w:rPr>
          <w:rStyle w:val="commaname1"/>
          <w:rFonts w:ascii="Times New Roman" w:hAnsi="Times New Roman" w:cs="Times New Roman"/>
          <w:bCs/>
          <w:sz w:val="24"/>
          <w:szCs w:val="24"/>
        </w:rPr>
        <w:t>,</w:t>
      </w:r>
      <w:r w:rsidR="00D40F12" w:rsidRPr="00037728">
        <w:rPr>
          <w:rStyle w:val="commaname1"/>
          <w:rFonts w:ascii="Times New Roman" w:hAnsi="Times New Roman" w:cs="Times New Roman"/>
          <w:bCs/>
          <w:vanish w:val="0"/>
          <w:sz w:val="24"/>
          <w:szCs w:val="24"/>
          <w:u w:val="single"/>
          <w:specVanish w:val="0"/>
        </w:rPr>
        <w:t>Executive Committee</w:t>
      </w:r>
    </w:p>
    <w:p w14:paraId="79071535" w14:textId="75F49FF8" w:rsidR="00774337" w:rsidRDefault="00346FDF" w:rsidP="00CC525F">
      <w:pPr>
        <w:spacing w:line="480" w:lineRule="auto"/>
        <w:ind w:firstLine="720"/>
        <w:rPr>
          <w:rFonts w:ascii="Times New Roman" w:hAnsi="Times New Roman" w:cs="Times New Roman"/>
          <w:color w:val="000000"/>
          <w:sz w:val="24"/>
          <w:szCs w:val="24"/>
        </w:rPr>
      </w:pPr>
      <w:r>
        <w:rPr>
          <w:rFonts w:ascii="Times New Roman" w:hAnsi="Times New Roman" w:cs="Times New Roman"/>
          <w:color w:val="000000"/>
          <w:sz w:val="24"/>
          <w:szCs w:val="24"/>
        </w:rPr>
        <w:t>The Executive Committee makes recommendations on how the company can better its policies, whether it be governance policies, strategic policies, or finical policies.  It works with finance and budgeting, revenue and tax work, government and international relations, and lastly is tied in with human resources and labour relations.</w:t>
      </w:r>
    </w:p>
    <w:p w14:paraId="77539067" w14:textId="5BD7A6F8" w:rsidR="00346FDF" w:rsidRPr="00037728" w:rsidRDefault="00346FDF" w:rsidP="00D40F12">
      <w:pPr>
        <w:rPr>
          <w:rFonts w:ascii="Times New Roman" w:hAnsi="Times New Roman" w:cs="Times New Roman"/>
          <w:color w:val="000000"/>
          <w:sz w:val="24"/>
          <w:szCs w:val="24"/>
          <w:u w:val="single"/>
        </w:rPr>
      </w:pPr>
      <w:r w:rsidRPr="00037728">
        <w:rPr>
          <w:rFonts w:ascii="Times New Roman" w:hAnsi="Times New Roman" w:cs="Times New Roman"/>
          <w:color w:val="000000"/>
          <w:sz w:val="24"/>
          <w:szCs w:val="24"/>
          <w:u w:val="single"/>
        </w:rPr>
        <w:t>Audit Committee</w:t>
      </w:r>
    </w:p>
    <w:p w14:paraId="32F7B1FB" w14:textId="3C95D47E" w:rsidR="00346FDF" w:rsidRDefault="00346FDF" w:rsidP="00CC525F">
      <w:pPr>
        <w:spacing w:line="480" w:lineRule="auto"/>
        <w:ind w:firstLine="720"/>
        <w:rPr>
          <w:rFonts w:ascii="Times New Roman" w:hAnsi="Times New Roman" w:cs="Times New Roman"/>
          <w:color w:val="000000"/>
          <w:sz w:val="24"/>
          <w:szCs w:val="24"/>
        </w:rPr>
      </w:pPr>
      <w:r>
        <w:rPr>
          <w:rFonts w:ascii="Times New Roman" w:hAnsi="Times New Roman" w:cs="Times New Roman"/>
          <w:color w:val="000000"/>
          <w:sz w:val="24"/>
          <w:szCs w:val="24"/>
        </w:rPr>
        <w:t>The Audit Committee oversees all financial works and disclosures.  The members on the committee see fit that the company stays financially stable, and work on strategies to better them.  They keep in close touch with the company’s Chief Financial Officer (CFO).</w:t>
      </w:r>
    </w:p>
    <w:p w14:paraId="7B2D5321" w14:textId="57BFFD35" w:rsidR="00346FDF" w:rsidRPr="00037728" w:rsidRDefault="00346FDF" w:rsidP="00D40F12">
      <w:pPr>
        <w:rPr>
          <w:rFonts w:ascii="Times New Roman" w:hAnsi="Times New Roman" w:cs="Times New Roman"/>
          <w:sz w:val="24"/>
          <w:szCs w:val="24"/>
          <w:u w:val="single"/>
        </w:rPr>
      </w:pPr>
      <w:r>
        <w:rPr>
          <w:rFonts w:ascii="Times New Roman" w:hAnsi="Times New Roman" w:cs="Times New Roman"/>
          <w:color w:val="000000"/>
          <w:sz w:val="24"/>
          <w:szCs w:val="24"/>
        </w:rPr>
        <w:t xml:space="preserve"> </w:t>
      </w:r>
      <w:r w:rsidRPr="00037728">
        <w:rPr>
          <w:rFonts w:ascii="Times New Roman" w:hAnsi="Times New Roman" w:cs="Times New Roman"/>
          <w:sz w:val="24"/>
          <w:szCs w:val="24"/>
          <w:u w:val="single"/>
        </w:rPr>
        <w:t>Governance, Employee Development, Nominating and Compensation Committee</w:t>
      </w:r>
    </w:p>
    <w:p w14:paraId="7B61D090" w14:textId="6706AA33" w:rsidR="00346FDF" w:rsidRPr="00346FDF" w:rsidRDefault="0009694D" w:rsidP="00CC525F">
      <w:pPr>
        <w:spacing w:line="480" w:lineRule="auto"/>
        <w:ind w:firstLine="720"/>
        <w:rPr>
          <w:rFonts w:ascii="Times New Roman" w:hAnsi="Times New Roman" w:cs="Times New Roman"/>
          <w:b/>
          <w:color w:val="000000"/>
          <w:sz w:val="24"/>
          <w:szCs w:val="24"/>
          <w:u w:val="single"/>
        </w:rPr>
      </w:pPr>
      <w:r>
        <w:rPr>
          <w:rFonts w:ascii="Times New Roman" w:hAnsi="Times New Roman" w:cs="Times New Roman"/>
          <w:color w:val="000000"/>
          <w:sz w:val="24"/>
          <w:szCs w:val="24"/>
        </w:rPr>
        <w:t>The Governance committee is responsible for monitoring governance and its members, replacing them when needed and making sure everything is being run efficiently.  Employee development is the committee that is dedicated to employees, for training them, maintain them, hiring and firing. It is also there to move employees up on the management track. Lastly the Nominating and Compensation Committee acts on behalf of the board committee, also does task such as checking up on governance and other general tasks.</w:t>
      </w:r>
    </w:p>
    <w:p w14:paraId="1DF75DCB" w14:textId="77777777" w:rsidR="00CC525F" w:rsidRDefault="00CC525F" w:rsidP="00D40F12">
      <w:pPr>
        <w:rPr>
          <w:rFonts w:ascii="Times New Roman" w:hAnsi="Times New Roman" w:cs="Times New Roman"/>
          <w:sz w:val="24"/>
          <w:szCs w:val="24"/>
          <w:u w:val="single"/>
        </w:rPr>
      </w:pPr>
    </w:p>
    <w:p w14:paraId="58EBB4FA" w14:textId="00948341" w:rsidR="00346FDF" w:rsidRPr="00037728" w:rsidRDefault="00EA71F8" w:rsidP="00D40F12">
      <w:pPr>
        <w:rPr>
          <w:rFonts w:ascii="Times New Roman" w:hAnsi="Times New Roman" w:cs="Times New Roman"/>
          <w:sz w:val="24"/>
          <w:szCs w:val="24"/>
          <w:u w:val="single"/>
        </w:rPr>
      </w:pPr>
      <w:r w:rsidRPr="00037728">
        <w:rPr>
          <w:rFonts w:ascii="Times New Roman" w:hAnsi="Times New Roman" w:cs="Times New Roman"/>
          <w:sz w:val="24"/>
          <w:szCs w:val="24"/>
          <w:u w:val="single"/>
        </w:rPr>
        <w:t>Pension Committee</w:t>
      </w:r>
    </w:p>
    <w:p w14:paraId="45058A39" w14:textId="1B54D1FA" w:rsidR="00EA71F8" w:rsidRPr="00145ABC" w:rsidRDefault="00145ABC" w:rsidP="00CC525F">
      <w:pPr>
        <w:spacing w:line="480" w:lineRule="auto"/>
        <w:ind w:firstLine="720"/>
        <w:rPr>
          <w:rFonts w:ascii="Times New Roman" w:hAnsi="Times New Roman" w:cs="Times New Roman"/>
          <w:color w:val="000000"/>
          <w:sz w:val="24"/>
          <w:szCs w:val="24"/>
        </w:rPr>
      </w:pPr>
      <w:r w:rsidRPr="00145ABC">
        <w:rPr>
          <w:rFonts w:ascii="Times New Roman" w:hAnsi="Times New Roman" w:cs="Times New Roman"/>
          <w:sz w:val="24"/>
          <w:szCs w:val="24"/>
        </w:rPr>
        <w:t>The Pension</w:t>
      </w:r>
      <w:r>
        <w:rPr>
          <w:rFonts w:ascii="Times New Roman" w:hAnsi="Times New Roman" w:cs="Times New Roman"/>
          <w:sz w:val="24"/>
          <w:szCs w:val="24"/>
        </w:rPr>
        <w:t xml:space="preserve"> Committee has the responsibility for setting investment objectives</w:t>
      </w:r>
      <w:r w:rsidR="00037728">
        <w:rPr>
          <w:rFonts w:ascii="Times New Roman" w:hAnsi="Times New Roman" w:cs="Times New Roman"/>
          <w:sz w:val="24"/>
          <w:szCs w:val="24"/>
        </w:rPr>
        <w:t>, and deals with the pension</w:t>
      </w:r>
      <w:r w:rsidR="00CD4520">
        <w:rPr>
          <w:rFonts w:ascii="Times New Roman" w:hAnsi="Times New Roman" w:cs="Times New Roman"/>
          <w:sz w:val="24"/>
          <w:szCs w:val="24"/>
        </w:rPr>
        <w:t>s of the company.</w:t>
      </w:r>
    </w:p>
    <w:p w14:paraId="2E5D9E08" w14:textId="287DEA8B" w:rsidR="00D40F12" w:rsidRPr="00037728" w:rsidRDefault="00EA71F8" w:rsidP="00D40F12">
      <w:pPr>
        <w:rPr>
          <w:rStyle w:val="commaname1"/>
          <w:rFonts w:ascii="Times New Roman" w:hAnsi="Times New Roman" w:cs="Times New Roman"/>
          <w:bCs/>
          <w:vanish w:val="0"/>
          <w:sz w:val="24"/>
          <w:szCs w:val="24"/>
          <w:u w:val="single"/>
          <w:specVanish w:val="0"/>
        </w:rPr>
      </w:pPr>
      <w:r w:rsidRPr="00037728">
        <w:rPr>
          <w:rFonts w:ascii="Times New Roman" w:hAnsi="Times New Roman" w:cs="Times New Roman"/>
          <w:sz w:val="24"/>
          <w:szCs w:val="24"/>
          <w:u w:val="single"/>
        </w:rPr>
        <w:t>Environmental, Health and Safety Committee</w:t>
      </w:r>
    </w:p>
    <w:p w14:paraId="53039162" w14:textId="06F58D5B" w:rsidR="00306AED" w:rsidRPr="00D40F12" w:rsidRDefault="00CD4520" w:rsidP="00CC525F">
      <w:pPr>
        <w:spacing w:line="480" w:lineRule="auto"/>
        <w:ind w:firstLine="720"/>
        <w:rPr>
          <w:rFonts w:ascii="Times New Roman" w:hAnsi="Times New Roman" w:cs="Times New Roman"/>
          <w:bCs/>
          <w:sz w:val="24"/>
          <w:szCs w:val="24"/>
        </w:rPr>
      </w:pPr>
      <w:r>
        <w:rPr>
          <w:rStyle w:val="commaname1"/>
          <w:rFonts w:ascii="Times New Roman" w:hAnsi="Times New Roman" w:cs="Times New Roman"/>
          <w:bCs/>
          <w:vanish w:val="0"/>
          <w:sz w:val="24"/>
          <w:szCs w:val="24"/>
          <w:specVanish w:val="0"/>
        </w:rPr>
        <w:t>The Environmental committee has to do with everything about the environment, the company’s policies, the way the company operates, and how ecofriendly the company can be while maintaining an economic stance.  The safety committee ensures the safety of all employees, covering their rights, providing them with care and benefits that they need.</w:t>
      </w:r>
      <w:r w:rsidR="00306AED">
        <w:tab/>
      </w:r>
      <w:r w:rsidR="00CF07CD">
        <w:t xml:space="preserve"> </w:t>
      </w:r>
    </w:p>
    <w:p w14:paraId="6A49074C" w14:textId="31986C64" w:rsidR="00E010F3" w:rsidRPr="002A73B5" w:rsidRDefault="001321D1" w:rsidP="002A73B5">
      <w:pPr>
        <w:pStyle w:val="Heading1"/>
        <w:rPr>
          <w:b/>
          <w:sz w:val="32"/>
        </w:rPr>
      </w:pPr>
      <w:r w:rsidRPr="002A73B5">
        <w:rPr>
          <w:b/>
          <w:sz w:val="32"/>
        </w:rPr>
        <w:t xml:space="preserve">Ethics and Social Responsibility </w:t>
      </w:r>
    </w:p>
    <w:p w14:paraId="11E07E09" w14:textId="77777777" w:rsidR="002A73B5" w:rsidRDefault="002A73B5" w:rsidP="0018190B">
      <w:pPr>
        <w:spacing w:line="480" w:lineRule="auto"/>
        <w:ind w:firstLine="720"/>
        <w:rPr>
          <w:rFonts w:ascii="Times New Roman" w:hAnsi="Times New Roman" w:cs="Times New Roman"/>
          <w:color w:val="000000" w:themeColor="text1"/>
          <w:sz w:val="24"/>
          <w:szCs w:val="24"/>
        </w:rPr>
      </w:pPr>
    </w:p>
    <w:p w14:paraId="4BF71777" w14:textId="74D0F702" w:rsidR="00D30EE4" w:rsidRDefault="005945D0" w:rsidP="0018190B">
      <w:pPr>
        <w:spacing w:line="480" w:lineRule="auto"/>
        <w:ind w:firstLine="720"/>
        <w:rPr>
          <w:rFonts w:ascii="Times New Roman" w:hAnsi="Times New Roman" w:cs="Times New Roman"/>
          <w:color w:val="000000" w:themeColor="text1"/>
          <w:sz w:val="24"/>
          <w:szCs w:val="24"/>
        </w:rPr>
      </w:pPr>
      <w:r w:rsidRPr="005945D0">
        <w:rPr>
          <w:rFonts w:ascii="Times New Roman" w:hAnsi="Times New Roman" w:cs="Times New Roman"/>
          <w:color w:val="000000" w:themeColor="text1"/>
          <w:sz w:val="24"/>
          <w:szCs w:val="24"/>
        </w:rPr>
        <w:t xml:space="preserve">Being socially and ethically responsible can make or break a company, </w:t>
      </w:r>
      <w:r>
        <w:rPr>
          <w:rFonts w:ascii="Times New Roman" w:hAnsi="Times New Roman" w:cs="Times New Roman"/>
          <w:color w:val="000000" w:themeColor="text1"/>
          <w:sz w:val="24"/>
          <w:szCs w:val="24"/>
        </w:rPr>
        <w:t xml:space="preserve">when people view a company and they don’t see these traits in it, it can drastically alter their choice on shopping at the company or not.  When a company demonstrates strong ethical and social </w:t>
      </w:r>
      <w:r w:rsidR="006901BA">
        <w:rPr>
          <w:rFonts w:ascii="Times New Roman" w:hAnsi="Times New Roman" w:cs="Times New Roman"/>
          <w:color w:val="000000" w:themeColor="text1"/>
          <w:sz w:val="24"/>
          <w:szCs w:val="24"/>
        </w:rPr>
        <w:t>responsibility</w:t>
      </w:r>
      <w:r>
        <w:rPr>
          <w:rFonts w:ascii="Times New Roman" w:hAnsi="Times New Roman" w:cs="Times New Roman"/>
          <w:color w:val="000000" w:themeColor="text1"/>
          <w:sz w:val="24"/>
          <w:szCs w:val="24"/>
        </w:rPr>
        <w:t xml:space="preserve"> it brings and keeps customers in more than one would realize.  Loblaw Companies Limited is viewed as very responsible in both these areas in most </w:t>
      </w:r>
      <w:r w:rsidR="006901BA">
        <w:rPr>
          <w:rFonts w:ascii="Times New Roman" w:hAnsi="Times New Roman" w:cs="Times New Roman"/>
          <w:color w:val="000000" w:themeColor="text1"/>
          <w:sz w:val="24"/>
          <w:szCs w:val="24"/>
        </w:rPr>
        <w:t>people’s</w:t>
      </w:r>
      <w:r>
        <w:rPr>
          <w:rFonts w:ascii="Times New Roman" w:hAnsi="Times New Roman" w:cs="Times New Roman"/>
          <w:color w:val="000000" w:themeColor="text1"/>
          <w:sz w:val="24"/>
          <w:szCs w:val="24"/>
        </w:rPr>
        <w:t xml:space="preserve"> perspectives.  With its </w:t>
      </w:r>
      <w:r w:rsidR="006901BA">
        <w:rPr>
          <w:rFonts w:ascii="Times New Roman" w:hAnsi="Times New Roman" w:cs="Times New Roman"/>
          <w:color w:val="000000" w:themeColor="text1"/>
          <w:sz w:val="24"/>
          <w:szCs w:val="24"/>
        </w:rPr>
        <w:t>already</w:t>
      </w:r>
      <w:r>
        <w:rPr>
          <w:rFonts w:ascii="Times New Roman" w:hAnsi="Times New Roman" w:cs="Times New Roman"/>
          <w:color w:val="000000" w:themeColor="text1"/>
          <w:sz w:val="24"/>
          <w:szCs w:val="24"/>
        </w:rPr>
        <w:t xml:space="preserve"> outstanding numbers of stores, revenue and customer satisfaction, it’s clear that Loblaw’s is doing the right thing.  The public general views it as responsible, they strongly care about how they are looked at by the public so th</w:t>
      </w:r>
      <w:r w:rsidR="006901BA">
        <w:rPr>
          <w:rFonts w:ascii="Times New Roman" w:hAnsi="Times New Roman" w:cs="Times New Roman"/>
          <w:color w:val="000000" w:themeColor="text1"/>
          <w:sz w:val="24"/>
          <w:szCs w:val="24"/>
        </w:rPr>
        <w:t>e</w:t>
      </w:r>
      <w:r>
        <w:rPr>
          <w:rFonts w:ascii="Times New Roman" w:hAnsi="Times New Roman" w:cs="Times New Roman"/>
          <w:color w:val="000000" w:themeColor="text1"/>
          <w:sz w:val="24"/>
          <w:szCs w:val="24"/>
        </w:rPr>
        <w:t xml:space="preserve">y ensure that their views are positive.  They take steps to make sure that they give back and help the community, whether it be locally or country wide. </w:t>
      </w:r>
      <w:r w:rsidR="003B43A9">
        <w:rPr>
          <w:rFonts w:ascii="Times New Roman" w:hAnsi="Times New Roman" w:cs="Times New Roman"/>
          <w:color w:val="000000" w:themeColor="text1"/>
          <w:sz w:val="24"/>
          <w:szCs w:val="24"/>
        </w:rPr>
        <w:t xml:space="preserve">For example they are one of the largest purchasers of Canadian goods and services, supporting the country.  When most companies mainly stick to other countries due to the cheapness, Loblaw feels it’s ethical to support its country and all the other workers within the goods and services </w:t>
      </w:r>
      <w:r w:rsidR="003B43A9">
        <w:rPr>
          <w:rFonts w:ascii="Times New Roman" w:hAnsi="Times New Roman" w:cs="Times New Roman"/>
          <w:color w:val="000000" w:themeColor="text1"/>
          <w:sz w:val="24"/>
          <w:szCs w:val="24"/>
        </w:rPr>
        <w:lastRenderedPageBreak/>
        <w:t xml:space="preserve">industry.  Within local communities they donate to close to home charities, by conducting things such community education sessions within communities.  These are the things that set it apart from other companies.  </w:t>
      </w:r>
      <w:r>
        <w:rPr>
          <w:rFonts w:ascii="Times New Roman" w:hAnsi="Times New Roman" w:cs="Times New Roman"/>
          <w:color w:val="000000" w:themeColor="text1"/>
          <w:sz w:val="24"/>
          <w:szCs w:val="24"/>
        </w:rPr>
        <w:t>Last year alone they donated over $45 million to non-profit charity organizations.</w:t>
      </w:r>
      <w:r w:rsidR="006901BA">
        <w:rPr>
          <w:rFonts w:ascii="Times New Roman" w:hAnsi="Times New Roman" w:cs="Times New Roman"/>
          <w:color w:val="000000" w:themeColor="text1"/>
          <w:sz w:val="24"/>
          <w:szCs w:val="24"/>
        </w:rPr>
        <w:t xml:space="preserve">  They also set goals each year dealing with waste reduction, energy reductions, fuel reductions, and fleet efficiency.  As being environmentally friendly is huge today, Loblaw Company’s make sure they do the best they can to ensure that this need is satisfied.  They are also responsible with their employees, reducing the rate by 10% in total workplace accidents just in the previous year.</w:t>
      </w:r>
      <w:r w:rsidR="009D306D">
        <w:rPr>
          <w:rFonts w:ascii="Times New Roman" w:hAnsi="Times New Roman" w:cs="Times New Roman"/>
          <w:color w:val="000000" w:themeColor="text1"/>
          <w:sz w:val="24"/>
          <w:szCs w:val="24"/>
        </w:rPr>
        <w:t xml:space="preserve">  Overall the company has an outstanding record in being socially and ethically responsible.  This is why they continue to dominate the competition and stay at number one food retailer in Canada.</w:t>
      </w:r>
    </w:p>
    <w:p w14:paraId="3A05F825" w14:textId="022F5933" w:rsidR="00C10404" w:rsidRDefault="00C10404" w:rsidP="00CC525F">
      <w:pPr>
        <w:spacing w:line="480" w:lineRule="auto"/>
        <w:ind w:firstLine="72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When running such a huge company, negative press is bound to occur.  Loblaw’s most dramatic and affecting press announcement was when the Bangladesh factory burned down and killed nearly 1000 people.  The Bangladesh factory was a manufacture of </w:t>
      </w:r>
      <w:r>
        <w:rPr>
          <w:rFonts w:ascii="Times New Roman" w:hAnsi="Times New Roman" w:cs="Times New Roman"/>
          <w:i/>
          <w:color w:val="000000" w:themeColor="text1"/>
          <w:sz w:val="24"/>
          <w:szCs w:val="24"/>
        </w:rPr>
        <w:t xml:space="preserve">Joe Fresh </w:t>
      </w:r>
      <w:r>
        <w:rPr>
          <w:rFonts w:ascii="Times New Roman" w:hAnsi="Times New Roman" w:cs="Times New Roman"/>
          <w:color w:val="000000" w:themeColor="text1"/>
          <w:sz w:val="24"/>
          <w:szCs w:val="24"/>
        </w:rPr>
        <w:t>clothing, which is of course one of Loblaw’s main clothing.  Since the company made some of its clothing items there it had workers there, therefore many of them died, resulting in a negative look for the company.   They quickly responded by sending out press to improve the safety of building especially all fire related hazards, they signed a 5-year policy to improve the Bangladesh.  They also signed disclosed agreements giving money to those who died, and for those who were also involved in making the clothing but at different buildings, due to the fact that much revenue was lost and production was slowed right down.</w:t>
      </w:r>
      <w:r w:rsidR="00907F26">
        <w:rPr>
          <w:rFonts w:ascii="Times New Roman" w:hAnsi="Times New Roman" w:cs="Times New Roman"/>
          <w:color w:val="000000" w:themeColor="text1"/>
          <w:sz w:val="24"/>
          <w:szCs w:val="24"/>
        </w:rPr>
        <w:t xml:space="preserve">  They gave the best compensation they could, and they did the best they could to fix the problem.  As a successful business they allowed workers to work in such an unsafe environment taking the risk, at a business point of view it</w:t>
      </w:r>
      <w:r w:rsidR="00811C2A">
        <w:rPr>
          <w:rFonts w:ascii="Times New Roman" w:hAnsi="Times New Roman" w:cs="Times New Roman"/>
          <w:color w:val="000000" w:themeColor="text1"/>
          <w:sz w:val="24"/>
          <w:szCs w:val="24"/>
        </w:rPr>
        <w:t>’</w:t>
      </w:r>
      <w:r w:rsidR="00907F26">
        <w:rPr>
          <w:rFonts w:ascii="Times New Roman" w:hAnsi="Times New Roman" w:cs="Times New Roman"/>
          <w:color w:val="000000" w:themeColor="text1"/>
          <w:sz w:val="24"/>
          <w:szCs w:val="24"/>
        </w:rPr>
        <w:t xml:space="preserve">s what most companies would have done.  Since it was cheap for the workers to produce materials there, </w:t>
      </w:r>
      <w:r w:rsidR="00907F26">
        <w:rPr>
          <w:rFonts w:ascii="Times New Roman" w:hAnsi="Times New Roman" w:cs="Times New Roman"/>
          <w:color w:val="000000" w:themeColor="text1"/>
          <w:sz w:val="24"/>
          <w:szCs w:val="24"/>
        </w:rPr>
        <w:lastRenderedPageBreak/>
        <w:t>although in the end proved to be the wrong move.  As a business they did the best they could to fix the problem as well as they could, they realize they could not undo the past and moved on trying to be as strategic as possible in helping all those in need.</w:t>
      </w:r>
      <w:r w:rsidR="00811C2A">
        <w:rPr>
          <w:rFonts w:ascii="Times New Roman" w:hAnsi="Times New Roman" w:cs="Times New Roman"/>
          <w:color w:val="000000" w:themeColor="text1"/>
          <w:sz w:val="24"/>
          <w:szCs w:val="24"/>
        </w:rPr>
        <w:t xml:space="preserve">  This was an unethical and not socially responsible of them, but since then they have only moved forwards being sure to never make that mistake again.</w:t>
      </w:r>
    </w:p>
    <w:p w14:paraId="20D9506D" w14:textId="2FFAB00E" w:rsidR="00790811" w:rsidRPr="002A73B5" w:rsidRDefault="00790811" w:rsidP="002A73B5">
      <w:pPr>
        <w:pStyle w:val="Heading1"/>
        <w:rPr>
          <w:b/>
          <w:sz w:val="32"/>
        </w:rPr>
      </w:pPr>
      <w:r w:rsidRPr="002A73B5">
        <w:rPr>
          <w:b/>
          <w:sz w:val="32"/>
        </w:rPr>
        <w:t>Organization</w:t>
      </w:r>
    </w:p>
    <w:p w14:paraId="09252691" w14:textId="77777777" w:rsidR="002A73B5" w:rsidRDefault="002A73B5" w:rsidP="00CC525F">
      <w:pPr>
        <w:spacing w:line="480" w:lineRule="auto"/>
        <w:ind w:firstLine="720"/>
        <w:rPr>
          <w:rFonts w:ascii="Times New Roman" w:hAnsi="Times New Roman" w:cs="Times New Roman"/>
          <w:sz w:val="24"/>
          <w:szCs w:val="24"/>
        </w:rPr>
      </w:pPr>
    </w:p>
    <w:p w14:paraId="3F36DB5A" w14:textId="0C039D77" w:rsidR="0018190B" w:rsidRDefault="0018190B" w:rsidP="00CC525F">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Another, significant factor in Loblaw Companies Limited is how it’s organized, as this is the basis of how the company will operate.  Loblaw is run in </w:t>
      </w:r>
      <w:r w:rsidR="003B42FB">
        <w:rPr>
          <w:rFonts w:ascii="Times New Roman" w:hAnsi="Times New Roman" w:cs="Times New Roman"/>
          <w:sz w:val="24"/>
          <w:szCs w:val="24"/>
        </w:rPr>
        <w:t xml:space="preserve">a committee organization structure, this type or organization places responsibility on a group of individuals rather than </w:t>
      </w:r>
      <w:r w:rsidR="00B113EF">
        <w:rPr>
          <w:rFonts w:ascii="Times New Roman" w:hAnsi="Times New Roman" w:cs="Times New Roman"/>
          <w:sz w:val="24"/>
          <w:szCs w:val="24"/>
        </w:rPr>
        <w:t xml:space="preserve">just </w:t>
      </w:r>
      <w:r w:rsidR="003B42FB">
        <w:rPr>
          <w:rFonts w:ascii="Times New Roman" w:hAnsi="Times New Roman" w:cs="Times New Roman"/>
          <w:sz w:val="24"/>
          <w:szCs w:val="24"/>
        </w:rPr>
        <w:t>a manager.  They are run in a very democratic based way so it is no surprise that they would cho</w:t>
      </w:r>
      <w:r w:rsidR="00B113EF">
        <w:rPr>
          <w:rFonts w:ascii="Times New Roman" w:hAnsi="Times New Roman" w:cs="Times New Roman"/>
          <w:sz w:val="24"/>
          <w:szCs w:val="24"/>
        </w:rPr>
        <w:t>o</w:t>
      </w:r>
      <w:r w:rsidR="003B42FB">
        <w:rPr>
          <w:rFonts w:ascii="Times New Roman" w:hAnsi="Times New Roman" w:cs="Times New Roman"/>
          <w:sz w:val="24"/>
          <w:szCs w:val="24"/>
        </w:rPr>
        <w:t>se this tactic as their organizational structure.  This type of organization is run on a line-and-staff basis, which combines the direct authority all the way to managers and employees, combining all the ideas in the end.  Committees such as these work slowly, and responsibly, going with safe and reliable decisions to improve the company.  They come to decisions through compromise, holding many meetings and taking in all ideas. They normally include representatives from each committee to make matters run more smoothly.  This type of organization is commonly used in large companies.</w:t>
      </w:r>
      <w:r w:rsidR="00306AED" w:rsidRPr="006B0958">
        <w:rPr>
          <w:rFonts w:ascii="Times New Roman" w:hAnsi="Times New Roman" w:cs="Times New Roman"/>
          <w:sz w:val="24"/>
          <w:szCs w:val="24"/>
        </w:rPr>
        <w:t xml:space="preserve"> </w:t>
      </w:r>
    </w:p>
    <w:p w14:paraId="49BCFEEB" w14:textId="07FEB4E6" w:rsidR="0018190B" w:rsidRDefault="00B113EF" w:rsidP="00CC525F">
      <w:pPr>
        <w:shd w:val="clear" w:color="auto" w:fill="FFFFFF"/>
        <w:spacing w:before="100" w:beforeAutospacing="1" w:after="100" w:afterAutospacing="1" w:line="480" w:lineRule="auto"/>
        <w:ind w:firstLine="720"/>
        <w:rPr>
          <w:rFonts w:ascii="Times New Roman" w:eastAsia="Times New Roman" w:hAnsi="Times New Roman" w:cs="Times New Roman"/>
          <w:sz w:val="24"/>
          <w:szCs w:val="24"/>
          <w:lang w:eastAsia="en-CA"/>
        </w:rPr>
      </w:pPr>
      <w:r>
        <w:rPr>
          <w:rFonts w:ascii="Times New Roman" w:hAnsi="Times New Roman" w:cs="Times New Roman"/>
          <w:sz w:val="24"/>
          <w:szCs w:val="24"/>
        </w:rPr>
        <w:t xml:space="preserve">Loblaw’s mission statement is as follows, </w:t>
      </w:r>
      <w:r>
        <w:rPr>
          <w:rFonts w:ascii="Times New Roman" w:hAnsi="Times New Roman" w:cs="Times New Roman"/>
          <w:b/>
          <w:sz w:val="24"/>
          <w:szCs w:val="24"/>
        </w:rPr>
        <w:t>“</w:t>
      </w:r>
      <w:r w:rsidRPr="00B113EF">
        <w:rPr>
          <w:rStyle w:val="Strong"/>
          <w:rFonts w:ascii="Times New Roman" w:hAnsi="Times New Roman" w:cs="Times New Roman"/>
          <w:b w:val="0"/>
          <w:sz w:val="24"/>
          <w:szCs w:val="24"/>
        </w:rPr>
        <w:t>To be Canada’s best food, health and home retailer by exceeding customer expectations through innovative products at great prices</w:t>
      </w:r>
      <w:r>
        <w:rPr>
          <w:rStyle w:val="Strong"/>
          <w:rFonts w:ascii="Times New Roman" w:hAnsi="Times New Roman" w:cs="Times New Roman"/>
          <w:b w:val="0"/>
          <w:sz w:val="24"/>
          <w:szCs w:val="24"/>
        </w:rPr>
        <w:t>”</w:t>
      </w:r>
      <w:r>
        <w:rPr>
          <w:rStyle w:val="FootnoteReference"/>
          <w:rFonts w:ascii="Times New Roman" w:hAnsi="Times New Roman" w:cs="Times New Roman"/>
          <w:bCs/>
          <w:sz w:val="24"/>
          <w:szCs w:val="24"/>
        </w:rPr>
        <w:footnoteReference w:id="1"/>
      </w:r>
      <w:r>
        <w:rPr>
          <w:rStyle w:val="Strong"/>
          <w:rFonts w:ascii="Times New Roman" w:hAnsi="Times New Roman" w:cs="Times New Roman"/>
          <w:b w:val="0"/>
          <w:sz w:val="24"/>
          <w:szCs w:val="24"/>
        </w:rPr>
        <w:t>, with this comes its four mission statements.  These include; “</w:t>
      </w:r>
      <w:r>
        <w:rPr>
          <w:rFonts w:ascii="Times New Roman" w:eastAsia="Times New Roman" w:hAnsi="Times New Roman" w:cs="Times New Roman"/>
          <w:bCs/>
          <w:sz w:val="24"/>
          <w:szCs w:val="24"/>
          <w:lang w:eastAsia="en-CA"/>
        </w:rPr>
        <w:t>Customers</w:t>
      </w:r>
      <w:r w:rsidRPr="00B113EF">
        <w:rPr>
          <w:rFonts w:ascii="Times New Roman" w:eastAsia="Times New Roman" w:hAnsi="Times New Roman" w:cs="Times New Roman"/>
          <w:sz w:val="24"/>
          <w:szCs w:val="24"/>
          <w:lang w:eastAsia="en-CA"/>
        </w:rPr>
        <w:t xml:space="preserve"> matter most</w:t>
      </w:r>
      <w:r>
        <w:rPr>
          <w:rFonts w:ascii="Times New Roman" w:eastAsia="Times New Roman" w:hAnsi="Times New Roman" w:cs="Times New Roman"/>
          <w:sz w:val="24"/>
          <w:szCs w:val="24"/>
          <w:lang w:eastAsia="en-CA"/>
        </w:rPr>
        <w:t>,</w:t>
      </w:r>
      <w:r w:rsidRPr="00B113EF">
        <w:rPr>
          <w:rFonts w:ascii="Times New Roman" w:eastAsia="Times New Roman" w:hAnsi="Times New Roman" w:cs="Times New Roman"/>
          <w:sz w:val="24"/>
          <w:szCs w:val="24"/>
          <w:lang w:eastAsia="en-CA"/>
        </w:rPr>
        <w:t xml:space="preserve"> </w:t>
      </w:r>
      <w:r w:rsidR="00E72E8E" w:rsidRPr="00B113EF">
        <w:rPr>
          <w:rFonts w:ascii="Times New Roman" w:eastAsia="Times New Roman" w:hAnsi="Times New Roman" w:cs="Times New Roman"/>
          <w:sz w:val="24"/>
          <w:szCs w:val="24"/>
          <w:lang w:eastAsia="en-CA"/>
        </w:rPr>
        <w:t>we</w:t>
      </w:r>
      <w:r w:rsidRPr="00B113EF">
        <w:rPr>
          <w:rFonts w:ascii="Times New Roman" w:eastAsia="Times New Roman" w:hAnsi="Times New Roman" w:cs="Times New Roman"/>
          <w:sz w:val="24"/>
          <w:szCs w:val="24"/>
          <w:lang w:eastAsia="en-CA"/>
        </w:rPr>
        <w:t xml:space="preserve"> </w:t>
      </w:r>
      <w:r>
        <w:rPr>
          <w:rFonts w:ascii="Times New Roman" w:eastAsia="Times New Roman" w:hAnsi="Times New Roman" w:cs="Times New Roman"/>
          <w:bCs/>
          <w:sz w:val="24"/>
          <w:szCs w:val="24"/>
          <w:lang w:eastAsia="en-CA"/>
        </w:rPr>
        <w:t>respect</w:t>
      </w:r>
      <w:r w:rsidRPr="00B113EF">
        <w:rPr>
          <w:rFonts w:ascii="Times New Roman" w:eastAsia="Times New Roman" w:hAnsi="Times New Roman" w:cs="Times New Roman"/>
          <w:sz w:val="24"/>
          <w:szCs w:val="24"/>
          <w:lang w:eastAsia="en-CA"/>
        </w:rPr>
        <w:t xml:space="preserve"> each </w:t>
      </w:r>
      <w:r w:rsidRPr="00B113EF">
        <w:rPr>
          <w:rFonts w:ascii="Times New Roman" w:eastAsia="Times New Roman" w:hAnsi="Times New Roman" w:cs="Times New Roman"/>
          <w:sz w:val="24"/>
          <w:szCs w:val="24"/>
          <w:lang w:eastAsia="en-CA"/>
        </w:rPr>
        <w:lastRenderedPageBreak/>
        <w:t>other</w:t>
      </w:r>
      <w:r>
        <w:rPr>
          <w:rFonts w:ascii="Times New Roman" w:eastAsia="Times New Roman" w:hAnsi="Times New Roman" w:cs="Times New Roman"/>
          <w:sz w:val="24"/>
          <w:szCs w:val="24"/>
          <w:lang w:eastAsia="en-CA"/>
        </w:rPr>
        <w:t xml:space="preserve">, </w:t>
      </w:r>
      <w:r w:rsidR="00E72E8E">
        <w:rPr>
          <w:rFonts w:ascii="Times New Roman" w:eastAsia="Times New Roman" w:hAnsi="Times New Roman" w:cs="Times New Roman"/>
          <w:sz w:val="24"/>
          <w:szCs w:val="24"/>
          <w:lang w:eastAsia="en-CA"/>
        </w:rPr>
        <w:t>g</w:t>
      </w:r>
      <w:r w:rsidRPr="00B113EF">
        <w:rPr>
          <w:rFonts w:ascii="Times New Roman" w:eastAsia="Times New Roman" w:hAnsi="Times New Roman" w:cs="Times New Roman"/>
          <w:sz w:val="24"/>
          <w:szCs w:val="24"/>
          <w:lang w:eastAsia="en-CA"/>
        </w:rPr>
        <w:t xml:space="preserve">etting </w:t>
      </w:r>
      <w:r>
        <w:rPr>
          <w:rFonts w:ascii="Times New Roman" w:eastAsia="Times New Roman" w:hAnsi="Times New Roman" w:cs="Times New Roman"/>
          <w:bCs/>
          <w:sz w:val="24"/>
          <w:szCs w:val="24"/>
          <w:lang w:eastAsia="en-CA"/>
        </w:rPr>
        <w:t>better</w:t>
      </w:r>
      <w:r w:rsidRPr="00B113EF">
        <w:rPr>
          <w:rFonts w:ascii="Times New Roman" w:eastAsia="Times New Roman" w:hAnsi="Times New Roman" w:cs="Times New Roman"/>
          <w:sz w:val="24"/>
          <w:szCs w:val="24"/>
          <w:lang w:eastAsia="en-CA"/>
        </w:rPr>
        <w:t xml:space="preserve"> every day</w:t>
      </w:r>
      <w:r>
        <w:rPr>
          <w:rFonts w:ascii="Times New Roman" w:eastAsia="Times New Roman" w:hAnsi="Times New Roman" w:cs="Times New Roman"/>
          <w:sz w:val="24"/>
          <w:szCs w:val="24"/>
          <w:lang w:eastAsia="en-CA"/>
        </w:rPr>
        <w:t>, and</w:t>
      </w:r>
      <w:r w:rsidRPr="00B113EF">
        <w:rPr>
          <w:rFonts w:ascii="Times New Roman" w:eastAsia="Times New Roman" w:hAnsi="Times New Roman" w:cs="Times New Roman"/>
          <w:sz w:val="24"/>
          <w:szCs w:val="24"/>
          <w:lang w:eastAsia="en-CA"/>
        </w:rPr>
        <w:t xml:space="preserve"> </w:t>
      </w:r>
      <w:r w:rsidR="00E72E8E">
        <w:rPr>
          <w:rFonts w:ascii="Times New Roman" w:eastAsia="Times New Roman" w:hAnsi="Times New Roman" w:cs="Times New Roman"/>
          <w:sz w:val="24"/>
          <w:szCs w:val="24"/>
          <w:lang w:eastAsia="en-CA"/>
        </w:rPr>
        <w:t>c</w:t>
      </w:r>
      <w:r w:rsidRPr="00B113EF">
        <w:rPr>
          <w:rFonts w:ascii="Times New Roman" w:eastAsia="Times New Roman" w:hAnsi="Times New Roman" w:cs="Times New Roman"/>
          <w:sz w:val="24"/>
          <w:szCs w:val="24"/>
          <w:lang w:eastAsia="en-CA"/>
        </w:rPr>
        <w:t xml:space="preserve">are for </w:t>
      </w:r>
      <w:r>
        <w:rPr>
          <w:rFonts w:ascii="Times New Roman" w:eastAsia="Times New Roman" w:hAnsi="Times New Roman" w:cs="Times New Roman"/>
          <w:bCs/>
          <w:sz w:val="24"/>
          <w:szCs w:val="24"/>
          <w:lang w:eastAsia="en-CA"/>
        </w:rPr>
        <w:t>community</w:t>
      </w:r>
      <w:r w:rsidRPr="00B113EF">
        <w:rPr>
          <w:rFonts w:ascii="Times New Roman" w:eastAsia="Times New Roman" w:hAnsi="Times New Roman" w:cs="Times New Roman"/>
          <w:sz w:val="24"/>
          <w:szCs w:val="24"/>
          <w:lang w:eastAsia="en-CA"/>
        </w:rPr>
        <w:t xml:space="preserve"> and environment</w:t>
      </w:r>
      <w:r>
        <w:rPr>
          <w:rFonts w:ascii="Times New Roman" w:eastAsia="Times New Roman" w:hAnsi="Times New Roman" w:cs="Times New Roman"/>
          <w:sz w:val="24"/>
          <w:szCs w:val="24"/>
          <w:lang w:eastAsia="en-CA"/>
        </w:rPr>
        <w:t>”</w:t>
      </w:r>
      <w:r>
        <w:rPr>
          <w:rStyle w:val="FootnoteReference"/>
          <w:rFonts w:ascii="Times New Roman" w:eastAsia="Times New Roman" w:hAnsi="Times New Roman" w:cs="Times New Roman"/>
          <w:sz w:val="24"/>
          <w:szCs w:val="24"/>
          <w:lang w:eastAsia="en-CA"/>
        </w:rPr>
        <w:footnoteReference w:id="2"/>
      </w:r>
      <w:r w:rsidR="00A0676E">
        <w:rPr>
          <w:rFonts w:ascii="Times New Roman" w:eastAsia="Times New Roman" w:hAnsi="Times New Roman" w:cs="Times New Roman"/>
          <w:sz w:val="24"/>
          <w:szCs w:val="24"/>
          <w:lang w:eastAsia="en-CA"/>
        </w:rPr>
        <w:t xml:space="preserve">. Collectively this is groundwork in which the company revolves its main ideas around.  When the committees get together they have to keep these values and the mission in mind in order for the company to actually follow through with what </w:t>
      </w:r>
      <w:r w:rsidR="00C45E09">
        <w:rPr>
          <w:rFonts w:ascii="Times New Roman" w:eastAsia="Times New Roman" w:hAnsi="Times New Roman" w:cs="Times New Roman"/>
          <w:sz w:val="24"/>
          <w:szCs w:val="24"/>
          <w:lang w:eastAsia="en-CA"/>
        </w:rPr>
        <w:t>it’s</w:t>
      </w:r>
      <w:r w:rsidR="00A0676E">
        <w:rPr>
          <w:rFonts w:ascii="Times New Roman" w:eastAsia="Times New Roman" w:hAnsi="Times New Roman" w:cs="Times New Roman"/>
          <w:sz w:val="24"/>
          <w:szCs w:val="24"/>
          <w:lang w:eastAsia="en-CA"/>
        </w:rPr>
        <w:t xml:space="preserve"> promising to put out.</w:t>
      </w:r>
      <w:r w:rsidR="001628FE">
        <w:rPr>
          <w:rFonts w:ascii="Times New Roman" w:eastAsia="Times New Roman" w:hAnsi="Times New Roman" w:cs="Times New Roman"/>
          <w:sz w:val="24"/>
          <w:szCs w:val="24"/>
          <w:lang w:eastAsia="en-CA"/>
        </w:rPr>
        <w:t xml:space="preserve">  The values undoubtedly put customer satisfaction as the number one statement, which is a strong tactic, because a happy consumer equals profit to the company.  They also go on to describe how the company itself respects one another, showing that it is a solid company on how its employees connect with each other.</w:t>
      </w:r>
      <w:r w:rsidR="007A3EB7">
        <w:rPr>
          <w:rFonts w:ascii="Times New Roman" w:eastAsia="Times New Roman" w:hAnsi="Times New Roman" w:cs="Times New Roman"/>
          <w:sz w:val="24"/>
          <w:szCs w:val="24"/>
          <w:lang w:eastAsia="en-CA"/>
        </w:rPr>
        <w:t xml:space="preserve">  This assures the consumers that it is a trusting company to purchase from.  The third value is to show how they want to improve the company day by day.  The last is a huge one, tying in local and country wide issues, showing people that there business will help not only the community but throughout the whole country.  This provides hope and trust with the company, through using a committee organization all this can be accomplished in an economical, profitable way.</w:t>
      </w:r>
    </w:p>
    <w:p w14:paraId="4D71EFEB" w14:textId="59E01D2F" w:rsidR="006B0A9E" w:rsidRDefault="00AE01F0" w:rsidP="00360577">
      <w:pPr>
        <w:shd w:val="clear" w:color="auto" w:fill="FFFFFF"/>
        <w:spacing w:before="100" w:beforeAutospacing="1" w:after="100" w:afterAutospacing="1" w:line="480" w:lineRule="auto"/>
        <w:ind w:firstLine="720"/>
        <w:rPr>
          <w:rFonts w:ascii="Times New Roman" w:hAnsi="Times New Roman" w:cs="Times New Roman"/>
          <w:sz w:val="24"/>
          <w:szCs w:val="24"/>
        </w:rPr>
      </w:pPr>
      <w:r>
        <w:rPr>
          <w:rFonts w:ascii="Times New Roman" w:eastAsia="Times New Roman" w:hAnsi="Times New Roman" w:cs="Times New Roman"/>
          <w:sz w:val="24"/>
          <w:szCs w:val="24"/>
          <w:lang w:eastAsia="en-CA"/>
        </w:rPr>
        <w:t>Loblaw is recognized as one of the top ten most admired corporate cultures.  It is in fact the only grocery retailer in the list</w:t>
      </w:r>
      <w:r w:rsidRPr="00AE01F0">
        <w:rPr>
          <w:rFonts w:ascii="Times New Roman" w:eastAsia="Times New Roman" w:hAnsi="Times New Roman" w:cs="Times New Roman"/>
          <w:sz w:val="24"/>
          <w:szCs w:val="24"/>
          <w:lang w:eastAsia="en-CA"/>
        </w:rPr>
        <w:t xml:space="preserve">. </w:t>
      </w:r>
      <w:r w:rsidRPr="00AE01F0">
        <w:rPr>
          <w:rFonts w:ascii="Times New Roman" w:hAnsi="Times New Roman" w:cs="Times New Roman"/>
          <w:sz w:val="24"/>
          <w:szCs w:val="24"/>
        </w:rPr>
        <w:t>"We believe that achieving a culture that encourages communication, learning and colleague acknowledgement is an important driver of success," says Judy McCrie, executive vice president, Human Resources and Labour Relations</w:t>
      </w:r>
      <w:r>
        <w:rPr>
          <w:rStyle w:val="FootnoteReference"/>
          <w:rFonts w:ascii="Times New Roman" w:hAnsi="Times New Roman" w:cs="Times New Roman"/>
          <w:sz w:val="24"/>
          <w:szCs w:val="24"/>
        </w:rPr>
        <w:footnoteReference w:id="3"/>
      </w:r>
      <w:r>
        <w:rPr>
          <w:rFonts w:ascii="Times New Roman" w:hAnsi="Times New Roman" w:cs="Times New Roman"/>
          <w:sz w:val="24"/>
          <w:szCs w:val="24"/>
        </w:rPr>
        <w:t xml:space="preserve">  Loblaw has been awarded and praised for its social responsibility, cultural alignment, vision and many other contributions.  </w:t>
      </w:r>
      <w:r w:rsidR="00B07695">
        <w:rPr>
          <w:rFonts w:ascii="Times New Roman" w:hAnsi="Times New Roman" w:cs="Times New Roman"/>
          <w:sz w:val="24"/>
          <w:szCs w:val="24"/>
        </w:rPr>
        <w:t>This is a huge achievement for the company, just proving how successful there business is actually run.</w:t>
      </w:r>
    </w:p>
    <w:p w14:paraId="3A5751B1" w14:textId="42E5B4CA" w:rsidR="006B0A9E" w:rsidRPr="002A73B5" w:rsidRDefault="006B0A9E" w:rsidP="002A73B5">
      <w:pPr>
        <w:pStyle w:val="Heading1"/>
        <w:rPr>
          <w:b/>
          <w:sz w:val="32"/>
        </w:rPr>
      </w:pPr>
      <w:r w:rsidRPr="002A73B5">
        <w:rPr>
          <w:b/>
          <w:sz w:val="32"/>
        </w:rPr>
        <w:lastRenderedPageBreak/>
        <w:t xml:space="preserve">Planning </w:t>
      </w:r>
    </w:p>
    <w:p w14:paraId="6C8BF6FC" w14:textId="77777777" w:rsidR="00360577" w:rsidRDefault="00360577" w:rsidP="00360577">
      <w:pPr>
        <w:spacing w:line="480" w:lineRule="auto"/>
        <w:rPr>
          <w:rFonts w:ascii="Times New Roman" w:hAnsi="Times New Roman" w:cs="Times New Roman"/>
          <w:sz w:val="24"/>
          <w:szCs w:val="24"/>
        </w:rPr>
      </w:pPr>
    </w:p>
    <w:p w14:paraId="7E9A13F5" w14:textId="508F0460" w:rsidR="00E03638" w:rsidRPr="006B0958" w:rsidRDefault="00E854C6" w:rsidP="00360577">
      <w:pPr>
        <w:spacing w:line="480" w:lineRule="auto"/>
        <w:ind w:firstLine="720"/>
        <w:rPr>
          <w:rFonts w:ascii="Times New Roman" w:hAnsi="Times New Roman" w:cs="Times New Roman"/>
          <w:sz w:val="24"/>
          <w:szCs w:val="24"/>
        </w:rPr>
      </w:pPr>
      <w:r w:rsidRPr="006B0958">
        <w:rPr>
          <w:rFonts w:ascii="Times New Roman" w:hAnsi="Times New Roman" w:cs="Times New Roman"/>
          <w:sz w:val="24"/>
          <w:szCs w:val="24"/>
        </w:rPr>
        <w:t xml:space="preserve"> </w:t>
      </w:r>
      <w:r w:rsidR="00F843B5" w:rsidRPr="006B0958">
        <w:rPr>
          <w:rFonts w:ascii="Times New Roman" w:hAnsi="Times New Roman" w:cs="Times New Roman"/>
          <w:sz w:val="24"/>
          <w:szCs w:val="24"/>
        </w:rPr>
        <w:t>Strategic</w:t>
      </w:r>
      <w:r w:rsidR="006B0A9E">
        <w:rPr>
          <w:rFonts w:ascii="Times New Roman" w:hAnsi="Times New Roman" w:cs="Times New Roman"/>
          <w:sz w:val="24"/>
          <w:szCs w:val="24"/>
        </w:rPr>
        <w:t xml:space="preserve"> planning;</w:t>
      </w:r>
      <w:r w:rsidR="006B0A9E" w:rsidRPr="006B0958">
        <w:rPr>
          <w:rFonts w:ascii="Times New Roman" w:hAnsi="Times New Roman" w:cs="Times New Roman"/>
          <w:sz w:val="24"/>
          <w:szCs w:val="24"/>
        </w:rPr>
        <w:t xml:space="preserve"> “the</w:t>
      </w:r>
      <w:r w:rsidR="00F843B5" w:rsidRPr="006B0958">
        <w:rPr>
          <w:rFonts w:ascii="Times New Roman" w:hAnsi="Times New Roman" w:cs="Times New Roman"/>
          <w:sz w:val="24"/>
          <w:szCs w:val="24"/>
        </w:rPr>
        <w:t xml:space="preserve"> most far-reaching level of planning is strategic planning—the process of deciding on the primary objectives of an organization and then taking action setting aside resources to achieve those objectives”</w:t>
      </w:r>
      <w:r w:rsidR="006B0A9E">
        <w:rPr>
          <w:rStyle w:val="FootnoteReference"/>
          <w:rFonts w:ascii="Times New Roman" w:hAnsi="Times New Roman" w:cs="Times New Roman"/>
          <w:sz w:val="24"/>
          <w:szCs w:val="24"/>
        </w:rPr>
        <w:footnoteReference w:id="4"/>
      </w:r>
      <w:r w:rsidR="006B0A9E">
        <w:rPr>
          <w:rFonts w:ascii="Times New Roman" w:hAnsi="Times New Roman" w:cs="Times New Roman"/>
          <w:sz w:val="24"/>
          <w:szCs w:val="24"/>
        </w:rPr>
        <w:t xml:space="preserve">. This is </w:t>
      </w:r>
      <w:r w:rsidR="00F843B5" w:rsidRPr="006B0958">
        <w:rPr>
          <w:rFonts w:ascii="Times New Roman" w:hAnsi="Times New Roman" w:cs="Times New Roman"/>
          <w:sz w:val="24"/>
          <w:szCs w:val="24"/>
        </w:rPr>
        <w:t>generally done by top executives in the company, this benefits the company and helps bring social awarene</w:t>
      </w:r>
      <w:r w:rsidR="006B0A9E">
        <w:rPr>
          <w:rFonts w:ascii="Times New Roman" w:hAnsi="Times New Roman" w:cs="Times New Roman"/>
          <w:sz w:val="24"/>
          <w:szCs w:val="24"/>
        </w:rPr>
        <w:t>ss to problems in the world</w:t>
      </w:r>
      <w:r w:rsidR="00F843B5" w:rsidRPr="006B0958">
        <w:rPr>
          <w:rFonts w:ascii="Times New Roman" w:hAnsi="Times New Roman" w:cs="Times New Roman"/>
          <w:sz w:val="24"/>
          <w:szCs w:val="24"/>
        </w:rPr>
        <w:t>.</w:t>
      </w:r>
      <w:r w:rsidR="006B0A9E">
        <w:rPr>
          <w:rFonts w:ascii="Times New Roman" w:hAnsi="Times New Roman" w:cs="Times New Roman"/>
          <w:sz w:val="24"/>
          <w:szCs w:val="24"/>
        </w:rPr>
        <w:t xml:space="preserve">  These would include things such as be eco-friendly.</w:t>
      </w:r>
      <w:r w:rsidR="00F843B5" w:rsidRPr="006B0958">
        <w:rPr>
          <w:rFonts w:ascii="Times New Roman" w:hAnsi="Times New Roman" w:cs="Times New Roman"/>
          <w:sz w:val="24"/>
          <w:szCs w:val="24"/>
        </w:rPr>
        <w:t xml:space="preserve">  It</w:t>
      </w:r>
      <w:r w:rsidR="006B0A9E">
        <w:rPr>
          <w:rFonts w:ascii="Times New Roman" w:hAnsi="Times New Roman" w:cs="Times New Roman"/>
          <w:sz w:val="24"/>
          <w:szCs w:val="24"/>
        </w:rPr>
        <w:t>’</w:t>
      </w:r>
      <w:r w:rsidR="00F843B5" w:rsidRPr="006B0958">
        <w:rPr>
          <w:rFonts w:ascii="Times New Roman" w:hAnsi="Times New Roman" w:cs="Times New Roman"/>
          <w:sz w:val="24"/>
          <w:szCs w:val="24"/>
        </w:rPr>
        <w:t>s all about organization and achieving ones vision, strategic planning</w:t>
      </w:r>
      <w:r w:rsidR="006B0A9E">
        <w:rPr>
          <w:rFonts w:ascii="Times New Roman" w:hAnsi="Times New Roman" w:cs="Times New Roman"/>
          <w:sz w:val="24"/>
          <w:szCs w:val="24"/>
        </w:rPr>
        <w:t xml:space="preserve"> can make or break a business.  This type of planning is done by top management and is usually set for a long term goal. For example, </w:t>
      </w:r>
      <w:r w:rsidR="00D53359" w:rsidRPr="006B0958">
        <w:rPr>
          <w:rFonts w:ascii="Times New Roman" w:hAnsi="Times New Roman" w:cs="Times New Roman"/>
          <w:sz w:val="24"/>
          <w:szCs w:val="24"/>
        </w:rPr>
        <w:t xml:space="preserve">Loblaw Company and their Environment friendly policy. This policy was formed initially to help </w:t>
      </w:r>
      <w:r w:rsidR="006B0958" w:rsidRPr="006B0958">
        <w:rPr>
          <w:rFonts w:ascii="Times New Roman" w:hAnsi="Times New Roman" w:cs="Times New Roman"/>
          <w:sz w:val="24"/>
          <w:szCs w:val="24"/>
        </w:rPr>
        <w:t>Loblaw’s</w:t>
      </w:r>
      <w:r w:rsidR="00D53359" w:rsidRPr="006B0958">
        <w:rPr>
          <w:rFonts w:ascii="Times New Roman" w:hAnsi="Times New Roman" w:cs="Times New Roman"/>
          <w:sz w:val="24"/>
          <w:szCs w:val="24"/>
        </w:rPr>
        <w:t xml:space="preserve"> in its long term best interests.  </w:t>
      </w:r>
      <w:r w:rsidR="006B0958" w:rsidRPr="006B0958">
        <w:rPr>
          <w:rFonts w:ascii="Times New Roman" w:hAnsi="Times New Roman" w:cs="Times New Roman"/>
          <w:sz w:val="24"/>
          <w:szCs w:val="24"/>
        </w:rPr>
        <w:t>Loblaw’s</w:t>
      </w:r>
      <w:r w:rsidR="00D53359" w:rsidRPr="006B0958">
        <w:rPr>
          <w:rFonts w:ascii="Times New Roman" w:hAnsi="Times New Roman" w:cs="Times New Roman"/>
          <w:sz w:val="24"/>
          <w:szCs w:val="24"/>
        </w:rPr>
        <w:t xml:space="preserve"> proposed this policy in agreeing to protect the </w:t>
      </w:r>
      <w:r w:rsidR="006B0958" w:rsidRPr="006B0958">
        <w:rPr>
          <w:rFonts w:ascii="Times New Roman" w:hAnsi="Times New Roman" w:cs="Times New Roman"/>
          <w:sz w:val="24"/>
          <w:szCs w:val="24"/>
        </w:rPr>
        <w:t>environment</w:t>
      </w:r>
      <w:r w:rsidR="00D53359" w:rsidRPr="006B0958">
        <w:rPr>
          <w:rFonts w:ascii="Times New Roman" w:hAnsi="Times New Roman" w:cs="Times New Roman"/>
          <w:sz w:val="24"/>
          <w:szCs w:val="24"/>
        </w:rPr>
        <w:t xml:space="preserve"> by changing the way they produc</w:t>
      </w:r>
      <w:r w:rsidR="006B0A9E">
        <w:rPr>
          <w:rFonts w:ascii="Times New Roman" w:hAnsi="Times New Roman" w:cs="Times New Roman"/>
          <w:sz w:val="24"/>
          <w:szCs w:val="24"/>
        </w:rPr>
        <w:t>e, the technology they use, when the will use certain energy that is more beneficial to the environment.  This type of planning sets up policies such as this and then once they are ready it is sent down to middle management to further pursue the ideas.</w:t>
      </w:r>
    </w:p>
    <w:p w14:paraId="57A6DF88" w14:textId="1CD9B283" w:rsidR="00F843B5" w:rsidRPr="006B0958" w:rsidRDefault="006B0A9E" w:rsidP="00EA1411">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 next step in planning is t</w:t>
      </w:r>
      <w:r w:rsidR="00F843B5" w:rsidRPr="006B0958">
        <w:rPr>
          <w:rFonts w:ascii="Times New Roman" w:hAnsi="Times New Roman" w:cs="Times New Roman"/>
          <w:sz w:val="24"/>
          <w:szCs w:val="24"/>
        </w:rPr>
        <w:t>actical planning</w:t>
      </w:r>
      <w:r>
        <w:rPr>
          <w:rFonts w:ascii="Times New Roman" w:hAnsi="Times New Roman" w:cs="Times New Roman"/>
          <w:sz w:val="24"/>
          <w:szCs w:val="24"/>
        </w:rPr>
        <w:t>, this</w:t>
      </w:r>
      <w:r w:rsidR="00F843B5" w:rsidRPr="006B0958">
        <w:rPr>
          <w:rFonts w:ascii="Times New Roman" w:hAnsi="Times New Roman" w:cs="Times New Roman"/>
          <w:sz w:val="24"/>
          <w:szCs w:val="24"/>
        </w:rPr>
        <w:t xml:space="preserve"> involves putting the plans of strategic planning into action, making them come alive.  Doing this in </w:t>
      </w:r>
      <w:r w:rsidR="006B0958" w:rsidRPr="006B0958">
        <w:rPr>
          <w:rFonts w:ascii="Times New Roman" w:hAnsi="Times New Roman" w:cs="Times New Roman"/>
          <w:sz w:val="24"/>
          <w:szCs w:val="24"/>
        </w:rPr>
        <w:t>a way</w:t>
      </w:r>
      <w:r w:rsidR="00F843B5" w:rsidRPr="006B0958">
        <w:rPr>
          <w:rFonts w:ascii="Times New Roman" w:hAnsi="Times New Roman" w:cs="Times New Roman"/>
          <w:sz w:val="24"/>
          <w:szCs w:val="24"/>
        </w:rPr>
        <w:t xml:space="preserve"> that will b</w:t>
      </w:r>
      <w:r>
        <w:rPr>
          <w:rFonts w:ascii="Times New Roman" w:hAnsi="Times New Roman" w:cs="Times New Roman"/>
          <w:sz w:val="24"/>
          <w:szCs w:val="24"/>
        </w:rPr>
        <w:t xml:space="preserve">enefit the company and others. Middle management deal with this sort of planning, smoothing out the fine lines, making sure everything will run accordingly.  </w:t>
      </w:r>
      <w:r w:rsidR="006B0958" w:rsidRPr="006B0958">
        <w:rPr>
          <w:rFonts w:ascii="Times New Roman" w:hAnsi="Times New Roman" w:cs="Times New Roman"/>
          <w:sz w:val="24"/>
          <w:szCs w:val="24"/>
        </w:rPr>
        <w:t>Loblaw’s</w:t>
      </w:r>
      <w:r w:rsidR="00D53359" w:rsidRPr="006B0958">
        <w:rPr>
          <w:rFonts w:ascii="Times New Roman" w:hAnsi="Times New Roman" w:cs="Times New Roman"/>
          <w:sz w:val="24"/>
          <w:szCs w:val="24"/>
        </w:rPr>
        <w:t xml:space="preserve"> made </w:t>
      </w:r>
      <w:r w:rsidR="006B0958" w:rsidRPr="006B0958">
        <w:rPr>
          <w:rFonts w:ascii="Times New Roman" w:hAnsi="Times New Roman" w:cs="Times New Roman"/>
          <w:sz w:val="24"/>
          <w:szCs w:val="24"/>
        </w:rPr>
        <w:t>their</w:t>
      </w:r>
      <w:r w:rsidR="00D53359" w:rsidRPr="006B0958">
        <w:rPr>
          <w:rFonts w:ascii="Times New Roman" w:hAnsi="Times New Roman" w:cs="Times New Roman"/>
          <w:sz w:val="24"/>
          <w:szCs w:val="24"/>
        </w:rPr>
        <w:t xml:space="preserve"> employees and management aware of the policy, why </w:t>
      </w:r>
      <w:r w:rsidR="006B0958" w:rsidRPr="006B0958">
        <w:rPr>
          <w:rFonts w:ascii="Times New Roman" w:hAnsi="Times New Roman" w:cs="Times New Roman"/>
          <w:sz w:val="24"/>
          <w:szCs w:val="24"/>
        </w:rPr>
        <w:t>it’s</w:t>
      </w:r>
      <w:r w:rsidR="00D53359" w:rsidRPr="006B0958">
        <w:rPr>
          <w:rFonts w:ascii="Times New Roman" w:hAnsi="Times New Roman" w:cs="Times New Roman"/>
          <w:sz w:val="24"/>
          <w:szCs w:val="24"/>
        </w:rPr>
        <w:t xml:space="preserve"> important and its </w:t>
      </w:r>
      <w:r w:rsidR="006B0958" w:rsidRPr="006B0958">
        <w:rPr>
          <w:rFonts w:ascii="Times New Roman" w:hAnsi="Times New Roman" w:cs="Times New Roman"/>
          <w:sz w:val="24"/>
          <w:szCs w:val="24"/>
        </w:rPr>
        <w:t>effects</w:t>
      </w:r>
      <w:r w:rsidR="00D53359" w:rsidRPr="006B0958">
        <w:rPr>
          <w:rFonts w:ascii="Times New Roman" w:hAnsi="Times New Roman" w:cs="Times New Roman"/>
          <w:sz w:val="24"/>
          <w:szCs w:val="24"/>
        </w:rPr>
        <w:t xml:space="preserve"> on the company.  They </w:t>
      </w:r>
      <w:r w:rsidR="006B0958" w:rsidRPr="006B0958">
        <w:rPr>
          <w:rFonts w:ascii="Times New Roman" w:hAnsi="Times New Roman" w:cs="Times New Roman"/>
          <w:sz w:val="24"/>
          <w:szCs w:val="24"/>
        </w:rPr>
        <w:t>purchased</w:t>
      </w:r>
      <w:r w:rsidR="00D53359" w:rsidRPr="006B0958">
        <w:rPr>
          <w:rFonts w:ascii="Times New Roman" w:hAnsi="Times New Roman" w:cs="Times New Roman"/>
          <w:sz w:val="24"/>
          <w:szCs w:val="24"/>
        </w:rPr>
        <w:t xml:space="preserve"> </w:t>
      </w:r>
      <w:r w:rsidR="006B0958" w:rsidRPr="006B0958">
        <w:rPr>
          <w:rFonts w:ascii="Times New Roman" w:hAnsi="Times New Roman" w:cs="Times New Roman"/>
          <w:sz w:val="24"/>
          <w:szCs w:val="24"/>
        </w:rPr>
        <w:t>machinery</w:t>
      </w:r>
      <w:r w:rsidR="00D53359" w:rsidRPr="006B0958">
        <w:rPr>
          <w:rFonts w:ascii="Times New Roman" w:hAnsi="Times New Roman" w:cs="Times New Roman"/>
          <w:sz w:val="24"/>
          <w:szCs w:val="24"/>
        </w:rPr>
        <w:t xml:space="preserve"> that was most </w:t>
      </w:r>
      <w:r w:rsidR="006B0958" w:rsidRPr="006B0958">
        <w:rPr>
          <w:rFonts w:ascii="Times New Roman" w:hAnsi="Times New Roman" w:cs="Times New Roman"/>
          <w:sz w:val="24"/>
          <w:szCs w:val="24"/>
        </w:rPr>
        <w:t>environmentally</w:t>
      </w:r>
      <w:r w:rsidR="00D53359" w:rsidRPr="006B0958">
        <w:rPr>
          <w:rFonts w:ascii="Times New Roman" w:hAnsi="Times New Roman" w:cs="Times New Roman"/>
          <w:sz w:val="24"/>
          <w:szCs w:val="24"/>
        </w:rPr>
        <w:t xml:space="preserve"> favourable while bei</w:t>
      </w:r>
      <w:r>
        <w:rPr>
          <w:rFonts w:ascii="Times New Roman" w:hAnsi="Times New Roman" w:cs="Times New Roman"/>
          <w:sz w:val="24"/>
          <w:szCs w:val="24"/>
        </w:rPr>
        <w:t xml:space="preserve">ng economically achievable.  </w:t>
      </w:r>
      <w:r>
        <w:rPr>
          <w:rFonts w:ascii="Times New Roman" w:hAnsi="Times New Roman" w:cs="Times New Roman"/>
          <w:sz w:val="24"/>
          <w:szCs w:val="24"/>
        </w:rPr>
        <w:lastRenderedPageBreak/>
        <w:t>These are all examples of the strategy Loblaw is using in order to full fulfill the new plan.  By doing all this it’s promoting the company within communities and still making revenue.</w:t>
      </w:r>
    </w:p>
    <w:p w14:paraId="78B8CD0C" w14:textId="21A8C28E" w:rsidR="00F843B5" w:rsidRDefault="00A674AC" w:rsidP="00EA1411">
      <w:pPr>
        <w:spacing w:line="480" w:lineRule="auto"/>
        <w:rPr>
          <w:rFonts w:ascii="Times New Roman" w:hAnsi="Times New Roman" w:cs="Times New Roman"/>
          <w:sz w:val="24"/>
          <w:szCs w:val="24"/>
        </w:rPr>
      </w:pPr>
      <w:r>
        <w:rPr>
          <w:rFonts w:ascii="Times New Roman" w:hAnsi="Times New Roman" w:cs="Times New Roman"/>
          <w:sz w:val="24"/>
          <w:szCs w:val="24"/>
        </w:rPr>
        <w:t xml:space="preserve">The last step that this company in particular uses is operational planning, which </w:t>
      </w:r>
      <w:r w:rsidR="00F843B5" w:rsidRPr="006B0958">
        <w:rPr>
          <w:rFonts w:ascii="Times New Roman" w:hAnsi="Times New Roman" w:cs="Times New Roman"/>
          <w:sz w:val="24"/>
          <w:szCs w:val="24"/>
        </w:rPr>
        <w:t>works upon tactical planning, help set all the details into place, ma</w:t>
      </w:r>
      <w:r>
        <w:rPr>
          <w:rFonts w:ascii="Times New Roman" w:hAnsi="Times New Roman" w:cs="Times New Roman"/>
          <w:sz w:val="24"/>
          <w:szCs w:val="24"/>
        </w:rPr>
        <w:t>kes everything run fluently. This planning i</w:t>
      </w:r>
      <w:r w:rsidR="00F843B5" w:rsidRPr="006B0958">
        <w:rPr>
          <w:rFonts w:ascii="Times New Roman" w:hAnsi="Times New Roman" w:cs="Times New Roman"/>
          <w:sz w:val="24"/>
          <w:szCs w:val="24"/>
        </w:rPr>
        <w:t>nvolves choosing specific work</w:t>
      </w:r>
      <w:r>
        <w:rPr>
          <w:rFonts w:ascii="Times New Roman" w:hAnsi="Times New Roman" w:cs="Times New Roman"/>
          <w:sz w:val="24"/>
          <w:szCs w:val="24"/>
        </w:rPr>
        <w:t xml:space="preserve"> and employees to perform a </w:t>
      </w:r>
      <w:r w:rsidR="00F843B5" w:rsidRPr="006B0958">
        <w:rPr>
          <w:rFonts w:ascii="Times New Roman" w:hAnsi="Times New Roman" w:cs="Times New Roman"/>
          <w:sz w:val="24"/>
          <w:szCs w:val="24"/>
        </w:rPr>
        <w:t>specific task, when tactical planni</w:t>
      </w:r>
      <w:r>
        <w:rPr>
          <w:rFonts w:ascii="Times New Roman" w:hAnsi="Times New Roman" w:cs="Times New Roman"/>
          <w:sz w:val="24"/>
          <w:szCs w:val="24"/>
        </w:rPr>
        <w:t>ng is more general in a sense. Supervisors or managers are in charge of operational planning, working on a very short term plan, working by a weekly or even daily basis.  This is due to the fact that all the plans are already set out and now they just need to make sure it works properly.  Loblaw does such a thing with this by m</w:t>
      </w:r>
      <w:r w:rsidR="00D53359" w:rsidRPr="006B0958">
        <w:rPr>
          <w:rFonts w:ascii="Times New Roman" w:hAnsi="Times New Roman" w:cs="Times New Roman"/>
          <w:sz w:val="24"/>
          <w:szCs w:val="24"/>
        </w:rPr>
        <w:t xml:space="preserve">aking sure that all managers, lower employees and everyone know about the policy and </w:t>
      </w:r>
      <w:r w:rsidR="006B0958" w:rsidRPr="006B0958">
        <w:rPr>
          <w:rFonts w:ascii="Times New Roman" w:hAnsi="Times New Roman" w:cs="Times New Roman"/>
          <w:sz w:val="24"/>
          <w:szCs w:val="24"/>
        </w:rPr>
        <w:t>inform</w:t>
      </w:r>
      <w:r w:rsidR="00D53359" w:rsidRPr="006B0958">
        <w:rPr>
          <w:rFonts w:ascii="Times New Roman" w:hAnsi="Times New Roman" w:cs="Times New Roman"/>
          <w:sz w:val="24"/>
          <w:szCs w:val="24"/>
        </w:rPr>
        <w:t xml:space="preserve"> it when needed, per say a customer is concerned.</w:t>
      </w:r>
      <w:r>
        <w:rPr>
          <w:rFonts w:ascii="Times New Roman" w:hAnsi="Times New Roman" w:cs="Times New Roman"/>
          <w:sz w:val="24"/>
          <w:szCs w:val="24"/>
        </w:rPr>
        <w:t xml:space="preserve">  Customer complaints and small issues are what operational planning would tackle head on, normally resolving the problem easily.</w:t>
      </w:r>
    </w:p>
    <w:p w14:paraId="53BAEB8D" w14:textId="5266A8D2" w:rsidR="005778E9" w:rsidRPr="006B0958" w:rsidRDefault="005778E9" w:rsidP="00EA1411">
      <w:pPr>
        <w:spacing w:line="480" w:lineRule="auto"/>
        <w:rPr>
          <w:rFonts w:ascii="Times New Roman" w:hAnsi="Times New Roman" w:cs="Times New Roman"/>
          <w:sz w:val="24"/>
          <w:szCs w:val="24"/>
        </w:rPr>
      </w:pPr>
      <w:r>
        <w:rPr>
          <w:rFonts w:ascii="Times New Roman" w:hAnsi="Times New Roman" w:cs="Times New Roman"/>
          <w:sz w:val="24"/>
          <w:szCs w:val="24"/>
        </w:rPr>
        <w:tab/>
        <w:t>This type of planning is very effective, it involves all management working upon one another, making sure that every committee does its job and does it well.  Working efficiently to make sure plans such as the Environmental Policy follow through successfully.  This type of planning also is very productive because it keeps all employees up to date on what the company is about to do next.</w:t>
      </w:r>
    </w:p>
    <w:p w14:paraId="0564734A" w14:textId="69DD9A59" w:rsidR="00D53359" w:rsidRPr="002A73B5" w:rsidRDefault="00CE78C6" w:rsidP="002A73B5">
      <w:pPr>
        <w:pStyle w:val="Heading1"/>
        <w:rPr>
          <w:rFonts w:ascii="Times New Roman" w:hAnsi="Times New Roman" w:cs="Times New Roman"/>
          <w:b/>
          <w:sz w:val="32"/>
          <w:szCs w:val="32"/>
        </w:rPr>
      </w:pPr>
      <w:r w:rsidRPr="002A73B5">
        <w:rPr>
          <w:rFonts w:ascii="Times New Roman" w:hAnsi="Times New Roman" w:cs="Times New Roman"/>
          <w:b/>
          <w:sz w:val="32"/>
          <w:szCs w:val="32"/>
        </w:rPr>
        <w:t>Leading</w:t>
      </w:r>
    </w:p>
    <w:p w14:paraId="5E165D3A" w14:textId="77777777" w:rsidR="002A73B5" w:rsidRDefault="002A73B5" w:rsidP="004A10C2">
      <w:pPr>
        <w:spacing w:line="480" w:lineRule="auto"/>
        <w:ind w:firstLine="720"/>
        <w:rPr>
          <w:rFonts w:ascii="Times New Roman" w:hAnsi="Times New Roman" w:cs="Times New Roman"/>
          <w:sz w:val="24"/>
          <w:szCs w:val="24"/>
        </w:rPr>
      </w:pPr>
    </w:p>
    <w:p w14:paraId="335845F6" w14:textId="12AD9C91" w:rsidR="00F97E22" w:rsidRPr="00C56372" w:rsidRDefault="00BC69FA" w:rsidP="004A10C2">
      <w:pPr>
        <w:spacing w:line="480" w:lineRule="auto"/>
        <w:ind w:firstLine="720"/>
        <w:rPr>
          <w:rFonts w:ascii="Times New Roman" w:eastAsiaTheme="minorHAnsi" w:hAnsi="Times New Roman" w:cs="Times New Roman"/>
          <w:sz w:val="24"/>
          <w:szCs w:val="24"/>
        </w:rPr>
      </w:pPr>
      <w:r w:rsidRPr="00BC69FA">
        <w:rPr>
          <w:rFonts w:ascii="Times New Roman" w:hAnsi="Times New Roman" w:cs="Times New Roman"/>
          <w:sz w:val="24"/>
          <w:szCs w:val="24"/>
        </w:rPr>
        <w:t>The key leaders in this company include</w:t>
      </w:r>
      <w:r>
        <w:t xml:space="preserve">; </w:t>
      </w:r>
      <w:r w:rsidR="00CE78C6" w:rsidRPr="00C81019">
        <w:rPr>
          <w:rFonts w:ascii="Times New Roman" w:hAnsi="Times New Roman" w:cs="Times New Roman"/>
          <w:sz w:val="24"/>
          <w:szCs w:val="24"/>
          <w:shd w:val="clear" w:color="auto" w:fill="FFFFFF"/>
        </w:rPr>
        <w:t>Vicente Trius the company’s president, Galen G. Weston</w:t>
      </w:r>
      <w:r>
        <w:rPr>
          <w:rFonts w:ascii="Times New Roman" w:hAnsi="Times New Roman" w:cs="Times New Roman"/>
          <w:sz w:val="24"/>
          <w:szCs w:val="24"/>
          <w:shd w:val="clear" w:color="auto" w:fill="FFFFFF"/>
        </w:rPr>
        <w:t>,</w:t>
      </w:r>
      <w:r w:rsidR="00CE78C6" w:rsidRPr="00C81019">
        <w:rPr>
          <w:rFonts w:ascii="Times New Roman" w:hAnsi="Times New Roman" w:cs="Times New Roman"/>
          <w:sz w:val="24"/>
          <w:szCs w:val="24"/>
          <w:shd w:val="clear" w:color="auto" w:fill="FFFFFF"/>
        </w:rPr>
        <w:t xml:space="preserve"> the executive chairman, and Sarah R. Davis</w:t>
      </w:r>
      <w:r>
        <w:rPr>
          <w:rFonts w:ascii="Times New Roman" w:hAnsi="Times New Roman" w:cs="Times New Roman"/>
          <w:sz w:val="24"/>
          <w:szCs w:val="24"/>
          <w:shd w:val="clear" w:color="auto" w:fill="FFFFFF"/>
        </w:rPr>
        <w:t>,</w:t>
      </w:r>
      <w:r w:rsidR="00CE78C6" w:rsidRPr="00C81019">
        <w:rPr>
          <w:rFonts w:ascii="Times New Roman" w:hAnsi="Times New Roman" w:cs="Times New Roman"/>
          <w:sz w:val="24"/>
          <w:szCs w:val="24"/>
          <w:shd w:val="clear" w:color="auto" w:fill="FFFFFF"/>
        </w:rPr>
        <w:t xml:space="preserve"> the company’s chief financial officer</w:t>
      </w:r>
      <w:r>
        <w:rPr>
          <w:rFonts w:ascii="Times New Roman" w:hAnsi="Times New Roman" w:cs="Times New Roman"/>
          <w:sz w:val="24"/>
          <w:szCs w:val="24"/>
          <w:shd w:val="clear" w:color="auto" w:fill="FFFFFF"/>
        </w:rPr>
        <w:t>.</w:t>
      </w:r>
      <w:r w:rsidR="00C56372">
        <w:rPr>
          <w:rFonts w:ascii="Times New Roman" w:hAnsi="Times New Roman" w:cs="Times New Roman"/>
          <w:sz w:val="24"/>
          <w:szCs w:val="24"/>
          <w:shd w:val="clear" w:color="auto" w:fill="FFFFFF"/>
        </w:rPr>
        <w:t xml:space="preserve">  Within the company democratic leadership is demonstrated clearly and evidently.  This type of </w:t>
      </w:r>
      <w:r w:rsidR="00C56372">
        <w:rPr>
          <w:rFonts w:ascii="Times New Roman" w:hAnsi="Times New Roman" w:cs="Times New Roman"/>
          <w:sz w:val="24"/>
          <w:szCs w:val="24"/>
          <w:shd w:val="clear" w:color="auto" w:fill="FFFFFF"/>
        </w:rPr>
        <w:lastRenderedPageBreak/>
        <w:t xml:space="preserve">leadership includes all employees and the decision making processes, it completely revolves around employees contributions along with the boards, top management and so on.  Since employees are involved in decision making, it makes them feel more empowered, makes them feel like an important part of the company.  Whether big or small this is a very effective way of leading, because happy employees leads to better work ethics, better creativity, and more input.  </w:t>
      </w:r>
      <w:r w:rsidR="00C56372">
        <w:rPr>
          <w:rFonts w:ascii="Times New Roman" w:eastAsia="Times New Roman" w:hAnsi="Times New Roman" w:cs="Times New Roman"/>
          <w:bCs/>
          <w:sz w:val="24"/>
          <w:szCs w:val="24"/>
          <w:lang w:eastAsia="en-CA"/>
        </w:rPr>
        <w:t>D</w:t>
      </w:r>
      <w:r w:rsidR="00F97E22">
        <w:rPr>
          <w:rFonts w:ascii="Times New Roman" w:eastAsia="Times New Roman" w:hAnsi="Times New Roman" w:cs="Times New Roman"/>
          <w:bCs/>
          <w:sz w:val="24"/>
          <w:szCs w:val="24"/>
          <w:lang w:eastAsia="en-CA"/>
        </w:rPr>
        <w:t xml:space="preserve">emocratic leadership is one step ahead and is the preferred style of leadership because it is normally highly successful.  Since this type of leadership is mainly decided </w:t>
      </w:r>
      <w:r w:rsidR="00C56372">
        <w:rPr>
          <w:rFonts w:ascii="Times New Roman" w:eastAsia="Times New Roman" w:hAnsi="Times New Roman" w:cs="Times New Roman"/>
          <w:bCs/>
          <w:sz w:val="24"/>
          <w:szCs w:val="24"/>
          <w:lang w:eastAsia="en-CA"/>
        </w:rPr>
        <w:t>amongst</w:t>
      </w:r>
      <w:r w:rsidR="00F97E22">
        <w:rPr>
          <w:rFonts w:ascii="Times New Roman" w:eastAsia="Times New Roman" w:hAnsi="Times New Roman" w:cs="Times New Roman"/>
          <w:bCs/>
          <w:sz w:val="24"/>
          <w:szCs w:val="24"/>
          <w:lang w:eastAsia="en-CA"/>
        </w:rPr>
        <w:t xml:space="preserve"> groups, it promotes creativity and rewards it.  This therefore motivates employees to work harder and create new ideas, this is an upside to the dem</w:t>
      </w:r>
      <w:r w:rsidR="00C56372">
        <w:rPr>
          <w:rFonts w:ascii="Times New Roman" w:eastAsia="Times New Roman" w:hAnsi="Times New Roman" w:cs="Times New Roman"/>
          <w:bCs/>
          <w:sz w:val="24"/>
          <w:szCs w:val="24"/>
          <w:lang w:eastAsia="en-CA"/>
        </w:rPr>
        <w:t>ocratic leadership style</w:t>
      </w:r>
      <w:r w:rsidR="00F97E22">
        <w:rPr>
          <w:rFonts w:ascii="Times New Roman" w:eastAsia="Times New Roman" w:hAnsi="Times New Roman" w:cs="Times New Roman"/>
          <w:bCs/>
          <w:sz w:val="24"/>
          <w:szCs w:val="24"/>
          <w:lang w:eastAsia="en-CA"/>
        </w:rPr>
        <w:t>.</w:t>
      </w:r>
      <w:r w:rsidR="00C56372">
        <w:rPr>
          <w:rFonts w:ascii="Times New Roman" w:eastAsia="Times New Roman" w:hAnsi="Times New Roman" w:cs="Times New Roman"/>
          <w:bCs/>
          <w:sz w:val="24"/>
          <w:szCs w:val="24"/>
          <w:lang w:eastAsia="en-CA"/>
        </w:rPr>
        <w:t xml:space="preserve"> It also is a huge promoter on inclusivity and brings the whole team closer.  Also it allows for many different levels of ideas to be brought to the table, top management ideas may be more complex when a lower employees may be simpler, but in the end much more productive. Overall this is a very good way in leading the company.  An improvement that could be made is to make more surveys that come directly from the customers to not only better the community store, but the company in general.</w:t>
      </w:r>
    </w:p>
    <w:p w14:paraId="0FFFC633" w14:textId="14A179D2" w:rsidR="00C81019" w:rsidRPr="002A73B5" w:rsidRDefault="004A10C2" w:rsidP="002A73B5">
      <w:pPr>
        <w:pStyle w:val="Heading1"/>
        <w:rPr>
          <w:rFonts w:ascii="Times New Roman" w:hAnsi="Times New Roman" w:cs="Times New Roman"/>
          <w:b/>
          <w:sz w:val="32"/>
          <w:lang w:eastAsia="en-CA"/>
        </w:rPr>
      </w:pPr>
      <w:r w:rsidRPr="002A73B5">
        <w:rPr>
          <w:rFonts w:ascii="Times New Roman" w:hAnsi="Times New Roman" w:cs="Times New Roman"/>
          <w:b/>
          <w:sz w:val="32"/>
          <w:lang w:eastAsia="en-CA"/>
        </w:rPr>
        <w:t>Controlling</w:t>
      </w:r>
    </w:p>
    <w:p w14:paraId="3033BEB9" w14:textId="77777777" w:rsidR="002A73B5" w:rsidRDefault="004A10C2" w:rsidP="00394F4F">
      <w:pPr>
        <w:spacing w:line="480" w:lineRule="auto"/>
        <w:rPr>
          <w:rFonts w:ascii="Times New Roman" w:hAnsi="Times New Roman" w:cs="Times New Roman"/>
          <w:sz w:val="24"/>
          <w:szCs w:val="24"/>
        </w:rPr>
      </w:pPr>
      <w:r>
        <w:rPr>
          <w:rFonts w:ascii="Times New Roman" w:hAnsi="Times New Roman" w:cs="Times New Roman"/>
          <w:sz w:val="24"/>
          <w:szCs w:val="24"/>
        </w:rPr>
        <w:tab/>
      </w:r>
    </w:p>
    <w:p w14:paraId="592A9669" w14:textId="4F48D243" w:rsidR="00350ED6" w:rsidRDefault="00DF0F14" w:rsidP="002A73B5">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 control mechanisms that are critical to this specific compan</w:t>
      </w:r>
      <w:r w:rsidR="00C51D85">
        <w:rPr>
          <w:rFonts w:ascii="Times New Roman" w:hAnsi="Times New Roman" w:cs="Times New Roman"/>
          <w:sz w:val="24"/>
          <w:szCs w:val="24"/>
        </w:rPr>
        <w:t xml:space="preserve">y are cost advantage, and brand recognition.  People can be very specific on what brand they want to buy, and just how much they are willing to spend.  Brand recognition and cost advantage tie together on this one because they both support one another.  When people are shopping they want to have certain brands in the store, or simply they will just stop shopping there and move onto the next store.  Loblaw offers brands such as </w:t>
      </w:r>
      <w:r w:rsidR="00C51D85" w:rsidRPr="00C51D85">
        <w:rPr>
          <w:rFonts w:ascii="Times New Roman" w:hAnsi="Times New Roman" w:cs="Times New Roman"/>
          <w:i/>
          <w:sz w:val="24"/>
          <w:szCs w:val="24"/>
        </w:rPr>
        <w:t>Presidents Choice</w:t>
      </w:r>
      <w:r w:rsidR="00C51D85">
        <w:rPr>
          <w:rFonts w:ascii="Times New Roman" w:hAnsi="Times New Roman" w:cs="Times New Roman"/>
          <w:sz w:val="24"/>
          <w:szCs w:val="24"/>
        </w:rPr>
        <w:t xml:space="preserve">, and </w:t>
      </w:r>
      <w:r w:rsidR="00C51D85" w:rsidRPr="00C51D85">
        <w:rPr>
          <w:rFonts w:ascii="Times New Roman" w:hAnsi="Times New Roman" w:cs="Times New Roman"/>
          <w:i/>
          <w:sz w:val="24"/>
          <w:szCs w:val="24"/>
        </w:rPr>
        <w:t>no name</w:t>
      </w:r>
      <w:r w:rsidR="00C51D85">
        <w:rPr>
          <w:rFonts w:ascii="Times New Roman" w:hAnsi="Times New Roman" w:cs="Times New Roman"/>
          <w:sz w:val="24"/>
          <w:szCs w:val="24"/>
        </w:rPr>
        <w:t>,</w:t>
      </w:r>
      <w:r w:rsidR="004A10C2">
        <w:rPr>
          <w:rFonts w:ascii="Times New Roman" w:hAnsi="Times New Roman" w:cs="Times New Roman"/>
          <w:sz w:val="24"/>
          <w:szCs w:val="24"/>
        </w:rPr>
        <w:t xml:space="preserve"> </w:t>
      </w:r>
      <w:r w:rsidR="00C51D85">
        <w:rPr>
          <w:rFonts w:ascii="Times New Roman" w:hAnsi="Times New Roman" w:cs="Times New Roman"/>
          <w:sz w:val="24"/>
          <w:szCs w:val="24"/>
        </w:rPr>
        <w:t xml:space="preserve">making these two very different brands available will attract a variety of consumers.  Some people are persistent in the fact that </w:t>
      </w:r>
      <w:r w:rsidR="00C51D85" w:rsidRPr="00C51D85">
        <w:rPr>
          <w:rFonts w:ascii="Times New Roman" w:hAnsi="Times New Roman" w:cs="Times New Roman"/>
          <w:i/>
          <w:sz w:val="24"/>
          <w:szCs w:val="24"/>
        </w:rPr>
        <w:lastRenderedPageBreak/>
        <w:t>no name</w:t>
      </w:r>
      <w:r w:rsidR="00C51D85">
        <w:rPr>
          <w:rFonts w:ascii="Times New Roman" w:hAnsi="Times New Roman" w:cs="Times New Roman"/>
          <w:sz w:val="24"/>
          <w:szCs w:val="24"/>
        </w:rPr>
        <w:t xml:space="preserve"> ketchup is the best ketchup out there, and it comes at a very reasonable price.  This brings it to the topic of cost advantage.  In the economy today there is no doubt that many people are struggling to put dinner on the table.  But since Loblaw has made cheap brands in their factories, they are able to sell them at a lesser price in the store.  This makes profit for both the company and the consumer.</w:t>
      </w:r>
      <w:r w:rsidR="00394F4F">
        <w:rPr>
          <w:rFonts w:ascii="Times New Roman" w:hAnsi="Times New Roman" w:cs="Times New Roman"/>
          <w:sz w:val="24"/>
          <w:szCs w:val="24"/>
        </w:rPr>
        <w:t xml:space="preserve">  Then there are certain people willing to pay the extra price for the brand name that they exclusively want.</w:t>
      </w:r>
      <w:r w:rsidR="000170C4">
        <w:rPr>
          <w:rFonts w:ascii="Times New Roman" w:hAnsi="Times New Roman" w:cs="Times New Roman"/>
          <w:sz w:val="24"/>
          <w:szCs w:val="24"/>
        </w:rPr>
        <w:t xml:space="preserve">  Using these controlling mechanisms, Loblaw can successfully sell its merchandise and food, while still meeting the satisfactions of the consumers.</w:t>
      </w:r>
    </w:p>
    <w:p w14:paraId="258055DE" w14:textId="77777777" w:rsidR="00350ED6" w:rsidRDefault="00350ED6" w:rsidP="00E15E27">
      <w:pPr>
        <w:rPr>
          <w:rFonts w:ascii="Times New Roman" w:hAnsi="Times New Roman" w:cs="Times New Roman"/>
          <w:sz w:val="24"/>
          <w:szCs w:val="24"/>
        </w:rPr>
      </w:pPr>
    </w:p>
    <w:p w14:paraId="3F140DF2" w14:textId="77777777" w:rsidR="00041EEC" w:rsidRPr="00E94977" w:rsidRDefault="00041EEC" w:rsidP="00E15E27">
      <w:pPr>
        <w:rPr>
          <w:rFonts w:ascii="Times New Roman" w:hAnsi="Times New Roman" w:cs="Times New Roman"/>
          <w:sz w:val="24"/>
          <w:szCs w:val="24"/>
        </w:rPr>
      </w:pPr>
    </w:p>
    <w:p w14:paraId="55565FBA" w14:textId="77777777" w:rsidR="00E010F3" w:rsidRDefault="00E010F3" w:rsidP="00E15E27"/>
    <w:p w14:paraId="2151C05A" w14:textId="77777777" w:rsidR="00E010F3" w:rsidRDefault="00E010F3" w:rsidP="00E15E27"/>
    <w:p w14:paraId="6B3BA7B8" w14:textId="44896DE6" w:rsidR="00EA71F8" w:rsidRDefault="00EA71F8" w:rsidP="00E15E27"/>
    <w:p w14:paraId="5F88AFEA" w14:textId="77777777" w:rsidR="004A10C2" w:rsidRDefault="004A10C2" w:rsidP="00E15E27"/>
    <w:p w14:paraId="3BFEE625" w14:textId="77777777" w:rsidR="00455E5B" w:rsidRDefault="00455E5B" w:rsidP="0038239F">
      <w:pPr>
        <w:pStyle w:val="Heading1"/>
      </w:pPr>
    </w:p>
    <w:p w14:paraId="3F885FF8" w14:textId="77777777" w:rsidR="00455E5B" w:rsidRDefault="00455E5B" w:rsidP="0038239F">
      <w:pPr>
        <w:pStyle w:val="Heading1"/>
      </w:pPr>
    </w:p>
    <w:p w14:paraId="25121A5D" w14:textId="77777777" w:rsidR="00455E5B" w:rsidRDefault="00455E5B" w:rsidP="0038239F">
      <w:pPr>
        <w:pStyle w:val="Heading1"/>
      </w:pPr>
    </w:p>
    <w:p w14:paraId="52DF6C19" w14:textId="77777777" w:rsidR="00455E5B" w:rsidRDefault="00455E5B" w:rsidP="0038239F">
      <w:pPr>
        <w:pStyle w:val="Heading1"/>
      </w:pPr>
    </w:p>
    <w:p w14:paraId="1DB8A3B5" w14:textId="1783A9DB" w:rsidR="00455E5B" w:rsidRDefault="00455E5B" w:rsidP="0038239F">
      <w:pPr>
        <w:pStyle w:val="Heading1"/>
      </w:pPr>
      <w:r>
        <w:rPr>
          <w:noProof/>
          <w:lang w:eastAsia="en-CA"/>
        </w:rPr>
        <mc:AlternateContent>
          <mc:Choice Requires="wps">
            <w:drawing>
              <wp:anchor distT="0" distB="0" distL="114300" distR="114300" simplePos="0" relativeHeight="251659264" behindDoc="0" locked="0" layoutInCell="1" allowOverlap="1" wp14:anchorId="3118072F" wp14:editId="0B611C01">
                <wp:simplePos x="0" y="0"/>
                <wp:positionH relativeFrom="column">
                  <wp:posOffset>-38100</wp:posOffset>
                </wp:positionH>
                <wp:positionV relativeFrom="paragraph">
                  <wp:posOffset>382905</wp:posOffset>
                </wp:positionV>
                <wp:extent cx="6772275" cy="381000"/>
                <wp:effectExtent l="0" t="0" r="28575" b="19050"/>
                <wp:wrapNone/>
                <wp:docPr id="1" name="Rectangle 1"/>
                <wp:cNvGraphicFramePr/>
                <a:graphic xmlns:a="http://schemas.openxmlformats.org/drawingml/2006/main">
                  <a:graphicData uri="http://schemas.microsoft.com/office/word/2010/wordprocessingShape">
                    <wps:wsp>
                      <wps:cNvSpPr/>
                      <wps:spPr>
                        <a:xfrm>
                          <a:off x="0" y="0"/>
                          <a:ext cx="6772275" cy="38100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D9C584E" id="Rectangle 1" o:spid="_x0000_s1026" style="position:absolute;margin-left:-3pt;margin-top:30.15pt;width:533.25pt;height:30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" fillcolor="white [3201]" strokecolor="white [3212]" strokeweight="1pt"/>
            </w:pict>
          </mc:Fallback>
        </mc:AlternateContent>
      </w:r>
    </w:p>
    <w:p w14:paraId="1BDCB999" w14:textId="77777777" w:rsidR="00455E5B" w:rsidRDefault="00455E5B" w:rsidP="00455E5B"/>
    <w:p w14:paraId="1F60D140" w14:textId="77777777" w:rsidR="00455E5B" w:rsidRPr="00455E5B" w:rsidRDefault="00455E5B" w:rsidP="00455E5B"/>
    <w:p w14:paraId="28A96350" w14:textId="77777777" w:rsidR="00455E5B" w:rsidRDefault="00455E5B" w:rsidP="0038239F">
      <w:pPr>
        <w:pStyle w:val="Heading1"/>
      </w:pPr>
    </w:p>
    <w:p w14:paraId="330C5380" w14:textId="0553C8F6" w:rsidR="00EA71F8" w:rsidRPr="0038239F" w:rsidRDefault="00EA71F8" w:rsidP="0038239F">
      <w:pPr>
        <w:pStyle w:val="Heading1"/>
      </w:pPr>
      <w:r w:rsidRPr="0038239F">
        <w:t xml:space="preserve">Appendix </w:t>
      </w:r>
    </w:p>
    <w:p w14:paraId="1762BE63" w14:textId="422E9416" w:rsidR="00EA71F8" w:rsidRDefault="00EA71F8" w:rsidP="00E15E27">
      <w:r>
        <w:t>A.</w:t>
      </w:r>
    </w:p>
    <w:tbl>
      <w:tblPr>
        <w:tblStyle w:val="TableGrid"/>
        <w:tblW w:w="9828" w:type="dxa"/>
        <w:tblLook w:val="04A0" w:firstRow="1" w:lastRow="0" w:firstColumn="1" w:lastColumn="0" w:noHBand="0" w:noVBand="1"/>
      </w:tblPr>
      <w:tblGrid>
        <w:gridCol w:w="4914"/>
        <w:gridCol w:w="4914"/>
      </w:tblGrid>
      <w:tr w:rsidR="00EA71F8" w14:paraId="33B4812E" w14:textId="77777777" w:rsidTr="00417512">
        <w:trPr>
          <w:trHeight w:val="298"/>
        </w:trPr>
        <w:tc>
          <w:tcPr>
            <w:tcW w:w="4914" w:type="dxa"/>
          </w:tcPr>
          <w:p w14:paraId="278C96B7" w14:textId="77777777" w:rsidR="00EA71F8" w:rsidRPr="001F1126" w:rsidRDefault="00EA71F8" w:rsidP="001F1126">
            <w:pPr>
              <w:rPr>
                <w:rFonts w:ascii="Times New Roman" w:hAnsi="Times New Roman" w:cs="Times New Roman"/>
                <w:b/>
                <w:sz w:val="24"/>
                <w:szCs w:val="24"/>
              </w:rPr>
            </w:pPr>
            <w:r w:rsidRPr="001F1126">
              <w:rPr>
                <w:rFonts w:ascii="Times New Roman" w:hAnsi="Times New Roman" w:cs="Times New Roman"/>
                <w:b/>
                <w:sz w:val="24"/>
                <w:szCs w:val="24"/>
              </w:rPr>
              <w:t xml:space="preserve">Subsidiary </w:t>
            </w:r>
          </w:p>
        </w:tc>
        <w:tc>
          <w:tcPr>
            <w:tcW w:w="4914" w:type="dxa"/>
          </w:tcPr>
          <w:p w14:paraId="577EBA0E" w14:textId="77777777" w:rsidR="00EA71F8" w:rsidRPr="001F1126" w:rsidRDefault="00EA71F8" w:rsidP="001F1126">
            <w:pPr>
              <w:rPr>
                <w:rFonts w:ascii="Times New Roman" w:hAnsi="Times New Roman" w:cs="Times New Roman"/>
                <w:b/>
                <w:sz w:val="24"/>
                <w:szCs w:val="24"/>
              </w:rPr>
            </w:pPr>
            <w:r w:rsidRPr="001F1126">
              <w:rPr>
                <w:rFonts w:ascii="Times New Roman" w:hAnsi="Times New Roman" w:cs="Times New Roman"/>
                <w:b/>
                <w:sz w:val="24"/>
                <w:szCs w:val="24"/>
              </w:rPr>
              <w:t>Jurisdiction Of Incorporation</w:t>
            </w:r>
          </w:p>
        </w:tc>
      </w:tr>
      <w:tr w:rsidR="00EA71F8" w14:paraId="66FC5217" w14:textId="77777777" w:rsidTr="00417512">
        <w:trPr>
          <w:trHeight w:val="265"/>
        </w:trPr>
        <w:tc>
          <w:tcPr>
            <w:tcW w:w="4914" w:type="dxa"/>
          </w:tcPr>
          <w:p w14:paraId="2ECC903D" w14:textId="77777777" w:rsidR="00EA71F8" w:rsidRDefault="00EA71F8" w:rsidP="001F1126">
            <w:pPr>
              <w:rPr>
                <w:rFonts w:ascii="Times New Roman" w:hAnsi="Times New Roman" w:cs="Times New Roman"/>
                <w:sz w:val="24"/>
                <w:szCs w:val="24"/>
              </w:rPr>
            </w:pPr>
            <w:r>
              <w:rPr>
                <w:rFonts w:ascii="Times New Roman" w:hAnsi="Times New Roman" w:cs="Times New Roman"/>
                <w:sz w:val="24"/>
                <w:szCs w:val="24"/>
              </w:rPr>
              <w:t>Loblaw Financial Holdings Inc.</w:t>
            </w:r>
          </w:p>
        </w:tc>
        <w:tc>
          <w:tcPr>
            <w:tcW w:w="4914" w:type="dxa"/>
          </w:tcPr>
          <w:p w14:paraId="78C6356B" w14:textId="77777777" w:rsidR="00EA71F8" w:rsidRDefault="00EA71F8" w:rsidP="001F1126">
            <w:pPr>
              <w:rPr>
                <w:rFonts w:ascii="Times New Roman" w:hAnsi="Times New Roman" w:cs="Times New Roman"/>
                <w:sz w:val="24"/>
                <w:szCs w:val="24"/>
              </w:rPr>
            </w:pPr>
            <w:r>
              <w:rPr>
                <w:rFonts w:ascii="Times New Roman" w:hAnsi="Times New Roman" w:cs="Times New Roman"/>
                <w:sz w:val="24"/>
                <w:szCs w:val="24"/>
              </w:rPr>
              <w:t>Ontario</w:t>
            </w:r>
          </w:p>
        </w:tc>
      </w:tr>
      <w:tr w:rsidR="00EA71F8" w14:paraId="2214DF9A" w14:textId="77777777" w:rsidTr="00417512">
        <w:trPr>
          <w:trHeight w:val="298"/>
        </w:trPr>
        <w:tc>
          <w:tcPr>
            <w:tcW w:w="4914" w:type="dxa"/>
          </w:tcPr>
          <w:p w14:paraId="78E61EE2" w14:textId="77777777" w:rsidR="00EA71F8" w:rsidRDefault="00EA71F8" w:rsidP="001F1126">
            <w:pPr>
              <w:rPr>
                <w:rFonts w:ascii="Times New Roman" w:hAnsi="Times New Roman" w:cs="Times New Roman"/>
                <w:sz w:val="24"/>
                <w:szCs w:val="24"/>
              </w:rPr>
            </w:pPr>
            <w:r>
              <w:rPr>
                <w:rFonts w:ascii="Times New Roman" w:hAnsi="Times New Roman" w:cs="Times New Roman"/>
                <w:sz w:val="24"/>
                <w:szCs w:val="24"/>
              </w:rPr>
              <w:t>Loblaw Alberta Inc.</w:t>
            </w:r>
          </w:p>
        </w:tc>
        <w:tc>
          <w:tcPr>
            <w:tcW w:w="4914" w:type="dxa"/>
          </w:tcPr>
          <w:p w14:paraId="2F3BBED6" w14:textId="77777777" w:rsidR="00EA71F8" w:rsidRDefault="00EA71F8" w:rsidP="001F1126">
            <w:pPr>
              <w:rPr>
                <w:rFonts w:ascii="Times New Roman" w:hAnsi="Times New Roman" w:cs="Times New Roman"/>
                <w:sz w:val="24"/>
                <w:szCs w:val="24"/>
              </w:rPr>
            </w:pPr>
            <w:r>
              <w:rPr>
                <w:rFonts w:ascii="Times New Roman" w:hAnsi="Times New Roman" w:cs="Times New Roman"/>
                <w:sz w:val="24"/>
                <w:szCs w:val="24"/>
              </w:rPr>
              <w:t>Alberta</w:t>
            </w:r>
          </w:p>
        </w:tc>
      </w:tr>
      <w:tr w:rsidR="00EA71F8" w14:paraId="5F962AD8" w14:textId="77777777" w:rsidTr="00417512">
        <w:trPr>
          <w:trHeight w:val="265"/>
        </w:trPr>
        <w:tc>
          <w:tcPr>
            <w:tcW w:w="4914" w:type="dxa"/>
          </w:tcPr>
          <w:p w14:paraId="15D2D1D8" w14:textId="77777777" w:rsidR="00EA71F8" w:rsidRDefault="00EA71F8" w:rsidP="001F1126">
            <w:pPr>
              <w:rPr>
                <w:rFonts w:ascii="Times New Roman" w:hAnsi="Times New Roman" w:cs="Times New Roman"/>
                <w:sz w:val="24"/>
                <w:szCs w:val="24"/>
              </w:rPr>
            </w:pPr>
            <w:r>
              <w:rPr>
                <w:rFonts w:ascii="Times New Roman" w:hAnsi="Times New Roman" w:cs="Times New Roman"/>
                <w:sz w:val="24"/>
                <w:szCs w:val="24"/>
              </w:rPr>
              <w:t>Loblaw Properties Limited</w:t>
            </w:r>
          </w:p>
        </w:tc>
        <w:tc>
          <w:tcPr>
            <w:tcW w:w="4914" w:type="dxa"/>
          </w:tcPr>
          <w:p w14:paraId="53C8F61A" w14:textId="77777777" w:rsidR="00EA71F8" w:rsidRDefault="00EA71F8" w:rsidP="001F1126">
            <w:pPr>
              <w:rPr>
                <w:rFonts w:ascii="Times New Roman" w:hAnsi="Times New Roman" w:cs="Times New Roman"/>
                <w:sz w:val="24"/>
                <w:szCs w:val="24"/>
              </w:rPr>
            </w:pPr>
            <w:r>
              <w:rPr>
                <w:rFonts w:ascii="Times New Roman" w:hAnsi="Times New Roman" w:cs="Times New Roman"/>
                <w:sz w:val="24"/>
                <w:szCs w:val="24"/>
              </w:rPr>
              <w:t>Ontario</w:t>
            </w:r>
          </w:p>
        </w:tc>
      </w:tr>
      <w:tr w:rsidR="00EA71F8" w14:paraId="5F1C8ABA" w14:textId="77777777" w:rsidTr="00417512">
        <w:trPr>
          <w:trHeight w:val="298"/>
        </w:trPr>
        <w:tc>
          <w:tcPr>
            <w:tcW w:w="4914" w:type="dxa"/>
          </w:tcPr>
          <w:p w14:paraId="1EF693C9" w14:textId="77777777" w:rsidR="00EA71F8" w:rsidRDefault="00EA71F8" w:rsidP="001F1126">
            <w:pPr>
              <w:rPr>
                <w:rFonts w:ascii="Times New Roman" w:hAnsi="Times New Roman" w:cs="Times New Roman"/>
                <w:sz w:val="24"/>
                <w:szCs w:val="24"/>
              </w:rPr>
            </w:pPr>
            <w:r>
              <w:rPr>
                <w:rFonts w:ascii="Times New Roman" w:hAnsi="Times New Roman" w:cs="Times New Roman"/>
                <w:sz w:val="24"/>
                <w:szCs w:val="24"/>
              </w:rPr>
              <w:t>Loblaw Inc.</w:t>
            </w:r>
          </w:p>
        </w:tc>
        <w:tc>
          <w:tcPr>
            <w:tcW w:w="4914" w:type="dxa"/>
          </w:tcPr>
          <w:p w14:paraId="74904E66" w14:textId="77777777" w:rsidR="00EA71F8" w:rsidRDefault="00EA71F8" w:rsidP="001F1126">
            <w:pPr>
              <w:rPr>
                <w:rFonts w:ascii="Times New Roman" w:hAnsi="Times New Roman" w:cs="Times New Roman"/>
                <w:sz w:val="24"/>
                <w:szCs w:val="24"/>
              </w:rPr>
            </w:pPr>
            <w:r>
              <w:rPr>
                <w:rFonts w:ascii="Times New Roman" w:hAnsi="Times New Roman" w:cs="Times New Roman"/>
                <w:sz w:val="24"/>
                <w:szCs w:val="24"/>
              </w:rPr>
              <w:t>Ontario</w:t>
            </w:r>
          </w:p>
        </w:tc>
      </w:tr>
      <w:tr w:rsidR="00EA71F8" w14:paraId="50267A39" w14:textId="77777777" w:rsidTr="00417512">
        <w:trPr>
          <w:trHeight w:val="265"/>
        </w:trPr>
        <w:tc>
          <w:tcPr>
            <w:tcW w:w="4914" w:type="dxa"/>
          </w:tcPr>
          <w:p w14:paraId="6502DC28" w14:textId="77777777" w:rsidR="00EA71F8" w:rsidRDefault="00EA71F8" w:rsidP="001F1126">
            <w:pPr>
              <w:rPr>
                <w:rFonts w:ascii="Times New Roman" w:hAnsi="Times New Roman" w:cs="Times New Roman"/>
                <w:sz w:val="24"/>
                <w:szCs w:val="24"/>
              </w:rPr>
            </w:pPr>
            <w:r>
              <w:rPr>
                <w:rFonts w:ascii="Times New Roman" w:hAnsi="Times New Roman" w:cs="Times New Roman"/>
                <w:sz w:val="24"/>
                <w:szCs w:val="24"/>
              </w:rPr>
              <w:t>Loblaw Properties West Inc.</w:t>
            </w:r>
          </w:p>
        </w:tc>
        <w:tc>
          <w:tcPr>
            <w:tcW w:w="4914" w:type="dxa"/>
          </w:tcPr>
          <w:p w14:paraId="39C4DB86" w14:textId="77777777" w:rsidR="00EA71F8" w:rsidRDefault="00EA71F8" w:rsidP="001F1126">
            <w:pPr>
              <w:rPr>
                <w:rFonts w:ascii="Times New Roman" w:hAnsi="Times New Roman" w:cs="Times New Roman"/>
                <w:sz w:val="24"/>
                <w:szCs w:val="24"/>
              </w:rPr>
            </w:pPr>
            <w:r>
              <w:rPr>
                <w:rFonts w:ascii="Times New Roman" w:hAnsi="Times New Roman" w:cs="Times New Roman"/>
                <w:sz w:val="24"/>
                <w:szCs w:val="24"/>
              </w:rPr>
              <w:t>Canada</w:t>
            </w:r>
          </w:p>
        </w:tc>
      </w:tr>
      <w:tr w:rsidR="00EA71F8" w14:paraId="187ECE5B" w14:textId="77777777" w:rsidTr="00417512">
        <w:trPr>
          <w:trHeight w:val="298"/>
        </w:trPr>
        <w:tc>
          <w:tcPr>
            <w:tcW w:w="4914" w:type="dxa"/>
          </w:tcPr>
          <w:p w14:paraId="6F2BAEAD" w14:textId="77777777" w:rsidR="00EA71F8" w:rsidRDefault="00EA71F8" w:rsidP="001F1126">
            <w:pPr>
              <w:rPr>
                <w:rFonts w:ascii="Times New Roman" w:hAnsi="Times New Roman" w:cs="Times New Roman"/>
                <w:sz w:val="24"/>
                <w:szCs w:val="24"/>
              </w:rPr>
            </w:pPr>
            <w:r>
              <w:rPr>
                <w:rFonts w:ascii="Times New Roman" w:hAnsi="Times New Roman" w:cs="Times New Roman"/>
                <w:sz w:val="24"/>
                <w:szCs w:val="24"/>
              </w:rPr>
              <w:t xml:space="preserve">JFS Inc. </w:t>
            </w:r>
          </w:p>
        </w:tc>
        <w:tc>
          <w:tcPr>
            <w:tcW w:w="4914" w:type="dxa"/>
          </w:tcPr>
          <w:p w14:paraId="79D9181B" w14:textId="77777777" w:rsidR="00EA71F8" w:rsidRDefault="00EA71F8" w:rsidP="001F1126">
            <w:pPr>
              <w:rPr>
                <w:rFonts w:ascii="Times New Roman" w:hAnsi="Times New Roman" w:cs="Times New Roman"/>
                <w:sz w:val="24"/>
                <w:szCs w:val="24"/>
              </w:rPr>
            </w:pPr>
            <w:r>
              <w:rPr>
                <w:rFonts w:ascii="Times New Roman" w:hAnsi="Times New Roman" w:cs="Times New Roman"/>
                <w:sz w:val="24"/>
                <w:szCs w:val="24"/>
              </w:rPr>
              <w:t>Delaware</w:t>
            </w:r>
          </w:p>
        </w:tc>
      </w:tr>
      <w:tr w:rsidR="00EA71F8" w14:paraId="41AC0D88" w14:textId="77777777" w:rsidTr="00417512">
        <w:trPr>
          <w:trHeight w:val="265"/>
        </w:trPr>
        <w:tc>
          <w:tcPr>
            <w:tcW w:w="4914" w:type="dxa"/>
          </w:tcPr>
          <w:p w14:paraId="53BF26FD" w14:textId="77777777" w:rsidR="00EA71F8" w:rsidRDefault="00EA71F8" w:rsidP="001F1126">
            <w:pPr>
              <w:rPr>
                <w:rFonts w:ascii="Times New Roman" w:hAnsi="Times New Roman" w:cs="Times New Roman"/>
                <w:sz w:val="24"/>
                <w:szCs w:val="24"/>
              </w:rPr>
            </w:pPr>
            <w:r>
              <w:rPr>
                <w:rFonts w:ascii="Times New Roman" w:hAnsi="Times New Roman" w:cs="Times New Roman"/>
                <w:sz w:val="24"/>
                <w:szCs w:val="24"/>
              </w:rPr>
              <w:t>Glenhuron Bank Limited</w:t>
            </w:r>
          </w:p>
        </w:tc>
        <w:tc>
          <w:tcPr>
            <w:tcW w:w="4914" w:type="dxa"/>
          </w:tcPr>
          <w:p w14:paraId="67479F02" w14:textId="77777777" w:rsidR="00EA71F8" w:rsidRDefault="00EA71F8" w:rsidP="001F1126">
            <w:pPr>
              <w:rPr>
                <w:rFonts w:ascii="Times New Roman" w:hAnsi="Times New Roman" w:cs="Times New Roman"/>
                <w:sz w:val="24"/>
                <w:szCs w:val="24"/>
              </w:rPr>
            </w:pPr>
            <w:r>
              <w:rPr>
                <w:rFonts w:ascii="Times New Roman" w:hAnsi="Times New Roman" w:cs="Times New Roman"/>
                <w:sz w:val="24"/>
                <w:szCs w:val="24"/>
              </w:rPr>
              <w:t>Barbados</w:t>
            </w:r>
          </w:p>
        </w:tc>
      </w:tr>
      <w:tr w:rsidR="00EA71F8" w14:paraId="6A9B74C2" w14:textId="77777777" w:rsidTr="00417512">
        <w:trPr>
          <w:trHeight w:val="298"/>
        </w:trPr>
        <w:tc>
          <w:tcPr>
            <w:tcW w:w="4914" w:type="dxa"/>
          </w:tcPr>
          <w:p w14:paraId="008FF347" w14:textId="77777777" w:rsidR="00EA71F8" w:rsidRDefault="00EA71F8" w:rsidP="001F1126">
            <w:pPr>
              <w:rPr>
                <w:rFonts w:ascii="Times New Roman" w:hAnsi="Times New Roman" w:cs="Times New Roman"/>
                <w:sz w:val="24"/>
                <w:szCs w:val="24"/>
              </w:rPr>
            </w:pPr>
            <w:r>
              <w:rPr>
                <w:rFonts w:ascii="Times New Roman" w:hAnsi="Times New Roman" w:cs="Times New Roman"/>
                <w:sz w:val="24"/>
                <w:szCs w:val="24"/>
              </w:rPr>
              <w:t>PGV Acquisition Inc.</w:t>
            </w:r>
          </w:p>
        </w:tc>
        <w:tc>
          <w:tcPr>
            <w:tcW w:w="4914" w:type="dxa"/>
          </w:tcPr>
          <w:p w14:paraId="2D74883E" w14:textId="77777777" w:rsidR="00EA71F8" w:rsidRDefault="00EA71F8" w:rsidP="001F1126">
            <w:pPr>
              <w:rPr>
                <w:rFonts w:ascii="Times New Roman" w:hAnsi="Times New Roman" w:cs="Times New Roman"/>
                <w:sz w:val="24"/>
                <w:szCs w:val="24"/>
              </w:rPr>
            </w:pPr>
            <w:r>
              <w:rPr>
                <w:rFonts w:ascii="Times New Roman" w:hAnsi="Times New Roman" w:cs="Times New Roman"/>
                <w:sz w:val="24"/>
                <w:szCs w:val="24"/>
              </w:rPr>
              <w:t>Quebec</w:t>
            </w:r>
          </w:p>
        </w:tc>
      </w:tr>
      <w:tr w:rsidR="00EA71F8" w14:paraId="0DD9DFB3" w14:textId="77777777" w:rsidTr="00417512">
        <w:trPr>
          <w:trHeight w:val="265"/>
        </w:trPr>
        <w:tc>
          <w:tcPr>
            <w:tcW w:w="4914" w:type="dxa"/>
          </w:tcPr>
          <w:p w14:paraId="68DB31B2" w14:textId="77777777" w:rsidR="00EA71F8" w:rsidRDefault="00EA71F8" w:rsidP="001F1126">
            <w:pPr>
              <w:rPr>
                <w:rFonts w:ascii="Times New Roman" w:hAnsi="Times New Roman" w:cs="Times New Roman"/>
                <w:sz w:val="24"/>
                <w:szCs w:val="24"/>
              </w:rPr>
            </w:pPr>
            <w:r>
              <w:rPr>
                <w:rFonts w:ascii="Times New Roman" w:hAnsi="Times New Roman" w:cs="Times New Roman"/>
                <w:sz w:val="24"/>
                <w:szCs w:val="24"/>
              </w:rPr>
              <w:t>President’s Choice Bank</w:t>
            </w:r>
          </w:p>
        </w:tc>
        <w:tc>
          <w:tcPr>
            <w:tcW w:w="4914" w:type="dxa"/>
          </w:tcPr>
          <w:p w14:paraId="3C0E5B85" w14:textId="77777777" w:rsidR="00EA71F8" w:rsidRDefault="00EA71F8" w:rsidP="001F1126">
            <w:pPr>
              <w:rPr>
                <w:rFonts w:ascii="Times New Roman" w:hAnsi="Times New Roman" w:cs="Times New Roman"/>
                <w:sz w:val="24"/>
                <w:szCs w:val="24"/>
              </w:rPr>
            </w:pPr>
            <w:r>
              <w:rPr>
                <w:rFonts w:ascii="Times New Roman" w:hAnsi="Times New Roman" w:cs="Times New Roman"/>
                <w:sz w:val="24"/>
                <w:szCs w:val="24"/>
              </w:rPr>
              <w:t>Canada</w:t>
            </w:r>
          </w:p>
        </w:tc>
      </w:tr>
      <w:tr w:rsidR="00EA71F8" w14:paraId="79796692" w14:textId="77777777" w:rsidTr="00417512">
        <w:trPr>
          <w:trHeight w:val="298"/>
        </w:trPr>
        <w:tc>
          <w:tcPr>
            <w:tcW w:w="4914" w:type="dxa"/>
          </w:tcPr>
          <w:p w14:paraId="7A679C75" w14:textId="77777777" w:rsidR="00EA71F8" w:rsidRDefault="00EA71F8" w:rsidP="001F1126">
            <w:pPr>
              <w:rPr>
                <w:rFonts w:ascii="Times New Roman" w:hAnsi="Times New Roman" w:cs="Times New Roman"/>
                <w:sz w:val="24"/>
                <w:szCs w:val="24"/>
              </w:rPr>
            </w:pPr>
            <w:r>
              <w:rPr>
                <w:rFonts w:ascii="Times New Roman" w:hAnsi="Times New Roman" w:cs="Times New Roman"/>
                <w:sz w:val="24"/>
                <w:szCs w:val="24"/>
              </w:rPr>
              <w:t>Provigo Distribution Inc.</w:t>
            </w:r>
          </w:p>
        </w:tc>
        <w:tc>
          <w:tcPr>
            <w:tcW w:w="4914" w:type="dxa"/>
          </w:tcPr>
          <w:p w14:paraId="73EA2AD0" w14:textId="77777777" w:rsidR="00EA71F8" w:rsidRDefault="00EA71F8" w:rsidP="001F1126">
            <w:pPr>
              <w:rPr>
                <w:rFonts w:ascii="Times New Roman" w:hAnsi="Times New Roman" w:cs="Times New Roman"/>
                <w:sz w:val="24"/>
                <w:szCs w:val="24"/>
              </w:rPr>
            </w:pPr>
            <w:r>
              <w:rPr>
                <w:rFonts w:ascii="Times New Roman" w:hAnsi="Times New Roman" w:cs="Times New Roman"/>
                <w:sz w:val="24"/>
                <w:szCs w:val="24"/>
              </w:rPr>
              <w:t>Quebec</w:t>
            </w:r>
          </w:p>
        </w:tc>
      </w:tr>
      <w:tr w:rsidR="00EA71F8" w14:paraId="6D84B6B9" w14:textId="77777777" w:rsidTr="00417512">
        <w:trPr>
          <w:trHeight w:val="265"/>
        </w:trPr>
        <w:tc>
          <w:tcPr>
            <w:tcW w:w="4914" w:type="dxa"/>
          </w:tcPr>
          <w:p w14:paraId="4160D65E" w14:textId="77777777" w:rsidR="00EA71F8" w:rsidRDefault="00EA71F8" w:rsidP="001F1126">
            <w:pPr>
              <w:rPr>
                <w:rFonts w:ascii="Times New Roman" w:hAnsi="Times New Roman" w:cs="Times New Roman"/>
                <w:sz w:val="24"/>
                <w:szCs w:val="24"/>
              </w:rPr>
            </w:pPr>
            <w:r>
              <w:rPr>
                <w:rFonts w:ascii="Times New Roman" w:hAnsi="Times New Roman" w:cs="Times New Roman"/>
                <w:sz w:val="24"/>
                <w:szCs w:val="24"/>
              </w:rPr>
              <w:t>T&amp;T Supermarket Inc.</w:t>
            </w:r>
          </w:p>
        </w:tc>
        <w:tc>
          <w:tcPr>
            <w:tcW w:w="4914" w:type="dxa"/>
          </w:tcPr>
          <w:p w14:paraId="3B0C9A35" w14:textId="77777777" w:rsidR="00EA71F8" w:rsidRDefault="00EA71F8" w:rsidP="001F1126">
            <w:pPr>
              <w:rPr>
                <w:rFonts w:ascii="Times New Roman" w:hAnsi="Times New Roman" w:cs="Times New Roman"/>
                <w:sz w:val="24"/>
                <w:szCs w:val="24"/>
              </w:rPr>
            </w:pPr>
            <w:r>
              <w:rPr>
                <w:rFonts w:ascii="Times New Roman" w:hAnsi="Times New Roman" w:cs="Times New Roman"/>
                <w:sz w:val="24"/>
                <w:szCs w:val="24"/>
              </w:rPr>
              <w:t>British Columbia</w:t>
            </w:r>
          </w:p>
        </w:tc>
      </w:tr>
    </w:tbl>
    <w:p w14:paraId="20E4CCF0" w14:textId="77777777" w:rsidR="00EA71F8" w:rsidRDefault="00EA71F8" w:rsidP="00E15E27"/>
    <w:p w14:paraId="170ABBE8" w14:textId="15B4A299" w:rsidR="00EA71F8" w:rsidRDefault="0038239F" w:rsidP="00E15E27">
      <w:r>
        <w:t>B</w:t>
      </w:r>
      <w:r w:rsidR="00EA71F8">
        <w:t>.</w:t>
      </w:r>
    </w:p>
    <w:p w14:paraId="02320103" w14:textId="77777777" w:rsidR="00EA71F8" w:rsidRDefault="00EA71F8" w:rsidP="00E15E27"/>
    <w:tbl>
      <w:tblPr>
        <w:tblStyle w:val="TableGrid"/>
        <w:tblW w:w="9901" w:type="dxa"/>
        <w:tblInd w:w="-147" w:type="dxa"/>
        <w:tblLook w:val="04A0" w:firstRow="1" w:lastRow="0" w:firstColumn="1" w:lastColumn="0" w:noHBand="0" w:noVBand="1"/>
      </w:tblPr>
      <w:tblGrid>
        <w:gridCol w:w="3397"/>
        <w:gridCol w:w="3252"/>
        <w:gridCol w:w="3252"/>
      </w:tblGrid>
      <w:tr w:rsidR="00EA71F8" w14:paraId="3A78F667" w14:textId="77777777" w:rsidTr="00417512">
        <w:trPr>
          <w:trHeight w:val="342"/>
        </w:trPr>
        <w:tc>
          <w:tcPr>
            <w:tcW w:w="3397" w:type="dxa"/>
          </w:tcPr>
          <w:p w14:paraId="5E84D14E" w14:textId="77777777" w:rsidR="00EA71F8" w:rsidRDefault="00EA71F8" w:rsidP="001F1126">
            <w:pPr>
              <w:pStyle w:val="ListParagraph"/>
              <w:ind w:left="0"/>
              <w:rPr>
                <w:rFonts w:ascii="Times New Roman" w:hAnsi="Times New Roman" w:cs="Times New Roman"/>
                <w:sz w:val="24"/>
                <w:szCs w:val="24"/>
              </w:rPr>
            </w:pPr>
            <w:r>
              <w:rPr>
                <w:rFonts w:ascii="Times New Roman" w:hAnsi="Times New Roman" w:cs="Times New Roman"/>
                <w:sz w:val="24"/>
                <w:szCs w:val="24"/>
              </w:rPr>
              <w:t>Committee</w:t>
            </w:r>
          </w:p>
        </w:tc>
        <w:tc>
          <w:tcPr>
            <w:tcW w:w="3252" w:type="dxa"/>
          </w:tcPr>
          <w:p w14:paraId="285E88DC" w14:textId="77777777" w:rsidR="00EA71F8" w:rsidRDefault="00EA71F8" w:rsidP="001F1126">
            <w:pPr>
              <w:pStyle w:val="ListParagraph"/>
              <w:ind w:left="0"/>
              <w:rPr>
                <w:rFonts w:ascii="Times New Roman" w:hAnsi="Times New Roman" w:cs="Times New Roman"/>
                <w:sz w:val="24"/>
                <w:szCs w:val="24"/>
              </w:rPr>
            </w:pPr>
            <w:r>
              <w:rPr>
                <w:rFonts w:ascii="Times New Roman" w:hAnsi="Times New Roman" w:cs="Times New Roman"/>
                <w:sz w:val="24"/>
                <w:szCs w:val="24"/>
              </w:rPr>
              <w:t>Executive Chairman</w:t>
            </w:r>
          </w:p>
        </w:tc>
        <w:tc>
          <w:tcPr>
            <w:tcW w:w="3252" w:type="dxa"/>
          </w:tcPr>
          <w:p w14:paraId="4DB52C80" w14:textId="77777777" w:rsidR="00EA71F8" w:rsidRDefault="00EA71F8" w:rsidP="001F1126">
            <w:pPr>
              <w:pStyle w:val="ListParagraph"/>
              <w:ind w:left="0"/>
              <w:rPr>
                <w:rFonts w:ascii="Times New Roman" w:hAnsi="Times New Roman" w:cs="Times New Roman"/>
                <w:sz w:val="24"/>
                <w:szCs w:val="24"/>
              </w:rPr>
            </w:pPr>
            <w:r>
              <w:rPr>
                <w:rFonts w:ascii="Times New Roman" w:hAnsi="Times New Roman" w:cs="Times New Roman"/>
                <w:sz w:val="24"/>
                <w:szCs w:val="24"/>
              </w:rPr>
              <w:t>Members</w:t>
            </w:r>
          </w:p>
        </w:tc>
      </w:tr>
      <w:tr w:rsidR="00EA71F8" w14:paraId="5D4A8803" w14:textId="77777777" w:rsidTr="00417512">
        <w:trPr>
          <w:trHeight w:val="342"/>
        </w:trPr>
        <w:tc>
          <w:tcPr>
            <w:tcW w:w="3397" w:type="dxa"/>
          </w:tcPr>
          <w:p w14:paraId="4D91A755" w14:textId="77777777" w:rsidR="00EA71F8" w:rsidRDefault="00EA71F8" w:rsidP="001F1126">
            <w:pPr>
              <w:pStyle w:val="ListParagraph"/>
              <w:ind w:left="0"/>
              <w:rPr>
                <w:rFonts w:ascii="Times New Roman" w:hAnsi="Times New Roman" w:cs="Times New Roman"/>
                <w:sz w:val="24"/>
                <w:szCs w:val="24"/>
              </w:rPr>
            </w:pPr>
            <w:r>
              <w:rPr>
                <w:rFonts w:ascii="Times New Roman" w:hAnsi="Times New Roman" w:cs="Times New Roman"/>
                <w:sz w:val="24"/>
                <w:szCs w:val="24"/>
              </w:rPr>
              <w:t>Executive Committee</w:t>
            </w:r>
          </w:p>
        </w:tc>
        <w:tc>
          <w:tcPr>
            <w:tcW w:w="3252" w:type="dxa"/>
          </w:tcPr>
          <w:p w14:paraId="67CD4084" w14:textId="77777777" w:rsidR="00EA71F8" w:rsidRDefault="00EA71F8" w:rsidP="001F1126">
            <w:pPr>
              <w:pStyle w:val="ListParagraph"/>
              <w:ind w:left="0"/>
              <w:rPr>
                <w:rFonts w:ascii="Times New Roman" w:hAnsi="Times New Roman" w:cs="Times New Roman"/>
                <w:sz w:val="24"/>
                <w:szCs w:val="24"/>
              </w:rPr>
            </w:pPr>
            <w:r>
              <w:rPr>
                <w:rFonts w:ascii="Times New Roman" w:hAnsi="Times New Roman" w:cs="Times New Roman"/>
                <w:sz w:val="24"/>
                <w:szCs w:val="24"/>
              </w:rPr>
              <w:t>Galen G. Weston</w:t>
            </w:r>
          </w:p>
        </w:tc>
        <w:tc>
          <w:tcPr>
            <w:tcW w:w="3252" w:type="dxa"/>
          </w:tcPr>
          <w:p w14:paraId="48310396" w14:textId="77777777" w:rsidR="00EA71F8" w:rsidRPr="00807148" w:rsidRDefault="00EA71F8" w:rsidP="001F1126">
            <w:pPr>
              <w:rPr>
                <w:rStyle w:val="personname2"/>
                <w:rFonts w:ascii="Times New Roman" w:hAnsi="Times New Roman" w:cs="Times New Roman"/>
                <w:sz w:val="24"/>
                <w:szCs w:val="24"/>
              </w:rPr>
            </w:pPr>
            <w:r w:rsidRPr="00807148">
              <w:rPr>
                <w:rStyle w:val="personname2"/>
                <w:rFonts w:ascii="Times New Roman" w:hAnsi="Times New Roman" w:cs="Times New Roman"/>
                <w:bCs/>
                <w:sz w:val="24"/>
                <w:szCs w:val="24"/>
              </w:rPr>
              <w:t>Anthony R. Graham</w:t>
            </w:r>
          </w:p>
          <w:p w14:paraId="1B636018" w14:textId="77777777" w:rsidR="00EA71F8" w:rsidRPr="00807148" w:rsidRDefault="00EA71F8" w:rsidP="001F1126">
            <w:pPr>
              <w:rPr>
                <w:rStyle w:val="personsuffixtext"/>
                <w:rFonts w:ascii="Times New Roman" w:hAnsi="Times New Roman" w:cs="Times New Roman"/>
                <w:sz w:val="24"/>
                <w:szCs w:val="24"/>
              </w:rPr>
            </w:pPr>
            <w:r w:rsidRPr="00807148">
              <w:rPr>
                <w:rStyle w:val="personname2"/>
                <w:rFonts w:ascii="Times New Roman" w:hAnsi="Times New Roman" w:cs="Times New Roman"/>
                <w:bCs/>
                <w:sz w:val="24"/>
                <w:szCs w:val="24"/>
              </w:rPr>
              <w:t>John S. Lacey</w:t>
            </w:r>
            <w:r w:rsidRPr="00807148">
              <w:rPr>
                <w:rFonts w:ascii="Times New Roman" w:hAnsi="Times New Roman" w:cs="Times New Roman"/>
                <w:bCs/>
                <w:sz w:val="24"/>
                <w:szCs w:val="24"/>
              </w:rPr>
              <w:t xml:space="preserve"> </w:t>
            </w:r>
            <w:r w:rsidRPr="00807148">
              <w:rPr>
                <w:rStyle w:val="commaname1"/>
                <w:rFonts w:ascii="Times New Roman" w:hAnsi="Times New Roman" w:cs="Times New Roman"/>
                <w:bCs/>
                <w:sz w:val="24"/>
                <w:szCs w:val="24"/>
              </w:rPr>
              <w:t>,</w:t>
            </w:r>
          </w:p>
          <w:p w14:paraId="4E6A40F3" w14:textId="77777777" w:rsidR="00EA71F8" w:rsidRDefault="00EA71F8" w:rsidP="001F1126">
            <w:pPr>
              <w:pStyle w:val="ListParagraph"/>
              <w:ind w:left="0"/>
              <w:rPr>
                <w:rFonts w:ascii="Times New Roman" w:hAnsi="Times New Roman" w:cs="Times New Roman"/>
                <w:sz w:val="24"/>
                <w:szCs w:val="24"/>
              </w:rPr>
            </w:pPr>
            <w:r w:rsidRPr="00DC3BA2">
              <w:rPr>
                <w:rStyle w:val="personname2"/>
                <w:rFonts w:ascii="Times New Roman" w:hAnsi="Times New Roman" w:cs="Times New Roman"/>
                <w:bCs/>
                <w:sz w:val="24"/>
                <w:szCs w:val="24"/>
              </w:rPr>
              <w:t>Thomas C. O’Neill</w:t>
            </w:r>
          </w:p>
        </w:tc>
      </w:tr>
      <w:tr w:rsidR="00EA71F8" w14:paraId="5F3F5735" w14:textId="77777777" w:rsidTr="00417512">
        <w:trPr>
          <w:trHeight w:val="342"/>
        </w:trPr>
        <w:tc>
          <w:tcPr>
            <w:tcW w:w="3397" w:type="dxa"/>
          </w:tcPr>
          <w:p w14:paraId="0F50BDD9" w14:textId="77777777" w:rsidR="00EA71F8" w:rsidRDefault="00EA71F8" w:rsidP="001F1126">
            <w:pPr>
              <w:pStyle w:val="ListParagraph"/>
              <w:ind w:left="0"/>
              <w:rPr>
                <w:rFonts w:ascii="Times New Roman" w:hAnsi="Times New Roman" w:cs="Times New Roman"/>
                <w:sz w:val="24"/>
                <w:szCs w:val="24"/>
              </w:rPr>
            </w:pPr>
            <w:r w:rsidRPr="00807148">
              <w:rPr>
                <w:rFonts w:ascii="Times New Roman" w:hAnsi="Times New Roman" w:cs="Times New Roman"/>
                <w:sz w:val="24"/>
                <w:szCs w:val="24"/>
              </w:rPr>
              <w:t>Audit Committee</w:t>
            </w:r>
          </w:p>
        </w:tc>
        <w:tc>
          <w:tcPr>
            <w:tcW w:w="3252" w:type="dxa"/>
          </w:tcPr>
          <w:p w14:paraId="278FF0BF" w14:textId="77777777" w:rsidR="00EA71F8" w:rsidRDefault="00EA71F8" w:rsidP="001F1126">
            <w:pPr>
              <w:pStyle w:val="ListParagraph"/>
              <w:ind w:left="0"/>
              <w:rPr>
                <w:rFonts w:ascii="Times New Roman" w:hAnsi="Times New Roman" w:cs="Times New Roman"/>
                <w:sz w:val="24"/>
                <w:szCs w:val="24"/>
              </w:rPr>
            </w:pPr>
            <w:r w:rsidRPr="00DC3BA2">
              <w:rPr>
                <w:rStyle w:val="personname2"/>
                <w:rFonts w:ascii="Times New Roman" w:hAnsi="Times New Roman" w:cs="Times New Roman"/>
                <w:bCs/>
                <w:sz w:val="24"/>
                <w:szCs w:val="24"/>
              </w:rPr>
              <w:t>Christie J.B. Clark</w:t>
            </w:r>
          </w:p>
        </w:tc>
        <w:tc>
          <w:tcPr>
            <w:tcW w:w="3252" w:type="dxa"/>
          </w:tcPr>
          <w:p w14:paraId="58138ABB" w14:textId="77777777" w:rsidR="00EA71F8" w:rsidRPr="00807148" w:rsidRDefault="00EA71F8" w:rsidP="001F1126">
            <w:pPr>
              <w:rPr>
                <w:rStyle w:val="personsuffixtext"/>
                <w:rFonts w:ascii="Times New Roman" w:hAnsi="Times New Roman" w:cs="Times New Roman"/>
                <w:sz w:val="24"/>
                <w:szCs w:val="24"/>
              </w:rPr>
            </w:pPr>
            <w:r w:rsidRPr="00807148">
              <w:rPr>
                <w:rStyle w:val="personname2"/>
                <w:rFonts w:ascii="Times New Roman" w:hAnsi="Times New Roman" w:cs="Times New Roman"/>
                <w:bCs/>
                <w:sz w:val="24"/>
                <w:szCs w:val="24"/>
              </w:rPr>
              <w:t>Paul M. Beeston</w:t>
            </w:r>
            <w:r w:rsidRPr="00807148">
              <w:rPr>
                <w:rFonts w:ascii="Times New Roman" w:hAnsi="Times New Roman" w:cs="Times New Roman"/>
                <w:bCs/>
                <w:sz w:val="24"/>
                <w:szCs w:val="24"/>
              </w:rPr>
              <w:t xml:space="preserve"> </w:t>
            </w:r>
            <w:r w:rsidRPr="00807148">
              <w:rPr>
                <w:rStyle w:val="commaname1"/>
                <w:rFonts w:ascii="Times New Roman" w:hAnsi="Times New Roman" w:cs="Times New Roman"/>
                <w:bCs/>
                <w:sz w:val="24"/>
                <w:szCs w:val="24"/>
              </w:rPr>
              <w:t>,</w:t>
            </w:r>
          </w:p>
          <w:p w14:paraId="00BDFC62" w14:textId="77777777" w:rsidR="00EA71F8" w:rsidRPr="00807148" w:rsidRDefault="00EA71F8" w:rsidP="001F1126">
            <w:pPr>
              <w:rPr>
                <w:rStyle w:val="personsuffixtext"/>
                <w:rFonts w:ascii="Times New Roman" w:hAnsi="Times New Roman" w:cs="Times New Roman"/>
                <w:sz w:val="24"/>
                <w:szCs w:val="24"/>
              </w:rPr>
            </w:pPr>
            <w:r w:rsidRPr="00807148">
              <w:rPr>
                <w:rStyle w:val="personname2"/>
                <w:rFonts w:ascii="Times New Roman" w:hAnsi="Times New Roman" w:cs="Times New Roman"/>
                <w:bCs/>
                <w:sz w:val="24"/>
                <w:szCs w:val="24"/>
              </w:rPr>
              <w:t>Warren Bryant</w:t>
            </w:r>
            <w:r w:rsidRPr="00807148">
              <w:rPr>
                <w:rFonts w:ascii="Times New Roman" w:hAnsi="Times New Roman" w:cs="Times New Roman"/>
                <w:bCs/>
                <w:sz w:val="24"/>
                <w:szCs w:val="24"/>
              </w:rPr>
              <w:t xml:space="preserve"> </w:t>
            </w:r>
            <w:r w:rsidRPr="00807148">
              <w:rPr>
                <w:rStyle w:val="commaname1"/>
                <w:rFonts w:ascii="Times New Roman" w:hAnsi="Times New Roman" w:cs="Times New Roman"/>
                <w:bCs/>
                <w:sz w:val="24"/>
                <w:szCs w:val="24"/>
              </w:rPr>
              <w:t>,</w:t>
            </w:r>
          </w:p>
          <w:p w14:paraId="1387E3EB" w14:textId="77777777" w:rsidR="00EA71F8" w:rsidRDefault="00EA71F8" w:rsidP="001F1126">
            <w:pPr>
              <w:pStyle w:val="ListParagraph"/>
              <w:ind w:left="0"/>
              <w:rPr>
                <w:rFonts w:ascii="Times New Roman" w:hAnsi="Times New Roman" w:cs="Times New Roman"/>
                <w:sz w:val="24"/>
                <w:szCs w:val="24"/>
              </w:rPr>
            </w:pPr>
            <w:r w:rsidRPr="00DC3BA2">
              <w:rPr>
                <w:rStyle w:val="personname2"/>
                <w:rFonts w:ascii="Times New Roman" w:hAnsi="Times New Roman" w:cs="Times New Roman"/>
                <w:bCs/>
                <w:sz w:val="24"/>
                <w:szCs w:val="24"/>
              </w:rPr>
              <w:t>John D. Wetmore</w:t>
            </w:r>
          </w:p>
        </w:tc>
      </w:tr>
      <w:tr w:rsidR="00EA71F8" w14:paraId="225C9598" w14:textId="77777777" w:rsidTr="00417512">
        <w:trPr>
          <w:trHeight w:val="322"/>
        </w:trPr>
        <w:tc>
          <w:tcPr>
            <w:tcW w:w="3397" w:type="dxa"/>
          </w:tcPr>
          <w:p w14:paraId="1C01715F" w14:textId="77777777" w:rsidR="00EA71F8" w:rsidRDefault="00EA71F8" w:rsidP="001F1126">
            <w:pPr>
              <w:pStyle w:val="ListParagraph"/>
              <w:ind w:left="0"/>
              <w:rPr>
                <w:rFonts w:ascii="Times New Roman" w:hAnsi="Times New Roman" w:cs="Times New Roman"/>
                <w:sz w:val="24"/>
                <w:szCs w:val="24"/>
              </w:rPr>
            </w:pPr>
            <w:r w:rsidRPr="00DC3BA2">
              <w:rPr>
                <w:rFonts w:ascii="Times New Roman" w:hAnsi="Times New Roman" w:cs="Times New Roman"/>
                <w:sz w:val="24"/>
                <w:szCs w:val="24"/>
              </w:rPr>
              <w:t>Governance, Employee Development, Nominating and Compensation Committee</w:t>
            </w:r>
          </w:p>
        </w:tc>
        <w:tc>
          <w:tcPr>
            <w:tcW w:w="3252" w:type="dxa"/>
          </w:tcPr>
          <w:p w14:paraId="7E6714E3" w14:textId="77777777" w:rsidR="00EA71F8" w:rsidRDefault="00EA71F8" w:rsidP="001F1126">
            <w:pPr>
              <w:pStyle w:val="ListParagraph"/>
              <w:ind w:left="0"/>
              <w:rPr>
                <w:rFonts w:ascii="Times New Roman" w:hAnsi="Times New Roman" w:cs="Times New Roman"/>
                <w:sz w:val="24"/>
                <w:szCs w:val="24"/>
              </w:rPr>
            </w:pPr>
            <w:r w:rsidRPr="00DC3BA2">
              <w:rPr>
                <w:rStyle w:val="personname2"/>
                <w:rFonts w:ascii="Times New Roman" w:hAnsi="Times New Roman" w:cs="Times New Roman"/>
                <w:bCs/>
                <w:sz w:val="24"/>
                <w:szCs w:val="24"/>
              </w:rPr>
              <w:t>Thomas C. O’Neill</w:t>
            </w:r>
          </w:p>
        </w:tc>
        <w:tc>
          <w:tcPr>
            <w:tcW w:w="3252" w:type="dxa"/>
          </w:tcPr>
          <w:p w14:paraId="53993E54" w14:textId="77777777" w:rsidR="00EA71F8" w:rsidRPr="00807148" w:rsidRDefault="00EA71F8" w:rsidP="001F1126">
            <w:pPr>
              <w:rPr>
                <w:rStyle w:val="personsuffixtext"/>
                <w:rFonts w:ascii="Times New Roman" w:hAnsi="Times New Roman" w:cs="Times New Roman"/>
                <w:sz w:val="24"/>
                <w:szCs w:val="24"/>
              </w:rPr>
            </w:pPr>
            <w:r w:rsidRPr="00807148">
              <w:rPr>
                <w:rStyle w:val="personname2"/>
                <w:rFonts w:ascii="Times New Roman" w:hAnsi="Times New Roman" w:cs="Times New Roman"/>
                <w:bCs/>
                <w:sz w:val="24"/>
                <w:szCs w:val="24"/>
              </w:rPr>
              <w:t>Stephen E. Bachand</w:t>
            </w:r>
            <w:r w:rsidRPr="00807148">
              <w:rPr>
                <w:rFonts w:ascii="Times New Roman" w:hAnsi="Times New Roman" w:cs="Times New Roman"/>
                <w:bCs/>
                <w:sz w:val="24"/>
                <w:szCs w:val="24"/>
              </w:rPr>
              <w:t xml:space="preserve"> </w:t>
            </w:r>
            <w:r w:rsidRPr="00807148">
              <w:rPr>
                <w:rStyle w:val="commaname1"/>
                <w:rFonts w:ascii="Times New Roman" w:hAnsi="Times New Roman" w:cs="Times New Roman"/>
                <w:bCs/>
                <w:sz w:val="24"/>
                <w:szCs w:val="24"/>
              </w:rPr>
              <w:t>,</w:t>
            </w:r>
          </w:p>
          <w:p w14:paraId="38F8EBB7" w14:textId="77777777" w:rsidR="00EA71F8" w:rsidRPr="00807148" w:rsidRDefault="00EA71F8" w:rsidP="001F1126">
            <w:pPr>
              <w:rPr>
                <w:rStyle w:val="personsuffixtext"/>
                <w:rFonts w:ascii="Times New Roman" w:hAnsi="Times New Roman" w:cs="Times New Roman"/>
                <w:sz w:val="24"/>
                <w:szCs w:val="24"/>
              </w:rPr>
            </w:pPr>
            <w:r w:rsidRPr="00807148">
              <w:rPr>
                <w:rStyle w:val="personname2"/>
                <w:rFonts w:ascii="Times New Roman" w:hAnsi="Times New Roman" w:cs="Times New Roman"/>
                <w:bCs/>
                <w:sz w:val="24"/>
                <w:szCs w:val="24"/>
              </w:rPr>
              <w:t>Anthony S. Fell</w:t>
            </w:r>
            <w:r w:rsidRPr="00807148">
              <w:rPr>
                <w:rFonts w:ascii="Times New Roman" w:hAnsi="Times New Roman" w:cs="Times New Roman"/>
                <w:bCs/>
                <w:sz w:val="24"/>
                <w:szCs w:val="24"/>
              </w:rPr>
              <w:t xml:space="preserve"> </w:t>
            </w:r>
            <w:r w:rsidRPr="00807148">
              <w:rPr>
                <w:rStyle w:val="commaname1"/>
                <w:rFonts w:ascii="Times New Roman" w:hAnsi="Times New Roman" w:cs="Times New Roman"/>
                <w:bCs/>
                <w:sz w:val="24"/>
                <w:szCs w:val="24"/>
              </w:rPr>
              <w:t>,</w:t>
            </w:r>
          </w:p>
          <w:p w14:paraId="4077A518" w14:textId="77777777" w:rsidR="00EA71F8" w:rsidRPr="00807148" w:rsidRDefault="00EA71F8" w:rsidP="001F1126">
            <w:pPr>
              <w:rPr>
                <w:rStyle w:val="personname2"/>
                <w:rFonts w:ascii="Times New Roman" w:hAnsi="Times New Roman" w:cs="Times New Roman"/>
                <w:sz w:val="24"/>
                <w:szCs w:val="24"/>
              </w:rPr>
            </w:pPr>
            <w:r w:rsidRPr="00807148">
              <w:rPr>
                <w:rStyle w:val="personname2"/>
                <w:rFonts w:ascii="Times New Roman" w:hAnsi="Times New Roman" w:cs="Times New Roman"/>
                <w:bCs/>
                <w:sz w:val="24"/>
                <w:szCs w:val="24"/>
              </w:rPr>
              <w:t>Anthony R. Graham</w:t>
            </w:r>
          </w:p>
          <w:p w14:paraId="49056CD9" w14:textId="77777777" w:rsidR="00EA71F8" w:rsidRPr="00807148" w:rsidRDefault="00EA71F8" w:rsidP="001F1126">
            <w:pPr>
              <w:rPr>
                <w:rStyle w:val="personsuffixtext"/>
                <w:rFonts w:ascii="Times New Roman" w:hAnsi="Times New Roman" w:cs="Times New Roman"/>
                <w:sz w:val="24"/>
                <w:szCs w:val="24"/>
              </w:rPr>
            </w:pPr>
            <w:r w:rsidRPr="00807148">
              <w:rPr>
                <w:rStyle w:val="personname2"/>
                <w:rFonts w:ascii="Times New Roman" w:hAnsi="Times New Roman" w:cs="Times New Roman"/>
                <w:bCs/>
                <w:sz w:val="24"/>
                <w:szCs w:val="24"/>
              </w:rPr>
              <w:t>Nancy H.O. Lockhart</w:t>
            </w:r>
            <w:r w:rsidRPr="00807148">
              <w:rPr>
                <w:rFonts w:ascii="Times New Roman" w:hAnsi="Times New Roman" w:cs="Times New Roman"/>
                <w:bCs/>
                <w:sz w:val="24"/>
                <w:szCs w:val="24"/>
              </w:rPr>
              <w:t xml:space="preserve"> </w:t>
            </w:r>
            <w:r w:rsidRPr="00807148">
              <w:rPr>
                <w:rStyle w:val="commaname1"/>
                <w:rFonts w:ascii="Times New Roman" w:hAnsi="Times New Roman" w:cs="Times New Roman"/>
                <w:bCs/>
                <w:sz w:val="24"/>
                <w:szCs w:val="24"/>
              </w:rPr>
              <w:t>,</w:t>
            </w:r>
          </w:p>
          <w:p w14:paraId="702DA695" w14:textId="77777777" w:rsidR="00EA71F8" w:rsidRDefault="00EA71F8" w:rsidP="001F1126">
            <w:pPr>
              <w:pStyle w:val="ListParagraph"/>
              <w:ind w:left="0"/>
              <w:rPr>
                <w:rFonts w:ascii="Times New Roman" w:hAnsi="Times New Roman" w:cs="Times New Roman"/>
                <w:sz w:val="24"/>
                <w:szCs w:val="24"/>
              </w:rPr>
            </w:pPr>
          </w:p>
        </w:tc>
      </w:tr>
      <w:tr w:rsidR="00EA71F8" w14:paraId="2BD0847A" w14:textId="77777777" w:rsidTr="00417512">
        <w:trPr>
          <w:trHeight w:val="342"/>
        </w:trPr>
        <w:tc>
          <w:tcPr>
            <w:tcW w:w="3397" w:type="dxa"/>
          </w:tcPr>
          <w:p w14:paraId="54E3BE9C" w14:textId="77777777" w:rsidR="00EA71F8" w:rsidRDefault="00EA71F8" w:rsidP="001F1126">
            <w:pPr>
              <w:pStyle w:val="ListParagraph"/>
              <w:ind w:left="0"/>
              <w:rPr>
                <w:rFonts w:ascii="Times New Roman" w:hAnsi="Times New Roman" w:cs="Times New Roman"/>
                <w:sz w:val="24"/>
                <w:szCs w:val="24"/>
              </w:rPr>
            </w:pPr>
            <w:r w:rsidRPr="00DC3BA2">
              <w:rPr>
                <w:rFonts w:ascii="Times New Roman" w:hAnsi="Times New Roman" w:cs="Times New Roman"/>
                <w:sz w:val="24"/>
                <w:szCs w:val="24"/>
              </w:rPr>
              <w:t>Pension Committee</w:t>
            </w:r>
          </w:p>
        </w:tc>
        <w:tc>
          <w:tcPr>
            <w:tcW w:w="3252" w:type="dxa"/>
          </w:tcPr>
          <w:p w14:paraId="40145112" w14:textId="77777777" w:rsidR="00EA71F8" w:rsidRDefault="00EA71F8" w:rsidP="001F1126">
            <w:pPr>
              <w:pStyle w:val="ListParagraph"/>
              <w:ind w:left="0"/>
              <w:rPr>
                <w:rFonts w:ascii="Times New Roman" w:hAnsi="Times New Roman" w:cs="Times New Roman"/>
                <w:sz w:val="24"/>
                <w:szCs w:val="24"/>
              </w:rPr>
            </w:pPr>
            <w:r w:rsidRPr="00DC3BA2">
              <w:rPr>
                <w:rStyle w:val="personname2"/>
                <w:rFonts w:ascii="Times New Roman" w:hAnsi="Times New Roman" w:cs="Times New Roman"/>
                <w:bCs/>
                <w:sz w:val="24"/>
                <w:szCs w:val="24"/>
              </w:rPr>
              <w:t>John D. Wetmore</w:t>
            </w:r>
          </w:p>
        </w:tc>
        <w:tc>
          <w:tcPr>
            <w:tcW w:w="3252" w:type="dxa"/>
          </w:tcPr>
          <w:p w14:paraId="6676F6AE" w14:textId="77777777" w:rsidR="00EA71F8" w:rsidRPr="00807148" w:rsidRDefault="00EA71F8" w:rsidP="001F1126">
            <w:pPr>
              <w:rPr>
                <w:rStyle w:val="personsuffixtext"/>
                <w:rFonts w:ascii="Times New Roman" w:hAnsi="Times New Roman" w:cs="Times New Roman"/>
                <w:sz w:val="24"/>
                <w:szCs w:val="24"/>
              </w:rPr>
            </w:pPr>
            <w:r w:rsidRPr="00807148">
              <w:rPr>
                <w:rStyle w:val="personname2"/>
                <w:rFonts w:ascii="Times New Roman" w:hAnsi="Times New Roman" w:cs="Times New Roman"/>
                <w:bCs/>
                <w:sz w:val="24"/>
                <w:szCs w:val="24"/>
              </w:rPr>
              <w:t>Gordon A.M. Currie</w:t>
            </w:r>
            <w:r w:rsidRPr="00807148">
              <w:rPr>
                <w:rFonts w:ascii="Times New Roman" w:hAnsi="Times New Roman" w:cs="Times New Roman"/>
                <w:bCs/>
                <w:sz w:val="24"/>
                <w:szCs w:val="24"/>
              </w:rPr>
              <w:t xml:space="preserve"> </w:t>
            </w:r>
            <w:r w:rsidRPr="00807148">
              <w:rPr>
                <w:rStyle w:val="commaname1"/>
                <w:rFonts w:ascii="Times New Roman" w:hAnsi="Times New Roman" w:cs="Times New Roman"/>
                <w:bCs/>
                <w:sz w:val="24"/>
                <w:szCs w:val="24"/>
              </w:rPr>
              <w:t>,</w:t>
            </w:r>
          </w:p>
          <w:p w14:paraId="7CE25490" w14:textId="77777777" w:rsidR="00EA71F8" w:rsidRPr="00807148" w:rsidRDefault="00EA71F8" w:rsidP="001F1126">
            <w:pPr>
              <w:rPr>
                <w:rStyle w:val="personsuffixtext"/>
                <w:rFonts w:ascii="Times New Roman" w:hAnsi="Times New Roman" w:cs="Times New Roman"/>
                <w:sz w:val="24"/>
                <w:szCs w:val="24"/>
              </w:rPr>
            </w:pPr>
            <w:r w:rsidRPr="00807148">
              <w:rPr>
                <w:rStyle w:val="personname2"/>
                <w:rFonts w:ascii="Times New Roman" w:hAnsi="Times New Roman" w:cs="Times New Roman"/>
                <w:bCs/>
                <w:sz w:val="24"/>
                <w:szCs w:val="24"/>
              </w:rPr>
              <w:t>Anthony S. Fell</w:t>
            </w:r>
            <w:r w:rsidRPr="00807148">
              <w:rPr>
                <w:rFonts w:ascii="Times New Roman" w:hAnsi="Times New Roman" w:cs="Times New Roman"/>
                <w:bCs/>
                <w:sz w:val="24"/>
                <w:szCs w:val="24"/>
              </w:rPr>
              <w:t xml:space="preserve"> </w:t>
            </w:r>
            <w:r w:rsidRPr="00807148">
              <w:rPr>
                <w:rStyle w:val="commaname1"/>
                <w:rFonts w:ascii="Times New Roman" w:hAnsi="Times New Roman" w:cs="Times New Roman"/>
                <w:bCs/>
                <w:sz w:val="24"/>
                <w:szCs w:val="24"/>
              </w:rPr>
              <w:t>,</w:t>
            </w:r>
          </w:p>
          <w:p w14:paraId="11D312F9" w14:textId="77777777" w:rsidR="00EA71F8" w:rsidRPr="00807148" w:rsidRDefault="00EA71F8" w:rsidP="001F1126">
            <w:pPr>
              <w:rPr>
                <w:rStyle w:val="personname2"/>
                <w:rFonts w:ascii="Times New Roman" w:hAnsi="Times New Roman" w:cs="Times New Roman"/>
                <w:sz w:val="24"/>
                <w:szCs w:val="24"/>
              </w:rPr>
            </w:pPr>
            <w:r w:rsidRPr="00807148">
              <w:rPr>
                <w:rStyle w:val="personname2"/>
                <w:rFonts w:ascii="Times New Roman" w:hAnsi="Times New Roman" w:cs="Times New Roman"/>
                <w:bCs/>
                <w:sz w:val="24"/>
                <w:szCs w:val="24"/>
              </w:rPr>
              <w:t>Anthony R. Graham</w:t>
            </w:r>
          </w:p>
          <w:p w14:paraId="698B9B45" w14:textId="77777777" w:rsidR="00EA71F8" w:rsidRDefault="00EA71F8" w:rsidP="001F1126">
            <w:pPr>
              <w:pStyle w:val="ListParagraph"/>
              <w:ind w:left="0"/>
              <w:rPr>
                <w:rFonts w:ascii="Times New Roman" w:hAnsi="Times New Roman" w:cs="Times New Roman"/>
                <w:sz w:val="24"/>
                <w:szCs w:val="24"/>
              </w:rPr>
            </w:pPr>
          </w:p>
        </w:tc>
      </w:tr>
      <w:tr w:rsidR="00EA71F8" w:rsidRPr="00807148" w14:paraId="0E5C245C" w14:textId="77777777" w:rsidTr="00417512">
        <w:trPr>
          <w:trHeight w:val="342"/>
        </w:trPr>
        <w:tc>
          <w:tcPr>
            <w:tcW w:w="3397" w:type="dxa"/>
          </w:tcPr>
          <w:p w14:paraId="79771110" w14:textId="77777777" w:rsidR="00EA71F8" w:rsidRDefault="00EA71F8" w:rsidP="001F1126">
            <w:pPr>
              <w:pStyle w:val="ListParagraph"/>
              <w:ind w:left="0"/>
              <w:rPr>
                <w:rFonts w:ascii="Times New Roman" w:hAnsi="Times New Roman" w:cs="Times New Roman"/>
                <w:sz w:val="24"/>
                <w:szCs w:val="24"/>
              </w:rPr>
            </w:pPr>
            <w:r w:rsidRPr="00DC3BA2">
              <w:rPr>
                <w:rFonts w:ascii="Times New Roman" w:hAnsi="Times New Roman" w:cs="Times New Roman"/>
                <w:sz w:val="24"/>
                <w:szCs w:val="24"/>
              </w:rPr>
              <w:t>Environmental, Health and Safety Committee</w:t>
            </w:r>
          </w:p>
        </w:tc>
        <w:tc>
          <w:tcPr>
            <w:tcW w:w="3252" w:type="dxa"/>
          </w:tcPr>
          <w:p w14:paraId="67D67D5C" w14:textId="77777777" w:rsidR="00EA71F8" w:rsidRDefault="00EA71F8" w:rsidP="001F1126">
            <w:pPr>
              <w:pStyle w:val="ListParagraph"/>
              <w:ind w:left="0"/>
              <w:rPr>
                <w:rFonts w:ascii="Times New Roman" w:hAnsi="Times New Roman" w:cs="Times New Roman"/>
                <w:sz w:val="24"/>
                <w:szCs w:val="24"/>
              </w:rPr>
            </w:pPr>
            <w:r w:rsidRPr="00DC3BA2">
              <w:rPr>
                <w:rStyle w:val="personname2"/>
                <w:rFonts w:ascii="Times New Roman" w:hAnsi="Times New Roman" w:cs="Times New Roman"/>
                <w:bCs/>
                <w:sz w:val="24"/>
                <w:szCs w:val="24"/>
              </w:rPr>
              <w:t>Nancy H.O. Lockhart</w:t>
            </w:r>
          </w:p>
        </w:tc>
        <w:tc>
          <w:tcPr>
            <w:tcW w:w="3252" w:type="dxa"/>
          </w:tcPr>
          <w:p w14:paraId="2A9417A7" w14:textId="77777777" w:rsidR="00EA71F8" w:rsidRPr="00807148" w:rsidRDefault="00EA71F8" w:rsidP="001F1126">
            <w:pPr>
              <w:pStyle w:val="ListParagraph"/>
              <w:ind w:left="0"/>
              <w:rPr>
                <w:rFonts w:ascii="Times New Roman" w:hAnsi="Times New Roman" w:cs="Times New Roman"/>
                <w:sz w:val="24"/>
                <w:szCs w:val="24"/>
              </w:rPr>
            </w:pPr>
            <w:r w:rsidRPr="00807148">
              <w:rPr>
                <w:rFonts w:ascii="Times New Roman" w:hAnsi="Times New Roman" w:cs="Times New Roman"/>
                <w:sz w:val="24"/>
                <w:szCs w:val="24"/>
                <w:shd w:val="clear" w:color="auto" w:fill="FFFFFF"/>
              </w:rPr>
              <w:t>Warren Bryant</w:t>
            </w:r>
            <w:r w:rsidRPr="00807148">
              <w:rPr>
                <w:rStyle w:val="apple-converted-space"/>
                <w:rFonts w:ascii="Times New Roman" w:hAnsi="Times New Roman" w:cs="Times New Roman"/>
                <w:sz w:val="24"/>
                <w:szCs w:val="24"/>
                <w:shd w:val="clear" w:color="auto" w:fill="FFFFFF"/>
              </w:rPr>
              <w:t> </w:t>
            </w:r>
            <w:r w:rsidRPr="00807148">
              <w:rPr>
                <w:rFonts w:ascii="Times New Roman" w:hAnsi="Times New Roman" w:cs="Times New Roman"/>
                <w:sz w:val="24"/>
                <w:szCs w:val="24"/>
              </w:rPr>
              <w:br/>
            </w:r>
            <w:r w:rsidRPr="00807148">
              <w:rPr>
                <w:rFonts w:ascii="Times New Roman" w:hAnsi="Times New Roman" w:cs="Times New Roman"/>
                <w:sz w:val="24"/>
                <w:szCs w:val="24"/>
                <w:shd w:val="clear" w:color="auto" w:fill="FFFFFF"/>
              </w:rPr>
              <w:t>Gordon A.M. Currie</w:t>
            </w:r>
            <w:r w:rsidRPr="00807148">
              <w:rPr>
                <w:rStyle w:val="apple-converted-space"/>
                <w:rFonts w:ascii="Times New Roman" w:hAnsi="Times New Roman" w:cs="Times New Roman"/>
                <w:sz w:val="24"/>
                <w:szCs w:val="24"/>
                <w:shd w:val="clear" w:color="auto" w:fill="FFFFFF"/>
              </w:rPr>
              <w:t> </w:t>
            </w:r>
            <w:r w:rsidRPr="00807148">
              <w:rPr>
                <w:rFonts w:ascii="Times New Roman" w:hAnsi="Times New Roman" w:cs="Times New Roman"/>
                <w:sz w:val="24"/>
                <w:szCs w:val="24"/>
              </w:rPr>
              <w:br/>
            </w:r>
            <w:r w:rsidRPr="00807148">
              <w:rPr>
                <w:rFonts w:ascii="Times New Roman" w:hAnsi="Times New Roman" w:cs="Times New Roman"/>
                <w:sz w:val="24"/>
                <w:szCs w:val="24"/>
                <w:shd w:val="clear" w:color="auto" w:fill="FFFFFF"/>
              </w:rPr>
              <w:t>Christiane Germain</w:t>
            </w:r>
          </w:p>
        </w:tc>
      </w:tr>
    </w:tbl>
    <w:p w14:paraId="77812C68" w14:textId="77777777" w:rsidR="00EA71F8" w:rsidRDefault="00EA71F8" w:rsidP="00E15E27"/>
    <w:p w14:paraId="0ED5399E" w14:textId="77777777" w:rsidR="00EA71F8" w:rsidRDefault="00EA71F8" w:rsidP="00E15E27"/>
    <w:p w14:paraId="65ED876D" w14:textId="77777777" w:rsidR="009E419F" w:rsidRDefault="009E419F" w:rsidP="00E15E27">
      <w:pPr>
        <w:rPr>
          <w:rFonts w:ascii="Times New Roman" w:hAnsi="Times New Roman" w:cs="Times New Roman"/>
          <w:b/>
          <w:sz w:val="28"/>
        </w:rPr>
      </w:pPr>
    </w:p>
    <w:p w14:paraId="67AD82EB" w14:textId="77777777" w:rsidR="009E419F" w:rsidRDefault="009E419F" w:rsidP="00E15E27">
      <w:pPr>
        <w:rPr>
          <w:rFonts w:ascii="Times New Roman" w:hAnsi="Times New Roman" w:cs="Times New Roman"/>
          <w:b/>
          <w:sz w:val="28"/>
        </w:rPr>
      </w:pPr>
    </w:p>
    <w:p w14:paraId="09A009DC" w14:textId="64713FE8" w:rsidR="00E94977" w:rsidRPr="0038239F" w:rsidRDefault="00306AED" w:rsidP="0038239F">
      <w:pPr>
        <w:pStyle w:val="Heading1"/>
        <w:rPr>
          <w:rFonts w:ascii="Times New Roman" w:hAnsi="Times New Roman" w:cs="Times New Roman"/>
          <w:sz w:val="32"/>
        </w:rPr>
      </w:pPr>
      <w:r w:rsidRPr="0038239F">
        <w:rPr>
          <w:rFonts w:ascii="Times New Roman" w:hAnsi="Times New Roman" w:cs="Times New Roman"/>
          <w:sz w:val="32"/>
        </w:rPr>
        <w:t>Bibliography</w:t>
      </w:r>
    </w:p>
    <w:p w14:paraId="4094C878" w14:textId="050A5B82" w:rsidR="00790811" w:rsidRPr="00790811" w:rsidRDefault="00790811" w:rsidP="00E15E27">
      <w:pPr>
        <w:rPr>
          <w:rFonts w:ascii="Times New Roman" w:hAnsi="Times New Roman" w:cs="Times New Roman"/>
          <w:sz w:val="24"/>
        </w:rPr>
      </w:pPr>
      <w:r w:rsidRPr="00790811">
        <w:rPr>
          <w:rFonts w:ascii="Times New Roman" w:hAnsi="Times New Roman" w:cs="Times New Roman"/>
          <w:sz w:val="24"/>
        </w:rPr>
        <w:t>Contemporary Business, Canadian edition, Wiley</w:t>
      </w:r>
    </w:p>
    <w:p w14:paraId="275E5070" w14:textId="54AF9C08" w:rsidR="00350ED6" w:rsidRDefault="00350ED6" w:rsidP="00E15E27">
      <w:hyperlink r:id="rId8" w:history="1">
        <w:r w:rsidRPr="00BC6A12">
          <w:rPr>
            <w:rStyle w:val="Hyperlink"/>
          </w:rPr>
          <w:t>http://www.loblaw.ca/files/doc_financials/lcl01_mda_en.pdf</w:t>
        </w:r>
      </w:hyperlink>
    </w:p>
    <w:p w14:paraId="63A8C491" w14:textId="190F7EC8" w:rsidR="00D40F12" w:rsidRDefault="00D40F12" w:rsidP="00E15E27">
      <w:pPr>
        <w:rPr>
          <w:color w:val="5B9BD5" w:themeColor="accent1"/>
          <w:u w:val="single"/>
        </w:rPr>
      </w:pPr>
      <w:hyperlink r:id="rId9" w:history="1">
        <w:r w:rsidRPr="00BC6A12">
          <w:rPr>
            <w:rStyle w:val="Hyperlink"/>
          </w:rPr>
          <w:t>http://web.tmxmoney.com/financials.php?q</w:t>
        </w:r>
        <w:r w:rsidRPr="00BC6A12">
          <w:rPr>
            <w:rStyle w:val="Hyperlink"/>
          </w:rPr>
          <w:t>m</w:t>
        </w:r>
        <w:r w:rsidRPr="00BC6A12">
          <w:rPr>
            <w:rStyle w:val="Hyperlink"/>
          </w:rPr>
          <w:t>_symbol=L.PR.A</w:t>
        </w:r>
      </w:hyperlink>
    </w:p>
    <w:p w14:paraId="6A3580FA" w14:textId="292B572E" w:rsidR="00306AED" w:rsidRDefault="001F1126" w:rsidP="00E15E27">
      <w:hyperlink r:id="rId10" w:history="1">
        <w:r w:rsidR="00306AED" w:rsidRPr="00F43B39">
          <w:rPr>
            <w:rStyle w:val="Hyperlink"/>
          </w:rPr>
          <w:t>http://www.loblaw.ca/English/Home/default.aspx</w:t>
        </w:r>
      </w:hyperlink>
    </w:p>
    <w:p w14:paraId="6FDF21B9" w14:textId="0A317FEC" w:rsidR="004B0674" w:rsidRDefault="001F1126" w:rsidP="00E15E27">
      <w:hyperlink r:id="rId11" w:history="1">
        <w:r w:rsidR="004B0674" w:rsidRPr="00F43B39">
          <w:rPr>
            <w:rStyle w:val="Hyperlink"/>
          </w:rPr>
          <w:t>http://www.newswire.ca/en/story/1223805/loblaw-welcomes-shoppers-drug-mart-shareholders-approval-of-acquisition</w:t>
        </w:r>
      </w:hyperlink>
    </w:p>
    <w:p w14:paraId="53B76342" w14:textId="67E18817" w:rsidR="004B0674" w:rsidRDefault="001F1126" w:rsidP="00E15E27">
      <w:pPr>
        <w:rPr>
          <w:rStyle w:val="Hyperlink"/>
        </w:rPr>
      </w:pPr>
      <w:hyperlink r:id="rId12" w:history="1">
        <w:r w:rsidR="00D53359" w:rsidRPr="00F43B39">
          <w:rPr>
            <w:rStyle w:val="Hyperlink"/>
          </w:rPr>
          <w:t>http://www.loblaw.ca/files/doc_downloads/9.%20Environmental%20Policy.pdf</w:t>
        </w:r>
      </w:hyperlink>
    </w:p>
    <w:p w14:paraId="4B93EBA4" w14:textId="69F75F75" w:rsidR="009E419F" w:rsidRDefault="009E419F" w:rsidP="00E15E27">
      <w:pPr>
        <w:rPr>
          <w:rStyle w:val="Hyperlink"/>
        </w:rPr>
      </w:pPr>
      <w:r w:rsidRPr="009E419F">
        <w:rPr>
          <w:rStyle w:val="Hyperlink"/>
        </w:rPr>
        <w:t>http://www.loblaw.ca/English/Media-Centre/news-releases/news-release-details/2011/Loblaw-recognized-as-having-one-of-Canadas-10-Most-Admired-Corporate-Cultures1127464/default.aspx</w:t>
      </w:r>
    </w:p>
    <w:p w14:paraId="138480B2" w14:textId="376BD99F" w:rsidR="009E419F" w:rsidRDefault="009E419F" w:rsidP="00E15E27">
      <w:hyperlink r:id="rId13" w:history="1">
        <w:r w:rsidRPr="00BC6A12">
          <w:rPr>
            <w:rStyle w:val="Hyperlink"/>
          </w:rPr>
          <w:t>http://investors.morningstar.com/ownership/shareholders-major.html?t=LBLCF</w:t>
        </w:r>
      </w:hyperlink>
    </w:p>
    <w:p w14:paraId="1E428BF8" w14:textId="295CF6CD" w:rsidR="00E010F3" w:rsidRDefault="00C81019" w:rsidP="00E15E27">
      <w:hyperlink r:id="rId14" w:history="1">
        <w:r w:rsidRPr="00BC6A12">
          <w:rPr>
            <w:rStyle w:val="Hyperlink"/>
          </w:rPr>
          <w:t>http://www.loblaw.ca/English/About-Us/mission-and-values/default.aspx</w:t>
        </w:r>
      </w:hyperlink>
    </w:p>
    <w:p w14:paraId="60E673C0" w14:textId="50795123" w:rsidR="00350ED6" w:rsidRDefault="00350ED6" w:rsidP="00E15E27">
      <w:hyperlink r:id="rId15" w:history="1">
        <w:r w:rsidRPr="00BC6A12">
          <w:rPr>
            <w:rStyle w:val="Hyperlink"/>
          </w:rPr>
          <w:t>http://smallbusiness.chron.com/four-types-control-mechanisms-business-24498.html</w:t>
        </w:r>
      </w:hyperlink>
    </w:p>
    <w:p w14:paraId="72343D50" w14:textId="76C47313" w:rsidR="006901BA" w:rsidRDefault="006901BA" w:rsidP="00E15E27">
      <w:hyperlink r:id="rId16" w:history="1">
        <w:r w:rsidRPr="00BC6A12">
          <w:rPr>
            <w:rStyle w:val="Hyperlink"/>
          </w:rPr>
          <w:t>http://www.theglobeandmail.com/report-on-business/loblaws-big-bet-on-thinking-small/article13265463/</w:t>
        </w:r>
      </w:hyperlink>
    </w:p>
    <w:p w14:paraId="697F898D" w14:textId="4D7DE68C" w:rsidR="006901BA" w:rsidRDefault="006901BA" w:rsidP="00E15E27">
      <w:hyperlink r:id="rId17" w:history="1">
        <w:r w:rsidRPr="00BC6A12">
          <w:rPr>
            <w:rStyle w:val="Hyperlink"/>
          </w:rPr>
          <w:t>http://www.cbc.ca/news/business/bangladesh-garment-workers-to-get-compensation-from-loblaw-1.2223499</w:t>
        </w:r>
      </w:hyperlink>
    </w:p>
    <w:p w14:paraId="5AF94040" w14:textId="77777777" w:rsidR="006901BA" w:rsidRDefault="006901BA" w:rsidP="00E15E27"/>
    <w:p w14:paraId="5B9B7C69" w14:textId="77777777" w:rsidR="006901BA" w:rsidRDefault="006901BA" w:rsidP="00E15E27"/>
    <w:p w14:paraId="40D2708A" w14:textId="77777777" w:rsidR="00350ED6" w:rsidRDefault="00350ED6" w:rsidP="00E15E27"/>
    <w:p w14:paraId="7A93B117" w14:textId="77777777" w:rsidR="00C81019" w:rsidRDefault="00C81019" w:rsidP="00E15E27"/>
    <w:p w14:paraId="4F62A447" w14:textId="77777777" w:rsidR="00D53359" w:rsidRDefault="00D53359" w:rsidP="00E15E27">
      <w:bookmarkStart w:id="0" w:name="_GoBack"/>
      <w:bookmarkEnd w:id="0"/>
    </w:p>
    <w:sectPr w:rsidR="00D5335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B1E885" w14:textId="77777777" w:rsidR="001F1126" w:rsidRDefault="001F1126" w:rsidP="00B113EF">
      <w:pPr>
        <w:spacing w:after="0" w:line="240" w:lineRule="auto"/>
      </w:pPr>
      <w:r>
        <w:separator/>
      </w:r>
    </w:p>
  </w:endnote>
  <w:endnote w:type="continuationSeparator" w:id="0">
    <w:p w14:paraId="459841C8" w14:textId="77777777" w:rsidR="001F1126" w:rsidRDefault="001F1126" w:rsidP="00B113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A23C1F" w14:textId="77777777" w:rsidR="001F1126" w:rsidRDefault="001F1126" w:rsidP="00B113EF">
      <w:pPr>
        <w:spacing w:after="0" w:line="240" w:lineRule="auto"/>
      </w:pPr>
      <w:r>
        <w:separator/>
      </w:r>
    </w:p>
  </w:footnote>
  <w:footnote w:type="continuationSeparator" w:id="0">
    <w:p w14:paraId="62E915D1" w14:textId="77777777" w:rsidR="001F1126" w:rsidRDefault="001F1126" w:rsidP="00B113EF">
      <w:pPr>
        <w:spacing w:after="0" w:line="240" w:lineRule="auto"/>
      </w:pPr>
      <w:r>
        <w:continuationSeparator/>
      </w:r>
    </w:p>
  </w:footnote>
  <w:footnote w:id="1">
    <w:p w14:paraId="6078998D" w14:textId="6872C72D" w:rsidR="001F1126" w:rsidRDefault="001F1126">
      <w:pPr>
        <w:pStyle w:val="FootnoteText"/>
      </w:pPr>
      <w:r>
        <w:rPr>
          <w:rStyle w:val="FootnoteReference"/>
        </w:rPr>
        <w:footnoteRef/>
      </w:r>
      <w:r>
        <w:t xml:space="preserve"> </w:t>
      </w:r>
      <w:r w:rsidRPr="00B113EF">
        <w:t>http://www.loblaw.ca/English/About-Us/mission-and-values/default.aspx</w:t>
      </w:r>
    </w:p>
  </w:footnote>
  <w:footnote w:id="2">
    <w:p w14:paraId="20B3B69C" w14:textId="5353079D" w:rsidR="001F1126" w:rsidRDefault="001F1126">
      <w:pPr>
        <w:pStyle w:val="FootnoteText"/>
      </w:pPr>
      <w:r>
        <w:rPr>
          <w:rStyle w:val="FootnoteReference"/>
        </w:rPr>
        <w:footnoteRef/>
      </w:r>
      <w:r>
        <w:t xml:space="preserve"> </w:t>
      </w:r>
      <w:r w:rsidRPr="00B113EF">
        <w:t>http://www.loblaw.ca/English/About-Us/mission-and-values/default.aspx</w:t>
      </w:r>
    </w:p>
  </w:footnote>
  <w:footnote w:id="3">
    <w:p w14:paraId="1F92158B" w14:textId="47B062E6" w:rsidR="001F1126" w:rsidRDefault="001F1126">
      <w:pPr>
        <w:pStyle w:val="FootnoteText"/>
      </w:pPr>
      <w:r>
        <w:rPr>
          <w:rStyle w:val="FootnoteReference"/>
        </w:rPr>
        <w:footnoteRef/>
      </w:r>
      <w:r>
        <w:t xml:space="preserve"> </w:t>
      </w:r>
      <w:r w:rsidRPr="00AE01F0">
        <w:t>http://www.loblaw.ca/English/Media-Centre/news-releases/news-release-details/2011/Loblaw-recognized-as-having-one-of-Canadas-10-Most-Admired-Corporate-Cultures1127464/default.aspx</w:t>
      </w:r>
    </w:p>
  </w:footnote>
  <w:footnote w:id="4">
    <w:p w14:paraId="57E45E77" w14:textId="77777777" w:rsidR="001F1126" w:rsidRPr="00790811" w:rsidRDefault="001F1126" w:rsidP="006B0A9E">
      <w:pPr>
        <w:rPr>
          <w:rFonts w:ascii="Times New Roman" w:hAnsi="Times New Roman" w:cs="Times New Roman"/>
          <w:sz w:val="24"/>
        </w:rPr>
      </w:pPr>
      <w:r>
        <w:rPr>
          <w:rStyle w:val="FootnoteReference"/>
        </w:rPr>
        <w:footnoteRef/>
      </w:r>
      <w:r>
        <w:t xml:space="preserve"> </w:t>
      </w:r>
      <w:r w:rsidRPr="00790811">
        <w:rPr>
          <w:rFonts w:ascii="Times New Roman" w:hAnsi="Times New Roman" w:cs="Times New Roman"/>
          <w:sz w:val="24"/>
        </w:rPr>
        <w:t>Contemporary Business, Canadian edition, Wiley</w:t>
      </w:r>
    </w:p>
    <w:p w14:paraId="38C0456F" w14:textId="4E35C2AD" w:rsidR="001F1126" w:rsidRDefault="001F1126">
      <w:pPr>
        <w:pStyle w:val="FootnoteText"/>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12184C"/>
    <w:multiLevelType w:val="multilevel"/>
    <w:tmpl w:val="854E7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482614B"/>
    <w:multiLevelType w:val="hybridMultilevel"/>
    <w:tmpl w:val="97D4110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94469F1"/>
    <w:multiLevelType w:val="hybridMultilevel"/>
    <w:tmpl w:val="7952D43E"/>
    <w:lvl w:ilvl="0" w:tplc="518E276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79B2E03"/>
    <w:multiLevelType w:val="hybridMultilevel"/>
    <w:tmpl w:val="47BC541E"/>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0"/>
  <w:proofState w:spelling="clean" w:grammar="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26CF"/>
    <w:rsid w:val="000170C4"/>
    <w:rsid w:val="00037728"/>
    <w:rsid w:val="00041EEC"/>
    <w:rsid w:val="0009694D"/>
    <w:rsid w:val="001321D1"/>
    <w:rsid w:val="00145ABC"/>
    <w:rsid w:val="001628FE"/>
    <w:rsid w:val="0018190B"/>
    <w:rsid w:val="001F1126"/>
    <w:rsid w:val="001F1C1D"/>
    <w:rsid w:val="002A73B5"/>
    <w:rsid w:val="00306AED"/>
    <w:rsid w:val="0032187B"/>
    <w:rsid w:val="003442DB"/>
    <w:rsid w:val="00346FDF"/>
    <w:rsid w:val="00350ED6"/>
    <w:rsid w:val="00360577"/>
    <w:rsid w:val="0038239F"/>
    <w:rsid w:val="00394F4F"/>
    <w:rsid w:val="003B42FB"/>
    <w:rsid w:val="003B43A9"/>
    <w:rsid w:val="00417512"/>
    <w:rsid w:val="00455E5B"/>
    <w:rsid w:val="004A10C2"/>
    <w:rsid w:val="004B0674"/>
    <w:rsid w:val="004C7EFD"/>
    <w:rsid w:val="00544CC8"/>
    <w:rsid w:val="005778E9"/>
    <w:rsid w:val="005945D0"/>
    <w:rsid w:val="00610CB0"/>
    <w:rsid w:val="00650AA6"/>
    <w:rsid w:val="006901BA"/>
    <w:rsid w:val="006B0958"/>
    <w:rsid w:val="006B0A9E"/>
    <w:rsid w:val="006C476A"/>
    <w:rsid w:val="00774337"/>
    <w:rsid w:val="00790811"/>
    <w:rsid w:val="007A3EB7"/>
    <w:rsid w:val="00807148"/>
    <w:rsid w:val="00811C2A"/>
    <w:rsid w:val="008A4AC4"/>
    <w:rsid w:val="008A4E48"/>
    <w:rsid w:val="008D734E"/>
    <w:rsid w:val="00907F26"/>
    <w:rsid w:val="00943250"/>
    <w:rsid w:val="00974072"/>
    <w:rsid w:val="00992041"/>
    <w:rsid w:val="009C765A"/>
    <w:rsid w:val="009D306D"/>
    <w:rsid w:val="009E419F"/>
    <w:rsid w:val="00A0676E"/>
    <w:rsid w:val="00A526CF"/>
    <w:rsid w:val="00A674AC"/>
    <w:rsid w:val="00AE01F0"/>
    <w:rsid w:val="00B07695"/>
    <w:rsid w:val="00B113EF"/>
    <w:rsid w:val="00B274A7"/>
    <w:rsid w:val="00B703F4"/>
    <w:rsid w:val="00B87244"/>
    <w:rsid w:val="00BC69FA"/>
    <w:rsid w:val="00BD3CF9"/>
    <w:rsid w:val="00C047FB"/>
    <w:rsid w:val="00C07AA9"/>
    <w:rsid w:val="00C10404"/>
    <w:rsid w:val="00C45E09"/>
    <w:rsid w:val="00C51D85"/>
    <w:rsid w:val="00C56372"/>
    <w:rsid w:val="00C65A96"/>
    <w:rsid w:val="00C81019"/>
    <w:rsid w:val="00CC525F"/>
    <w:rsid w:val="00CC5379"/>
    <w:rsid w:val="00CD4520"/>
    <w:rsid w:val="00CE78C6"/>
    <w:rsid w:val="00CF07CD"/>
    <w:rsid w:val="00D30EE4"/>
    <w:rsid w:val="00D40F12"/>
    <w:rsid w:val="00D53359"/>
    <w:rsid w:val="00D96BA0"/>
    <w:rsid w:val="00DC3BA2"/>
    <w:rsid w:val="00DC5172"/>
    <w:rsid w:val="00DE3CAE"/>
    <w:rsid w:val="00DF0F14"/>
    <w:rsid w:val="00E010F3"/>
    <w:rsid w:val="00E03638"/>
    <w:rsid w:val="00E15E27"/>
    <w:rsid w:val="00E30C00"/>
    <w:rsid w:val="00E72E8E"/>
    <w:rsid w:val="00E854C6"/>
    <w:rsid w:val="00E94977"/>
    <w:rsid w:val="00EA1411"/>
    <w:rsid w:val="00EA71F8"/>
    <w:rsid w:val="00F843B5"/>
    <w:rsid w:val="00F97E22"/>
  </w:rsids>
  <m:mathPr>
    <m:mathFont m:val="Cambria Math"/>
    <m:brkBin m:val="before"/>
    <m:brkBinSub m:val="--"/>
    <m:smallFrac m:val="0"/>
    <m:dispDef/>
    <m:lMargin m:val="0"/>
    <m:rMargin m:val="0"/>
    <m:defJc m:val="centerGroup"/>
    <m:wrapIndent m:val="1440"/>
    <m:intLim m:val="subSup"/>
    <m:naryLim m:val="undOvr"/>
  </m:mathPr>
  <w:themeFontLang w:val="en-CA"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11BEC"/>
  <w15:chartTrackingRefBased/>
  <w15:docId w15:val="{3D00A482-8F72-4294-B9BC-55304F219B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1"/>
        <w:szCs w:val="21"/>
        <w:lang w:val="en-CA" w:eastAsia="en-US" w:bidi="ar-SA"/>
      </w:rPr>
    </w:rPrDefault>
    <w:pPrDefault>
      <w:pPr>
        <w:spacing w:after="12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73B5"/>
  </w:style>
  <w:style w:type="paragraph" w:styleId="Heading1">
    <w:name w:val="heading 1"/>
    <w:basedOn w:val="Normal"/>
    <w:next w:val="Normal"/>
    <w:link w:val="Heading1Char"/>
    <w:uiPriority w:val="9"/>
    <w:qFormat/>
    <w:rsid w:val="002A73B5"/>
    <w:pPr>
      <w:keepNext/>
      <w:keepLines/>
      <w:pBdr>
        <w:bottom w:val="single" w:sz="4" w:space="1" w:color="5B9BD5" w:themeColor="accent1"/>
      </w:pBdr>
      <w:spacing w:before="400" w:after="40" w:line="240" w:lineRule="auto"/>
      <w:outlineLvl w:val="0"/>
    </w:pPr>
    <w:rPr>
      <w:rFonts w:asciiTheme="majorHAnsi" w:eastAsiaTheme="majorEastAsia" w:hAnsiTheme="majorHAnsi" w:cstheme="majorBidi"/>
      <w:color w:val="2E74B5" w:themeColor="accent1" w:themeShade="BF"/>
      <w:sz w:val="36"/>
      <w:szCs w:val="36"/>
    </w:rPr>
  </w:style>
  <w:style w:type="paragraph" w:styleId="Heading2">
    <w:name w:val="heading 2"/>
    <w:basedOn w:val="Normal"/>
    <w:next w:val="Normal"/>
    <w:link w:val="Heading2Char"/>
    <w:uiPriority w:val="9"/>
    <w:semiHidden/>
    <w:unhideWhenUsed/>
    <w:qFormat/>
    <w:rsid w:val="002A73B5"/>
    <w:pPr>
      <w:keepNext/>
      <w:keepLines/>
      <w:spacing w:before="160" w:after="0" w:line="240" w:lineRule="auto"/>
      <w:outlineLvl w:val="1"/>
    </w:pPr>
    <w:rPr>
      <w:rFonts w:asciiTheme="majorHAnsi" w:eastAsiaTheme="majorEastAsia" w:hAnsiTheme="majorHAnsi" w:cstheme="majorBidi"/>
      <w:color w:val="2E74B5" w:themeColor="accent1" w:themeShade="BF"/>
      <w:sz w:val="28"/>
      <w:szCs w:val="28"/>
    </w:rPr>
  </w:style>
  <w:style w:type="paragraph" w:styleId="Heading3">
    <w:name w:val="heading 3"/>
    <w:basedOn w:val="Normal"/>
    <w:next w:val="Normal"/>
    <w:link w:val="Heading3Char"/>
    <w:uiPriority w:val="9"/>
    <w:semiHidden/>
    <w:unhideWhenUsed/>
    <w:qFormat/>
    <w:rsid w:val="002A73B5"/>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2A73B5"/>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2A73B5"/>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2A73B5"/>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2A73B5"/>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2A73B5"/>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2A73B5"/>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26CF"/>
    <w:pPr>
      <w:ind w:left="720"/>
      <w:contextualSpacing/>
    </w:pPr>
  </w:style>
  <w:style w:type="character" w:customStyle="1" w:styleId="personcomma">
    <w:name w:val="personcomma"/>
    <w:basedOn w:val="DefaultParagraphFont"/>
    <w:rsid w:val="00E15E27"/>
  </w:style>
  <w:style w:type="character" w:customStyle="1" w:styleId="personname2">
    <w:name w:val="personname2"/>
    <w:basedOn w:val="DefaultParagraphFont"/>
    <w:rsid w:val="00E15E27"/>
  </w:style>
  <w:style w:type="character" w:customStyle="1" w:styleId="commaname1">
    <w:name w:val="commaname1"/>
    <w:basedOn w:val="DefaultParagraphFont"/>
    <w:rsid w:val="00E15E27"/>
    <w:rPr>
      <w:vanish/>
      <w:webHidden w:val="0"/>
      <w:specVanish w:val="0"/>
    </w:rPr>
  </w:style>
  <w:style w:type="character" w:customStyle="1" w:styleId="personsuffixtext">
    <w:name w:val="personsuffixtext"/>
    <w:basedOn w:val="DefaultParagraphFont"/>
    <w:rsid w:val="00E15E27"/>
  </w:style>
  <w:style w:type="character" w:customStyle="1" w:styleId="sufixname">
    <w:name w:val="sufixname"/>
    <w:basedOn w:val="DefaultParagraphFont"/>
    <w:rsid w:val="00E94977"/>
  </w:style>
  <w:style w:type="character" w:customStyle="1" w:styleId="commasuffix1">
    <w:name w:val="commasuffix1"/>
    <w:basedOn w:val="DefaultParagraphFont"/>
    <w:rsid w:val="00E94977"/>
    <w:rPr>
      <w:vanish/>
      <w:webHidden w:val="0"/>
      <w:specVanish w:val="0"/>
    </w:rPr>
  </w:style>
  <w:style w:type="character" w:customStyle="1" w:styleId="persontitle2">
    <w:name w:val="persontitle2"/>
    <w:basedOn w:val="DefaultParagraphFont"/>
    <w:rsid w:val="00E94977"/>
    <w:rPr>
      <w:vanish w:val="0"/>
      <w:webHidden w:val="0"/>
      <w:specVanish w:val="0"/>
    </w:rPr>
  </w:style>
  <w:style w:type="table" w:styleId="TableGrid">
    <w:name w:val="Table Grid"/>
    <w:basedOn w:val="TableNormal"/>
    <w:uiPriority w:val="39"/>
    <w:rsid w:val="0094325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306AED"/>
    <w:rPr>
      <w:color w:val="0563C1" w:themeColor="hyperlink"/>
      <w:u w:val="single"/>
    </w:rPr>
  </w:style>
  <w:style w:type="character" w:customStyle="1" w:styleId="apple-converted-space">
    <w:name w:val="apple-converted-space"/>
    <w:basedOn w:val="DefaultParagraphFont"/>
    <w:rsid w:val="00807148"/>
  </w:style>
  <w:style w:type="character" w:styleId="FollowedHyperlink">
    <w:name w:val="FollowedHyperlink"/>
    <w:basedOn w:val="DefaultParagraphFont"/>
    <w:uiPriority w:val="99"/>
    <w:semiHidden/>
    <w:unhideWhenUsed/>
    <w:rsid w:val="00D40F12"/>
    <w:rPr>
      <w:color w:val="954F72" w:themeColor="followedHyperlink"/>
      <w:u w:val="single"/>
    </w:rPr>
  </w:style>
  <w:style w:type="character" w:styleId="Strong">
    <w:name w:val="Strong"/>
    <w:basedOn w:val="DefaultParagraphFont"/>
    <w:uiPriority w:val="22"/>
    <w:qFormat/>
    <w:rsid w:val="002A73B5"/>
    <w:rPr>
      <w:b/>
      <w:bCs/>
    </w:rPr>
  </w:style>
  <w:style w:type="paragraph" w:styleId="FootnoteText">
    <w:name w:val="footnote text"/>
    <w:basedOn w:val="Normal"/>
    <w:link w:val="FootnoteTextChar"/>
    <w:uiPriority w:val="99"/>
    <w:semiHidden/>
    <w:unhideWhenUsed/>
    <w:rsid w:val="00B113E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113EF"/>
    <w:rPr>
      <w:sz w:val="20"/>
      <w:szCs w:val="20"/>
    </w:rPr>
  </w:style>
  <w:style w:type="character" w:styleId="FootnoteReference">
    <w:name w:val="footnote reference"/>
    <w:basedOn w:val="DefaultParagraphFont"/>
    <w:uiPriority w:val="99"/>
    <w:semiHidden/>
    <w:unhideWhenUsed/>
    <w:rsid w:val="00B113EF"/>
    <w:rPr>
      <w:vertAlign w:val="superscript"/>
    </w:rPr>
  </w:style>
  <w:style w:type="character" w:customStyle="1" w:styleId="Heading1Char">
    <w:name w:val="Heading 1 Char"/>
    <w:basedOn w:val="DefaultParagraphFont"/>
    <w:link w:val="Heading1"/>
    <w:uiPriority w:val="9"/>
    <w:rsid w:val="002A73B5"/>
    <w:rPr>
      <w:rFonts w:asciiTheme="majorHAnsi" w:eastAsiaTheme="majorEastAsia" w:hAnsiTheme="majorHAnsi" w:cstheme="majorBidi"/>
      <w:color w:val="2E74B5" w:themeColor="accent1" w:themeShade="BF"/>
      <w:sz w:val="36"/>
      <w:szCs w:val="36"/>
    </w:rPr>
  </w:style>
  <w:style w:type="character" w:customStyle="1" w:styleId="Heading2Char">
    <w:name w:val="Heading 2 Char"/>
    <w:basedOn w:val="DefaultParagraphFont"/>
    <w:link w:val="Heading2"/>
    <w:uiPriority w:val="9"/>
    <w:semiHidden/>
    <w:rsid w:val="002A73B5"/>
    <w:rPr>
      <w:rFonts w:asciiTheme="majorHAnsi" w:eastAsiaTheme="majorEastAsia" w:hAnsiTheme="majorHAnsi" w:cstheme="majorBidi"/>
      <w:color w:val="2E74B5" w:themeColor="accent1" w:themeShade="BF"/>
      <w:sz w:val="28"/>
      <w:szCs w:val="28"/>
    </w:rPr>
  </w:style>
  <w:style w:type="character" w:customStyle="1" w:styleId="Heading3Char">
    <w:name w:val="Heading 3 Char"/>
    <w:basedOn w:val="DefaultParagraphFont"/>
    <w:link w:val="Heading3"/>
    <w:uiPriority w:val="9"/>
    <w:semiHidden/>
    <w:rsid w:val="002A73B5"/>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semiHidden/>
    <w:rsid w:val="002A73B5"/>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2A73B5"/>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2A73B5"/>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2A73B5"/>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2A73B5"/>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2A73B5"/>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semiHidden/>
    <w:unhideWhenUsed/>
    <w:qFormat/>
    <w:rsid w:val="002A73B5"/>
    <w:pPr>
      <w:spacing w:line="240" w:lineRule="auto"/>
    </w:pPr>
    <w:rPr>
      <w:b/>
      <w:bCs/>
      <w:color w:val="404040" w:themeColor="text1" w:themeTint="BF"/>
      <w:sz w:val="20"/>
      <w:szCs w:val="20"/>
    </w:rPr>
  </w:style>
  <w:style w:type="paragraph" w:styleId="Title">
    <w:name w:val="Title"/>
    <w:basedOn w:val="Normal"/>
    <w:next w:val="Normal"/>
    <w:link w:val="TitleChar"/>
    <w:uiPriority w:val="10"/>
    <w:qFormat/>
    <w:rsid w:val="002A73B5"/>
    <w:pPr>
      <w:spacing w:after="0" w:line="240" w:lineRule="auto"/>
      <w:contextualSpacing/>
    </w:pPr>
    <w:rPr>
      <w:rFonts w:asciiTheme="majorHAnsi" w:eastAsiaTheme="majorEastAsia" w:hAnsiTheme="majorHAnsi" w:cstheme="majorBidi"/>
      <w:color w:val="2E74B5" w:themeColor="accent1" w:themeShade="BF"/>
      <w:spacing w:val="-7"/>
      <w:sz w:val="80"/>
      <w:szCs w:val="80"/>
    </w:rPr>
  </w:style>
  <w:style w:type="character" w:customStyle="1" w:styleId="TitleChar">
    <w:name w:val="Title Char"/>
    <w:basedOn w:val="DefaultParagraphFont"/>
    <w:link w:val="Title"/>
    <w:uiPriority w:val="10"/>
    <w:rsid w:val="002A73B5"/>
    <w:rPr>
      <w:rFonts w:asciiTheme="majorHAnsi" w:eastAsiaTheme="majorEastAsia" w:hAnsiTheme="majorHAnsi" w:cstheme="majorBidi"/>
      <w:color w:val="2E74B5" w:themeColor="accent1" w:themeShade="BF"/>
      <w:spacing w:val="-7"/>
      <w:sz w:val="80"/>
      <w:szCs w:val="80"/>
    </w:rPr>
  </w:style>
  <w:style w:type="paragraph" w:styleId="Subtitle">
    <w:name w:val="Subtitle"/>
    <w:basedOn w:val="Normal"/>
    <w:next w:val="Normal"/>
    <w:link w:val="SubtitleChar"/>
    <w:uiPriority w:val="11"/>
    <w:qFormat/>
    <w:rsid w:val="002A73B5"/>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2A73B5"/>
    <w:rPr>
      <w:rFonts w:asciiTheme="majorHAnsi" w:eastAsiaTheme="majorEastAsia" w:hAnsiTheme="majorHAnsi" w:cstheme="majorBidi"/>
      <w:color w:val="404040" w:themeColor="text1" w:themeTint="BF"/>
      <w:sz w:val="30"/>
      <w:szCs w:val="30"/>
    </w:rPr>
  </w:style>
  <w:style w:type="character" w:styleId="Emphasis">
    <w:name w:val="Emphasis"/>
    <w:basedOn w:val="DefaultParagraphFont"/>
    <w:uiPriority w:val="20"/>
    <w:qFormat/>
    <w:rsid w:val="002A73B5"/>
    <w:rPr>
      <w:i/>
      <w:iCs/>
    </w:rPr>
  </w:style>
  <w:style w:type="paragraph" w:styleId="NoSpacing">
    <w:name w:val="No Spacing"/>
    <w:uiPriority w:val="1"/>
    <w:qFormat/>
    <w:rsid w:val="002A73B5"/>
    <w:pPr>
      <w:spacing w:after="0" w:line="240" w:lineRule="auto"/>
    </w:pPr>
  </w:style>
  <w:style w:type="paragraph" w:styleId="Quote">
    <w:name w:val="Quote"/>
    <w:basedOn w:val="Normal"/>
    <w:next w:val="Normal"/>
    <w:link w:val="QuoteChar"/>
    <w:uiPriority w:val="29"/>
    <w:qFormat/>
    <w:rsid w:val="002A73B5"/>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2A73B5"/>
    <w:rPr>
      <w:i/>
      <w:iCs/>
    </w:rPr>
  </w:style>
  <w:style w:type="paragraph" w:styleId="IntenseQuote">
    <w:name w:val="Intense Quote"/>
    <w:basedOn w:val="Normal"/>
    <w:next w:val="Normal"/>
    <w:link w:val="IntenseQuoteChar"/>
    <w:uiPriority w:val="30"/>
    <w:qFormat/>
    <w:rsid w:val="002A73B5"/>
    <w:pPr>
      <w:spacing w:before="100" w:beforeAutospacing="1" w:after="240"/>
      <w:ind w:left="864" w:right="864"/>
      <w:jc w:val="center"/>
    </w:pPr>
    <w:rPr>
      <w:rFonts w:asciiTheme="majorHAnsi" w:eastAsiaTheme="majorEastAsia" w:hAnsiTheme="majorHAnsi" w:cstheme="majorBidi"/>
      <w:color w:val="5B9BD5" w:themeColor="accent1"/>
      <w:sz w:val="28"/>
      <w:szCs w:val="28"/>
    </w:rPr>
  </w:style>
  <w:style w:type="character" w:customStyle="1" w:styleId="IntenseQuoteChar">
    <w:name w:val="Intense Quote Char"/>
    <w:basedOn w:val="DefaultParagraphFont"/>
    <w:link w:val="IntenseQuote"/>
    <w:uiPriority w:val="30"/>
    <w:rsid w:val="002A73B5"/>
    <w:rPr>
      <w:rFonts w:asciiTheme="majorHAnsi" w:eastAsiaTheme="majorEastAsia" w:hAnsiTheme="majorHAnsi" w:cstheme="majorBidi"/>
      <w:color w:val="5B9BD5" w:themeColor="accent1"/>
      <w:sz w:val="28"/>
      <w:szCs w:val="28"/>
    </w:rPr>
  </w:style>
  <w:style w:type="character" w:styleId="SubtleEmphasis">
    <w:name w:val="Subtle Emphasis"/>
    <w:basedOn w:val="DefaultParagraphFont"/>
    <w:uiPriority w:val="19"/>
    <w:qFormat/>
    <w:rsid w:val="002A73B5"/>
    <w:rPr>
      <w:i/>
      <w:iCs/>
      <w:color w:val="595959" w:themeColor="text1" w:themeTint="A6"/>
    </w:rPr>
  </w:style>
  <w:style w:type="character" w:styleId="IntenseEmphasis">
    <w:name w:val="Intense Emphasis"/>
    <w:basedOn w:val="DefaultParagraphFont"/>
    <w:uiPriority w:val="21"/>
    <w:qFormat/>
    <w:rsid w:val="002A73B5"/>
    <w:rPr>
      <w:b/>
      <w:bCs/>
      <w:i/>
      <w:iCs/>
    </w:rPr>
  </w:style>
  <w:style w:type="character" w:styleId="SubtleReference">
    <w:name w:val="Subtle Reference"/>
    <w:basedOn w:val="DefaultParagraphFont"/>
    <w:uiPriority w:val="31"/>
    <w:qFormat/>
    <w:rsid w:val="002A73B5"/>
    <w:rPr>
      <w:smallCaps/>
      <w:color w:val="404040" w:themeColor="text1" w:themeTint="BF"/>
    </w:rPr>
  </w:style>
  <w:style w:type="character" w:styleId="IntenseReference">
    <w:name w:val="Intense Reference"/>
    <w:basedOn w:val="DefaultParagraphFont"/>
    <w:uiPriority w:val="32"/>
    <w:qFormat/>
    <w:rsid w:val="002A73B5"/>
    <w:rPr>
      <w:b/>
      <w:bCs/>
      <w:smallCaps/>
      <w:u w:val="single"/>
    </w:rPr>
  </w:style>
  <w:style w:type="character" w:styleId="BookTitle">
    <w:name w:val="Book Title"/>
    <w:basedOn w:val="DefaultParagraphFont"/>
    <w:uiPriority w:val="33"/>
    <w:qFormat/>
    <w:rsid w:val="002A73B5"/>
    <w:rPr>
      <w:b/>
      <w:bCs/>
      <w:smallCaps/>
    </w:rPr>
  </w:style>
  <w:style w:type="paragraph" w:styleId="TOCHeading">
    <w:name w:val="TOC Heading"/>
    <w:basedOn w:val="Heading1"/>
    <w:next w:val="Normal"/>
    <w:uiPriority w:val="39"/>
    <w:semiHidden/>
    <w:unhideWhenUsed/>
    <w:qFormat/>
    <w:rsid w:val="002A73B5"/>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5271815">
      <w:bodyDiv w:val="1"/>
      <w:marLeft w:val="0"/>
      <w:marRight w:val="0"/>
      <w:marTop w:val="0"/>
      <w:marBottom w:val="0"/>
      <w:divBdr>
        <w:top w:val="none" w:sz="0" w:space="0" w:color="auto"/>
        <w:left w:val="none" w:sz="0" w:space="0" w:color="auto"/>
        <w:bottom w:val="none" w:sz="0" w:space="0" w:color="auto"/>
        <w:right w:val="none" w:sz="0" w:space="0" w:color="auto"/>
      </w:divBdr>
      <w:divsChild>
        <w:div w:id="607808758">
          <w:marLeft w:val="0"/>
          <w:marRight w:val="0"/>
          <w:marTop w:val="0"/>
          <w:marBottom w:val="0"/>
          <w:divBdr>
            <w:top w:val="none" w:sz="0" w:space="0" w:color="auto"/>
            <w:left w:val="none" w:sz="0" w:space="0" w:color="auto"/>
            <w:bottom w:val="none" w:sz="0" w:space="0" w:color="auto"/>
            <w:right w:val="none" w:sz="0" w:space="0" w:color="auto"/>
          </w:divBdr>
          <w:divsChild>
            <w:div w:id="1949434527">
              <w:marLeft w:val="0"/>
              <w:marRight w:val="0"/>
              <w:marTop w:val="0"/>
              <w:marBottom w:val="0"/>
              <w:divBdr>
                <w:top w:val="none" w:sz="0" w:space="0" w:color="auto"/>
                <w:left w:val="none" w:sz="0" w:space="0" w:color="auto"/>
                <w:bottom w:val="none" w:sz="0" w:space="0" w:color="auto"/>
                <w:right w:val="none" w:sz="0" w:space="0" w:color="auto"/>
              </w:divBdr>
              <w:divsChild>
                <w:div w:id="1240555613">
                  <w:marLeft w:val="0"/>
                  <w:marRight w:val="0"/>
                  <w:marTop w:val="0"/>
                  <w:marBottom w:val="0"/>
                  <w:divBdr>
                    <w:top w:val="none" w:sz="0" w:space="0" w:color="auto"/>
                    <w:left w:val="none" w:sz="0" w:space="0" w:color="auto"/>
                    <w:bottom w:val="none" w:sz="0" w:space="0" w:color="auto"/>
                    <w:right w:val="none" w:sz="0" w:space="0" w:color="auto"/>
                  </w:divBdr>
                  <w:divsChild>
                    <w:div w:id="858354201">
                      <w:marLeft w:val="0"/>
                      <w:marRight w:val="0"/>
                      <w:marTop w:val="0"/>
                      <w:marBottom w:val="0"/>
                      <w:divBdr>
                        <w:top w:val="none" w:sz="0" w:space="0" w:color="auto"/>
                        <w:left w:val="none" w:sz="0" w:space="0" w:color="auto"/>
                        <w:bottom w:val="none" w:sz="0" w:space="0" w:color="auto"/>
                        <w:right w:val="none" w:sz="0" w:space="0" w:color="auto"/>
                      </w:divBdr>
                      <w:divsChild>
                        <w:div w:id="2129541922">
                          <w:marLeft w:val="0"/>
                          <w:marRight w:val="0"/>
                          <w:marTop w:val="0"/>
                          <w:marBottom w:val="0"/>
                          <w:divBdr>
                            <w:top w:val="none" w:sz="0" w:space="0" w:color="auto"/>
                            <w:left w:val="none" w:sz="0" w:space="0" w:color="auto"/>
                            <w:bottom w:val="none" w:sz="0" w:space="0" w:color="auto"/>
                            <w:right w:val="none" w:sz="0" w:space="0" w:color="auto"/>
                          </w:divBdr>
                          <w:divsChild>
                            <w:div w:id="1833716748">
                              <w:marLeft w:val="0"/>
                              <w:marRight w:val="0"/>
                              <w:marTop w:val="225"/>
                              <w:marBottom w:val="300"/>
                              <w:divBdr>
                                <w:top w:val="none" w:sz="0" w:space="0" w:color="auto"/>
                                <w:left w:val="none" w:sz="0" w:space="0" w:color="auto"/>
                                <w:bottom w:val="none" w:sz="0" w:space="0" w:color="auto"/>
                                <w:right w:val="none" w:sz="0" w:space="0" w:color="auto"/>
                              </w:divBdr>
                              <w:divsChild>
                                <w:div w:id="229274525">
                                  <w:marLeft w:val="0"/>
                                  <w:marRight w:val="0"/>
                                  <w:marTop w:val="0"/>
                                  <w:marBottom w:val="0"/>
                                  <w:divBdr>
                                    <w:top w:val="none" w:sz="0" w:space="0" w:color="auto"/>
                                    <w:left w:val="none" w:sz="0" w:space="0" w:color="auto"/>
                                    <w:bottom w:val="none" w:sz="0" w:space="0" w:color="auto"/>
                                    <w:right w:val="none" w:sz="0" w:space="0" w:color="auto"/>
                                  </w:divBdr>
                                  <w:divsChild>
                                    <w:div w:id="2055352277">
                                      <w:marLeft w:val="0"/>
                                      <w:marRight w:val="0"/>
                                      <w:marTop w:val="0"/>
                                      <w:marBottom w:val="0"/>
                                      <w:divBdr>
                                        <w:top w:val="none" w:sz="0" w:space="0" w:color="auto"/>
                                        <w:left w:val="none" w:sz="0" w:space="0" w:color="auto"/>
                                        <w:bottom w:val="none" w:sz="0" w:space="0" w:color="auto"/>
                                        <w:right w:val="none" w:sz="0" w:space="0" w:color="auto"/>
                                      </w:divBdr>
                                      <w:divsChild>
                                        <w:div w:id="339548672">
                                          <w:marLeft w:val="0"/>
                                          <w:marRight w:val="0"/>
                                          <w:marTop w:val="0"/>
                                          <w:marBottom w:val="0"/>
                                          <w:divBdr>
                                            <w:top w:val="none" w:sz="0" w:space="0" w:color="auto"/>
                                            <w:left w:val="none" w:sz="0" w:space="0" w:color="auto"/>
                                            <w:bottom w:val="none" w:sz="0" w:space="0" w:color="auto"/>
                                            <w:right w:val="none" w:sz="0" w:space="0" w:color="auto"/>
                                          </w:divBdr>
                                          <w:divsChild>
                                            <w:div w:id="651520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65841119">
      <w:bodyDiv w:val="1"/>
      <w:marLeft w:val="0"/>
      <w:marRight w:val="0"/>
      <w:marTop w:val="0"/>
      <w:marBottom w:val="0"/>
      <w:divBdr>
        <w:top w:val="none" w:sz="0" w:space="0" w:color="auto"/>
        <w:left w:val="none" w:sz="0" w:space="0" w:color="auto"/>
        <w:bottom w:val="none" w:sz="0" w:space="0" w:color="auto"/>
        <w:right w:val="none" w:sz="0" w:space="0" w:color="auto"/>
      </w:divBdr>
      <w:divsChild>
        <w:div w:id="1531457348">
          <w:marLeft w:val="0"/>
          <w:marRight w:val="0"/>
          <w:marTop w:val="0"/>
          <w:marBottom w:val="0"/>
          <w:divBdr>
            <w:top w:val="none" w:sz="0" w:space="0" w:color="auto"/>
            <w:left w:val="none" w:sz="0" w:space="0" w:color="auto"/>
            <w:bottom w:val="none" w:sz="0" w:space="0" w:color="auto"/>
            <w:right w:val="none" w:sz="0" w:space="0" w:color="auto"/>
          </w:divBdr>
          <w:divsChild>
            <w:div w:id="1255943560">
              <w:marLeft w:val="0"/>
              <w:marRight w:val="0"/>
              <w:marTop w:val="0"/>
              <w:marBottom w:val="0"/>
              <w:divBdr>
                <w:top w:val="none" w:sz="0" w:space="0" w:color="auto"/>
                <w:left w:val="none" w:sz="0" w:space="0" w:color="auto"/>
                <w:bottom w:val="none" w:sz="0" w:space="0" w:color="auto"/>
                <w:right w:val="none" w:sz="0" w:space="0" w:color="auto"/>
              </w:divBdr>
              <w:divsChild>
                <w:div w:id="1921794695">
                  <w:marLeft w:val="0"/>
                  <w:marRight w:val="0"/>
                  <w:marTop w:val="0"/>
                  <w:marBottom w:val="0"/>
                  <w:divBdr>
                    <w:top w:val="none" w:sz="0" w:space="0" w:color="auto"/>
                    <w:left w:val="none" w:sz="0" w:space="0" w:color="auto"/>
                    <w:bottom w:val="none" w:sz="0" w:space="0" w:color="auto"/>
                    <w:right w:val="none" w:sz="0" w:space="0" w:color="auto"/>
                  </w:divBdr>
                  <w:divsChild>
                    <w:div w:id="745735481">
                      <w:marLeft w:val="0"/>
                      <w:marRight w:val="0"/>
                      <w:marTop w:val="0"/>
                      <w:marBottom w:val="0"/>
                      <w:divBdr>
                        <w:top w:val="none" w:sz="0" w:space="0" w:color="auto"/>
                        <w:left w:val="none" w:sz="0" w:space="0" w:color="auto"/>
                        <w:bottom w:val="none" w:sz="0" w:space="0" w:color="auto"/>
                        <w:right w:val="none" w:sz="0" w:space="0" w:color="auto"/>
                      </w:divBdr>
                      <w:divsChild>
                        <w:div w:id="660543307">
                          <w:marLeft w:val="0"/>
                          <w:marRight w:val="0"/>
                          <w:marTop w:val="0"/>
                          <w:marBottom w:val="0"/>
                          <w:divBdr>
                            <w:top w:val="none" w:sz="0" w:space="0" w:color="auto"/>
                            <w:left w:val="none" w:sz="0" w:space="0" w:color="auto"/>
                            <w:bottom w:val="none" w:sz="0" w:space="0" w:color="auto"/>
                            <w:right w:val="none" w:sz="0" w:space="0" w:color="auto"/>
                          </w:divBdr>
                          <w:divsChild>
                            <w:div w:id="2062710263">
                              <w:marLeft w:val="0"/>
                              <w:marRight w:val="0"/>
                              <w:marTop w:val="225"/>
                              <w:marBottom w:val="300"/>
                              <w:divBdr>
                                <w:top w:val="none" w:sz="0" w:space="0" w:color="auto"/>
                                <w:left w:val="none" w:sz="0" w:space="0" w:color="auto"/>
                                <w:bottom w:val="none" w:sz="0" w:space="0" w:color="auto"/>
                                <w:right w:val="none" w:sz="0" w:space="0" w:color="auto"/>
                              </w:divBdr>
                              <w:divsChild>
                                <w:div w:id="772168633">
                                  <w:marLeft w:val="0"/>
                                  <w:marRight w:val="0"/>
                                  <w:marTop w:val="0"/>
                                  <w:marBottom w:val="0"/>
                                  <w:divBdr>
                                    <w:top w:val="none" w:sz="0" w:space="0" w:color="auto"/>
                                    <w:left w:val="none" w:sz="0" w:space="0" w:color="auto"/>
                                    <w:bottom w:val="none" w:sz="0" w:space="0" w:color="auto"/>
                                    <w:right w:val="none" w:sz="0" w:space="0" w:color="auto"/>
                                  </w:divBdr>
                                  <w:divsChild>
                                    <w:div w:id="1209104317">
                                      <w:marLeft w:val="0"/>
                                      <w:marRight w:val="0"/>
                                      <w:marTop w:val="0"/>
                                      <w:marBottom w:val="0"/>
                                      <w:divBdr>
                                        <w:top w:val="none" w:sz="0" w:space="0" w:color="auto"/>
                                        <w:left w:val="none" w:sz="0" w:space="0" w:color="auto"/>
                                        <w:bottom w:val="none" w:sz="0" w:space="0" w:color="auto"/>
                                        <w:right w:val="none" w:sz="0" w:space="0" w:color="auto"/>
                                      </w:divBdr>
                                      <w:divsChild>
                                        <w:div w:id="267468946">
                                          <w:marLeft w:val="0"/>
                                          <w:marRight w:val="0"/>
                                          <w:marTop w:val="0"/>
                                          <w:marBottom w:val="0"/>
                                          <w:divBdr>
                                            <w:top w:val="none" w:sz="0" w:space="0" w:color="auto"/>
                                            <w:left w:val="none" w:sz="0" w:space="0" w:color="auto"/>
                                            <w:bottom w:val="none" w:sz="0" w:space="0" w:color="auto"/>
                                            <w:right w:val="none" w:sz="0" w:space="0" w:color="auto"/>
                                          </w:divBdr>
                                          <w:divsChild>
                                            <w:div w:id="1879393609">
                                              <w:marLeft w:val="0"/>
                                              <w:marRight w:val="0"/>
                                              <w:marTop w:val="0"/>
                                              <w:marBottom w:val="0"/>
                                              <w:divBdr>
                                                <w:top w:val="none" w:sz="0" w:space="0" w:color="auto"/>
                                                <w:left w:val="none" w:sz="0" w:space="0" w:color="auto"/>
                                                <w:bottom w:val="none" w:sz="0" w:space="0" w:color="auto"/>
                                                <w:right w:val="none" w:sz="0" w:space="0" w:color="auto"/>
                                              </w:divBdr>
                                              <w:divsChild>
                                                <w:div w:id="313534903">
                                                  <w:marLeft w:val="0"/>
                                                  <w:marRight w:val="0"/>
                                                  <w:marTop w:val="0"/>
                                                  <w:marBottom w:val="0"/>
                                                  <w:divBdr>
                                                    <w:top w:val="single" w:sz="6" w:space="15" w:color="CDCDCD"/>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oblaw.ca/files/doc_financials/lcl01_mda_en.pdf" TargetMode="External"/><Relationship Id="rId13" Type="http://schemas.openxmlformats.org/officeDocument/2006/relationships/hyperlink" Target="http://investors.morningstar.com/ownership/shareholders-major.html?t=LBLC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loblaw.ca/files/doc_downloads/9.%20Environmental%20Policy.pdf" TargetMode="External"/><Relationship Id="rId17" Type="http://schemas.openxmlformats.org/officeDocument/2006/relationships/hyperlink" Target="http://www.cbc.ca/news/business/bangladesh-garment-workers-to-get-compensation-from-loblaw-1.2223499" TargetMode="External"/><Relationship Id="rId2" Type="http://schemas.openxmlformats.org/officeDocument/2006/relationships/numbering" Target="numbering.xml"/><Relationship Id="rId16" Type="http://schemas.openxmlformats.org/officeDocument/2006/relationships/hyperlink" Target="http://www.theglobeandmail.com/report-on-business/loblaws-big-bet-on-thinking-small/article1326546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ewswire.ca/en/story/1223805/loblaw-welcomes-shoppers-drug-mart-shareholders-approval-of-acquisition" TargetMode="External"/><Relationship Id="rId5" Type="http://schemas.openxmlformats.org/officeDocument/2006/relationships/webSettings" Target="webSettings.xml"/><Relationship Id="rId15" Type="http://schemas.openxmlformats.org/officeDocument/2006/relationships/hyperlink" Target="http://smallbusiness.chron.com/four-types-control-mechanisms-business-24498.html" TargetMode="External"/><Relationship Id="rId10" Type="http://schemas.openxmlformats.org/officeDocument/2006/relationships/hyperlink" Target="http://www.loblaw.ca/English/Home/default.aspx"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eb.tmxmoney.com/financials.php?qm_symbol=L.PR.A" TargetMode="External"/><Relationship Id="rId14" Type="http://schemas.openxmlformats.org/officeDocument/2006/relationships/hyperlink" Target="http://www.loblaw.ca/English/About-Us/mission-and-values/default.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4677E1-0F30-4E36-A2F9-AD7404965F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682</TotalTime>
  <Pages>14</Pages>
  <Words>3257</Words>
  <Characters>18569</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tesolin</dc:creator>
  <cp:keywords/>
  <dc:description/>
  <cp:lastModifiedBy>ashley tesolin</cp:lastModifiedBy>
  <cp:revision>67</cp:revision>
  <dcterms:created xsi:type="dcterms:W3CDTF">2013-11-06T00:24:00Z</dcterms:created>
  <dcterms:modified xsi:type="dcterms:W3CDTF">2013-11-14T11:34:00Z</dcterms:modified>
</cp:coreProperties>
</file>