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3C55" w:rsidRPr="00283C55" w:rsidRDefault="00283C55" w:rsidP="00283C55">
      <w:pPr>
        <w:spacing w:after="0" w:line="240" w:lineRule="auto"/>
        <w:rPr>
          <w:rFonts w:ascii="Calibri" w:eastAsia="Times New Roman" w:hAnsi="Calibri" w:cs="Times New Roman"/>
          <w:color w:val="000000"/>
          <w:sz w:val="34"/>
          <w:szCs w:val="34"/>
          <w:lang w:val="en-US" w:eastAsia="en-CA"/>
        </w:rPr>
      </w:pPr>
      <w:r w:rsidRPr="00283C55">
        <w:rPr>
          <w:rFonts w:ascii="Calibri" w:eastAsia="Times New Roman" w:hAnsi="Calibri" w:cs="Times New Roman"/>
          <w:color w:val="000000"/>
          <w:sz w:val="34"/>
          <w:szCs w:val="34"/>
          <w:lang w:val="en-US" w:eastAsia="en-CA"/>
        </w:rPr>
        <w:t>Aerobic Respiration and the Mitochondrion</w:t>
      </w:r>
    </w:p>
    <w:p w:rsidR="00283C55" w:rsidRPr="00283C55" w:rsidRDefault="00283C55" w:rsidP="00283C55">
      <w:pPr>
        <w:numPr>
          <w:ilvl w:val="0"/>
          <w:numId w:val="1"/>
        </w:numPr>
        <w:spacing w:after="0" w:line="240" w:lineRule="auto"/>
        <w:ind w:left="422"/>
        <w:textAlignment w:val="center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283C55">
        <w:rPr>
          <w:rFonts w:ascii="Calibri" w:eastAsia="Times New Roman" w:hAnsi="Calibri" w:cs="Times New Roman"/>
          <w:sz w:val="28"/>
          <w:szCs w:val="28"/>
          <w:lang w:eastAsia="en-CA"/>
        </w:rPr>
        <w:t>Anaerobes, which utilize energy by oxygen-independent metabolism, populated the early Earth</w:t>
      </w:r>
    </w:p>
    <w:p w:rsidR="00283C55" w:rsidRPr="00283C55" w:rsidRDefault="00283C55" w:rsidP="00283C55">
      <w:pPr>
        <w:numPr>
          <w:ilvl w:val="0"/>
          <w:numId w:val="1"/>
        </w:numPr>
        <w:spacing w:after="0" w:line="240" w:lineRule="auto"/>
        <w:ind w:left="422"/>
        <w:textAlignment w:val="center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283C55">
        <w:rPr>
          <w:rFonts w:ascii="Calibri" w:eastAsia="Times New Roman" w:hAnsi="Calibri" w:cs="Times New Roman"/>
          <w:sz w:val="28"/>
          <w:szCs w:val="28"/>
          <w:lang w:eastAsia="en-CA"/>
        </w:rPr>
        <w:t>Oxygen accumulated after cyanobacteria, aerobes evolved to use oxygen to harness energy from organic molecules</w:t>
      </w:r>
    </w:p>
    <w:p w:rsidR="00283C55" w:rsidRPr="00283C55" w:rsidRDefault="00283C55" w:rsidP="00283C55">
      <w:pPr>
        <w:spacing w:after="0" w:line="240" w:lineRule="auto"/>
        <w:ind w:left="422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283C55">
        <w:rPr>
          <w:rFonts w:ascii="Calibri" w:eastAsia="Times New Roman" w:hAnsi="Calibri" w:cs="Times New Roman"/>
          <w:sz w:val="28"/>
          <w:szCs w:val="28"/>
          <w:lang w:eastAsia="en-CA"/>
        </w:rPr>
        <w:t> </w:t>
      </w:r>
    </w:p>
    <w:p w:rsidR="00283C55" w:rsidRPr="00283C55" w:rsidRDefault="00283C55" w:rsidP="00283C55">
      <w:pPr>
        <w:numPr>
          <w:ilvl w:val="0"/>
          <w:numId w:val="1"/>
        </w:numPr>
        <w:spacing w:after="0" w:line="240" w:lineRule="auto"/>
        <w:ind w:left="422"/>
        <w:textAlignment w:val="center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283C55">
        <w:rPr>
          <w:rFonts w:ascii="Calibri" w:eastAsia="Times New Roman" w:hAnsi="Calibri" w:cs="Times New Roman"/>
          <w:sz w:val="28"/>
          <w:szCs w:val="28"/>
          <w:lang w:eastAsia="en-CA"/>
        </w:rPr>
        <w:t>Mitochondria</w:t>
      </w:r>
    </w:p>
    <w:p w:rsidR="00283C55" w:rsidRPr="00283C55" w:rsidRDefault="00283C55" w:rsidP="00283C55">
      <w:pPr>
        <w:numPr>
          <w:ilvl w:val="1"/>
          <w:numId w:val="1"/>
        </w:numPr>
        <w:spacing w:after="0" w:line="240" w:lineRule="auto"/>
        <w:ind w:left="962"/>
        <w:textAlignment w:val="center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283C55">
        <w:rPr>
          <w:rFonts w:ascii="Calibri" w:eastAsia="Times New Roman" w:hAnsi="Calibri" w:cs="Times New Roman"/>
          <w:sz w:val="28"/>
          <w:szCs w:val="28"/>
          <w:lang w:eastAsia="en-CA"/>
        </w:rPr>
        <w:t>Size and number reflect energy requirements of cell</w:t>
      </w:r>
    </w:p>
    <w:p w:rsidR="00283C55" w:rsidRPr="00283C55" w:rsidRDefault="00283C55" w:rsidP="00283C55">
      <w:pPr>
        <w:numPr>
          <w:ilvl w:val="1"/>
          <w:numId w:val="1"/>
        </w:numPr>
        <w:spacing w:after="0" w:line="240" w:lineRule="auto"/>
        <w:ind w:left="962"/>
        <w:textAlignment w:val="center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283C55">
        <w:rPr>
          <w:rFonts w:ascii="Calibri" w:eastAsia="Times New Roman" w:hAnsi="Calibri" w:cs="Times New Roman"/>
          <w:sz w:val="28"/>
          <w:szCs w:val="28"/>
          <w:lang w:eastAsia="en-CA"/>
        </w:rPr>
        <w:t>Can fuse with one another (fusion), or split in two (fission)</w:t>
      </w:r>
    </w:p>
    <w:p w:rsidR="00283C55" w:rsidRPr="00283C55" w:rsidRDefault="00283C55" w:rsidP="00283C55">
      <w:pPr>
        <w:numPr>
          <w:ilvl w:val="1"/>
          <w:numId w:val="1"/>
        </w:numPr>
        <w:spacing w:after="0" w:line="240" w:lineRule="auto"/>
        <w:ind w:left="962"/>
        <w:textAlignment w:val="center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283C55">
        <w:rPr>
          <w:rFonts w:ascii="Calibri" w:eastAsia="Times New Roman" w:hAnsi="Calibri" w:cs="Times New Roman"/>
          <w:sz w:val="28"/>
          <w:szCs w:val="28"/>
          <w:lang w:eastAsia="en-CA"/>
        </w:rPr>
        <w:t>Structure of mitochondria</w:t>
      </w:r>
    </w:p>
    <w:p w:rsidR="00283C55" w:rsidRPr="00283C55" w:rsidRDefault="00283C55" w:rsidP="00283C55">
      <w:pPr>
        <w:numPr>
          <w:ilvl w:val="2"/>
          <w:numId w:val="1"/>
        </w:numPr>
        <w:spacing w:after="0" w:line="240" w:lineRule="auto"/>
        <w:ind w:left="1502"/>
        <w:textAlignment w:val="center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283C55">
        <w:rPr>
          <w:rFonts w:ascii="Calibri" w:eastAsia="Times New Roman" w:hAnsi="Calibri" w:cs="Times New Roman"/>
          <w:sz w:val="28"/>
          <w:szCs w:val="28"/>
          <w:lang w:eastAsia="en-CA"/>
        </w:rPr>
        <w:t xml:space="preserve">Inner and out membrane enclose the </w:t>
      </w:r>
      <w:r w:rsidRPr="00283C55">
        <w:rPr>
          <w:rFonts w:ascii="Calibri" w:eastAsia="Times New Roman" w:hAnsi="Calibri" w:cs="Times New Roman"/>
          <w:b/>
          <w:bCs/>
          <w:sz w:val="28"/>
          <w:szCs w:val="28"/>
          <w:lang w:eastAsia="en-CA"/>
        </w:rPr>
        <w:t>matrix</w:t>
      </w:r>
      <w:r w:rsidRPr="00283C55">
        <w:rPr>
          <w:rFonts w:ascii="Calibri" w:eastAsia="Times New Roman" w:hAnsi="Calibri" w:cs="Times New Roman"/>
          <w:sz w:val="28"/>
          <w:szCs w:val="28"/>
          <w:lang w:eastAsia="en-CA"/>
        </w:rPr>
        <w:t xml:space="preserve"> and </w:t>
      </w:r>
      <w:r w:rsidRPr="00283C55">
        <w:rPr>
          <w:rFonts w:ascii="Calibri" w:eastAsia="Times New Roman" w:hAnsi="Calibri" w:cs="Times New Roman"/>
          <w:b/>
          <w:bCs/>
          <w:sz w:val="28"/>
          <w:szCs w:val="28"/>
          <w:lang w:eastAsia="en-CA"/>
        </w:rPr>
        <w:t>intermembrane space</w:t>
      </w:r>
    </w:p>
    <w:p w:rsidR="00283C55" w:rsidRPr="00283C55" w:rsidRDefault="00283C55" w:rsidP="00283C55">
      <w:pPr>
        <w:numPr>
          <w:ilvl w:val="3"/>
          <w:numId w:val="1"/>
        </w:numPr>
        <w:spacing w:after="0" w:line="240" w:lineRule="auto"/>
        <w:ind w:left="2042"/>
        <w:textAlignment w:val="center"/>
        <w:rPr>
          <w:rFonts w:ascii="Calibri" w:eastAsia="Times New Roman" w:hAnsi="Calibri" w:cs="Times New Roman"/>
          <w:sz w:val="28"/>
          <w:szCs w:val="28"/>
          <w:lang w:val="fr-CA" w:eastAsia="en-CA"/>
        </w:rPr>
      </w:pPr>
      <w:r w:rsidRPr="00283C55">
        <w:rPr>
          <w:rFonts w:ascii="Calibri" w:eastAsia="Times New Roman" w:hAnsi="Calibri" w:cs="Times New Roman"/>
          <w:sz w:val="28"/>
          <w:szCs w:val="28"/>
          <w:lang w:val="fr-CA" w:eastAsia="en-CA"/>
        </w:rPr>
        <w:t>Matrix contains circular DNA molecule, ribosomes, and enzymes</w:t>
      </w:r>
    </w:p>
    <w:p w:rsidR="00283C55" w:rsidRPr="00283C55" w:rsidRDefault="00283C55" w:rsidP="00283C55">
      <w:pPr>
        <w:numPr>
          <w:ilvl w:val="3"/>
          <w:numId w:val="1"/>
        </w:numPr>
        <w:spacing w:after="0" w:line="240" w:lineRule="auto"/>
        <w:ind w:left="2042"/>
        <w:textAlignment w:val="center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283C55">
        <w:rPr>
          <w:rFonts w:ascii="Calibri" w:eastAsia="Times New Roman" w:hAnsi="Calibri" w:cs="Times New Roman"/>
          <w:sz w:val="28"/>
          <w:szCs w:val="28"/>
          <w:lang w:eastAsia="en-CA"/>
        </w:rPr>
        <w:t>RNA and proteins synthesized in the matrix</w:t>
      </w:r>
    </w:p>
    <w:p w:rsidR="00283C55" w:rsidRPr="00283C55" w:rsidRDefault="00283C55" w:rsidP="00283C55">
      <w:pPr>
        <w:numPr>
          <w:ilvl w:val="2"/>
          <w:numId w:val="1"/>
        </w:numPr>
        <w:spacing w:after="0" w:line="240" w:lineRule="auto"/>
        <w:ind w:left="1502"/>
        <w:textAlignment w:val="center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283C55">
        <w:rPr>
          <w:rFonts w:ascii="Calibri" w:eastAsia="Times New Roman" w:hAnsi="Calibri" w:cs="Times New Roman"/>
          <w:sz w:val="28"/>
          <w:szCs w:val="28"/>
          <w:lang w:eastAsia="en-CA"/>
        </w:rPr>
        <w:t xml:space="preserve">Inner mitochondrial membrane subdivided into the </w:t>
      </w:r>
      <w:r w:rsidRPr="00283C55">
        <w:rPr>
          <w:rFonts w:ascii="Calibri" w:eastAsia="Times New Roman" w:hAnsi="Calibri" w:cs="Times New Roman"/>
          <w:b/>
          <w:bCs/>
          <w:sz w:val="28"/>
          <w:szCs w:val="28"/>
          <w:lang w:eastAsia="en-CA"/>
        </w:rPr>
        <w:t>inner boundary membrane</w:t>
      </w:r>
      <w:r w:rsidRPr="00283C55">
        <w:rPr>
          <w:rFonts w:ascii="Calibri" w:eastAsia="Times New Roman" w:hAnsi="Calibri" w:cs="Times New Roman"/>
          <w:sz w:val="28"/>
          <w:szCs w:val="28"/>
          <w:lang w:eastAsia="en-CA"/>
        </w:rPr>
        <w:t xml:space="preserve"> and </w:t>
      </w:r>
      <w:r w:rsidRPr="00283C55">
        <w:rPr>
          <w:rFonts w:ascii="Calibri" w:eastAsia="Times New Roman" w:hAnsi="Calibri" w:cs="Times New Roman"/>
          <w:b/>
          <w:bCs/>
          <w:sz w:val="28"/>
          <w:szCs w:val="28"/>
          <w:lang w:eastAsia="en-CA"/>
        </w:rPr>
        <w:t>cristae</w:t>
      </w:r>
    </w:p>
    <w:p w:rsidR="00283C55" w:rsidRPr="00283C55" w:rsidRDefault="00283C55" w:rsidP="00283C55">
      <w:pPr>
        <w:numPr>
          <w:ilvl w:val="3"/>
          <w:numId w:val="1"/>
        </w:numPr>
        <w:spacing w:after="0" w:line="240" w:lineRule="auto"/>
        <w:ind w:left="2042"/>
        <w:textAlignment w:val="center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283C55">
        <w:rPr>
          <w:rFonts w:ascii="Calibri" w:eastAsia="Times New Roman" w:hAnsi="Calibri" w:cs="Times New Roman"/>
          <w:sz w:val="28"/>
          <w:szCs w:val="28"/>
          <w:lang w:eastAsia="en-CA"/>
        </w:rPr>
        <w:t>Cristae contains machinery for ATP production</w:t>
      </w:r>
    </w:p>
    <w:p w:rsidR="00283C55" w:rsidRPr="00283C55" w:rsidRDefault="00283C55" w:rsidP="00283C55">
      <w:pPr>
        <w:numPr>
          <w:ilvl w:val="2"/>
          <w:numId w:val="1"/>
        </w:numPr>
        <w:spacing w:after="0" w:line="240" w:lineRule="auto"/>
        <w:ind w:left="1502"/>
        <w:textAlignment w:val="center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283C55">
        <w:rPr>
          <w:rFonts w:ascii="Calibri" w:eastAsia="Times New Roman" w:hAnsi="Calibri" w:cs="Times New Roman"/>
          <w:sz w:val="28"/>
          <w:szCs w:val="28"/>
          <w:lang w:eastAsia="en-CA"/>
        </w:rPr>
        <w:t>Outer mitochondrial membrane permeable to some proteins</w:t>
      </w:r>
    </w:p>
    <w:p w:rsidR="00283C55" w:rsidRPr="00283C55" w:rsidRDefault="00283C55" w:rsidP="00283C55">
      <w:pPr>
        <w:numPr>
          <w:ilvl w:val="3"/>
          <w:numId w:val="1"/>
        </w:numPr>
        <w:spacing w:after="0" w:line="240" w:lineRule="auto"/>
        <w:ind w:left="2042"/>
        <w:textAlignment w:val="center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283C55">
        <w:rPr>
          <w:rFonts w:ascii="Calibri" w:eastAsia="Times New Roman" w:hAnsi="Calibri" w:cs="Times New Roman"/>
          <w:sz w:val="28"/>
          <w:szCs w:val="28"/>
          <w:lang w:eastAsia="en-CA"/>
        </w:rPr>
        <w:t xml:space="preserve"> Contains </w:t>
      </w:r>
      <w:r w:rsidRPr="00283C55">
        <w:rPr>
          <w:rFonts w:ascii="Calibri" w:eastAsia="Times New Roman" w:hAnsi="Calibri" w:cs="Times New Roman"/>
          <w:b/>
          <w:bCs/>
          <w:sz w:val="28"/>
          <w:szCs w:val="28"/>
          <w:lang w:eastAsia="en-CA"/>
        </w:rPr>
        <w:t>porin</w:t>
      </w:r>
    </w:p>
    <w:p w:rsidR="00283C55" w:rsidRPr="00283C55" w:rsidRDefault="00283C55" w:rsidP="00283C55">
      <w:pPr>
        <w:numPr>
          <w:ilvl w:val="2"/>
          <w:numId w:val="1"/>
        </w:numPr>
        <w:spacing w:after="0" w:line="240" w:lineRule="auto"/>
        <w:ind w:left="1502"/>
        <w:textAlignment w:val="center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283C55">
        <w:rPr>
          <w:rFonts w:ascii="Calibri" w:eastAsia="Times New Roman" w:hAnsi="Calibri" w:cs="Times New Roman"/>
          <w:sz w:val="28"/>
          <w:szCs w:val="28"/>
          <w:lang w:eastAsia="en-CA"/>
        </w:rPr>
        <w:t>Inner mitochondrial membrane impermeable to even small molecules</w:t>
      </w:r>
    </w:p>
    <w:p w:rsidR="00283C55" w:rsidRPr="00283C55" w:rsidRDefault="00283C55" w:rsidP="00283C55">
      <w:pPr>
        <w:numPr>
          <w:ilvl w:val="3"/>
          <w:numId w:val="1"/>
        </w:numPr>
        <w:spacing w:after="0" w:line="240" w:lineRule="auto"/>
        <w:ind w:left="2042"/>
        <w:textAlignment w:val="center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283C55">
        <w:rPr>
          <w:rFonts w:ascii="Calibri" w:eastAsia="Times New Roman" w:hAnsi="Calibri" w:cs="Times New Roman"/>
          <w:sz w:val="28"/>
          <w:szCs w:val="28"/>
          <w:lang w:eastAsia="en-CA"/>
        </w:rPr>
        <w:t xml:space="preserve">Contains </w:t>
      </w:r>
      <w:r w:rsidRPr="00283C55">
        <w:rPr>
          <w:rFonts w:ascii="Calibri" w:eastAsia="Times New Roman" w:hAnsi="Calibri" w:cs="Times New Roman"/>
          <w:b/>
          <w:bCs/>
          <w:sz w:val="28"/>
          <w:szCs w:val="28"/>
          <w:lang w:eastAsia="en-CA"/>
        </w:rPr>
        <w:t>cardiolipin</w:t>
      </w:r>
      <w:r w:rsidRPr="00283C55">
        <w:rPr>
          <w:rFonts w:ascii="Calibri" w:eastAsia="Times New Roman" w:hAnsi="Calibri" w:cs="Times New Roman"/>
          <w:sz w:val="28"/>
          <w:szCs w:val="28"/>
          <w:lang w:eastAsia="en-CA"/>
        </w:rPr>
        <w:t xml:space="preserve"> in eukaryotes, cardiolipin and cholesterol in bacteria</w:t>
      </w:r>
    </w:p>
    <w:p w:rsidR="00283C55" w:rsidRPr="00283C55" w:rsidRDefault="00283C55" w:rsidP="00283C55">
      <w:pPr>
        <w:spacing w:after="0" w:line="240" w:lineRule="auto"/>
        <w:ind w:left="1502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283C55">
        <w:rPr>
          <w:rFonts w:ascii="Calibri" w:eastAsia="Times New Roman" w:hAnsi="Calibri" w:cs="Times New Roman"/>
          <w:sz w:val="28"/>
          <w:szCs w:val="28"/>
          <w:lang w:eastAsia="en-CA"/>
        </w:rPr>
        <w:t> </w:t>
      </w:r>
    </w:p>
    <w:p w:rsidR="00283C55" w:rsidRPr="00283C55" w:rsidRDefault="00283C55" w:rsidP="00283C55">
      <w:pPr>
        <w:numPr>
          <w:ilvl w:val="0"/>
          <w:numId w:val="1"/>
        </w:numPr>
        <w:spacing w:after="0" w:line="240" w:lineRule="auto"/>
        <w:ind w:left="422"/>
        <w:textAlignment w:val="center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283C55">
        <w:rPr>
          <w:rFonts w:ascii="Calibri" w:eastAsia="Times New Roman" w:hAnsi="Calibri" w:cs="Times New Roman"/>
          <w:sz w:val="28"/>
          <w:szCs w:val="28"/>
          <w:lang w:eastAsia="en-CA"/>
        </w:rPr>
        <w:t>Oxidative Metabolism in the Mitochondrion</w:t>
      </w:r>
    </w:p>
    <w:p w:rsidR="00283C55" w:rsidRPr="00283C55" w:rsidRDefault="00283C55" w:rsidP="00283C55">
      <w:pPr>
        <w:numPr>
          <w:ilvl w:val="1"/>
          <w:numId w:val="1"/>
        </w:numPr>
        <w:spacing w:after="0" w:line="240" w:lineRule="auto"/>
        <w:ind w:left="962"/>
        <w:textAlignment w:val="center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283C55">
        <w:rPr>
          <w:rFonts w:ascii="Calibri" w:eastAsia="Times New Roman" w:hAnsi="Calibri" w:cs="Times New Roman"/>
          <w:sz w:val="28"/>
          <w:szCs w:val="28"/>
          <w:lang w:eastAsia="en-CA"/>
        </w:rPr>
        <w:t>Glycolysis generates pyruvate and NADH, occurs in the cytosol</w:t>
      </w:r>
    </w:p>
    <w:p w:rsidR="00283C55" w:rsidRPr="00283C55" w:rsidRDefault="00283C55" w:rsidP="00283C55">
      <w:pPr>
        <w:numPr>
          <w:ilvl w:val="1"/>
          <w:numId w:val="1"/>
        </w:numPr>
        <w:spacing w:after="0" w:line="240" w:lineRule="auto"/>
        <w:ind w:left="962"/>
        <w:textAlignment w:val="center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283C55">
        <w:rPr>
          <w:rFonts w:ascii="Calibri" w:eastAsia="Times New Roman" w:hAnsi="Calibri" w:cs="Times New Roman"/>
          <w:sz w:val="28"/>
          <w:szCs w:val="28"/>
          <w:lang w:eastAsia="en-CA"/>
        </w:rPr>
        <w:t>Pyruvate is transported across the inner membrane of the mitochondrion and decarboxylated to form acetyl CoA</w:t>
      </w:r>
    </w:p>
    <w:p w:rsidR="00283C55" w:rsidRPr="00283C55" w:rsidRDefault="00283C55" w:rsidP="00283C55">
      <w:pPr>
        <w:numPr>
          <w:ilvl w:val="1"/>
          <w:numId w:val="1"/>
        </w:numPr>
        <w:spacing w:after="0" w:line="240" w:lineRule="auto"/>
        <w:ind w:left="962"/>
        <w:textAlignment w:val="center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283C55">
        <w:rPr>
          <w:rFonts w:ascii="Calibri" w:eastAsia="Times New Roman" w:hAnsi="Calibri" w:cs="Times New Roman"/>
          <w:sz w:val="28"/>
          <w:szCs w:val="28"/>
          <w:lang w:eastAsia="en-CA"/>
        </w:rPr>
        <w:t>Acetyl CoA enters the tricarboxylic acid cycle</w:t>
      </w:r>
    </w:p>
    <w:p w:rsidR="00283C55" w:rsidRPr="00283C55" w:rsidRDefault="00283C55" w:rsidP="00283C55">
      <w:pPr>
        <w:numPr>
          <w:ilvl w:val="2"/>
          <w:numId w:val="1"/>
        </w:numPr>
        <w:spacing w:after="0" w:line="240" w:lineRule="auto"/>
        <w:ind w:left="1502"/>
        <w:textAlignment w:val="center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283C55">
        <w:rPr>
          <w:rFonts w:ascii="Calibri" w:eastAsia="Times New Roman" w:hAnsi="Calibri" w:cs="Times New Roman"/>
          <w:sz w:val="28"/>
          <w:szCs w:val="28"/>
          <w:lang w:eastAsia="en-CA"/>
        </w:rPr>
        <w:t>Central metabolic pathway of cell</w:t>
      </w:r>
    </w:p>
    <w:p w:rsidR="00283C55" w:rsidRPr="00283C55" w:rsidRDefault="00283C55" w:rsidP="00283C55">
      <w:pPr>
        <w:numPr>
          <w:ilvl w:val="2"/>
          <w:numId w:val="1"/>
        </w:numPr>
        <w:spacing w:after="0" w:line="240" w:lineRule="auto"/>
        <w:ind w:left="1502"/>
        <w:textAlignment w:val="center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283C55">
        <w:rPr>
          <w:rFonts w:ascii="Calibri" w:eastAsia="Times New Roman" w:hAnsi="Calibri" w:cs="Times New Roman"/>
          <w:sz w:val="28"/>
          <w:szCs w:val="28"/>
          <w:lang w:eastAsia="en-CA"/>
        </w:rPr>
        <w:t>Cycle oxidizes substrate and harnesses its energy</w:t>
      </w:r>
    </w:p>
    <w:p w:rsidR="00283C55" w:rsidRPr="00283C55" w:rsidRDefault="00283C55" w:rsidP="00283C55">
      <w:pPr>
        <w:numPr>
          <w:ilvl w:val="2"/>
          <w:numId w:val="1"/>
        </w:numPr>
        <w:spacing w:after="0" w:line="240" w:lineRule="auto"/>
        <w:ind w:left="1502"/>
        <w:textAlignment w:val="center"/>
        <w:rPr>
          <w:rFonts w:ascii="Calibri" w:eastAsia="Times New Roman" w:hAnsi="Calibri" w:cs="Times New Roman"/>
          <w:sz w:val="28"/>
          <w:szCs w:val="28"/>
          <w:lang w:val="fr-CA" w:eastAsia="en-CA"/>
        </w:rPr>
      </w:pPr>
      <w:r w:rsidRPr="00283C55">
        <w:rPr>
          <w:rFonts w:ascii="Calibri" w:eastAsia="Times New Roman" w:hAnsi="Calibri" w:cs="Times New Roman"/>
          <w:sz w:val="28"/>
          <w:szCs w:val="28"/>
          <w:lang w:val="fr-CA" w:eastAsia="en-CA"/>
        </w:rPr>
        <w:t>2 carbon acetyl group + 4 carbon oxaloacetate = 6 carbon citrate</w:t>
      </w:r>
    </w:p>
    <w:p w:rsidR="00283C55" w:rsidRPr="00283C55" w:rsidRDefault="00283C55" w:rsidP="00283C55">
      <w:pPr>
        <w:numPr>
          <w:ilvl w:val="2"/>
          <w:numId w:val="1"/>
        </w:numPr>
        <w:spacing w:after="0" w:line="240" w:lineRule="auto"/>
        <w:ind w:left="1502"/>
        <w:textAlignment w:val="center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283C55">
        <w:rPr>
          <w:rFonts w:ascii="Calibri" w:eastAsia="Times New Roman" w:hAnsi="Calibri" w:cs="Times New Roman"/>
          <w:sz w:val="28"/>
          <w:szCs w:val="28"/>
          <w:lang w:eastAsia="en-CA"/>
        </w:rPr>
        <w:t>Four reactions transfer 2 electrons to either NAD+ or FAD+</w:t>
      </w:r>
    </w:p>
    <w:p w:rsidR="00283C55" w:rsidRPr="00283C55" w:rsidRDefault="00283C55" w:rsidP="00283C55">
      <w:pPr>
        <w:numPr>
          <w:ilvl w:val="2"/>
          <w:numId w:val="1"/>
        </w:numPr>
        <w:spacing w:after="0" w:line="240" w:lineRule="auto"/>
        <w:ind w:left="1502"/>
        <w:textAlignment w:val="center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283C55">
        <w:rPr>
          <w:rFonts w:ascii="Calibri" w:eastAsia="Times New Roman" w:hAnsi="Calibri" w:cs="Times New Roman"/>
          <w:sz w:val="28"/>
          <w:szCs w:val="28"/>
          <w:lang w:eastAsia="en-CA"/>
        </w:rPr>
        <w:t>NADH and FADH</w:t>
      </w:r>
      <w:r w:rsidRPr="00283C55">
        <w:rPr>
          <w:rFonts w:ascii="Calibri" w:eastAsia="Times New Roman" w:hAnsi="Calibri" w:cs="Times New Roman"/>
          <w:sz w:val="28"/>
          <w:szCs w:val="28"/>
          <w:vertAlign w:val="subscript"/>
          <w:lang w:eastAsia="en-CA"/>
        </w:rPr>
        <w:t>2</w:t>
      </w:r>
      <w:r w:rsidRPr="00283C55">
        <w:rPr>
          <w:rFonts w:ascii="Calibri" w:eastAsia="Times New Roman" w:hAnsi="Calibri" w:cs="Times New Roman"/>
          <w:sz w:val="28"/>
          <w:szCs w:val="28"/>
          <w:lang w:eastAsia="en-CA"/>
        </w:rPr>
        <w:t xml:space="preserve"> are the main products, preformed NADH enters mitochondrion via malate-aspartate or glycerol phosphate shuttles</w:t>
      </w:r>
    </w:p>
    <w:p w:rsidR="00283C55" w:rsidRPr="00283C55" w:rsidRDefault="00283C55" w:rsidP="00283C55">
      <w:pPr>
        <w:spacing w:after="0" w:line="240" w:lineRule="auto"/>
        <w:ind w:left="1502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283C55">
        <w:rPr>
          <w:rFonts w:ascii="Calibri" w:eastAsia="Times New Roman" w:hAnsi="Calibri" w:cs="Times New Roman"/>
          <w:sz w:val="28"/>
          <w:szCs w:val="28"/>
          <w:lang w:eastAsia="en-CA"/>
        </w:rPr>
        <w:t> </w:t>
      </w:r>
    </w:p>
    <w:p w:rsidR="00283C55" w:rsidRPr="00283C55" w:rsidRDefault="00283C55" w:rsidP="00283C55">
      <w:pPr>
        <w:numPr>
          <w:ilvl w:val="0"/>
          <w:numId w:val="1"/>
        </w:numPr>
        <w:spacing w:after="0" w:line="240" w:lineRule="auto"/>
        <w:ind w:left="422"/>
        <w:textAlignment w:val="center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283C55">
        <w:rPr>
          <w:rFonts w:ascii="Calibri" w:eastAsia="Times New Roman" w:hAnsi="Calibri" w:cs="Times New Roman"/>
          <w:sz w:val="28"/>
          <w:szCs w:val="28"/>
          <w:lang w:eastAsia="en-CA"/>
        </w:rPr>
        <w:t>Roles of Reduced Coenzymes</w:t>
      </w:r>
    </w:p>
    <w:p w:rsidR="00283C55" w:rsidRPr="00283C55" w:rsidRDefault="00283C55" w:rsidP="00283C55">
      <w:pPr>
        <w:numPr>
          <w:ilvl w:val="1"/>
          <w:numId w:val="1"/>
        </w:numPr>
        <w:spacing w:after="0" w:line="240" w:lineRule="auto"/>
        <w:ind w:left="962"/>
        <w:textAlignment w:val="center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283C55">
        <w:rPr>
          <w:rFonts w:ascii="Calibri" w:eastAsia="Times New Roman" w:hAnsi="Calibri" w:cs="Times New Roman"/>
          <w:sz w:val="28"/>
          <w:szCs w:val="28"/>
          <w:lang w:eastAsia="en-CA"/>
        </w:rPr>
        <w:lastRenderedPageBreak/>
        <w:t>Protons are pumped across the inner membrane as electrons move through the electron transport</w:t>
      </w:r>
    </w:p>
    <w:p w:rsidR="00283C55" w:rsidRPr="00283C55" w:rsidRDefault="00283C55" w:rsidP="00283C55">
      <w:pPr>
        <w:numPr>
          <w:ilvl w:val="1"/>
          <w:numId w:val="1"/>
        </w:numPr>
        <w:spacing w:after="0" w:line="240" w:lineRule="auto"/>
        <w:ind w:left="962"/>
        <w:textAlignment w:val="center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283C55">
        <w:rPr>
          <w:rFonts w:ascii="Calibri" w:eastAsia="Times New Roman" w:hAnsi="Calibri" w:cs="Times New Roman"/>
          <w:sz w:val="28"/>
          <w:szCs w:val="28"/>
          <w:lang w:eastAsia="en-CA"/>
        </w:rPr>
        <w:t>ATP is formed by the movement of protons back across the  ATP synthase embedded in the membrane</w:t>
      </w:r>
    </w:p>
    <w:p w:rsidR="00283C55" w:rsidRPr="00283C55" w:rsidRDefault="00283C55" w:rsidP="00283C55">
      <w:pPr>
        <w:numPr>
          <w:ilvl w:val="1"/>
          <w:numId w:val="1"/>
        </w:numPr>
        <w:spacing w:after="0" w:line="240" w:lineRule="auto"/>
        <w:ind w:left="962"/>
        <w:textAlignment w:val="center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283C55">
        <w:rPr>
          <w:rFonts w:ascii="Calibri" w:eastAsia="Times New Roman" w:hAnsi="Calibri" w:cs="Times New Roman"/>
          <w:b/>
          <w:bCs/>
          <w:sz w:val="28"/>
          <w:szCs w:val="28"/>
          <w:lang w:eastAsia="en-CA"/>
        </w:rPr>
        <w:t>Chemiosmosis</w:t>
      </w:r>
      <w:r w:rsidRPr="00283C55">
        <w:rPr>
          <w:rFonts w:ascii="Calibri" w:eastAsia="Times New Roman" w:hAnsi="Calibri" w:cs="Times New Roman"/>
          <w:sz w:val="28"/>
          <w:szCs w:val="28"/>
          <w:lang w:eastAsia="en-CA"/>
        </w:rPr>
        <w:t xml:space="preserve"> is the coupling of proton translocation and ATP synthesis</w:t>
      </w:r>
    </w:p>
    <w:p w:rsidR="00283C55" w:rsidRPr="00283C55" w:rsidRDefault="00283C55" w:rsidP="00283C55">
      <w:pPr>
        <w:numPr>
          <w:ilvl w:val="1"/>
          <w:numId w:val="1"/>
        </w:numPr>
        <w:spacing w:after="0" w:line="240" w:lineRule="auto"/>
        <w:ind w:left="962"/>
        <w:textAlignment w:val="center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283C55">
        <w:rPr>
          <w:rFonts w:ascii="Calibri" w:eastAsia="Times New Roman" w:hAnsi="Calibri" w:cs="Times New Roman"/>
          <w:sz w:val="28"/>
          <w:szCs w:val="28"/>
          <w:lang w:eastAsia="en-CA"/>
        </w:rPr>
        <w:t>3 molecules of ATP from 2 electrons donated by NADH</w:t>
      </w:r>
    </w:p>
    <w:p w:rsidR="00283C55" w:rsidRPr="00283C55" w:rsidRDefault="00283C55" w:rsidP="00283C55">
      <w:pPr>
        <w:numPr>
          <w:ilvl w:val="1"/>
          <w:numId w:val="1"/>
        </w:numPr>
        <w:spacing w:after="0" w:line="240" w:lineRule="auto"/>
        <w:ind w:left="962"/>
        <w:textAlignment w:val="center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283C55">
        <w:rPr>
          <w:rFonts w:ascii="Calibri" w:eastAsia="Times New Roman" w:hAnsi="Calibri" w:cs="Times New Roman"/>
          <w:sz w:val="28"/>
          <w:szCs w:val="28"/>
          <w:lang w:eastAsia="en-CA"/>
        </w:rPr>
        <w:t>2 molecules of ATP from 2 electrons donated by FADH</w:t>
      </w:r>
      <w:r w:rsidRPr="00283C55">
        <w:rPr>
          <w:rFonts w:ascii="Calibri" w:eastAsia="Times New Roman" w:hAnsi="Calibri" w:cs="Times New Roman"/>
          <w:sz w:val="28"/>
          <w:szCs w:val="28"/>
          <w:vertAlign w:val="subscript"/>
          <w:lang w:eastAsia="en-CA"/>
        </w:rPr>
        <w:t>2</w:t>
      </w:r>
    </w:p>
    <w:p w:rsidR="00283C55" w:rsidRPr="00283C55" w:rsidRDefault="00283C55" w:rsidP="00283C55">
      <w:pPr>
        <w:spacing w:after="0" w:line="240" w:lineRule="auto"/>
        <w:ind w:left="962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283C55">
        <w:rPr>
          <w:rFonts w:ascii="Calibri" w:eastAsia="Times New Roman" w:hAnsi="Calibri" w:cs="Times New Roman"/>
          <w:sz w:val="28"/>
          <w:szCs w:val="28"/>
          <w:lang w:eastAsia="en-CA"/>
        </w:rPr>
        <w:t> </w:t>
      </w:r>
    </w:p>
    <w:p w:rsidR="00283C55" w:rsidRPr="00283C55" w:rsidRDefault="00283C55" w:rsidP="00283C55">
      <w:pPr>
        <w:numPr>
          <w:ilvl w:val="0"/>
          <w:numId w:val="1"/>
        </w:numPr>
        <w:spacing w:after="0" w:line="240" w:lineRule="auto"/>
        <w:ind w:left="422"/>
        <w:textAlignment w:val="center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283C55">
        <w:rPr>
          <w:rFonts w:ascii="Calibri" w:eastAsia="Times New Roman" w:hAnsi="Calibri" w:cs="Times New Roman"/>
          <w:sz w:val="28"/>
          <w:szCs w:val="28"/>
          <w:lang w:eastAsia="en-CA"/>
        </w:rPr>
        <w:t>Aerobic and Anaerobic Exercise</w:t>
      </w:r>
    </w:p>
    <w:p w:rsidR="00283C55" w:rsidRPr="00283C55" w:rsidRDefault="00283C55" w:rsidP="00283C55">
      <w:pPr>
        <w:numPr>
          <w:ilvl w:val="1"/>
          <w:numId w:val="1"/>
        </w:numPr>
        <w:spacing w:after="0" w:line="240" w:lineRule="auto"/>
        <w:ind w:left="962"/>
        <w:textAlignment w:val="center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283C55">
        <w:rPr>
          <w:rFonts w:ascii="Calibri" w:eastAsia="Times New Roman" w:hAnsi="Calibri" w:cs="Times New Roman"/>
          <w:sz w:val="28"/>
          <w:szCs w:val="28"/>
          <w:lang w:eastAsia="en-CA"/>
        </w:rPr>
        <w:t>Fast twitch muscle fibers</w:t>
      </w:r>
    </w:p>
    <w:p w:rsidR="00283C55" w:rsidRPr="00283C55" w:rsidRDefault="00283C55" w:rsidP="00283C55">
      <w:pPr>
        <w:numPr>
          <w:ilvl w:val="2"/>
          <w:numId w:val="1"/>
        </w:numPr>
        <w:spacing w:after="0" w:line="240" w:lineRule="auto"/>
        <w:ind w:left="1502"/>
        <w:textAlignment w:val="center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283C55">
        <w:rPr>
          <w:rFonts w:ascii="Calibri" w:eastAsia="Times New Roman" w:hAnsi="Calibri" w:cs="Times New Roman"/>
          <w:sz w:val="28"/>
          <w:szCs w:val="28"/>
          <w:lang w:eastAsia="en-CA"/>
        </w:rPr>
        <w:t>Contract rapidly, produce ATP anaerobically</w:t>
      </w:r>
    </w:p>
    <w:p w:rsidR="00283C55" w:rsidRPr="00283C55" w:rsidRDefault="00283C55" w:rsidP="00283C55">
      <w:pPr>
        <w:numPr>
          <w:ilvl w:val="2"/>
          <w:numId w:val="1"/>
        </w:numPr>
        <w:spacing w:after="0" w:line="240" w:lineRule="auto"/>
        <w:ind w:left="1502"/>
        <w:textAlignment w:val="center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283C55">
        <w:rPr>
          <w:rFonts w:ascii="Calibri" w:eastAsia="Times New Roman" w:hAnsi="Calibri" w:cs="Times New Roman"/>
          <w:sz w:val="28"/>
          <w:szCs w:val="28"/>
          <w:lang w:eastAsia="en-CA"/>
        </w:rPr>
        <w:t>Fewer ATP, faster production</w:t>
      </w:r>
    </w:p>
    <w:p w:rsidR="00283C55" w:rsidRPr="00283C55" w:rsidRDefault="00283C55" w:rsidP="00283C55">
      <w:pPr>
        <w:numPr>
          <w:ilvl w:val="2"/>
          <w:numId w:val="1"/>
        </w:numPr>
        <w:spacing w:after="0" w:line="240" w:lineRule="auto"/>
        <w:ind w:left="1502"/>
        <w:textAlignment w:val="center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283C55">
        <w:rPr>
          <w:rFonts w:ascii="Calibri" w:eastAsia="Times New Roman" w:hAnsi="Calibri" w:cs="Times New Roman"/>
          <w:sz w:val="28"/>
          <w:szCs w:val="28"/>
          <w:lang w:eastAsia="en-CA"/>
        </w:rPr>
        <w:t>Builds up lactic acid as waste, reduces cellular pH</w:t>
      </w:r>
    </w:p>
    <w:p w:rsidR="00283C55" w:rsidRPr="00283C55" w:rsidRDefault="00283C55" w:rsidP="00283C55">
      <w:pPr>
        <w:numPr>
          <w:ilvl w:val="1"/>
          <w:numId w:val="1"/>
        </w:numPr>
        <w:spacing w:after="0" w:line="240" w:lineRule="auto"/>
        <w:ind w:left="962"/>
        <w:textAlignment w:val="center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283C55">
        <w:rPr>
          <w:rFonts w:ascii="Calibri" w:eastAsia="Times New Roman" w:hAnsi="Calibri" w:cs="Times New Roman"/>
          <w:sz w:val="28"/>
          <w:szCs w:val="28"/>
          <w:lang w:eastAsia="en-CA"/>
        </w:rPr>
        <w:t>Slow twitch muscle fibers</w:t>
      </w:r>
    </w:p>
    <w:p w:rsidR="00283C55" w:rsidRPr="00283C55" w:rsidRDefault="00283C55" w:rsidP="00283C55">
      <w:pPr>
        <w:numPr>
          <w:ilvl w:val="2"/>
          <w:numId w:val="1"/>
        </w:numPr>
        <w:spacing w:after="0" w:line="240" w:lineRule="auto"/>
        <w:ind w:left="1502"/>
        <w:textAlignment w:val="center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283C55">
        <w:rPr>
          <w:rFonts w:ascii="Calibri" w:eastAsia="Times New Roman" w:hAnsi="Calibri" w:cs="Times New Roman"/>
          <w:sz w:val="28"/>
          <w:szCs w:val="28"/>
          <w:lang w:eastAsia="en-CA"/>
        </w:rPr>
        <w:t>Contract slowly, produce ATP aerobically</w:t>
      </w:r>
    </w:p>
    <w:p w:rsidR="00283C55" w:rsidRPr="00283C55" w:rsidRDefault="00283C55" w:rsidP="00283C55">
      <w:pPr>
        <w:numPr>
          <w:ilvl w:val="2"/>
          <w:numId w:val="1"/>
        </w:numPr>
        <w:spacing w:after="0" w:line="240" w:lineRule="auto"/>
        <w:ind w:left="1502"/>
        <w:textAlignment w:val="center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283C55">
        <w:rPr>
          <w:rFonts w:ascii="Calibri" w:eastAsia="Times New Roman" w:hAnsi="Calibri" w:cs="Times New Roman"/>
          <w:sz w:val="28"/>
          <w:szCs w:val="28"/>
          <w:lang w:eastAsia="en-CA"/>
        </w:rPr>
        <w:t>More ATP, slower production</w:t>
      </w:r>
    </w:p>
    <w:p w:rsidR="00283C55" w:rsidRPr="00283C55" w:rsidRDefault="00283C55" w:rsidP="00283C55">
      <w:pPr>
        <w:numPr>
          <w:ilvl w:val="2"/>
          <w:numId w:val="1"/>
        </w:numPr>
        <w:spacing w:after="0" w:line="240" w:lineRule="auto"/>
        <w:ind w:left="1502"/>
        <w:textAlignment w:val="center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283C55">
        <w:rPr>
          <w:rFonts w:ascii="Calibri" w:eastAsia="Times New Roman" w:hAnsi="Calibri" w:cs="Times New Roman"/>
          <w:sz w:val="28"/>
          <w:szCs w:val="28"/>
          <w:lang w:eastAsia="en-CA"/>
        </w:rPr>
        <w:t>Initially uses glucose as fuel source, then oxidizes fatty acids during prolonged exercise</w:t>
      </w:r>
    </w:p>
    <w:p w:rsidR="00283C55" w:rsidRPr="00283C55" w:rsidRDefault="00283C55" w:rsidP="00283C55">
      <w:pPr>
        <w:numPr>
          <w:ilvl w:val="1"/>
          <w:numId w:val="1"/>
        </w:numPr>
        <w:spacing w:after="0" w:line="240" w:lineRule="auto"/>
        <w:ind w:left="962"/>
        <w:textAlignment w:val="center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283C55">
        <w:rPr>
          <w:rFonts w:ascii="Calibri" w:eastAsia="Times New Roman" w:hAnsi="Calibri" w:cs="Times New Roman"/>
          <w:sz w:val="28"/>
          <w:szCs w:val="28"/>
          <w:lang w:eastAsia="en-CA"/>
        </w:rPr>
        <w:t>Ratio of fast to slow twitch fibers depends on muscle type and function</w:t>
      </w:r>
    </w:p>
    <w:p w:rsidR="00283C55" w:rsidRPr="00283C55" w:rsidRDefault="00283C55" w:rsidP="00283C55">
      <w:pPr>
        <w:spacing w:after="0" w:line="240" w:lineRule="auto"/>
        <w:ind w:left="962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283C55">
        <w:rPr>
          <w:rFonts w:ascii="Calibri" w:eastAsia="Times New Roman" w:hAnsi="Calibri" w:cs="Times New Roman"/>
          <w:sz w:val="28"/>
          <w:szCs w:val="28"/>
          <w:lang w:eastAsia="en-CA"/>
        </w:rPr>
        <w:t> </w:t>
      </w:r>
    </w:p>
    <w:p w:rsidR="00283C55" w:rsidRPr="00283C55" w:rsidRDefault="00283C55" w:rsidP="00283C55">
      <w:pPr>
        <w:numPr>
          <w:ilvl w:val="0"/>
          <w:numId w:val="1"/>
        </w:numPr>
        <w:spacing w:after="0" w:line="240" w:lineRule="auto"/>
        <w:ind w:left="422"/>
        <w:textAlignment w:val="center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283C55">
        <w:rPr>
          <w:rFonts w:ascii="Calibri" w:eastAsia="Times New Roman" w:hAnsi="Calibri" w:cs="Times New Roman"/>
          <w:sz w:val="28"/>
          <w:szCs w:val="28"/>
          <w:lang w:eastAsia="en-CA"/>
        </w:rPr>
        <w:t>Role of Mitochondria in ATP Formation</w:t>
      </w:r>
    </w:p>
    <w:p w:rsidR="00283C55" w:rsidRPr="00283C55" w:rsidRDefault="00283C55" w:rsidP="00283C55">
      <w:pPr>
        <w:numPr>
          <w:ilvl w:val="1"/>
          <w:numId w:val="1"/>
        </w:numPr>
        <w:spacing w:after="0" w:line="240" w:lineRule="auto"/>
        <w:ind w:left="962"/>
        <w:textAlignment w:val="center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283C55">
        <w:rPr>
          <w:rFonts w:ascii="Calibri" w:eastAsia="Times New Roman" w:hAnsi="Calibri" w:cs="Times New Roman"/>
          <w:sz w:val="28"/>
          <w:szCs w:val="28"/>
          <w:lang w:eastAsia="en-CA"/>
        </w:rPr>
        <w:t xml:space="preserve">ATP can be formed through </w:t>
      </w:r>
      <w:r w:rsidRPr="00283C55">
        <w:rPr>
          <w:rFonts w:ascii="Calibri" w:eastAsia="Times New Roman" w:hAnsi="Calibri" w:cs="Times New Roman"/>
          <w:b/>
          <w:bCs/>
          <w:sz w:val="28"/>
          <w:szCs w:val="28"/>
          <w:lang w:eastAsia="en-CA"/>
        </w:rPr>
        <w:t>substrate-level phosphorylation</w:t>
      </w:r>
      <w:r w:rsidRPr="00283C55">
        <w:rPr>
          <w:rFonts w:ascii="Calibri" w:eastAsia="Times New Roman" w:hAnsi="Calibri" w:cs="Times New Roman"/>
          <w:sz w:val="28"/>
          <w:szCs w:val="28"/>
          <w:lang w:eastAsia="en-CA"/>
        </w:rPr>
        <w:t xml:space="preserve"> or </w:t>
      </w:r>
      <w:r w:rsidRPr="00283C55">
        <w:rPr>
          <w:rFonts w:ascii="Calibri" w:eastAsia="Times New Roman" w:hAnsi="Calibri" w:cs="Times New Roman"/>
          <w:b/>
          <w:bCs/>
          <w:sz w:val="28"/>
          <w:szCs w:val="28"/>
          <w:lang w:eastAsia="en-CA"/>
        </w:rPr>
        <w:t>oxidative phosphorylation</w:t>
      </w:r>
    </w:p>
    <w:p w:rsidR="00283C55" w:rsidRPr="00283C55" w:rsidRDefault="00283C55" w:rsidP="00283C55">
      <w:pPr>
        <w:numPr>
          <w:ilvl w:val="1"/>
          <w:numId w:val="1"/>
        </w:numPr>
        <w:spacing w:after="0" w:line="240" w:lineRule="auto"/>
        <w:ind w:left="962"/>
        <w:textAlignment w:val="center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283C55">
        <w:rPr>
          <w:rFonts w:ascii="Calibri" w:eastAsia="Times New Roman" w:hAnsi="Calibri" w:cs="Times New Roman"/>
          <w:sz w:val="28"/>
          <w:szCs w:val="28"/>
          <w:lang w:eastAsia="en-CA"/>
        </w:rPr>
        <w:t>Strong oxidizing agents have high electron affinity, strong reducing agents have low electron affinity</w:t>
      </w:r>
    </w:p>
    <w:p w:rsidR="00283C55" w:rsidRPr="00283C55" w:rsidRDefault="00283C55" w:rsidP="00283C55">
      <w:pPr>
        <w:numPr>
          <w:ilvl w:val="1"/>
          <w:numId w:val="1"/>
        </w:numPr>
        <w:spacing w:after="0" w:line="240" w:lineRule="auto"/>
        <w:ind w:left="962"/>
        <w:textAlignment w:val="center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283C55">
        <w:rPr>
          <w:rFonts w:ascii="Calibri" w:eastAsia="Times New Roman" w:hAnsi="Calibri" w:cs="Times New Roman"/>
          <w:sz w:val="28"/>
          <w:szCs w:val="28"/>
          <w:lang w:eastAsia="en-CA"/>
        </w:rPr>
        <w:t xml:space="preserve">Redox reactions are accompanied by decrease in free energy, transfer of electrons causes charge separation that can be measured as </w:t>
      </w:r>
      <w:r w:rsidRPr="00283C55">
        <w:rPr>
          <w:rFonts w:ascii="Calibri" w:eastAsia="Times New Roman" w:hAnsi="Calibri" w:cs="Times New Roman"/>
          <w:b/>
          <w:bCs/>
          <w:sz w:val="28"/>
          <w:szCs w:val="28"/>
          <w:lang w:eastAsia="en-CA"/>
        </w:rPr>
        <w:t>redox potential</w:t>
      </w:r>
    </w:p>
    <w:p w:rsidR="00283C55" w:rsidRPr="00283C55" w:rsidRDefault="00283C55" w:rsidP="00283C55">
      <w:pPr>
        <w:numPr>
          <w:ilvl w:val="1"/>
          <w:numId w:val="1"/>
        </w:numPr>
        <w:spacing w:after="0" w:line="240" w:lineRule="auto"/>
        <w:ind w:left="962"/>
        <w:textAlignment w:val="center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283C55">
        <w:rPr>
          <w:rFonts w:ascii="Calibri" w:eastAsia="Times New Roman" w:hAnsi="Calibri" w:cs="Times New Roman"/>
          <w:sz w:val="28"/>
          <w:szCs w:val="28"/>
          <w:lang w:eastAsia="en-CA"/>
        </w:rPr>
        <w:t>Electron Transport</w:t>
      </w:r>
    </w:p>
    <w:p w:rsidR="00283C55" w:rsidRPr="00283C55" w:rsidRDefault="00283C55" w:rsidP="00283C55">
      <w:pPr>
        <w:numPr>
          <w:ilvl w:val="2"/>
          <w:numId w:val="1"/>
        </w:numPr>
        <w:spacing w:after="0" w:line="240" w:lineRule="auto"/>
        <w:ind w:left="1502"/>
        <w:textAlignment w:val="center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283C55">
        <w:rPr>
          <w:rFonts w:ascii="Calibri" w:eastAsia="Times New Roman" w:hAnsi="Calibri" w:cs="Times New Roman"/>
          <w:sz w:val="28"/>
          <w:szCs w:val="28"/>
          <w:lang w:eastAsia="en-CA"/>
        </w:rPr>
        <w:t>Electrons associated with NADH or FADH</w:t>
      </w:r>
      <w:r w:rsidRPr="00283C55">
        <w:rPr>
          <w:rFonts w:ascii="Calibri" w:eastAsia="Times New Roman" w:hAnsi="Calibri" w:cs="Times New Roman"/>
          <w:sz w:val="28"/>
          <w:szCs w:val="28"/>
          <w:vertAlign w:val="subscript"/>
          <w:lang w:eastAsia="en-CA"/>
        </w:rPr>
        <w:t>2</w:t>
      </w:r>
      <w:r w:rsidRPr="00283C55">
        <w:rPr>
          <w:rFonts w:ascii="Calibri" w:eastAsia="Times New Roman" w:hAnsi="Calibri" w:cs="Times New Roman"/>
          <w:sz w:val="28"/>
          <w:szCs w:val="28"/>
          <w:lang w:eastAsia="en-CA"/>
        </w:rPr>
        <w:t xml:space="preserve">  move through inner membrane via carriers of sub sequentially decreasing redox potential, electron transport chain</w:t>
      </w:r>
    </w:p>
    <w:p w:rsidR="00283C55" w:rsidRPr="00283C55" w:rsidRDefault="00283C55" w:rsidP="00283C55">
      <w:pPr>
        <w:numPr>
          <w:ilvl w:val="1"/>
          <w:numId w:val="1"/>
        </w:numPr>
        <w:spacing w:after="0" w:line="240" w:lineRule="auto"/>
        <w:ind w:left="962"/>
        <w:textAlignment w:val="center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283C55">
        <w:rPr>
          <w:rFonts w:ascii="Calibri" w:eastAsia="Times New Roman" w:hAnsi="Calibri" w:cs="Times New Roman"/>
          <w:sz w:val="28"/>
          <w:szCs w:val="28"/>
          <w:lang w:eastAsia="en-CA"/>
        </w:rPr>
        <w:t>Electron Carriers</w:t>
      </w:r>
    </w:p>
    <w:tbl>
      <w:tblPr>
        <w:tblW w:w="0" w:type="auto"/>
        <w:tblInd w:w="1440" w:type="dxa"/>
        <w:tblBorders>
          <w:top w:val="single" w:sz="8" w:space="0" w:color="A3A3A3"/>
          <w:left w:val="single" w:sz="8" w:space="0" w:color="A3A3A3"/>
          <w:bottom w:val="single" w:sz="8" w:space="0" w:color="A3A3A3"/>
          <w:right w:val="single" w:sz="8" w:space="0" w:color="A3A3A3"/>
        </w:tblBorders>
        <w:tblCellMar>
          <w:left w:w="0" w:type="dxa"/>
          <w:right w:w="0" w:type="dxa"/>
        </w:tblCellMar>
        <w:tblLook w:val="04A0"/>
      </w:tblPr>
      <w:tblGrid>
        <w:gridCol w:w="1925"/>
        <w:gridCol w:w="6155"/>
      </w:tblGrid>
      <w:tr w:rsidR="00283C55" w:rsidRPr="00283C55" w:rsidTr="00283C55">
        <w:tc>
          <w:tcPr>
            <w:tcW w:w="2124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283C55" w:rsidRPr="00283C55" w:rsidRDefault="00283C55" w:rsidP="00283C5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28"/>
                <w:szCs w:val="28"/>
                <w:lang w:eastAsia="en-CA"/>
              </w:rPr>
            </w:pPr>
            <w:r w:rsidRPr="00283C55">
              <w:rPr>
                <w:rFonts w:ascii="Calibri" w:eastAsia="Times New Roman" w:hAnsi="Calibri" w:cs="Times New Roman"/>
                <w:b/>
                <w:bCs/>
                <w:sz w:val="28"/>
                <w:szCs w:val="28"/>
                <w:lang w:eastAsia="en-CA"/>
              </w:rPr>
              <w:t>Flavoprotein</w:t>
            </w:r>
          </w:p>
        </w:tc>
        <w:tc>
          <w:tcPr>
            <w:tcW w:w="9281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283C55" w:rsidRPr="00283C55" w:rsidRDefault="00283C55" w:rsidP="00283C55">
            <w:pPr>
              <w:spacing w:after="0" w:line="240" w:lineRule="auto"/>
              <w:rPr>
                <w:rFonts w:ascii="Calibri" w:eastAsia="Times New Roman" w:hAnsi="Calibri" w:cs="Times New Roman"/>
                <w:sz w:val="28"/>
                <w:szCs w:val="28"/>
                <w:lang w:eastAsia="en-CA"/>
              </w:rPr>
            </w:pPr>
            <w:r w:rsidRPr="00283C55">
              <w:rPr>
                <w:rFonts w:ascii="Calibri" w:eastAsia="Times New Roman" w:hAnsi="Calibri" w:cs="Times New Roman"/>
                <w:sz w:val="28"/>
                <w:szCs w:val="28"/>
                <w:lang w:eastAsia="en-CA"/>
              </w:rPr>
              <w:t>Polypeptides bound to FAD or FMN</w:t>
            </w:r>
          </w:p>
        </w:tc>
      </w:tr>
      <w:tr w:rsidR="00283C55" w:rsidRPr="00283C55" w:rsidTr="00283C55">
        <w:tc>
          <w:tcPr>
            <w:tcW w:w="2124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283C55" w:rsidRPr="00283C55" w:rsidRDefault="00283C55" w:rsidP="00283C5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28"/>
                <w:szCs w:val="28"/>
                <w:lang w:eastAsia="en-CA"/>
              </w:rPr>
            </w:pPr>
            <w:r w:rsidRPr="00283C55">
              <w:rPr>
                <w:rFonts w:ascii="Calibri" w:eastAsia="Times New Roman" w:hAnsi="Calibri" w:cs="Times New Roman"/>
                <w:b/>
                <w:bCs/>
                <w:sz w:val="28"/>
                <w:szCs w:val="28"/>
                <w:lang w:eastAsia="en-CA"/>
              </w:rPr>
              <w:t>Cytochrome</w:t>
            </w:r>
          </w:p>
        </w:tc>
        <w:tc>
          <w:tcPr>
            <w:tcW w:w="9281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283C55" w:rsidRPr="00283C55" w:rsidRDefault="00283C55" w:rsidP="00283C55">
            <w:pPr>
              <w:spacing w:after="0" w:line="240" w:lineRule="auto"/>
              <w:rPr>
                <w:rFonts w:ascii="Calibri" w:eastAsia="Times New Roman" w:hAnsi="Calibri" w:cs="Times New Roman"/>
                <w:sz w:val="28"/>
                <w:szCs w:val="28"/>
                <w:lang w:eastAsia="en-CA"/>
              </w:rPr>
            </w:pPr>
            <w:r w:rsidRPr="00283C55">
              <w:rPr>
                <w:rFonts w:ascii="Calibri" w:eastAsia="Times New Roman" w:hAnsi="Calibri" w:cs="Times New Roman"/>
                <w:sz w:val="28"/>
                <w:szCs w:val="28"/>
                <w:lang w:eastAsia="en-CA"/>
              </w:rPr>
              <w:t>Heme groups bearing Fe or Cu metal ions</w:t>
            </w:r>
          </w:p>
        </w:tc>
      </w:tr>
      <w:tr w:rsidR="00283C55" w:rsidRPr="00283C55" w:rsidTr="00283C55">
        <w:tc>
          <w:tcPr>
            <w:tcW w:w="2124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283C55" w:rsidRPr="00283C55" w:rsidRDefault="00283C55" w:rsidP="00283C5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28"/>
                <w:szCs w:val="28"/>
                <w:lang w:eastAsia="en-CA"/>
              </w:rPr>
            </w:pPr>
            <w:r w:rsidRPr="00283C55">
              <w:rPr>
                <w:rFonts w:ascii="Calibri" w:eastAsia="Times New Roman" w:hAnsi="Calibri" w:cs="Times New Roman"/>
                <w:b/>
                <w:bCs/>
                <w:sz w:val="28"/>
                <w:szCs w:val="28"/>
                <w:lang w:eastAsia="en-CA"/>
              </w:rPr>
              <w:t>Copper atoms</w:t>
            </w:r>
          </w:p>
        </w:tc>
        <w:tc>
          <w:tcPr>
            <w:tcW w:w="9281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283C55" w:rsidRPr="00283C55" w:rsidRDefault="00283C55" w:rsidP="00283C55">
            <w:pPr>
              <w:spacing w:after="0" w:line="240" w:lineRule="auto"/>
              <w:rPr>
                <w:rFonts w:ascii="Calibri" w:eastAsia="Times New Roman" w:hAnsi="Calibri" w:cs="Times New Roman"/>
                <w:sz w:val="28"/>
                <w:szCs w:val="28"/>
                <w:lang w:eastAsia="en-CA"/>
              </w:rPr>
            </w:pPr>
            <w:r w:rsidRPr="00283C55">
              <w:rPr>
                <w:rFonts w:ascii="Calibri" w:eastAsia="Times New Roman" w:hAnsi="Calibri" w:cs="Times New Roman"/>
                <w:sz w:val="28"/>
                <w:szCs w:val="28"/>
                <w:lang w:eastAsia="en-CA"/>
              </w:rPr>
              <w:t xml:space="preserve">Cu2+ or Cu3+ located within a single protein </w:t>
            </w:r>
            <w:r w:rsidRPr="00283C55">
              <w:rPr>
                <w:rFonts w:ascii="Calibri" w:eastAsia="Times New Roman" w:hAnsi="Calibri" w:cs="Times New Roman"/>
                <w:sz w:val="28"/>
                <w:szCs w:val="28"/>
                <w:lang w:eastAsia="en-CA"/>
              </w:rPr>
              <w:lastRenderedPageBreak/>
              <w:t>complex</w:t>
            </w:r>
          </w:p>
        </w:tc>
      </w:tr>
      <w:tr w:rsidR="00283C55" w:rsidRPr="00283C55" w:rsidTr="00283C55">
        <w:tc>
          <w:tcPr>
            <w:tcW w:w="2124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283C55" w:rsidRPr="00283C55" w:rsidRDefault="00283C55" w:rsidP="00283C5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28"/>
                <w:szCs w:val="28"/>
                <w:lang w:eastAsia="en-CA"/>
              </w:rPr>
            </w:pPr>
            <w:r w:rsidRPr="00283C55">
              <w:rPr>
                <w:rFonts w:ascii="Calibri" w:eastAsia="Times New Roman" w:hAnsi="Calibri" w:cs="Times New Roman"/>
                <w:b/>
                <w:bCs/>
                <w:sz w:val="28"/>
                <w:szCs w:val="28"/>
                <w:lang w:eastAsia="en-CA"/>
              </w:rPr>
              <w:lastRenderedPageBreak/>
              <w:t>Ubiquinone</w:t>
            </w:r>
          </w:p>
        </w:tc>
        <w:tc>
          <w:tcPr>
            <w:tcW w:w="9281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283C55" w:rsidRPr="00283C55" w:rsidRDefault="00283C55" w:rsidP="00283C55">
            <w:pPr>
              <w:spacing w:after="0" w:line="240" w:lineRule="auto"/>
              <w:rPr>
                <w:rFonts w:ascii="Calibri" w:eastAsia="Times New Roman" w:hAnsi="Calibri" w:cs="Times New Roman"/>
                <w:sz w:val="28"/>
                <w:szCs w:val="28"/>
                <w:lang w:eastAsia="en-CA"/>
              </w:rPr>
            </w:pPr>
            <w:r w:rsidRPr="00283C55">
              <w:rPr>
                <w:rFonts w:ascii="Calibri" w:eastAsia="Times New Roman" w:hAnsi="Calibri" w:cs="Times New Roman"/>
                <w:sz w:val="28"/>
                <w:szCs w:val="28"/>
                <w:lang w:eastAsia="en-CA"/>
              </w:rPr>
              <w:t>AKA Coenzyme Q; Lipid soluble molecule made of five-carbon isoprenoid units</w:t>
            </w:r>
          </w:p>
        </w:tc>
      </w:tr>
    </w:tbl>
    <w:p w:rsidR="00283C55" w:rsidRPr="00283C55" w:rsidRDefault="00283C55" w:rsidP="00283C55">
      <w:pPr>
        <w:spacing w:after="0" w:line="240" w:lineRule="auto"/>
        <w:ind w:left="1502"/>
        <w:rPr>
          <w:rFonts w:ascii="Calibri" w:eastAsia="Times New Roman" w:hAnsi="Calibri" w:cs="Times New Roman"/>
          <w:lang w:eastAsia="en-CA"/>
        </w:rPr>
      </w:pPr>
      <w:r w:rsidRPr="00283C55">
        <w:rPr>
          <w:rFonts w:ascii="Calibri" w:eastAsia="Times New Roman" w:hAnsi="Calibri" w:cs="Times New Roman"/>
          <w:lang w:eastAsia="en-CA"/>
        </w:rPr>
        <w:t> </w:t>
      </w:r>
    </w:p>
    <w:p w:rsidR="00283C55" w:rsidRPr="00283C55" w:rsidRDefault="00283C55" w:rsidP="00283C55">
      <w:pPr>
        <w:numPr>
          <w:ilvl w:val="1"/>
          <w:numId w:val="2"/>
        </w:numPr>
        <w:spacing w:after="0" w:line="240" w:lineRule="auto"/>
        <w:ind w:left="1502"/>
        <w:textAlignment w:val="center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283C55">
        <w:rPr>
          <w:rFonts w:ascii="Calibri" w:eastAsia="Times New Roman" w:hAnsi="Calibri" w:cs="Times New Roman"/>
          <w:b/>
          <w:bCs/>
          <w:sz w:val="28"/>
          <w:szCs w:val="28"/>
          <w:lang w:eastAsia="en-CA"/>
        </w:rPr>
        <w:t>Iron-sulfur proteins</w:t>
      </w:r>
      <w:r w:rsidRPr="00283C55">
        <w:rPr>
          <w:rFonts w:ascii="Calibri" w:eastAsia="Times New Roman" w:hAnsi="Calibri" w:cs="Times New Roman"/>
          <w:sz w:val="28"/>
          <w:szCs w:val="28"/>
          <w:lang w:eastAsia="en-CA"/>
        </w:rPr>
        <w:t xml:space="preserve"> contain Fe in association with inorganic sulfur</w:t>
      </w:r>
    </w:p>
    <w:p w:rsidR="00283C55" w:rsidRPr="00283C55" w:rsidRDefault="00283C55" w:rsidP="00283C55">
      <w:pPr>
        <w:numPr>
          <w:ilvl w:val="2"/>
          <w:numId w:val="3"/>
        </w:numPr>
        <w:spacing w:after="0" w:line="240" w:lineRule="auto"/>
        <w:ind w:left="2042"/>
        <w:textAlignment w:val="center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283C55">
        <w:rPr>
          <w:rFonts w:ascii="Calibri" w:eastAsia="Times New Roman" w:hAnsi="Calibri" w:cs="Times New Roman"/>
          <w:sz w:val="28"/>
          <w:szCs w:val="28"/>
          <w:lang w:eastAsia="en-CA"/>
        </w:rPr>
        <w:t>Arranged in order of increasing redox potential</w:t>
      </w:r>
    </w:p>
    <w:p w:rsidR="00283C55" w:rsidRPr="00283C55" w:rsidRDefault="00283C55" w:rsidP="00283C55">
      <w:pPr>
        <w:numPr>
          <w:ilvl w:val="1"/>
          <w:numId w:val="4"/>
        </w:numPr>
        <w:spacing w:after="0" w:line="240" w:lineRule="auto"/>
        <w:ind w:left="962"/>
        <w:textAlignment w:val="center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283C55">
        <w:rPr>
          <w:rFonts w:ascii="Calibri" w:eastAsia="Times New Roman" w:hAnsi="Calibri" w:cs="Times New Roman"/>
          <w:sz w:val="28"/>
          <w:szCs w:val="28"/>
          <w:lang w:eastAsia="en-CA"/>
        </w:rPr>
        <w:t>Electrons are transferred depending on potential difference between the two redox centers</w:t>
      </w:r>
    </w:p>
    <w:p w:rsidR="00283C55" w:rsidRPr="00283C55" w:rsidRDefault="00283C55" w:rsidP="00283C55">
      <w:pPr>
        <w:numPr>
          <w:ilvl w:val="1"/>
          <w:numId w:val="4"/>
        </w:numPr>
        <w:spacing w:after="0" w:line="240" w:lineRule="auto"/>
        <w:ind w:left="962"/>
        <w:textAlignment w:val="center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283C55">
        <w:rPr>
          <w:rFonts w:ascii="Calibri" w:eastAsia="Times New Roman" w:hAnsi="Calibri" w:cs="Times New Roman"/>
          <w:sz w:val="28"/>
          <w:szCs w:val="28"/>
          <w:lang w:eastAsia="en-CA"/>
        </w:rPr>
        <w:t>Rate of transfer depends of protein catalytic activities</w:t>
      </w:r>
    </w:p>
    <w:p w:rsidR="00283C55" w:rsidRPr="00283C55" w:rsidRDefault="00283C55" w:rsidP="00283C55">
      <w:pPr>
        <w:numPr>
          <w:ilvl w:val="1"/>
          <w:numId w:val="4"/>
        </w:numPr>
        <w:spacing w:after="0" w:line="240" w:lineRule="auto"/>
        <w:ind w:left="962"/>
        <w:textAlignment w:val="center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283C55">
        <w:rPr>
          <w:rFonts w:ascii="Calibri" w:eastAsia="Times New Roman" w:hAnsi="Calibri" w:cs="Times New Roman"/>
          <w:sz w:val="28"/>
          <w:szCs w:val="28"/>
          <w:lang w:eastAsia="en-CA"/>
        </w:rPr>
        <w:t>Electrons may travel considerable distances</w:t>
      </w:r>
    </w:p>
    <w:p w:rsidR="00283C55" w:rsidRPr="00283C55" w:rsidRDefault="00283C55" w:rsidP="00283C55">
      <w:pPr>
        <w:numPr>
          <w:ilvl w:val="1"/>
          <w:numId w:val="4"/>
        </w:numPr>
        <w:spacing w:after="0" w:line="240" w:lineRule="auto"/>
        <w:ind w:left="962"/>
        <w:textAlignment w:val="center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283C55">
        <w:rPr>
          <w:rFonts w:ascii="Calibri" w:eastAsia="Times New Roman" w:hAnsi="Calibri" w:cs="Times New Roman"/>
          <w:sz w:val="28"/>
          <w:szCs w:val="28"/>
          <w:lang w:eastAsia="en-CA"/>
        </w:rPr>
        <w:t xml:space="preserve">Probably flow through </w:t>
      </w:r>
      <w:r w:rsidRPr="00283C55">
        <w:rPr>
          <w:rFonts w:ascii="Calibri" w:eastAsia="Times New Roman" w:hAnsi="Calibri" w:cs="Times New Roman"/>
          <w:b/>
          <w:bCs/>
          <w:sz w:val="28"/>
          <w:szCs w:val="28"/>
          <w:lang w:eastAsia="en-CA"/>
        </w:rPr>
        <w:t>tunneling pathways</w:t>
      </w:r>
      <w:r w:rsidRPr="00283C55">
        <w:rPr>
          <w:rFonts w:ascii="Calibri" w:eastAsia="Times New Roman" w:hAnsi="Calibri" w:cs="Times New Roman"/>
          <w:sz w:val="28"/>
          <w:szCs w:val="28"/>
          <w:lang w:eastAsia="en-CA"/>
        </w:rPr>
        <w:t xml:space="preserve"> consisting of covalent and hydrogen bonds formed between amino acid residues</w:t>
      </w:r>
    </w:p>
    <w:p w:rsidR="00283C55" w:rsidRPr="00283C55" w:rsidRDefault="00283C55" w:rsidP="00283C55">
      <w:pPr>
        <w:spacing w:after="0" w:line="240" w:lineRule="auto"/>
        <w:ind w:left="962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283C55">
        <w:rPr>
          <w:rFonts w:ascii="Calibri" w:eastAsia="Times New Roman" w:hAnsi="Calibri" w:cs="Times New Roman"/>
          <w:sz w:val="28"/>
          <w:szCs w:val="28"/>
          <w:lang w:eastAsia="en-CA"/>
        </w:rPr>
        <w:t> </w:t>
      </w:r>
    </w:p>
    <w:p w:rsidR="00283C55" w:rsidRPr="00283C55" w:rsidRDefault="00283C55" w:rsidP="00283C55">
      <w:pPr>
        <w:numPr>
          <w:ilvl w:val="0"/>
          <w:numId w:val="4"/>
        </w:numPr>
        <w:spacing w:after="0" w:line="240" w:lineRule="auto"/>
        <w:ind w:left="422"/>
        <w:textAlignment w:val="center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283C55">
        <w:rPr>
          <w:rFonts w:ascii="Calibri" w:eastAsia="Times New Roman" w:hAnsi="Calibri" w:cs="Times New Roman"/>
          <w:sz w:val="28"/>
          <w:szCs w:val="28"/>
          <w:lang w:eastAsia="en-CA"/>
        </w:rPr>
        <w:t>Electron Transport Complexes</w:t>
      </w:r>
    </w:p>
    <w:tbl>
      <w:tblPr>
        <w:tblW w:w="0" w:type="auto"/>
        <w:tblInd w:w="902" w:type="dxa"/>
        <w:tblBorders>
          <w:top w:val="single" w:sz="8" w:space="0" w:color="A3A3A3"/>
          <w:left w:val="single" w:sz="8" w:space="0" w:color="A3A3A3"/>
          <w:bottom w:val="single" w:sz="8" w:space="0" w:color="A3A3A3"/>
          <w:right w:val="single" w:sz="8" w:space="0" w:color="A3A3A3"/>
        </w:tblBorders>
        <w:tblCellMar>
          <w:left w:w="0" w:type="dxa"/>
          <w:right w:w="0" w:type="dxa"/>
        </w:tblCellMar>
        <w:tblLook w:val="04A0"/>
      </w:tblPr>
      <w:tblGrid>
        <w:gridCol w:w="2188"/>
        <w:gridCol w:w="2703"/>
        <w:gridCol w:w="3727"/>
      </w:tblGrid>
      <w:tr w:rsidR="00283C55" w:rsidRPr="00283C55" w:rsidTr="00283C55">
        <w:tc>
          <w:tcPr>
            <w:tcW w:w="2341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283C55" w:rsidRPr="00283C55" w:rsidRDefault="00283C55" w:rsidP="00283C55">
            <w:pPr>
              <w:spacing w:after="0" w:line="240" w:lineRule="auto"/>
              <w:rPr>
                <w:rFonts w:ascii="Calibri" w:eastAsia="Times New Roman" w:hAnsi="Calibri" w:cs="Times New Roman"/>
                <w:sz w:val="28"/>
                <w:szCs w:val="28"/>
                <w:lang w:eastAsia="en-CA"/>
              </w:rPr>
            </w:pPr>
            <w:r w:rsidRPr="00283C55">
              <w:rPr>
                <w:rFonts w:ascii="Calibri" w:eastAsia="Times New Roman" w:hAnsi="Calibri" w:cs="Times New Roman"/>
                <w:sz w:val="28"/>
                <w:szCs w:val="28"/>
                <w:lang w:eastAsia="en-CA"/>
              </w:rPr>
              <w:t>Complex 1; NADH Dehydrogenase</w:t>
            </w:r>
          </w:p>
        </w:tc>
        <w:tc>
          <w:tcPr>
            <w:tcW w:w="3433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283C55" w:rsidRPr="00283C55" w:rsidRDefault="00283C55" w:rsidP="00283C55">
            <w:pPr>
              <w:spacing w:after="0" w:line="240" w:lineRule="auto"/>
              <w:rPr>
                <w:rFonts w:ascii="Calibri" w:eastAsia="Times New Roman" w:hAnsi="Calibri" w:cs="Times New Roman"/>
                <w:sz w:val="28"/>
                <w:szCs w:val="28"/>
                <w:lang w:eastAsia="en-CA"/>
              </w:rPr>
            </w:pPr>
            <w:r w:rsidRPr="00283C55">
              <w:rPr>
                <w:rFonts w:ascii="Calibri" w:eastAsia="Times New Roman" w:hAnsi="Calibri" w:cs="Times New Roman"/>
                <w:sz w:val="28"/>
                <w:szCs w:val="28"/>
                <w:lang w:eastAsia="en-CA"/>
              </w:rPr>
              <w:t>Catalyzes electron transfer from NADH to ubiquinone</w:t>
            </w:r>
          </w:p>
        </w:tc>
        <w:tc>
          <w:tcPr>
            <w:tcW w:w="5157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283C55" w:rsidRPr="00283C55" w:rsidRDefault="00283C55" w:rsidP="00283C55">
            <w:pPr>
              <w:spacing w:after="0" w:line="240" w:lineRule="auto"/>
              <w:rPr>
                <w:rFonts w:ascii="Calibri" w:eastAsia="Times New Roman" w:hAnsi="Calibri" w:cs="Times New Roman"/>
                <w:sz w:val="28"/>
                <w:szCs w:val="28"/>
                <w:lang w:eastAsia="en-CA"/>
              </w:rPr>
            </w:pPr>
            <w:r w:rsidRPr="00283C55">
              <w:rPr>
                <w:rFonts w:ascii="Calibri" w:eastAsia="Times New Roman" w:hAnsi="Calibri" w:cs="Times New Roman"/>
                <w:sz w:val="28"/>
                <w:szCs w:val="28"/>
                <w:lang w:eastAsia="en-CA"/>
              </w:rPr>
              <w:t>Transports 4 H+ per pair</w:t>
            </w:r>
          </w:p>
        </w:tc>
      </w:tr>
      <w:tr w:rsidR="00283C55" w:rsidRPr="00283C55" w:rsidTr="00283C55">
        <w:tc>
          <w:tcPr>
            <w:tcW w:w="2341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283C55" w:rsidRPr="00283C55" w:rsidRDefault="00283C55" w:rsidP="00283C55">
            <w:pPr>
              <w:spacing w:after="0" w:line="240" w:lineRule="auto"/>
              <w:rPr>
                <w:rFonts w:ascii="Calibri" w:eastAsia="Times New Roman" w:hAnsi="Calibri" w:cs="Times New Roman"/>
                <w:sz w:val="28"/>
                <w:szCs w:val="28"/>
                <w:lang w:eastAsia="en-CA"/>
              </w:rPr>
            </w:pPr>
            <w:r w:rsidRPr="00283C55">
              <w:rPr>
                <w:rFonts w:ascii="Calibri" w:eastAsia="Times New Roman" w:hAnsi="Calibri" w:cs="Times New Roman"/>
                <w:sz w:val="28"/>
                <w:szCs w:val="28"/>
                <w:lang w:eastAsia="en-CA"/>
              </w:rPr>
              <w:t>Complex 2; Succinate Dehydrogenase</w:t>
            </w:r>
          </w:p>
        </w:tc>
        <w:tc>
          <w:tcPr>
            <w:tcW w:w="3433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283C55" w:rsidRPr="00283C55" w:rsidRDefault="00283C55" w:rsidP="00283C55">
            <w:pPr>
              <w:spacing w:after="0" w:line="240" w:lineRule="auto"/>
              <w:rPr>
                <w:rFonts w:ascii="Calibri" w:eastAsia="Times New Roman" w:hAnsi="Calibri" w:cs="Times New Roman"/>
                <w:sz w:val="28"/>
                <w:szCs w:val="28"/>
                <w:lang w:eastAsia="en-CA"/>
              </w:rPr>
            </w:pPr>
            <w:r w:rsidRPr="00283C55">
              <w:rPr>
                <w:rFonts w:ascii="Calibri" w:eastAsia="Times New Roman" w:hAnsi="Calibri" w:cs="Times New Roman"/>
                <w:sz w:val="28"/>
                <w:szCs w:val="28"/>
                <w:lang w:eastAsia="en-CA"/>
              </w:rPr>
              <w:t>Catalyzes electron transfer from succinate to FAD to ubiquinone</w:t>
            </w:r>
          </w:p>
        </w:tc>
        <w:tc>
          <w:tcPr>
            <w:tcW w:w="5157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283C55" w:rsidRPr="00283C55" w:rsidRDefault="00283C55" w:rsidP="00283C55">
            <w:pPr>
              <w:spacing w:after="0" w:line="240" w:lineRule="auto"/>
              <w:rPr>
                <w:rFonts w:ascii="Calibri" w:eastAsia="Times New Roman" w:hAnsi="Calibri" w:cs="Times New Roman"/>
                <w:sz w:val="28"/>
                <w:szCs w:val="28"/>
                <w:lang w:eastAsia="en-CA"/>
              </w:rPr>
            </w:pPr>
            <w:r w:rsidRPr="00283C55">
              <w:rPr>
                <w:rFonts w:ascii="Calibri" w:eastAsia="Times New Roman" w:hAnsi="Calibri" w:cs="Times New Roman"/>
                <w:sz w:val="28"/>
                <w:szCs w:val="28"/>
                <w:lang w:eastAsia="en-CA"/>
              </w:rPr>
              <w:t>No H+ transfer</w:t>
            </w:r>
          </w:p>
        </w:tc>
      </w:tr>
      <w:tr w:rsidR="00283C55" w:rsidRPr="00283C55" w:rsidTr="00283C55">
        <w:tc>
          <w:tcPr>
            <w:tcW w:w="2341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283C55" w:rsidRPr="00283C55" w:rsidRDefault="00283C55" w:rsidP="00283C55">
            <w:pPr>
              <w:spacing w:after="0" w:line="240" w:lineRule="auto"/>
              <w:rPr>
                <w:rFonts w:ascii="Calibri" w:eastAsia="Times New Roman" w:hAnsi="Calibri" w:cs="Times New Roman"/>
                <w:sz w:val="28"/>
                <w:szCs w:val="28"/>
                <w:lang w:eastAsia="en-CA"/>
              </w:rPr>
            </w:pPr>
            <w:r w:rsidRPr="00283C55">
              <w:rPr>
                <w:rFonts w:ascii="Calibri" w:eastAsia="Times New Roman" w:hAnsi="Calibri" w:cs="Times New Roman"/>
                <w:sz w:val="28"/>
                <w:szCs w:val="28"/>
                <w:lang w:eastAsia="en-CA"/>
              </w:rPr>
              <w:t>Complex 3; Cytochrome bc1</w:t>
            </w:r>
          </w:p>
        </w:tc>
        <w:tc>
          <w:tcPr>
            <w:tcW w:w="3433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283C55" w:rsidRPr="00283C55" w:rsidRDefault="00283C55" w:rsidP="00283C55">
            <w:pPr>
              <w:spacing w:after="0" w:line="240" w:lineRule="auto"/>
              <w:rPr>
                <w:rFonts w:ascii="Calibri" w:eastAsia="Times New Roman" w:hAnsi="Calibri" w:cs="Times New Roman"/>
                <w:sz w:val="28"/>
                <w:szCs w:val="28"/>
                <w:lang w:eastAsia="en-CA"/>
              </w:rPr>
            </w:pPr>
            <w:r w:rsidRPr="00283C55">
              <w:rPr>
                <w:rFonts w:ascii="Calibri" w:eastAsia="Times New Roman" w:hAnsi="Calibri" w:cs="Times New Roman"/>
                <w:sz w:val="28"/>
                <w:szCs w:val="28"/>
                <w:lang w:eastAsia="en-CA"/>
              </w:rPr>
              <w:t>Catalyzes electron transfer from ubiquinone to cytochrome c</w:t>
            </w:r>
          </w:p>
        </w:tc>
        <w:tc>
          <w:tcPr>
            <w:tcW w:w="5157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283C55" w:rsidRPr="00283C55" w:rsidRDefault="00283C55" w:rsidP="00283C55">
            <w:pPr>
              <w:spacing w:after="0" w:line="240" w:lineRule="auto"/>
              <w:rPr>
                <w:rFonts w:ascii="Calibri" w:eastAsia="Times New Roman" w:hAnsi="Calibri" w:cs="Times New Roman"/>
                <w:sz w:val="28"/>
                <w:szCs w:val="28"/>
                <w:lang w:eastAsia="en-CA"/>
              </w:rPr>
            </w:pPr>
            <w:r w:rsidRPr="00283C55">
              <w:rPr>
                <w:rFonts w:ascii="Calibri" w:eastAsia="Times New Roman" w:hAnsi="Calibri" w:cs="Times New Roman"/>
                <w:sz w:val="28"/>
                <w:szCs w:val="28"/>
                <w:lang w:eastAsia="en-CA"/>
              </w:rPr>
              <w:t>Transport 4 H+ per pair</w:t>
            </w:r>
          </w:p>
        </w:tc>
      </w:tr>
      <w:tr w:rsidR="00283C55" w:rsidRPr="00283C55" w:rsidTr="00283C55">
        <w:tc>
          <w:tcPr>
            <w:tcW w:w="2341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283C55" w:rsidRPr="00283C55" w:rsidRDefault="00283C55" w:rsidP="00283C55">
            <w:pPr>
              <w:spacing w:after="0" w:line="240" w:lineRule="auto"/>
              <w:rPr>
                <w:rFonts w:ascii="Calibri" w:eastAsia="Times New Roman" w:hAnsi="Calibri" w:cs="Times New Roman"/>
                <w:sz w:val="28"/>
                <w:szCs w:val="28"/>
                <w:lang w:eastAsia="en-CA"/>
              </w:rPr>
            </w:pPr>
            <w:r w:rsidRPr="00283C55">
              <w:rPr>
                <w:rFonts w:ascii="Calibri" w:eastAsia="Times New Roman" w:hAnsi="Calibri" w:cs="Times New Roman"/>
                <w:sz w:val="28"/>
                <w:szCs w:val="28"/>
                <w:lang w:eastAsia="en-CA"/>
              </w:rPr>
              <w:t xml:space="preserve">Complex 4; Cytochrome c oxidase </w:t>
            </w:r>
          </w:p>
        </w:tc>
        <w:tc>
          <w:tcPr>
            <w:tcW w:w="3433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283C55" w:rsidRPr="00283C55" w:rsidRDefault="00283C55" w:rsidP="00283C55">
            <w:pPr>
              <w:spacing w:after="0" w:line="240" w:lineRule="auto"/>
              <w:rPr>
                <w:rFonts w:ascii="Calibri" w:eastAsia="Times New Roman" w:hAnsi="Calibri" w:cs="Times New Roman"/>
                <w:sz w:val="28"/>
                <w:szCs w:val="28"/>
                <w:lang w:eastAsia="en-CA"/>
              </w:rPr>
            </w:pPr>
            <w:r w:rsidRPr="00283C55">
              <w:rPr>
                <w:rFonts w:ascii="Calibri" w:eastAsia="Times New Roman" w:hAnsi="Calibri" w:cs="Times New Roman"/>
                <w:sz w:val="28"/>
                <w:szCs w:val="28"/>
                <w:lang w:eastAsia="en-CA"/>
              </w:rPr>
              <w:t>Catalyzes electron transfer to O2</w:t>
            </w:r>
          </w:p>
        </w:tc>
        <w:tc>
          <w:tcPr>
            <w:tcW w:w="5157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283C55" w:rsidRPr="00283C55" w:rsidRDefault="00283C55" w:rsidP="00283C55">
            <w:pPr>
              <w:spacing w:after="0" w:line="240" w:lineRule="auto"/>
              <w:rPr>
                <w:rFonts w:ascii="Calibri" w:eastAsia="Times New Roman" w:hAnsi="Calibri" w:cs="Times New Roman"/>
                <w:sz w:val="28"/>
                <w:szCs w:val="28"/>
                <w:lang w:eastAsia="en-CA"/>
              </w:rPr>
            </w:pPr>
            <w:r w:rsidRPr="00283C55">
              <w:rPr>
                <w:rFonts w:ascii="Calibri" w:eastAsia="Times New Roman" w:hAnsi="Calibri" w:cs="Times New Roman"/>
                <w:sz w:val="28"/>
                <w:szCs w:val="28"/>
                <w:lang w:eastAsia="en-CA"/>
              </w:rPr>
              <w:t>Transports H+ across the inner membrane</w:t>
            </w:r>
          </w:p>
        </w:tc>
      </w:tr>
    </w:tbl>
    <w:p w:rsidR="00283C55" w:rsidRPr="00283C55" w:rsidRDefault="00283C55" w:rsidP="00283C55">
      <w:pPr>
        <w:spacing w:after="0" w:line="240" w:lineRule="auto"/>
        <w:ind w:left="962"/>
        <w:rPr>
          <w:rFonts w:ascii="Calibri" w:eastAsia="Times New Roman" w:hAnsi="Calibri" w:cs="Times New Roman"/>
          <w:lang w:eastAsia="en-CA"/>
        </w:rPr>
      </w:pPr>
      <w:r w:rsidRPr="00283C55">
        <w:rPr>
          <w:rFonts w:ascii="Calibri" w:eastAsia="Times New Roman" w:hAnsi="Calibri" w:cs="Times New Roman"/>
          <w:lang w:eastAsia="en-CA"/>
        </w:rPr>
        <w:t> </w:t>
      </w:r>
    </w:p>
    <w:p w:rsidR="00283C55" w:rsidRPr="00283C55" w:rsidRDefault="00283C55" w:rsidP="00283C55">
      <w:pPr>
        <w:numPr>
          <w:ilvl w:val="1"/>
          <w:numId w:val="4"/>
        </w:numPr>
        <w:spacing w:after="0" w:line="240" w:lineRule="auto"/>
        <w:ind w:left="962"/>
        <w:textAlignment w:val="center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283C55">
        <w:rPr>
          <w:rFonts w:ascii="Calibri" w:eastAsia="Times New Roman" w:hAnsi="Calibri" w:cs="Times New Roman"/>
          <w:sz w:val="28"/>
          <w:szCs w:val="28"/>
          <w:lang w:eastAsia="en-CA"/>
        </w:rPr>
        <w:t>Cytochrome oxidase adds 4 electrons to O</w:t>
      </w:r>
      <w:r w:rsidRPr="00283C55">
        <w:rPr>
          <w:rFonts w:ascii="Calibri" w:eastAsia="Times New Roman" w:hAnsi="Calibri" w:cs="Times New Roman"/>
          <w:sz w:val="28"/>
          <w:szCs w:val="28"/>
          <w:vertAlign w:val="subscript"/>
          <w:lang w:eastAsia="en-CA"/>
        </w:rPr>
        <w:t>2</w:t>
      </w:r>
      <w:r w:rsidRPr="00283C55">
        <w:rPr>
          <w:rFonts w:ascii="Calibri" w:eastAsia="Times New Roman" w:hAnsi="Calibri" w:cs="Times New Roman"/>
          <w:sz w:val="28"/>
          <w:szCs w:val="28"/>
          <w:lang w:eastAsia="en-CA"/>
        </w:rPr>
        <w:t xml:space="preserve"> to form 2 molecules of H</w:t>
      </w:r>
      <w:r w:rsidRPr="00283C55">
        <w:rPr>
          <w:rFonts w:ascii="Calibri" w:eastAsia="Times New Roman" w:hAnsi="Calibri" w:cs="Times New Roman"/>
          <w:sz w:val="28"/>
          <w:szCs w:val="28"/>
          <w:vertAlign w:val="subscript"/>
          <w:lang w:eastAsia="en-CA"/>
        </w:rPr>
        <w:t>2</w:t>
      </w:r>
      <w:r w:rsidRPr="00283C55">
        <w:rPr>
          <w:rFonts w:ascii="Calibri" w:eastAsia="Times New Roman" w:hAnsi="Calibri" w:cs="Times New Roman"/>
          <w:sz w:val="28"/>
          <w:szCs w:val="28"/>
          <w:lang w:eastAsia="en-CA"/>
        </w:rPr>
        <w:t>O</w:t>
      </w:r>
    </w:p>
    <w:p w:rsidR="00283C55" w:rsidRPr="00283C55" w:rsidRDefault="00283C55" w:rsidP="00283C55">
      <w:pPr>
        <w:numPr>
          <w:ilvl w:val="2"/>
          <w:numId w:val="5"/>
        </w:numPr>
        <w:spacing w:after="0" w:line="240" w:lineRule="auto"/>
        <w:ind w:left="1502"/>
        <w:textAlignment w:val="center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283C55">
        <w:rPr>
          <w:rFonts w:ascii="Calibri" w:eastAsia="Times New Roman" w:hAnsi="Calibri" w:cs="Times New Roman"/>
          <w:sz w:val="28"/>
          <w:szCs w:val="28"/>
          <w:lang w:eastAsia="en-CA"/>
        </w:rPr>
        <w:t>Energy released by O</w:t>
      </w:r>
      <w:r w:rsidRPr="00283C55">
        <w:rPr>
          <w:rFonts w:ascii="Calibri" w:eastAsia="Times New Roman" w:hAnsi="Calibri" w:cs="Times New Roman"/>
          <w:sz w:val="28"/>
          <w:szCs w:val="28"/>
          <w:vertAlign w:val="subscript"/>
          <w:lang w:eastAsia="en-CA"/>
        </w:rPr>
        <w:t>2</w:t>
      </w:r>
      <w:r w:rsidRPr="00283C55">
        <w:rPr>
          <w:rFonts w:ascii="Calibri" w:eastAsia="Times New Roman" w:hAnsi="Calibri" w:cs="Times New Roman"/>
          <w:sz w:val="28"/>
          <w:szCs w:val="28"/>
          <w:lang w:eastAsia="en-CA"/>
        </w:rPr>
        <w:t xml:space="preserve"> reduction drives conformational changes</w:t>
      </w:r>
    </w:p>
    <w:p w:rsidR="00283C55" w:rsidRPr="00283C55" w:rsidRDefault="00283C55" w:rsidP="00283C55">
      <w:pPr>
        <w:numPr>
          <w:ilvl w:val="2"/>
          <w:numId w:val="5"/>
        </w:numPr>
        <w:spacing w:after="0" w:line="240" w:lineRule="auto"/>
        <w:ind w:left="1502"/>
        <w:textAlignment w:val="center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283C55">
        <w:rPr>
          <w:rFonts w:ascii="Calibri" w:eastAsia="Times New Roman" w:hAnsi="Calibri" w:cs="Times New Roman"/>
          <w:sz w:val="28"/>
          <w:szCs w:val="28"/>
          <w:lang w:eastAsia="en-CA"/>
        </w:rPr>
        <w:t>Changes promote H+ movement through the protein</w:t>
      </w:r>
    </w:p>
    <w:p w:rsidR="00283C55" w:rsidRPr="00283C55" w:rsidRDefault="00283C55" w:rsidP="00283C55">
      <w:pPr>
        <w:numPr>
          <w:ilvl w:val="1"/>
          <w:numId w:val="5"/>
        </w:numPr>
        <w:spacing w:after="0" w:line="240" w:lineRule="auto"/>
        <w:ind w:left="962"/>
        <w:textAlignment w:val="center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283C55">
        <w:rPr>
          <w:rFonts w:ascii="Calibri" w:eastAsia="Times New Roman" w:hAnsi="Calibri" w:cs="Times New Roman"/>
          <w:sz w:val="28"/>
          <w:szCs w:val="28"/>
          <w:lang w:eastAsia="en-CA"/>
        </w:rPr>
        <w:t>Metabolic poisons ( CO, N</w:t>
      </w:r>
      <w:r w:rsidRPr="00283C55">
        <w:rPr>
          <w:rFonts w:ascii="Calibri" w:eastAsia="Times New Roman" w:hAnsi="Calibri" w:cs="Times New Roman"/>
          <w:sz w:val="28"/>
          <w:szCs w:val="28"/>
          <w:vertAlign w:val="subscript"/>
          <w:lang w:eastAsia="en-CA"/>
        </w:rPr>
        <w:t>3</w:t>
      </w:r>
      <w:r w:rsidRPr="00283C55">
        <w:rPr>
          <w:rFonts w:ascii="Calibri" w:eastAsia="Times New Roman" w:hAnsi="Calibri" w:cs="Times New Roman"/>
          <w:sz w:val="28"/>
          <w:szCs w:val="28"/>
          <w:vertAlign w:val="superscript"/>
          <w:lang w:eastAsia="en-CA"/>
        </w:rPr>
        <w:t>-</w:t>
      </w:r>
      <w:r w:rsidRPr="00283C55">
        <w:rPr>
          <w:rFonts w:ascii="Calibri" w:eastAsia="Times New Roman" w:hAnsi="Calibri" w:cs="Times New Roman"/>
          <w:sz w:val="28"/>
          <w:szCs w:val="28"/>
          <w:lang w:eastAsia="en-CA"/>
        </w:rPr>
        <w:t>, CN</w:t>
      </w:r>
      <w:r w:rsidRPr="00283C55">
        <w:rPr>
          <w:rFonts w:ascii="Calibri" w:eastAsia="Times New Roman" w:hAnsi="Calibri" w:cs="Times New Roman"/>
          <w:sz w:val="28"/>
          <w:szCs w:val="28"/>
          <w:vertAlign w:val="superscript"/>
          <w:lang w:eastAsia="en-CA"/>
        </w:rPr>
        <w:t>-</w:t>
      </w:r>
      <w:r w:rsidRPr="00283C55">
        <w:rPr>
          <w:rFonts w:ascii="Calibri" w:eastAsia="Times New Roman" w:hAnsi="Calibri" w:cs="Times New Roman"/>
          <w:sz w:val="28"/>
          <w:szCs w:val="28"/>
          <w:lang w:eastAsia="en-CA"/>
        </w:rPr>
        <w:t>) bind catalytic sites in Complex 4</w:t>
      </w:r>
    </w:p>
    <w:p w:rsidR="00283C55" w:rsidRPr="00283C55" w:rsidRDefault="00283C55" w:rsidP="00283C55">
      <w:pPr>
        <w:spacing w:after="0" w:line="240" w:lineRule="auto"/>
        <w:ind w:left="962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283C55">
        <w:rPr>
          <w:rFonts w:ascii="Calibri" w:eastAsia="Times New Roman" w:hAnsi="Calibri" w:cs="Times New Roman"/>
          <w:sz w:val="28"/>
          <w:szCs w:val="28"/>
          <w:lang w:eastAsia="en-CA"/>
        </w:rPr>
        <w:t> </w:t>
      </w:r>
    </w:p>
    <w:p w:rsidR="00283C55" w:rsidRPr="00283C55" w:rsidRDefault="00283C55" w:rsidP="00283C55">
      <w:pPr>
        <w:numPr>
          <w:ilvl w:val="0"/>
          <w:numId w:val="5"/>
        </w:numPr>
        <w:spacing w:after="0" w:line="240" w:lineRule="auto"/>
        <w:ind w:left="422"/>
        <w:textAlignment w:val="center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283C55">
        <w:rPr>
          <w:rFonts w:ascii="Calibri" w:eastAsia="Times New Roman" w:hAnsi="Calibri" w:cs="Times New Roman"/>
          <w:sz w:val="28"/>
          <w:szCs w:val="28"/>
          <w:lang w:eastAsia="en-CA"/>
        </w:rPr>
        <w:t>Machinery for ATP Formation</w:t>
      </w:r>
    </w:p>
    <w:p w:rsidR="00283C55" w:rsidRPr="00283C55" w:rsidRDefault="00283C55" w:rsidP="00283C55">
      <w:pPr>
        <w:numPr>
          <w:ilvl w:val="1"/>
          <w:numId w:val="5"/>
        </w:numPr>
        <w:spacing w:after="0" w:line="240" w:lineRule="auto"/>
        <w:ind w:left="962"/>
        <w:textAlignment w:val="center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283C55">
        <w:rPr>
          <w:rFonts w:ascii="Calibri" w:eastAsia="Times New Roman" w:hAnsi="Calibri" w:cs="Times New Roman"/>
          <w:sz w:val="28"/>
          <w:szCs w:val="28"/>
          <w:lang w:eastAsia="en-CA"/>
        </w:rPr>
        <w:lastRenderedPageBreak/>
        <w:t>Coupling factors F</w:t>
      </w:r>
      <w:r w:rsidRPr="00283C55">
        <w:rPr>
          <w:rFonts w:ascii="Calibri" w:eastAsia="Times New Roman" w:hAnsi="Calibri" w:cs="Times New Roman"/>
          <w:sz w:val="28"/>
          <w:szCs w:val="28"/>
          <w:vertAlign w:val="subscript"/>
          <w:lang w:eastAsia="en-CA"/>
        </w:rPr>
        <w:t>0</w:t>
      </w:r>
      <w:r w:rsidRPr="00283C55">
        <w:rPr>
          <w:rFonts w:ascii="Calibri" w:eastAsia="Times New Roman" w:hAnsi="Calibri" w:cs="Times New Roman"/>
          <w:sz w:val="28"/>
          <w:szCs w:val="28"/>
          <w:lang w:eastAsia="en-CA"/>
        </w:rPr>
        <w:t xml:space="preserve"> and F</w:t>
      </w:r>
      <w:r w:rsidRPr="00283C55">
        <w:rPr>
          <w:rFonts w:ascii="Calibri" w:eastAsia="Times New Roman" w:hAnsi="Calibri" w:cs="Times New Roman"/>
          <w:sz w:val="28"/>
          <w:szCs w:val="28"/>
          <w:vertAlign w:val="subscript"/>
          <w:lang w:eastAsia="en-CA"/>
        </w:rPr>
        <w:t>1</w:t>
      </w:r>
      <w:r w:rsidRPr="00283C55">
        <w:rPr>
          <w:rFonts w:ascii="Calibri" w:eastAsia="Times New Roman" w:hAnsi="Calibri" w:cs="Times New Roman"/>
          <w:sz w:val="28"/>
          <w:szCs w:val="28"/>
          <w:lang w:eastAsia="en-CA"/>
        </w:rPr>
        <w:t>, make up ATP synthase</w:t>
      </w:r>
    </w:p>
    <w:p w:rsidR="00283C55" w:rsidRPr="00283C55" w:rsidRDefault="00283C55" w:rsidP="00283C55">
      <w:pPr>
        <w:numPr>
          <w:ilvl w:val="2"/>
          <w:numId w:val="5"/>
        </w:numPr>
        <w:spacing w:after="0" w:line="240" w:lineRule="auto"/>
        <w:ind w:left="1502"/>
        <w:textAlignment w:val="center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283C55">
        <w:rPr>
          <w:rFonts w:ascii="Calibri" w:eastAsia="Times New Roman" w:hAnsi="Calibri" w:cs="Times New Roman"/>
          <w:sz w:val="28"/>
          <w:szCs w:val="28"/>
          <w:lang w:eastAsia="en-CA"/>
        </w:rPr>
        <w:t>Ionic gradient establishes a proton-motive force to phosphorylate ADP</w:t>
      </w:r>
    </w:p>
    <w:p w:rsidR="00283C55" w:rsidRPr="00283C55" w:rsidRDefault="00283C55" w:rsidP="00283C55">
      <w:pPr>
        <w:numPr>
          <w:ilvl w:val="2"/>
          <w:numId w:val="5"/>
        </w:numPr>
        <w:spacing w:after="0" w:line="240" w:lineRule="auto"/>
        <w:ind w:left="1502"/>
        <w:textAlignment w:val="center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283C55">
        <w:rPr>
          <w:rFonts w:ascii="Calibri" w:eastAsia="Times New Roman" w:hAnsi="Calibri" w:cs="Times New Roman"/>
          <w:sz w:val="28"/>
          <w:szCs w:val="28"/>
          <w:lang w:eastAsia="en-CA"/>
        </w:rPr>
        <w:t>F</w:t>
      </w:r>
      <w:r w:rsidRPr="00283C55">
        <w:rPr>
          <w:rFonts w:ascii="Calibri" w:eastAsia="Times New Roman" w:hAnsi="Calibri" w:cs="Times New Roman"/>
          <w:sz w:val="28"/>
          <w:szCs w:val="28"/>
          <w:vertAlign w:val="subscript"/>
          <w:lang w:eastAsia="en-CA"/>
        </w:rPr>
        <w:t>1</w:t>
      </w:r>
      <w:r w:rsidRPr="00283C55">
        <w:rPr>
          <w:rFonts w:ascii="Calibri" w:eastAsia="Times New Roman" w:hAnsi="Calibri" w:cs="Times New Roman"/>
          <w:sz w:val="28"/>
          <w:szCs w:val="28"/>
          <w:lang w:eastAsia="en-CA"/>
        </w:rPr>
        <w:t xml:space="preserve"> is the catalytic subunit, with three catalytic sites for ATP synthesis</w:t>
      </w:r>
    </w:p>
    <w:p w:rsidR="00283C55" w:rsidRPr="00283C55" w:rsidRDefault="00283C55" w:rsidP="00283C55">
      <w:pPr>
        <w:numPr>
          <w:ilvl w:val="2"/>
          <w:numId w:val="5"/>
        </w:numPr>
        <w:spacing w:after="0" w:line="240" w:lineRule="auto"/>
        <w:ind w:left="1502"/>
        <w:textAlignment w:val="center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283C55">
        <w:rPr>
          <w:rFonts w:ascii="Calibri" w:eastAsia="Times New Roman" w:hAnsi="Calibri" w:cs="Times New Roman"/>
          <w:sz w:val="28"/>
          <w:szCs w:val="28"/>
          <w:lang w:eastAsia="en-CA"/>
        </w:rPr>
        <w:t>F</w:t>
      </w:r>
      <w:r w:rsidRPr="00283C55">
        <w:rPr>
          <w:rFonts w:ascii="Calibri" w:eastAsia="Times New Roman" w:hAnsi="Calibri" w:cs="Times New Roman"/>
          <w:sz w:val="28"/>
          <w:szCs w:val="28"/>
          <w:vertAlign w:val="subscript"/>
          <w:lang w:eastAsia="en-CA"/>
        </w:rPr>
        <w:t>0</w:t>
      </w:r>
      <w:r w:rsidRPr="00283C55">
        <w:rPr>
          <w:rFonts w:ascii="Calibri" w:eastAsia="Times New Roman" w:hAnsi="Calibri" w:cs="Times New Roman"/>
          <w:sz w:val="28"/>
          <w:szCs w:val="28"/>
          <w:lang w:eastAsia="en-CA"/>
        </w:rPr>
        <w:t xml:space="preserve"> is the base that conducts protons through a channel from the intermembrane space to the matrix</w:t>
      </w:r>
    </w:p>
    <w:p w:rsidR="00283C55" w:rsidRPr="00283C55" w:rsidRDefault="00283C55" w:rsidP="00283C55">
      <w:pPr>
        <w:numPr>
          <w:ilvl w:val="2"/>
          <w:numId w:val="5"/>
        </w:numPr>
        <w:spacing w:after="0" w:line="240" w:lineRule="auto"/>
        <w:ind w:left="1502"/>
        <w:textAlignment w:val="center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283C55">
        <w:rPr>
          <w:rFonts w:ascii="Calibri" w:eastAsia="Times New Roman" w:hAnsi="Calibri" w:cs="Times New Roman"/>
          <w:sz w:val="28"/>
          <w:szCs w:val="28"/>
          <w:lang w:eastAsia="en-CA"/>
        </w:rPr>
        <w:t xml:space="preserve">ATP synthase has 10-14 subunits in the </w:t>
      </w:r>
      <w:r w:rsidRPr="00283C55">
        <w:rPr>
          <w:rFonts w:ascii="Calibri" w:eastAsia="Times New Roman" w:hAnsi="Calibri" w:cs="Times New Roman"/>
          <w:i/>
          <w:iCs/>
          <w:sz w:val="28"/>
          <w:szCs w:val="28"/>
          <w:lang w:eastAsia="en-CA"/>
        </w:rPr>
        <w:t>c</w:t>
      </w:r>
      <w:r w:rsidRPr="00283C55">
        <w:rPr>
          <w:rFonts w:ascii="Calibri" w:eastAsia="Times New Roman" w:hAnsi="Calibri" w:cs="Times New Roman"/>
          <w:sz w:val="28"/>
          <w:szCs w:val="28"/>
          <w:lang w:eastAsia="en-CA"/>
        </w:rPr>
        <w:t xml:space="preserve"> ring, depending on the source of the enzyme</w:t>
      </w:r>
    </w:p>
    <w:p w:rsidR="00283C55" w:rsidRPr="00283C55" w:rsidRDefault="00283C55" w:rsidP="00283C55">
      <w:pPr>
        <w:numPr>
          <w:ilvl w:val="2"/>
          <w:numId w:val="5"/>
        </w:numPr>
        <w:spacing w:after="0" w:line="240" w:lineRule="auto"/>
        <w:ind w:left="1502"/>
        <w:textAlignment w:val="center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283C55">
        <w:rPr>
          <w:rFonts w:ascii="Calibri" w:eastAsia="Times New Roman" w:hAnsi="Calibri" w:cs="Times New Roman"/>
          <w:sz w:val="28"/>
          <w:szCs w:val="28"/>
          <w:lang w:eastAsia="en-CA"/>
        </w:rPr>
        <w:t>C-subunits form a ring around the F</w:t>
      </w:r>
      <w:r w:rsidRPr="00283C55">
        <w:rPr>
          <w:rFonts w:ascii="Calibri" w:eastAsia="Times New Roman" w:hAnsi="Calibri" w:cs="Times New Roman"/>
          <w:sz w:val="28"/>
          <w:szCs w:val="28"/>
          <w:vertAlign w:val="subscript"/>
          <w:lang w:eastAsia="en-CA"/>
        </w:rPr>
        <w:t>0</w:t>
      </w:r>
      <w:r w:rsidRPr="00283C55">
        <w:rPr>
          <w:rFonts w:ascii="Calibri" w:eastAsia="Times New Roman" w:hAnsi="Calibri" w:cs="Times New Roman"/>
          <w:sz w:val="28"/>
          <w:szCs w:val="28"/>
          <w:lang w:eastAsia="en-CA"/>
        </w:rPr>
        <w:t xml:space="preserve"> base, bound to the gamma subunit</w:t>
      </w:r>
    </w:p>
    <w:p w:rsidR="00283C55" w:rsidRPr="00283C55" w:rsidRDefault="00283C55" w:rsidP="00283C55">
      <w:pPr>
        <w:numPr>
          <w:ilvl w:val="2"/>
          <w:numId w:val="5"/>
        </w:numPr>
        <w:spacing w:after="0" w:line="240" w:lineRule="auto"/>
        <w:ind w:left="1502"/>
        <w:textAlignment w:val="center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283C55">
        <w:rPr>
          <w:rFonts w:ascii="Calibri" w:eastAsia="Times New Roman" w:hAnsi="Calibri" w:cs="Times New Roman"/>
          <w:sz w:val="28"/>
          <w:szCs w:val="28"/>
          <w:lang w:eastAsia="en-CA"/>
        </w:rPr>
        <w:t>Protons move through the membrane and rotate the ring, providing the twisting force that drives ATP</w:t>
      </w:r>
    </w:p>
    <w:p w:rsidR="00283C55" w:rsidRPr="00283C55" w:rsidRDefault="00283C55" w:rsidP="00283C55">
      <w:pPr>
        <w:numPr>
          <w:ilvl w:val="2"/>
          <w:numId w:val="5"/>
        </w:numPr>
        <w:spacing w:after="0" w:line="240" w:lineRule="auto"/>
        <w:ind w:left="1502"/>
        <w:textAlignment w:val="center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283C55">
        <w:rPr>
          <w:rFonts w:ascii="Calibri" w:eastAsia="Times New Roman" w:hAnsi="Calibri" w:cs="Times New Roman"/>
          <w:b/>
          <w:bCs/>
          <w:sz w:val="28"/>
          <w:szCs w:val="28"/>
          <w:lang w:eastAsia="en-CA"/>
        </w:rPr>
        <w:t>Binding Change Mechanism</w:t>
      </w:r>
      <w:r w:rsidRPr="00283C55">
        <w:rPr>
          <w:rFonts w:ascii="Calibri" w:eastAsia="Times New Roman" w:hAnsi="Calibri" w:cs="Times New Roman"/>
          <w:sz w:val="28"/>
          <w:szCs w:val="28"/>
          <w:lang w:eastAsia="en-CA"/>
        </w:rPr>
        <w:t xml:space="preserve"> states that</w:t>
      </w:r>
    </w:p>
    <w:p w:rsidR="00283C55" w:rsidRPr="00283C55" w:rsidRDefault="00283C55" w:rsidP="00283C55">
      <w:pPr>
        <w:numPr>
          <w:ilvl w:val="3"/>
          <w:numId w:val="5"/>
        </w:numPr>
        <w:spacing w:after="0" w:line="240" w:lineRule="auto"/>
        <w:ind w:left="2042"/>
        <w:textAlignment w:val="center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283C55">
        <w:rPr>
          <w:rFonts w:ascii="Calibri" w:eastAsia="Times New Roman" w:hAnsi="Calibri" w:cs="Times New Roman"/>
          <w:sz w:val="28"/>
          <w:szCs w:val="28"/>
          <w:lang w:eastAsia="en-CA"/>
        </w:rPr>
        <w:t>Movement of protons through ATP synthase alters the binding affinity of the active site</w:t>
      </w:r>
    </w:p>
    <w:p w:rsidR="00283C55" w:rsidRPr="00283C55" w:rsidRDefault="00283C55" w:rsidP="00283C55">
      <w:pPr>
        <w:numPr>
          <w:ilvl w:val="3"/>
          <w:numId w:val="5"/>
        </w:numPr>
        <w:spacing w:after="0" w:line="240" w:lineRule="auto"/>
        <w:ind w:left="2042"/>
        <w:textAlignment w:val="center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283C55">
        <w:rPr>
          <w:rFonts w:ascii="Calibri" w:eastAsia="Times New Roman" w:hAnsi="Calibri" w:cs="Times New Roman"/>
          <w:sz w:val="28"/>
          <w:szCs w:val="28"/>
          <w:lang w:eastAsia="en-CA"/>
        </w:rPr>
        <w:t>Each active site goes through distinct conformations  that have different affinities for substrates and product</w:t>
      </w:r>
    </w:p>
    <w:p w:rsidR="00283C55" w:rsidRPr="00283C55" w:rsidRDefault="00283C55" w:rsidP="00283C55">
      <w:pPr>
        <w:numPr>
          <w:ilvl w:val="3"/>
          <w:numId w:val="5"/>
        </w:numPr>
        <w:spacing w:after="0" w:line="240" w:lineRule="auto"/>
        <w:ind w:left="2042"/>
        <w:textAlignment w:val="center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283C55">
        <w:rPr>
          <w:rFonts w:ascii="Calibri" w:eastAsia="Times New Roman" w:hAnsi="Calibri" w:cs="Times New Roman"/>
          <w:sz w:val="28"/>
          <w:szCs w:val="28"/>
          <w:lang w:eastAsia="en-CA"/>
        </w:rPr>
        <w:t>There is a structural basis of catalytic site conformation</w:t>
      </w:r>
    </w:p>
    <w:p w:rsidR="00283C55" w:rsidRPr="00283C55" w:rsidRDefault="00283C55" w:rsidP="00283C55">
      <w:pPr>
        <w:numPr>
          <w:ilvl w:val="4"/>
          <w:numId w:val="5"/>
        </w:numPr>
        <w:spacing w:after="0" w:line="240" w:lineRule="auto"/>
        <w:ind w:left="2582"/>
        <w:textAlignment w:val="center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283C55">
        <w:rPr>
          <w:rFonts w:ascii="Calibri" w:eastAsia="Times New Roman" w:hAnsi="Calibri" w:cs="Times New Roman"/>
          <w:sz w:val="28"/>
          <w:szCs w:val="28"/>
          <w:lang w:eastAsia="en-CA"/>
        </w:rPr>
        <w:t>6 alpha and beta subunits around an asymmetric gamma subunit</w:t>
      </w:r>
    </w:p>
    <w:p w:rsidR="00283C55" w:rsidRPr="00283C55" w:rsidRDefault="00283C55" w:rsidP="00283C55">
      <w:pPr>
        <w:numPr>
          <w:ilvl w:val="2"/>
          <w:numId w:val="5"/>
        </w:numPr>
        <w:spacing w:after="0" w:line="240" w:lineRule="auto"/>
        <w:ind w:left="1502"/>
        <w:textAlignment w:val="center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283C55">
        <w:rPr>
          <w:rFonts w:ascii="Calibri" w:eastAsia="Times New Roman" w:hAnsi="Calibri" w:cs="Times New Roman"/>
          <w:sz w:val="28"/>
          <w:szCs w:val="28"/>
          <w:lang w:eastAsia="en-CA"/>
        </w:rPr>
        <w:t>Binding sites on the catalytic subunit can be tight, loose, or open</w:t>
      </w:r>
    </w:p>
    <w:p w:rsidR="00283C55" w:rsidRPr="00283C55" w:rsidRDefault="00283C55" w:rsidP="00283C55">
      <w:pPr>
        <w:numPr>
          <w:ilvl w:val="2"/>
          <w:numId w:val="5"/>
        </w:numPr>
        <w:spacing w:after="0" w:line="240" w:lineRule="auto"/>
        <w:ind w:left="1502"/>
        <w:textAlignment w:val="center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283C55">
        <w:rPr>
          <w:rFonts w:ascii="Calibri" w:eastAsia="Times New Roman" w:hAnsi="Calibri" w:cs="Times New Roman"/>
          <w:sz w:val="28"/>
          <w:szCs w:val="28"/>
          <w:lang w:eastAsia="en-CA"/>
        </w:rPr>
        <w:t>Catalysis Cycle</w:t>
      </w:r>
    </w:p>
    <w:tbl>
      <w:tblPr>
        <w:tblW w:w="0" w:type="auto"/>
        <w:tblInd w:w="1440" w:type="dxa"/>
        <w:tblBorders>
          <w:top w:val="single" w:sz="8" w:space="0" w:color="A3A3A3"/>
          <w:left w:val="single" w:sz="8" w:space="0" w:color="A3A3A3"/>
          <w:bottom w:val="single" w:sz="8" w:space="0" w:color="A3A3A3"/>
          <w:right w:val="single" w:sz="8" w:space="0" w:color="A3A3A3"/>
        </w:tblBorders>
        <w:tblCellMar>
          <w:left w:w="0" w:type="dxa"/>
          <w:right w:w="0" w:type="dxa"/>
        </w:tblCellMar>
        <w:tblLook w:val="04A0"/>
      </w:tblPr>
      <w:tblGrid>
        <w:gridCol w:w="823"/>
        <w:gridCol w:w="6638"/>
        <w:gridCol w:w="619"/>
      </w:tblGrid>
      <w:tr w:rsidR="00283C55" w:rsidRPr="00283C55" w:rsidTr="00283C55">
        <w:tc>
          <w:tcPr>
            <w:tcW w:w="1047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283C55" w:rsidRPr="00283C55" w:rsidRDefault="00283C55" w:rsidP="00283C55">
            <w:pPr>
              <w:spacing w:after="0" w:line="240" w:lineRule="auto"/>
              <w:rPr>
                <w:rFonts w:ascii="Calibri" w:eastAsia="Times New Roman" w:hAnsi="Calibri" w:cs="Times New Roman"/>
                <w:sz w:val="28"/>
                <w:szCs w:val="28"/>
                <w:lang w:eastAsia="en-CA"/>
              </w:rPr>
            </w:pPr>
            <w:r w:rsidRPr="00283C55">
              <w:rPr>
                <w:rFonts w:ascii="Calibri" w:eastAsia="Times New Roman" w:hAnsi="Calibri" w:cs="Times New Roman"/>
                <w:sz w:val="28"/>
                <w:szCs w:val="28"/>
                <w:lang w:eastAsia="en-CA"/>
              </w:rPr>
              <w:t>Step 1</w:t>
            </w:r>
          </w:p>
        </w:tc>
        <w:tc>
          <w:tcPr>
            <w:tcW w:w="13827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283C55" w:rsidRPr="00283C55" w:rsidRDefault="00283C55" w:rsidP="00283C55">
            <w:pPr>
              <w:spacing w:after="0" w:line="240" w:lineRule="auto"/>
              <w:rPr>
                <w:rFonts w:ascii="Calibri" w:eastAsia="Times New Roman" w:hAnsi="Calibri" w:cs="Times New Roman"/>
                <w:sz w:val="28"/>
                <w:szCs w:val="28"/>
                <w:lang w:eastAsia="en-CA"/>
              </w:rPr>
            </w:pPr>
            <w:r w:rsidRPr="00283C55">
              <w:rPr>
                <w:rFonts w:ascii="Calibri" w:eastAsia="Times New Roman" w:hAnsi="Calibri" w:cs="Times New Roman"/>
                <w:sz w:val="28"/>
                <w:szCs w:val="28"/>
                <w:lang w:eastAsia="en-CA"/>
              </w:rPr>
              <w:t>Movement of protons through the membrane induces loose conformation</w:t>
            </w:r>
          </w:p>
        </w:tc>
        <w:tc>
          <w:tcPr>
            <w:tcW w:w="1018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283C55" w:rsidRPr="00283C55" w:rsidRDefault="00283C55" w:rsidP="00283C55">
            <w:pPr>
              <w:spacing w:after="0" w:line="240" w:lineRule="auto"/>
              <w:rPr>
                <w:rFonts w:ascii="Calibri" w:eastAsia="Times New Roman" w:hAnsi="Calibri" w:cs="Times New Roman"/>
                <w:sz w:val="28"/>
                <w:szCs w:val="28"/>
                <w:lang w:eastAsia="en-CA"/>
              </w:rPr>
            </w:pPr>
            <w:r w:rsidRPr="00283C55">
              <w:rPr>
                <w:rFonts w:ascii="Calibri" w:eastAsia="Times New Roman" w:hAnsi="Calibri" w:cs="Times New Roman"/>
                <w:sz w:val="28"/>
                <w:szCs w:val="28"/>
                <w:lang w:eastAsia="en-CA"/>
              </w:rPr>
              <w:t>L</w:t>
            </w:r>
          </w:p>
        </w:tc>
      </w:tr>
      <w:tr w:rsidR="00283C55" w:rsidRPr="00283C55" w:rsidTr="00283C55">
        <w:tc>
          <w:tcPr>
            <w:tcW w:w="1047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283C55" w:rsidRPr="00283C55" w:rsidRDefault="00283C55" w:rsidP="00283C55">
            <w:pPr>
              <w:spacing w:after="0" w:line="240" w:lineRule="auto"/>
              <w:rPr>
                <w:rFonts w:ascii="Calibri" w:eastAsia="Times New Roman" w:hAnsi="Calibri" w:cs="Times New Roman"/>
                <w:sz w:val="28"/>
                <w:szCs w:val="28"/>
                <w:lang w:eastAsia="en-CA"/>
              </w:rPr>
            </w:pPr>
            <w:r w:rsidRPr="00283C55">
              <w:rPr>
                <w:rFonts w:ascii="Calibri" w:eastAsia="Times New Roman" w:hAnsi="Calibri" w:cs="Times New Roman"/>
                <w:sz w:val="28"/>
                <w:szCs w:val="28"/>
                <w:lang w:eastAsia="en-CA"/>
              </w:rPr>
              <w:t>Step 2</w:t>
            </w:r>
          </w:p>
        </w:tc>
        <w:tc>
          <w:tcPr>
            <w:tcW w:w="13827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283C55" w:rsidRPr="00283C55" w:rsidRDefault="00283C55" w:rsidP="00283C55">
            <w:pPr>
              <w:spacing w:after="0" w:line="240" w:lineRule="auto"/>
              <w:rPr>
                <w:rFonts w:ascii="Calibri" w:eastAsia="Times New Roman" w:hAnsi="Calibri" w:cs="Times New Roman"/>
                <w:sz w:val="28"/>
                <w:szCs w:val="28"/>
                <w:lang w:eastAsia="en-CA"/>
              </w:rPr>
            </w:pPr>
            <w:r w:rsidRPr="00283C55">
              <w:rPr>
                <w:rFonts w:ascii="Calibri" w:eastAsia="Times New Roman" w:hAnsi="Calibri" w:cs="Times New Roman"/>
                <w:sz w:val="28"/>
                <w:szCs w:val="28"/>
                <w:lang w:eastAsia="en-CA"/>
              </w:rPr>
              <w:t>Movement of additional protons induces substrate affinity to increase, causing them to bind tightly to the catalytic site</w:t>
            </w:r>
          </w:p>
        </w:tc>
        <w:tc>
          <w:tcPr>
            <w:tcW w:w="1018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283C55" w:rsidRPr="00283C55" w:rsidRDefault="00283C55" w:rsidP="00283C55">
            <w:pPr>
              <w:spacing w:after="0" w:line="240" w:lineRule="auto"/>
              <w:rPr>
                <w:rFonts w:ascii="Calibri" w:eastAsia="Times New Roman" w:hAnsi="Calibri" w:cs="Times New Roman"/>
                <w:sz w:val="28"/>
                <w:szCs w:val="28"/>
                <w:lang w:eastAsia="en-CA"/>
              </w:rPr>
            </w:pPr>
            <w:r w:rsidRPr="00283C55">
              <w:rPr>
                <w:rFonts w:ascii="Calibri" w:eastAsia="Times New Roman" w:hAnsi="Calibri" w:cs="Times New Roman"/>
                <w:sz w:val="28"/>
                <w:szCs w:val="28"/>
                <w:lang w:eastAsia="en-CA"/>
              </w:rPr>
              <w:t>T</w:t>
            </w:r>
          </w:p>
        </w:tc>
      </w:tr>
      <w:tr w:rsidR="00283C55" w:rsidRPr="00283C55" w:rsidTr="00283C55">
        <w:tc>
          <w:tcPr>
            <w:tcW w:w="1047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283C55" w:rsidRPr="00283C55" w:rsidRDefault="00283C55" w:rsidP="00283C55">
            <w:pPr>
              <w:spacing w:after="0" w:line="240" w:lineRule="auto"/>
              <w:rPr>
                <w:rFonts w:ascii="Calibri" w:eastAsia="Times New Roman" w:hAnsi="Calibri" w:cs="Times New Roman"/>
                <w:sz w:val="28"/>
                <w:szCs w:val="28"/>
                <w:lang w:eastAsia="en-CA"/>
              </w:rPr>
            </w:pPr>
            <w:r w:rsidRPr="00283C55">
              <w:rPr>
                <w:rFonts w:ascii="Calibri" w:eastAsia="Times New Roman" w:hAnsi="Calibri" w:cs="Times New Roman"/>
                <w:sz w:val="28"/>
                <w:szCs w:val="28"/>
                <w:lang w:eastAsia="en-CA"/>
              </w:rPr>
              <w:t>Step 3</w:t>
            </w:r>
          </w:p>
        </w:tc>
        <w:tc>
          <w:tcPr>
            <w:tcW w:w="13827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283C55" w:rsidRPr="00283C55" w:rsidRDefault="00283C55" w:rsidP="00283C55">
            <w:pPr>
              <w:spacing w:after="0" w:line="240" w:lineRule="auto"/>
              <w:rPr>
                <w:rFonts w:ascii="Calibri" w:eastAsia="Times New Roman" w:hAnsi="Calibri" w:cs="Times New Roman"/>
                <w:sz w:val="28"/>
                <w:szCs w:val="28"/>
                <w:lang w:eastAsia="en-CA"/>
              </w:rPr>
            </w:pPr>
            <w:r w:rsidRPr="00283C55">
              <w:rPr>
                <w:rFonts w:ascii="Calibri" w:eastAsia="Times New Roman" w:hAnsi="Calibri" w:cs="Times New Roman"/>
                <w:sz w:val="28"/>
                <w:szCs w:val="28"/>
                <w:lang w:eastAsia="en-CA"/>
              </w:rPr>
              <w:t>Tightly bound ADP and Po condense to form tightly bound ATP</w:t>
            </w:r>
          </w:p>
        </w:tc>
        <w:tc>
          <w:tcPr>
            <w:tcW w:w="1018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283C55" w:rsidRPr="00283C55" w:rsidRDefault="00283C55" w:rsidP="00283C55">
            <w:pPr>
              <w:spacing w:after="0" w:line="240" w:lineRule="auto"/>
              <w:rPr>
                <w:rFonts w:ascii="Calibri" w:eastAsia="Times New Roman" w:hAnsi="Calibri" w:cs="Times New Roman"/>
                <w:sz w:val="28"/>
                <w:szCs w:val="28"/>
                <w:lang w:eastAsia="en-CA"/>
              </w:rPr>
            </w:pPr>
            <w:r w:rsidRPr="00283C55">
              <w:rPr>
                <w:rFonts w:ascii="Calibri" w:eastAsia="Times New Roman" w:hAnsi="Calibri" w:cs="Times New Roman"/>
                <w:sz w:val="28"/>
                <w:szCs w:val="28"/>
                <w:lang w:eastAsia="en-CA"/>
              </w:rPr>
              <w:t>T</w:t>
            </w:r>
          </w:p>
        </w:tc>
      </w:tr>
      <w:tr w:rsidR="00283C55" w:rsidRPr="00283C55" w:rsidTr="00283C55">
        <w:tc>
          <w:tcPr>
            <w:tcW w:w="1047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283C55" w:rsidRPr="00283C55" w:rsidRDefault="00283C55" w:rsidP="00283C55">
            <w:pPr>
              <w:spacing w:after="0" w:line="240" w:lineRule="auto"/>
              <w:rPr>
                <w:rFonts w:ascii="Calibri" w:eastAsia="Times New Roman" w:hAnsi="Calibri" w:cs="Times New Roman"/>
                <w:sz w:val="28"/>
                <w:szCs w:val="28"/>
                <w:lang w:eastAsia="en-CA"/>
              </w:rPr>
            </w:pPr>
            <w:r w:rsidRPr="00283C55">
              <w:rPr>
                <w:rFonts w:ascii="Calibri" w:eastAsia="Times New Roman" w:hAnsi="Calibri" w:cs="Times New Roman"/>
                <w:sz w:val="28"/>
                <w:szCs w:val="28"/>
                <w:lang w:eastAsia="en-CA"/>
              </w:rPr>
              <w:t>Step 4</w:t>
            </w:r>
          </w:p>
        </w:tc>
        <w:tc>
          <w:tcPr>
            <w:tcW w:w="13827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283C55" w:rsidRPr="00283C55" w:rsidRDefault="00283C55" w:rsidP="00283C55">
            <w:pPr>
              <w:spacing w:after="0" w:line="240" w:lineRule="auto"/>
              <w:rPr>
                <w:rFonts w:ascii="Calibri" w:eastAsia="Times New Roman" w:hAnsi="Calibri" w:cs="Times New Roman"/>
                <w:sz w:val="28"/>
                <w:szCs w:val="28"/>
                <w:lang w:eastAsia="en-CA"/>
              </w:rPr>
            </w:pPr>
            <w:r w:rsidRPr="00283C55">
              <w:rPr>
                <w:rFonts w:ascii="Calibri" w:eastAsia="Times New Roman" w:hAnsi="Calibri" w:cs="Times New Roman"/>
                <w:sz w:val="28"/>
                <w:szCs w:val="28"/>
                <w:lang w:eastAsia="en-CA"/>
              </w:rPr>
              <w:t>Movement of additional protons lowers affinity for ATP to allow product to be released</w:t>
            </w:r>
          </w:p>
        </w:tc>
        <w:tc>
          <w:tcPr>
            <w:tcW w:w="1018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283C55" w:rsidRPr="00283C55" w:rsidRDefault="00283C55" w:rsidP="00283C55">
            <w:pPr>
              <w:spacing w:after="0" w:line="240" w:lineRule="auto"/>
              <w:rPr>
                <w:rFonts w:ascii="Calibri" w:eastAsia="Times New Roman" w:hAnsi="Calibri" w:cs="Times New Roman"/>
                <w:sz w:val="28"/>
                <w:szCs w:val="28"/>
                <w:lang w:eastAsia="en-CA"/>
              </w:rPr>
            </w:pPr>
            <w:r w:rsidRPr="00283C55">
              <w:rPr>
                <w:rFonts w:ascii="Calibri" w:eastAsia="Times New Roman" w:hAnsi="Calibri" w:cs="Times New Roman"/>
                <w:sz w:val="28"/>
                <w:szCs w:val="28"/>
                <w:lang w:eastAsia="en-CA"/>
              </w:rPr>
              <w:t>O</w:t>
            </w:r>
          </w:p>
        </w:tc>
      </w:tr>
      <w:tr w:rsidR="00283C55" w:rsidRPr="00283C55" w:rsidTr="00283C55">
        <w:tc>
          <w:tcPr>
            <w:tcW w:w="1047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283C55" w:rsidRPr="00283C55" w:rsidRDefault="00283C55" w:rsidP="00283C55">
            <w:pPr>
              <w:spacing w:after="0" w:line="240" w:lineRule="auto"/>
              <w:rPr>
                <w:rFonts w:ascii="Calibri" w:eastAsia="Times New Roman" w:hAnsi="Calibri" w:cs="Times New Roman"/>
                <w:sz w:val="28"/>
                <w:szCs w:val="28"/>
                <w:lang w:eastAsia="en-CA"/>
              </w:rPr>
            </w:pPr>
            <w:r w:rsidRPr="00283C55">
              <w:rPr>
                <w:rFonts w:ascii="Calibri" w:eastAsia="Times New Roman" w:hAnsi="Calibri" w:cs="Times New Roman"/>
                <w:sz w:val="28"/>
                <w:szCs w:val="28"/>
                <w:lang w:eastAsia="en-CA"/>
              </w:rPr>
              <w:t> </w:t>
            </w:r>
          </w:p>
        </w:tc>
        <w:tc>
          <w:tcPr>
            <w:tcW w:w="13827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283C55" w:rsidRPr="00283C55" w:rsidRDefault="00283C55" w:rsidP="00283C55">
            <w:pPr>
              <w:spacing w:after="0" w:line="240" w:lineRule="auto"/>
              <w:rPr>
                <w:rFonts w:ascii="Calibri" w:eastAsia="Times New Roman" w:hAnsi="Calibri" w:cs="Times New Roman"/>
                <w:sz w:val="28"/>
                <w:szCs w:val="28"/>
                <w:lang w:eastAsia="en-CA"/>
              </w:rPr>
            </w:pPr>
            <w:r w:rsidRPr="00283C55">
              <w:rPr>
                <w:rFonts w:ascii="Calibri" w:eastAsia="Times New Roman" w:hAnsi="Calibri" w:cs="Times New Roman"/>
                <w:sz w:val="28"/>
                <w:szCs w:val="28"/>
                <w:lang w:eastAsia="en-CA"/>
              </w:rPr>
              <w:t>ATP dissociates, catalytic site is available for substrate binding, and cycle is repeated</w:t>
            </w:r>
          </w:p>
        </w:tc>
        <w:tc>
          <w:tcPr>
            <w:tcW w:w="1018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283C55" w:rsidRPr="00283C55" w:rsidRDefault="00283C55" w:rsidP="00283C55">
            <w:pPr>
              <w:spacing w:after="0" w:line="240" w:lineRule="auto"/>
              <w:rPr>
                <w:rFonts w:ascii="Calibri" w:eastAsia="Times New Roman" w:hAnsi="Calibri" w:cs="Times New Roman"/>
                <w:sz w:val="28"/>
                <w:szCs w:val="28"/>
                <w:lang w:eastAsia="en-CA"/>
              </w:rPr>
            </w:pPr>
            <w:r w:rsidRPr="00283C55">
              <w:rPr>
                <w:rFonts w:ascii="Calibri" w:eastAsia="Times New Roman" w:hAnsi="Calibri" w:cs="Times New Roman"/>
                <w:sz w:val="28"/>
                <w:szCs w:val="28"/>
                <w:lang w:eastAsia="en-CA"/>
              </w:rPr>
              <w:t> </w:t>
            </w:r>
          </w:p>
        </w:tc>
      </w:tr>
    </w:tbl>
    <w:p w:rsidR="00283C55" w:rsidRPr="00283C55" w:rsidRDefault="00283C55" w:rsidP="00283C55">
      <w:pPr>
        <w:spacing w:after="0" w:line="240" w:lineRule="auto"/>
        <w:ind w:left="962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283C55">
        <w:rPr>
          <w:rFonts w:ascii="Calibri" w:eastAsia="Times New Roman" w:hAnsi="Calibri" w:cs="Times New Roman"/>
          <w:sz w:val="28"/>
          <w:szCs w:val="28"/>
          <w:lang w:eastAsia="en-CA"/>
        </w:rPr>
        <w:t> </w:t>
      </w:r>
    </w:p>
    <w:p w:rsidR="00283C55" w:rsidRPr="00283C55" w:rsidRDefault="00283C55" w:rsidP="00283C55">
      <w:pPr>
        <w:numPr>
          <w:ilvl w:val="0"/>
          <w:numId w:val="5"/>
        </w:numPr>
        <w:spacing w:after="0" w:line="240" w:lineRule="auto"/>
        <w:ind w:left="422"/>
        <w:textAlignment w:val="center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283C55">
        <w:rPr>
          <w:rFonts w:ascii="Calibri" w:eastAsia="Times New Roman" w:hAnsi="Calibri" w:cs="Times New Roman"/>
          <w:sz w:val="28"/>
          <w:szCs w:val="28"/>
          <w:lang w:eastAsia="en-CA"/>
        </w:rPr>
        <w:t>Peroxisomes</w:t>
      </w:r>
    </w:p>
    <w:p w:rsidR="00283C55" w:rsidRPr="00283C55" w:rsidRDefault="00283C55" w:rsidP="00283C55">
      <w:pPr>
        <w:numPr>
          <w:ilvl w:val="1"/>
          <w:numId w:val="5"/>
        </w:numPr>
        <w:spacing w:after="0" w:line="240" w:lineRule="auto"/>
        <w:ind w:left="962"/>
        <w:textAlignment w:val="center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283C55">
        <w:rPr>
          <w:rFonts w:ascii="Calibri" w:eastAsia="Times New Roman" w:hAnsi="Calibri" w:cs="Times New Roman"/>
          <w:sz w:val="28"/>
          <w:szCs w:val="28"/>
          <w:lang w:eastAsia="en-CA"/>
        </w:rPr>
        <w:lastRenderedPageBreak/>
        <w:t>Membrane bound vesicles that contain oxidative enzymes</w:t>
      </w:r>
    </w:p>
    <w:p w:rsidR="00283C55" w:rsidRPr="00283C55" w:rsidRDefault="00283C55" w:rsidP="00283C55">
      <w:pPr>
        <w:numPr>
          <w:ilvl w:val="1"/>
          <w:numId w:val="5"/>
        </w:numPr>
        <w:spacing w:after="0" w:line="240" w:lineRule="auto"/>
        <w:ind w:left="962"/>
        <w:textAlignment w:val="center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283C55">
        <w:rPr>
          <w:rFonts w:ascii="Calibri" w:eastAsia="Times New Roman" w:hAnsi="Calibri" w:cs="Times New Roman"/>
          <w:sz w:val="28"/>
          <w:szCs w:val="28"/>
          <w:lang w:eastAsia="en-CA"/>
        </w:rPr>
        <w:t>Oxidize fatty acid chains, synthesize plasmalogens</w:t>
      </w:r>
    </w:p>
    <w:p w:rsidR="00283C55" w:rsidRPr="00283C55" w:rsidRDefault="00283C55" w:rsidP="00283C55">
      <w:pPr>
        <w:numPr>
          <w:ilvl w:val="1"/>
          <w:numId w:val="5"/>
        </w:numPr>
        <w:spacing w:after="0" w:line="240" w:lineRule="auto"/>
        <w:ind w:left="962"/>
        <w:textAlignment w:val="center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283C55">
        <w:rPr>
          <w:rFonts w:ascii="Calibri" w:eastAsia="Times New Roman" w:hAnsi="Calibri" w:cs="Times New Roman"/>
          <w:sz w:val="28"/>
          <w:szCs w:val="28"/>
          <w:lang w:eastAsia="en-CA"/>
        </w:rPr>
        <w:t>Form by splitting from organelles, import preformed proteins, and engage in oxidative metabolism</w:t>
      </w:r>
    </w:p>
    <w:p w:rsidR="00283C55" w:rsidRPr="00283C55" w:rsidRDefault="00283C55" w:rsidP="00283C55">
      <w:pPr>
        <w:numPr>
          <w:ilvl w:val="1"/>
          <w:numId w:val="5"/>
        </w:numPr>
        <w:spacing w:after="0" w:line="240" w:lineRule="auto"/>
        <w:ind w:left="962"/>
        <w:textAlignment w:val="center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283C55">
        <w:rPr>
          <w:rFonts w:ascii="Calibri" w:eastAsia="Times New Roman" w:hAnsi="Calibri" w:cs="Times New Roman"/>
          <w:sz w:val="28"/>
          <w:szCs w:val="28"/>
          <w:lang w:eastAsia="en-CA"/>
        </w:rPr>
        <w:t xml:space="preserve">Hydrogen peroxide is formed in peroxisomes, and with other toxic substances, broken down by the enzyme catalase </w:t>
      </w:r>
    </w:p>
    <w:p w:rsidR="00283C55" w:rsidRPr="00283C55" w:rsidRDefault="00283C55" w:rsidP="00283C55">
      <w:pPr>
        <w:numPr>
          <w:ilvl w:val="1"/>
          <w:numId w:val="5"/>
        </w:numPr>
        <w:spacing w:after="0" w:line="240" w:lineRule="auto"/>
        <w:ind w:left="962"/>
        <w:textAlignment w:val="center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283C55">
        <w:rPr>
          <w:rFonts w:ascii="Calibri" w:eastAsia="Times New Roman" w:hAnsi="Calibri" w:cs="Times New Roman"/>
          <w:sz w:val="28"/>
          <w:szCs w:val="28"/>
          <w:lang w:eastAsia="en-CA"/>
        </w:rPr>
        <w:t xml:space="preserve">Patients with </w:t>
      </w:r>
      <w:r w:rsidRPr="00283C55">
        <w:rPr>
          <w:rFonts w:ascii="Calibri" w:eastAsia="Times New Roman" w:hAnsi="Calibri" w:cs="Times New Roman"/>
          <w:b/>
          <w:bCs/>
          <w:sz w:val="28"/>
          <w:szCs w:val="28"/>
          <w:lang w:eastAsia="en-CA"/>
        </w:rPr>
        <w:t>Zellweger syndrome</w:t>
      </w:r>
      <w:r w:rsidRPr="00283C55">
        <w:rPr>
          <w:rFonts w:ascii="Calibri" w:eastAsia="Times New Roman" w:hAnsi="Calibri" w:cs="Times New Roman"/>
          <w:sz w:val="28"/>
          <w:szCs w:val="28"/>
          <w:lang w:eastAsia="en-CA"/>
        </w:rPr>
        <w:t xml:space="preserve"> lack peroxisomal enzymes due to defects in protein translocation from the cytoplasm to the peroxisome</w:t>
      </w:r>
    </w:p>
    <w:p w:rsidR="00283C55" w:rsidRPr="00283C55" w:rsidRDefault="00283C55" w:rsidP="00283C55">
      <w:pPr>
        <w:numPr>
          <w:ilvl w:val="1"/>
          <w:numId w:val="5"/>
        </w:numPr>
        <w:spacing w:after="0" w:line="240" w:lineRule="auto"/>
        <w:ind w:left="962"/>
        <w:textAlignment w:val="center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283C55">
        <w:rPr>
          <w:rFonts w:ascii="Calibri" w:eastAsia="Times New Roman" w:hAnsi="Calibri" w:cs="Times New Roman"/>
          <w:b/>
          <w:bCs/>
          <w:sz w:val="28"/>
          <w:szCs w:val="28"/>
          <w:lang w:eastAsia="en-CA"/>
        </w:rPr>
        <w:t>Adrenoleukodystrophy</w:t>
      </w:r>
      <w:r w:rsidRPr="00283C55">
        <w:rPr>
          <w:rFonts w:ascii="Calibri" w:eastAsia="Times New Roman" w:hAnsi="Calibri" w:cs="Times New Roman"/>
          <w:sz w:val="28"/>
          <w:szCs w:val="28"/>
          <w:lang w:eastAsia="en-CA"/>
        </w:rPr>
        <w:t xml:space="preserve"> is caused by lack of peroxisomal enzyme</w:t>
      </w:r>
    </w:p>
    <w:p w:rsidR="00283C55" w:rsidRPr="00283C55" w:rsidRDefault="00283C55" w:rsidP="00283C55">
      <w:pPr>
        <w:numPr>
          <w:ilvl w:val="2"/>
          <w:numId w:val="5"/>
        </w:numPr>
        <w:spacing w:after="0" w:line="240" w:lineRule="auto"/>
        <w:ind w:left="1502"/>
        <w:textAlignment w:val="center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283C55">
        <w:rPr>
          <w:rFonts w:ascii="Calibri" w:eastAsia="Times New Roman" w:hAnsi="Calibri" w:cs="Times New Roman"/>
          <w:sz w:val="28"/>
          <w:szCs w:val="28"/>
          <w:lang w:eastAsia="en-CA"/>
        </w:rPr>
        <w:t>Leads to fatty acid accumulation in the brain and destruction of the myelin sheath</w:t>
      </w:r>
    </w:p>
    <w:p w:rsidR="00283C55" w:rsidRPr="00283C55" w:rsidRDefault="00283C55" w:rsidP="00283C55">
      <w:pPr>
        <w:spacing w:after="0" w:line="240" w:lineRule="auto"/>
        <w:ind w:left="962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283C55">
        <w:rPr>
          <w:rFonts w:ascii="Calibri" w:eastAsia="Times New Roman" w:hAnsi="Calibri" w:cs="Times New Roman"/>
          <w:sz w:val="28"/>
          <w:szCs w:val="28"/>
          <w:lang w:eastAsia="en-CA"/>
        </w:rPr>
        <w:t> </w:t>
      </w:r>
    </w:p>
    <w:p w:rsidR="00283C55" w:rsidRPr="00283C55" w:rsidRDefault="00283C55" w:rsidP="00283C55">
      <w:pPr>
        <w:numPr>
          <w:ilvl w:val="0"/>
          <w:numId w:val="5"/>
        </w:numPr>
        <w:spacing w:after="0" w:line="240" w:lineRule="auto"/>
        <w:ind w:left="422"/>
        <w:textAlignment w:val="center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283C55">
        <w:rPr>
          <w:rFonts w:ascii="Calibri" w:eastAsia="Times New Roman" w:hAnsi="Calibri" w:cs="Times New Roman"/>
          <w:sz w:val="28"/>
          <w:szCs w:val="28"/>
          <w:lang w:eastAsia="en-CA"/>
        </w:rPr>
        <w:t>Abnormal Peroxisomal Function</w:t>
      </w:r>
    </w:p>
    <w:p w:rsidR="00283C55" w:rsidRPr="00283C55" w:rsidRDefault="00283C55" w:rsidP="00283C55">
      <w:pPr>
        <w:numPr>
          <w:ilvl w:val="1"/>
          <w:numId w:val="5"/>
        </w:numPr>
        <w:spacing w:after="0" w:line="240" w:lineRule="auto"/>
        <w:ind w:left="962"/>
        <w:textAlignment w:val="center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283C55">
        <w:rPr>
          <w:rFonts w:ascii="Calibri" w:eastAsia="Times New Roman" w:hAnsi="Calibri" w:cs="Times New Roman"/>
          <w:sz w:val="28"/>
          <w:szCs w:val="28"/>
          <w:lang w:eastAsia="en-CA"/>
        </w:rPr>
        <w:t>Variety of disorders stem from mitochondrial abnormalities, most commonly mutations in mtDNA</w:t>
      </w:r>
    </w:p>
    <w:p w:rsidR="00283C55" w:rsidRPr="00283C55" w:rsidRDefault="00283C55" w:rsidP="00283C55">
      <w:pPr>
        <w:numPr>
          <w:ilvl w:val="1"/>
          <w:numId w:val="5"/>
        </w:numPr>
        <w:spacing w:after="0" w:line="240" w:lineRule="auto"/>
        <w:ind w:left="962"/>
        <w:textAlignment w:val="center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283C55">
        <w:rPr>
          <w:rFonts w:ascii="Calibri" w:eastAsia="Times New Roman" w:hAnsi="Calibri" w:cs="Times New Roman"/>
          <w:sz w:val="28"/>
          <w:szCs w:val="28"/>
          <w:lang w:eastAsia="en-CA"/>
        </w:rPr>
        <w:t>Mitochondrial disorders are inherited maternally</w:t>
      </w:r>
    </w:p>
    <w:p w:rsidR="00283C55" w:rsidRPr="00283C55" w:rsidRDefault="00283C55" w:rsidP="00283C55">
      <w:pPr>
        <w:numPr>
          <w:ilvl w:val="1"/>
          <w:numId w:val="5"/>
        </w:numPr>
        <w:spacing w:after="0" w:line="240" w:lineRule="auto"/>
        <w:ind w:left="962"/>
        <w:textAlignment w:val="center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283C55">
        <w:rPr>
          <w:rFonts w:ascii="Calibri" w:eastAsia="Times New Roman" w:hAnsi="Calibri" w:cs="Times New Roman"/>
          <w:sz w:val="28"/>
          <w:szCs w:val="28"/>
          <w:lang w:eastAsia="en-CA"/>
        </w:rPr>
        <w:t>Accumulations of mutations in mtDNA is thought to me a cause of aging</w:t>
      </w:r>
    </w:p>
    <w:p w:rsidR="00283C55" w:rsidRPr="00283C55" w:rsidRDefault="00283C55" w:rsidP="00283C55">
      <w:pPr>
        <w:spacing w:after="0" w:line="240" w:lineRule="auto"/>
        <w:ind w:left="1502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283C55">
        <w:rPr>
          <w:rFonts w:ascii="Calibri" w:eastAsia="Times New Roman" w:hAnsi="Calibri" w:cs="Times New Roman"/>
          <w:sz w:val="28"/>
          <w:szCs w:val="28"/>
          <w:lang w:eastAsia="en-CA"/>
        </w:rPr>
        <w:t> </w:t>
      </w:r>
    </w:p>
    <w:p w:rsidR="00283C55" w:rsidRPr="00283C55" w:rsidRDefault="00283C55" w:rsidP="00283C55">
      <w:pPr>
        <w:spacing w:after="0" w:line="240" w:lineRule="auto"/>
        <w:ind w:left="962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283C55">
        <w:rPr>
          <w:rFonts w:ascii="Calibri" w:eastAsia="Times New Roman" w:hAnsi="Calibri" w:cs="Times New Roman"/>
          <w:sz w:val="28"/>
          <w:szCs w:val="28"/>
          <w:lang w:eastAsia="en-CA"/>
        </w:rPr>
        <w:t> </w:t>
      </w:r>
    </w:p>
    <w:p w:rsidR="00F05D7D" w:rsidRDefault="00F05D7D"/>
    <w:sectPr w:rsidR="00F05D7D" w:rsidSect="00F05D7D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91275D9"/>
    <w:multiLevelType w:val="multilevel"/>
    <w:tmpl w:val="CA0257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lvl w:ilvl="0">
        <w:numFmt w:val="bullet"/>
        <w:lvlText w:val=""/>
        <w:lvlJc w:val="left"/>
        <w:pPr>
          <w:tabs>
            <w:tab w:val="num" w:pos="720"/>
          </w:tabs>
          <w:ind w:left="720" w:hanging="360"/>
        </w:pPr>
        <w:rPr>
          <w:rFonts w:ascii="Symbol" w:hAnsi="Symbol" w:hint="default"/>
          <w:sz w:val="20"/>
        </w:rPr>
      </w:lvl>
    </w:lvlOverride>
  </w:num>
  <w:num w:numId="2">
    <w:abstractNumId w:val="0"/>
    <w:lvlOverride w:ilvl="0">
      <w:lvl w:ilvl="0">
        <w:numFmt w:val="bullet"/>
        <w:lvlText w:val=""/>
        <w:lvlJc w:val="left"/>
        <w:pPr>
          <w:tabs>
            <w:tab w:val="num" w:pos="720"/>
          </w:tabs>
          <w:ind w:left="720" w:hanging="360"/>
        </w:pPr>
        <w:rPr>
          <w:rFonts w:ascii="Symbol" w:hAnsi="Symbol" w:hint="default"/>
          <w:sz w:val="20"/>
        </w:rPr>
      </w:lvl>
    </w:lvlOverride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3">
    <w:abstractNumId w:val="0"/>
    <w:lvlOverride w:ilvl="0">
      <w:lvl w:ilvl="0">
        <w:numFmt w:val="bullet"/>
        <w:lvlText w:val=""/>
        <w:lvlJc w:val="left"/>
        <w:pPr>
          <w:tabs>
            <w:tab w:val="num" w:pos="720"/>
          </w:tabs>
          <w:ind w:left="720" w:hanging="360"/>
        </w:pPr>
        <w:rPr>
          <w:rFonts w:ascii="Symbol" w:hAnsi="Symbol" w:hint="default"/>
          <w:sz w:val="20"/>
        </w:rPr>
      </w:lvl>
    </w:lvlOverride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  <w:lvlOverride w:ilvl="2">
      <w:lvl w:ilvl="2">
        <w:numFmt w:val="bullet"/>
        <w:lvlText w:val=""/>
        <w:lvlJc w:val="left"/>
        <w:pPr>
          <w:tabs>
            <w:tab w:val="num" w:pos="2160"/>
          </w:tabs>
          <w:ind w:left="2160" w:hanging="360"/>
        </w:pPr>
        <w:rPr>
          <w:rFonts w:ascii="Wingdings" w:hAnsi="Wingdings" w:hint="default"/>
          <w:sz w:val="20"/>
        </w:rPr>
      </w:lvl>
    </w:lvlOverride>
  </w:num>
  <w:num w:numId="4">
    <w:abstractNumId w:val="0"/>
    <w:lvlOverride w:ilvl="0">
      <w:lvl w:ilvl="0">
        <w:numFmt w:val="bullet"/>
        <w:lvlText w:val=""/>
        <w:lvlJc w:val="left"/>
        <w:pPr>
          <w:tabs>
            <w:tab w:val="num" w:pos="720"/>
          </w:tabs>
          <w:ind w:left="720" w:hanging="360"/>
        </w:pPr>
        <w:rPr>
          <w:rFonts w:ascii="Symbol" w:hAnsi="Symbol" w:hint="default"/>
          <w:sz w:val="20"/>
        </w:rPr>
      </w:lvl>
    </w:lvlOverride>
    <w:lvlOverride w:ilvl="1">
      <w:lvl w:ilvl="1">
        <w:numFmt w:val="bullet"/>
        <w:lvlText w:val="o"/>
        <w:lvlJc w:val="left"/>
        <w:pPr>
          <w:tabs>
            <w:tab w:val="num" w:pos="1440"/>
          </w:tabs>
          <w:ind w:left="1440" w:hanging="360"/>
        </w:pPr>
        <w:rPr>
          <w:rFonts w:ascii="Courier New" w:hAnsi="Courier New" w:hint="default"/>
          <w:sz w:val="20"/>
        </w:rPr>
      </w:lvl>
    </w:lvlOverride>
    <w:lvlOverride w:ilvl="2">
      <w:lvl w:ilvl="2">
        <w:numFmt w:val="bullet"/>
        <w:lvlText w:val=""/>
        <w:lvlJc w:val="left"/>
        <w:pPr>
          <w:tabs>
            <w:tab w:val="num" w:pos="2160"/>
          </w:tabs>
          <w:ind w:left="2160" w:hanging="360"/>
        </w:pPr>
        <w:rPr>
          <w:rFonts w:ascii="Wingdings" w:hAnsi="Wingdings" w:hint="default"/>
          <w:sz w:val="20"/>
        </w:rPr>
      </w:lvl>
    </w:lvlOverride>
  </w:num>
  <w:num w:numId="5">
    <w:abstractNumId w:val="0"/>
    <w:lvlOverride w:ilvl="0">
      <w:lvl w:ilvl="0">
        <w:numFmt w:val="bullet"/>
        <w:lvlText w:val=""/>
        <w:lvlJc w:val="left"/>
        <w:pPr>
          <w:tabs>
            <w:tab w:val="num" w:pos="720"/>
          </w:tabs>
          <w:ind w:left="720" w:hanging="360"/>
        </w:pPr>
        <w:rPr>
          <w:rFonts w:ascii="Symbol" w:hAnsi="Symbol" w:hint="default"/>
          <w:sz w:val="20"/>
        </w:rPr>
      </w:lvl>
    </w:lvlOverride>
    <w:lvlOverride w:ilvl="1">
      <w:lvl w:ilvl="1">
        <w:numFmt w:val="bullet"/>
        <w:lvlText w:val="o"/>
        <w:lvlJc w:val="left"/>
        <w:pPr>
          <w:tabs>
            <w:tab w:val="num" w:pos="1440"/>
          </w:tabs>
          <w:ind w:left="1440" w:hanging="360"/>
        </w:pPr>
        <w:rPr>
          <w:rFonts w:ascii="Courier New" w:hAnsi="Courier New" w:hint="default"/>
          <w:sz w:val="20"/>
        </w:rPr>
      </w:lvl>
    </w:lvlOverride>
    <w:lvlOverride w:ilvl="2">
      <w:lvl w:ilvl="2">
        <w:numFmt w:val="bullet"/>
        <w:lvlText w:val=""/>
        <w:lvlJc w:val="left"/>
        <w:pPr>
          <w:tabs>
            <w:tab w:val="num" w:pos="2160"/>
          </w:tabs>
          <w:ind w:left="2160" w:hanging="360"/>
        </w:pPr>
        <w:rPr>
          <w:rFonts w:ascii="Symbol" w:hAnsi="Symbol" w:hint="default"/>
          <w:sz w:val="20"/>
        </w:rPr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2"/>
  <w:defaultTabStop w:val="720"/>
  <w:characterSpacingControl w:val="doNotCompress"/>
  <w:compat/>
  <w:rsids>
    <w:rsidRoot w:val="00283C55"/>
    <w:rsid w:val="00000B28"/>
    <w:rsid w:val="0000243C"/>
    <w:rsid w:val="00003B04"/>
    <w:rsid w:val="00005BC5"/>
    <w:rsid w:val="0000721A"/>
    <w:rsid w:val="000077F8"/>
    <w:rsid w:val="00007DDD"/>
    <w:rsid w:val="00010188"/>
    <w:rsid w:val="00010A75"/>
    <w:rsid w:val="00010A81"/>
    <w:rsid w:val="000110C0"/>
    <w:rsid w:val="00012DA3"/>
    <w:rsid w:val="00013F36"/>
    <w:rsid w:val="00014094"/>
    <w:rsid w:val="00016437"/>
    <w:rsid w:val="00016D22"/>
    <w:rsid w:val="00017B3E"/>
    <w:rsid w:val="0002036F"/>
    <w:rsid w:val="00021654"/>
    <w:rsid w:val="00021DB1"/>
    <w:rsid w:val="00022182"/>
    <w:rsid w:val="000239C7"/>
    <w:rsid w:val="00024F85"/>
    <w:rsid w:val="00025051"/>
    <w:rsid w:val="000259D3"/>
    <w:rsid w:val="00025A18"/>
    <w:rsid w:val="00026211"/>
    <w:rsid w:val="0003014F"/>
    <w:rsid w:val="00031A59"/>
    <w:rsid w:val="00031A85"/>
    <w:rsid w:val="000326D5"/>
    <w:rsid w:val="000359AB"/>
    <w:rsid w:val="0003676A"/>
    <w:rsid w:val="00037697"/>
    <w:rsid w:val="00040F77"/>
    <w:rsid w:val="00042FC9"/>
    <w:rsid w:val="000441E1"/>
    <w:rsid w:val="00044772"/>
    <w:rsid w:val="0004537E"/>
    <w:rsid w:val="00045463"/>
    <w:rsid w:val="00050023"/>
    <w:rsid w:val="00050608"/>
    <w:rsid w:val="000533DB"/>
    <w:rsid w:val="00054475"/>
    <w:rsid w:val="00055C5E"/>
    <w:rsid w:val="000638F8"/>
    <w:rsid w:val="0006486D"/>
    <w:rsid w:val="0006527B"/>
    <w:rsid w:val="0007106C"/>
    <w:rsid w:val="00072CC6"/>
    <w:rsid w:val="00082AFC"/>
    <w:rsid w:val="00082B28"/>
    <w:rsid w:val="00084B5C"/>
    <w:rsid w:val="00085C0F"/>
    <w:rsid w:val="00085D20"/>
    <w:rsid w:val="00085F0F"/>
    <w:rsid w:val="00086E02"/>
    <w:rsid w:val="000906AE"/>
    <w:rsid w:val="00094F16"/>
    <w:rsid w:val="000979CB"/>
    <w:rsid w:val="000A0D5C"/>
    <w:rsid w:val="000A12D6"/>
    <w:rsid w:val="000A240D"/>
    <w:rsid w:val="000A2B14"/>
    <w:rsid w:val="000A3929"/>
    <w:rsid w:val="000A5ABD"/>
    <w:rsid w:val="000A6105"/>
    <w:rsid w:val="000A6199"/>
    <w:rsid w:val="000A6617"/>
    <w:rsid w:val="000B1653"/>
    <w:rsid w:val="000B1CB1"/>
    <w:rsid w:val="000B2080"/>
    <w:rsid w:val="000B210D"/>
    <w:rsid w:val="000B4D2C"/>
    <w:rsid w:val="000B5AA6"/>
    <w:rsid w:val="000B6D77"/>
    <w:rsid w:val="000B78E7"/>
    <w:rsid w:val="000C1972"/>
    <w:rsid w:val="000C61A2"/>
    <w:rsid w:val="000D227F"/>
    <w:rsid w:val="000D2342"/>
    <w:rsid w:val="000D4B0A"/>
    <w:rsid w:val="000D6053"/>
    <w:rsid w:val="000D6EFD"/>
    <w:rsid w:val="000D7351"/>
    <w:rsid w:val="000D7A0F"/>
    <w:rsid w:val="000E03BE"/>
    <w:rsid w:val="000E168B"/>
    <w:rsid w:val="000E6A83"/>
    <w:rsid w:val="000E7223"/>
    <w:rsid w:val="000F36AF"/>
    <w:rsid w:val="000F4422"/>
    <w:rsid w:val="000F46F7"/>
    <w:rsid w:val="000F5CBA"/>
    <w:rsid w:val="000F5D07"/>
    <w:rsid w:val="000F6874"/>
    <w:rsid w:val="000F7375"/>
    <w:rsid w:val="00100EE4"/>
    <w:rsid w:val="001019EF"/>
    <w:rsid w:val="00104929"/>
    <w:rsid w:val="001052E3"/>
    <w:rsid w:val="001065D9"/>
    <w:rsid w:val="00106B80"/>
    <w:rsid w:val="00110F2D"/>
    <w:rsid w:val="00113329"/>
    <w:rsid w:val="00113727"/>
    <w:rsid w:val="0011688D"/>
    <w:rsid w:val="00117148"/>
    <w:rsid w:val="0011740C"/>
    <w:rsid w:val="001178B0"/>
    <w:rsid w:val="00122EBB"/>
    <w:rsid w:val="001252D0"/>
    <w:rsid w:val="00126247"/>
    <w:rsid w:val="001266E5"/>
    <w:rsid w:val="00127516"/>
    <w:rsid w:val="001279B1"/>
    <w:rsid w:val="00130CF8"/>
    <w:rsid w:val="001310D4"/>
    <w:rsid w:val="00131E6B"/>
    <w:rsid w:val="001369FC"/>
    <w:rsid w:val="00136D90"/>
    <w:rsid w:val="00137039"/>
    <w:rsid w:val="00137451"/>
    <w:rsid w:val="00140B62"/>
    <w:rsid w:val="0015062B"/>
    <w:rsid w:val="001509A6"/>
    <w:rsid w:val="00153161"/>
    <w:rsid w:val="001546B2"/>
    <w:rsid w:val="001548C3"/>
    <w:rsid w:val="00154C81"/>
    <w:rsid w:val="001578CA"/>
    <w:rsid w:val="00161EC8"/>
    <w:rsid w:val="00163AC3"/>
    <w:rsid w:val="0016477D"/>
    <w:rsid w:val="00164D03"/>
    <w:rsid w:val="00170779"/>
    <w:rsid w:val="001709EB"/>
    <w:rsid w:val="00171BFC"/>
    <w:rsid w:val="00172743"/>
    <w:rsid w:val="00175A66"/>
    <w:rsid w:val="00175EFE"/>
    <w:rsid w:val="001763EF"/>
    <w:rsid w:val="0017770C"/>
    <w:rsid w:val="00180B80"/>
    <w:rsid w:val="0018492A"/>
    <w:rsid w:val="001854B8"/>
    <w:rsid w:val="00186280"/>
    <w:rsid w:val="00186B42"/>
    <w:rsid w:val="00190DC6"/>
    <w:rsid w:val="001938C5"/>
    <w:rsid w:val="0019514B"/>
    <w:rsid w:val="00196D86"/>
    <w:rsid w:val="00196E2C"/>
    <w:rsid w:val="001A08E1"/>
    <w:rsid w:val="001A3235"/>
    <w:rsid w:val="001A5502"/>
    <w:rsid w:val="001A6A88"/>
    <w:rsid w:val="001B0126"/>
    <w:rsid w:val="001B1CEE"/>
    <w:rsid w:val="001B22F9"/>
    <w:rsid w:val="001B4193"/>
    <w:rsid w:val="001B4FDE"/>
    <w:rsid w:val="001B5A34"/>
    <w:rsid w:val="001B5A4F"/>
    <w:rsid w:val="001C1AC5"/>
    <w:rsid w:val="001C1F03"/>
    <w:rsid w:val="001C2BD1"/>
    <w:rsid w:val="001C36EE"/>
    <w:rsid w:val="001C37D7"/>
    <w:rsid w:val="001C39B3"/>
    <w:rsid w:val="001C3BC8"/>
    <w:rsid w:val="001C4343"/>
    <w:rsid w:val="001C504C"/>
    <w:rsid w:val="001C6323"/>
    <w:rsid w:val="001C7383"/>
    <w:rsid w:val="001C7EEF"/>
    <w:rsid w:val="001D207E"/>
    <w:rsid w:val="001D56CF"/>
    <w:rsid w:val="001D6341"/>
    <w:rsid w:val="001D6CBB"/>
    <w:rsid w:val="001E170D"/>
    <w:rsid w:val="001E5937"/>
    <w:rsid w:val="001E7576"/>
    <w:rsid w:val="001E7A9C"/>
    <w:rsid w:val="001E7EDA"/>
    <w:rsid w:val="001F0485"/>
    <w:rsid w:val="001F0E33"/>
    <w:rsid w:val="001F2BED"/>
    <w:rsid w:val="001F333A"/>
    <w:rsid w:val="001F6190"/>
    <w:rsid w:val="001F6AEB"/>
    <w:rsid w:val="0020097E"/>
    <w:rsid w:val="00201863"/>
    <w:rsid w:val="00202AAA"/>
    <w:rsid w:val="00202CA1"/>
    <w:rsid w:val="002045CA"/>
    <w:rsid w:val="002059E7"/>
    <w:rsid w:val="00205AB4"/>
    <w:rsid w:val="00205B26"/>
    <w:rsid w:val="002068C6"/>
    <w:rsid w:val="00206CBC"/>
    <w:rsid w:val="0021155B"/>
    <w:rsid w:val="00212695"/>
    <w:rsid w:val="002136F6"/>
    <w:rsid w:val="00215928"/>
    <w:rsid w:val="00217ED6"/>
    <w:rsid w:val="00220B75"/>
    <w:rsid w:val="002226DC"/>
    <w:rsid w:val="00223D97"/>
    <w:rsid w:val="00224B0E"/>
    <w:rsid w:val="00225AAC"/>
    <w:rsid w:val="00231D3D"/>
    <w:rsid w:val="00234455"/>
    <w:rsid w:val="00235494"/>
    <w:rsid w:val="0024078B"/>
    <w:rsid w:val="00241484"/>
    <w:rsid w:val="00242C73"/>
    <w:rsid w:val="00243064"/>
    <w:rsid w:val="00245CAA"/>
    <w:rsid w:val="0025097A"/>
    <w:rsid w:val="00252B1E"/>
    <w:rsid w:val="00252E9E"/>
    <w:rsid w:val="00253532"/>
    <w:rsid w:val="00254A04"/>
    <w:rsid w:val="0025592E"/>
    <w:rsid w:val="00256DED"/>
    <w:rsid w:val="0025719A"/>
    <w:rsid w:val="00257699"/>
    <w:rsid w:val="002601EF"/>
    <w:rsid w:val="00262196"/>
    <w:rsid w:val="00263818"/>
    <w:rsid w:val="00264761"/>
    <w:rsid w:val="00266F53"/>
    <w:rsid w:val="00272269"/>
    <w:rsid w:val="00273F10"/>
    <w:rsid w:val="00274FCA"/>
    <w:rsid w:val="002771B1"/>
    <w:rsid w:val="002818CB"/>
    <w:rsid w:val="0028252A"/>
    <w:rsid w:val="00283941"/>
    <w:rsid w:val="00283C55"/>
    <w:rsid w:val="00285F71"/>
    <w:rsid w:val="00291A47"/>
    <w:rsid w:val="00293556"/>
    <w:rsid w:val="002938FF"/>
    <w:rsid w:val="00293C4B"/>
    <w:rsid w:val="002942C3"/>
    <w:rsid w:val="00294A70"/>
    <w:rsid w:val="00296D08"/>
    <w:rsid w:val="00297AB4"/>
    <w:rsid w:val="002A43EE"/>
    <w:rsid w:val="002A7273"/>
    <w:rsid w:val="002A7D58"/>
    <w:rsid w:val="002B0264"/>
    <w:rsid w:val="002B0706"/>
    <w:rsid w:val="002B0923"/>
    <w:rsid w:val="002B1CCF"/>
    <w:rsid w:val="002B2DD8"/>
    <w:rsid w:val="002B6D09"/>
    <w:rsid w:val="002C422B"/>
    <w:rsid w:val="002C621B"/>
    <w:rsid w:val="002C6CB6"/>
    <w:rsid w:val="002C6D06"/>
    <w:rsid w:val="002C7243"/>
    <w:rsid w:val="002C7961"/>
    <w:rsid w:val="002D315E"/>
    <w:rsid w:val="002D4FAA"/>
    <w:rsid w:val="002E1234"/>
    <w:rsid w:val="002E1388"/>
    <w:rsid w:val="002E2077"/>
    <w:rsid w:val="002E31A2"/>
    <w:rsid w:val="002E3A7E"/>
    <w:rsid w:val="002E68A2"/>
    <w:rsid w:val="002E7083"/>
    <w:rsid w:val="002E727C"/>
    <w:rsid w:val="002E7B82"/>
    <w:rsid w:val="002F0CFB"/>
    <w:rsid w:val="002F11B5"/>
    <w:rsid w:val="002F20F4"/>
    <w:rsid w:val="002F2887"/>
    <w:rsid w:val="002F2DBB"/>
    <w:rsid w:val="002F3697"/>
    <w:rsid w:val="002F398F"/>
    <w:rsid w:val="002F3EA2"/>
    <w:rsid w:val="002F453A"/>
    <w:rsid w:val="002F5394"/>
    <w:rsid w:val="002F576C"/>
    <w:rsid w:val="003021F6"/>
    <w:rsid w:val="00305331"/>
    <w:rsid w:val="003055AA"/>
    <w:rsid w:val="00305DDC"/>
    <w:rsid w:val="00313E15"/>
    <w:rsid w:val="0031652B"/>
    <w:rsid w:val="00317B6B"/>
    <w:rsid w:val="00320718"/>
    <w:rsid w:val="0032214D"/>
    <w:rsid w:val="003233BE"/>
    <w:rsid w:val="003234E6"/>
    <w:rsid w:val="00324768"/>
    <w:rsid w:val="003248FC"/>
    <w:rsid w:val="003319E2"/>
    <w:rsid w:val="00331F28"/>
    <w:rsid w:val="00332AA0"/>
    <w:rsid w:val="003332D3"/>
    <w:rsid w:val="0033454B"/>
    <w:rsid w:val="00337012"/>
    <w:rsid w:val="00341802"/>
    <w:rsid w:val="00342FE2"/>
    <w:rsid w:val="00343A83"/>
    <w:rsid w:val="0034565B"/>
    <w:rsid w:val="00345BD1"/>
    <w:rsid w:val="00345D2A"/>
    <w:rsid w:val="0034667E"/>
    <w:rsid w:val="00347913"/>
    <w:rsid w:val="00350A27"/>
    <w:rsid w:val="00351B28"/>
    <w:rsid w:val="00351E32"/>
    <w:rsid w:val="00351F4F"/>
    <w:rsid w:val="00353ADB"/>
    <w:rsid w:val="00353C0B"/>
    <w:rsid w:val="00355022"/>
    <w:rsid w:val="0035756D"/>
    <w:rsid w:val="003578C4"/>
    <w:rsid w:val="00357C57"/>
    <w:rsid w:val="0036199C"/>
    <w:rsid w:val="003645D1"/>
    <w:rsid w:val="003650DC"/>
    <w:rsid w:val="003657AA"/>
    <w:rsid w:val="003659CD"/>
    <w:rsid w:val="00366B01"/>
    <w:rsid w:val="0037131E"/>
    <w:rsid w:val="00372B1D"/>
    <w:rsid w:val="003754E2"/>
    <w:rsid w:val="00376E75"/>
    <w:rsid w:val="003775E5"/>
    <w:rsid w:val="0038075F"/>
    <w:rsid w:val="003816FD"/>
    <w:rsid w:val="00384F30"/>
    <w:rsid w:val="003850F2"/>
    <w:rsid w:val="00387975"/>
    <w:rsid w:val="00392215"/>
    <w:rsid w:val="00393B38"/>
    <w:rsid w:val="00394E7E"/>
    <w:rsid w:val="00395A15"/>
    <w:rsid w:val="003977D4"/>
    <w:rsid w:val="003A02D2"/>
    <w:rsid w:val="003A21D1"/>
    <w:rsid w:val="003A2385"/>
    <w:rsid w:val="003A47F0"/>
    <w:rsid w:val="003A5318"/>
    <w:rsid w:val="003A5CBC"/>
    <w:rsid w:val="003A5FCA"/>
    <w:rsid w:val="003B00BA"/>
    <w:rsid w:val="003B16D8"/>
    <w:rsid w:val="003B31D6"/>
    <w:rsid w:val="003B3471"/>
    <w:rsid w:val="003B3752"/>
    <w:rsid w:val="003B398D"/>
    <w:rsid w:val="003B4955"/>
    <w:rsid w:val="003B6DBA"/>
    <w:rsid w:val="003B7DF6"/>
    <w:rsid w:val="003C08F0"/>
    <w:rsid w:val="003C2C21"/>
    <w:rsid w:val="003C367E"/>
    <w:rsid w:val="003C4511"/>
    <w:rsid w:val="003C6802"/>
    <w:rsid w:val="003C7074"/>
    <w:rsid w:val="003C768C"/>
    <w:rsid w:val="003D0958"/>
    <w:rsid w:val="003D3CD6"/>
    <w:rsid w:val="003D4171"/>
    <w:rsid w:val="003D5D56"/>
    <w:rsid w:val="003E1A31"/>
    <w:rsid w:val="003E2B0F"/>
    <w:rsid w:val="003E369F"/>
    <w:rsid w:val="003E505F"/>
    <w:rsid w:val="003E7EDE"/>
    <w:rsid w:val="003F0693"/>
    <w:rsid w:val="003F08B9"/>
    <w:rsid w:val="003F0ADD"/>
    <w:rsid w:val="003F12DD"/>
    <w:rsid w:val="003F146A"/>
    <w:rsid w:val="003F254A"/>
    <w:rsid w:val="003F2ACE"/>
    <w:rsid w:val="003F33A3"/>
    <w:rsid w:val="003F36B9"/>
    <w:rsid w:val="003F49F7"/>
    <w:rsid w:val="003F7677"/>
    <w:rsid w:val="00403445"/>
    <w:rsid w:val="004038D6"/>
    <w:rsid w:val="00404EB6"/>
    <w:rsid w:val="004052BD"/>
    <w:rsid w:val="004056E5"/>
    <w:rsid w:val="004064CA"/>
    <w:rsid w:val="00407816"/>
    <w:rsid w:val="004134B3"/>
    <w:rsid w:val="00415E90"/>
    <w:rsid w:val="00420403"/>
    <w:rsid w:val="00420D6A"/>
    <w:rsid w:val="00420EDA"/>
    <w:rsid w:val="0042282E"/>
    <w:rsid w:val="00424CD2"/>
    <w:rsid w:val="00424DE3"/>
    <w:rsid w:val="004265A0"/>
    <w:rsid w:val="00427FAF"/>
    <w:rsid w:val="00431152"/>
    <w:rsid w:val="00432C5F"/>
    <w:rsid w:val="00434046"/>
    <w:rsid w:val="00436286"/>
    <w:rsid w:val="00436625"/>
    <w:rsid w:val="00437F68"/>
    <w:rsid w:val="00440F96"/>
    <w:rsid w:val="00441036"/>
    <w:rsid w:val="004419C2"/>
    <w:rsid w:val="00441F00"/>
    <w:rsid w:val="00443772"/>
    <w:rsid w:val="00444908"/>
    <w:rsid w:val="00444ADF"/>
    <w:rsid w:val="004451BB"/>
    <w:rsid w:val="00445421"/>
    <w:rsid w:val="00445A02"/>
    <w:rsid w:val="004467DD"/>
    <w:rsid w:val="00446CB1"/>
    <w:rsid w:val="004501B8"/>
    <w:rsid w:val="00452372"/>
    <w:rsid w:val="00453A20"/>
    <w:rsid w:val="00455151"/>
    <w:rsid w:val="0045534B"/>
    <w:rsid w:val="00457979"/>
    <w:rsid w:val="00460609"/>
    <w:rsid w:val="00461053"/>
    <w:rsid w:val="00461EF5"/>
    <w:rsid w:val="004620F5"/>
    <w:rsid w:val="004634C2"/>
    <w:rsid w:val="0046412F"/>
    <w:rsid w:val="004651A6"/>
    <w:rsid w:val="00465C40"/>
    <w:rsid w:val="004679E2"/>
    <w:rsid w:val="00470027"/>
    <w:rsid w:val="004707DF"/>
    <w:rsid w:val="00470FE3"/>
    <w:rsid w:val="00471327"/>
    <w:rsid w:val="0047539A"/>
    <w:rsid w:val="0047692D"/>
    <w:rsid w:val="00477921"/>
    <w:rsid w:val="00480F9C"/>
    <w:rsid w:val="00481831"/>
    <w:rsid w:val="00482693"/>
    <w:rsid w:val="00483E32"/>
    <w:rsid w:val="00485181"/>
    <w:rsid w:val="00485E1A"/>
    <w:rsid w:val="004878DC"/>
    <w:rsid w:val="00493001"/>
    <w:rsid w:val="004937DB"/>
    <w:rsid w:val="00494DA1"/>
    <w:rsid w:val="004963CD"/>
    <w:rsid w:val="00497EDD"/>
    <w:rsid w:val="004A0BED"/>
    <w:rsid w:val="004A3B0A"/>
    <w:rsid w:val="004A4336"/>
    <w:rsid w:val="004A492C"/>
    <w:rsid w:val="004A5120"/>
    <w:rsid w:val="004A5A55"/>
    <w:rsid w:val="004B13F8"/>
    <w:rsid w:val="004B49AA"/>
    <w:rsid w:val="004B55FD"/>
    <w:rsid w:val="004B67D2"/>
    <w:rsid w:val="004B7F3F"/>
    <w:rsid w:val="004C0DEE"/>
    <w:rsid w:val="004C24C3"/>
    <w:rsid w:val="004C25EC"/>
    <w:rsid w:val="004C393F"/>
    <w:rsid w:val="004C5261"/>
    <w:rsid w:val="004C5EBB"/>
    <w:rsid w:val="004D01F6"/>
    <w:rsid w:val="004D02BA"/>
    <w:rsid w:val="004D44ED"/>
    <w:rsid w:val="004D51B8"/>
    <w:rsid w:val="004D72CB"/>
    <w:rsid w:val="004E1F56"/>
    <w:rsid w:val="004E3E16"/>
    <w:rsid w:val="004E436D"/>
    <w:rsid w:val="004E4855"/>
    <w:rsid w:val="004E4BEC"/>
    <w:rsid w:val="004E4ED9"/>
    <w:rsid w:val="004E6FD3"/>
    <w:rsid w:val="004E74E7"/>
    <w:rsid w:val="004E761E"/>
    <w:rsid w:val="004F38E9"/>
    <w:rsid w:val="005025E5"/>
    <w:rsid w:val="0050277E"/>
    <w:rsid w:val="00502997"/>
    <w:rsid w:val="005047C3"/>
    <w:rsid w:val="00505CD9"/>
    <w:rsid w:val="00507E2E"/>
    <w:rsid w:val="00510ABF"/>
    <w:rsid w:val="00511DE3"/>
    <w:rsid w:val="00512E19"/>
    <w:rsid w:val="00513EDE"/>
    <w:rsid w:val="00514548"/>
    <w:rsid w:val="0052283C"/>
    <w:rsid w:val="00527B2B"/>
    <w:rsid w:val="00527C11"/>
    <w:rsid w:val="005303FE"/>
    <w:rsid w:val="00530F93"/>
    <w:rsid w:val="0053110A"/>
    <w:rsid w:val="00532032"/>
    <w:rsid w:val="00532DED"/>
    <w:rsid w:val="0053335B"/>
    <w:rsid w:val="00536364"/>
    <w:rsid w:val="0053643B"/>
    <w:rsid w:val="00537133"/>
    <w:rsid w:val="00537665"/>
    <w:rsid w:val="00537EB8"/>
    <w:rsid w:val="00540509"/>
    <w:rsid w:val="005423F3"/>
    <w:rsid w:val="00544F1C"/>
    <w:rsid w:val="00546209"/>
    <w:rsid w:val="00546ACF"/>
    <w:rsid w:val="00546B42"/>
    <w:rsid w:val="005472DD"/>
    <w:rsid w:val="00550D5E"/>
    <w:rsid w:val="005566DA"/>
    <w:rsid w:val="00556DC9"/>
    <w:rsid w:val="00564DEB"/>
    <w:rsid w:val="0056619F"/>
    <w:rsid w:val="00567D65"/>
    <w:rsid w:val="005706A2"/>
    <w:rsid w:val="00571A80"/>
    <w:rsid w:val="00575C38"/>
    <w:rsid w:val="005772F8"/>
    <w:rsid w:val="00581E78"/>
    <w:rsid w:val="00583DC2"/>
    <w:rsid w:val="00584423"/>
    <w:rsid w:val="005850FD"/>
    <w:rsid w:val="0058552F"/>
    <w:rsid w:val="005863A8"/>
    <w:rsid w:val="005944E7"/>
    <w:rsid w:val="0059652B"/>
    <w:rsid w:val="00597165"/>
    <w:rsid w:val="005A01D8"/>
    <w:rsid w:val="005A22AA"/>
    <w:rsid w:val="005A6AB1"/>
    <w:rsid w:val="005B126C"/>
    <w:rsid w:val="005B1F17"/>
    <w:rsid w:val="005B7ED0"/>
    <w:rsid w:val="005C001F"/>
    <w:rsid w:val="005C1C73"/>
    <w:rsid w:val="005C30F6"/>
    <w:rsid w:val="005C371D"/>
    <w:rsid w:val="005C7881"/>
    <w:rsid w:val="005C7EFB"/>
    <w:rsid w:val="005D1759"/>
    <w:rsid w:val="005D2CA9"/>
    <w:rsid w:val="005D384C"/>
    <w:rsid w:val="005D7281"/>
    <w:rsid w:val="005D7E8C"/>
    <w:rsid w:val="005E0342"/>
    <w:rsid w:val="005E2C71"/>
    <w:rsid w:val="005E2DA7"/>
    <w:rsid w:val="005E4AA0"/>
    <w:rsid w:val="005E6F29"/>
    <w:rsid w:val="005E74E6"/>
    <w:rsid w:val="005F05A0"/>
    <w:rsid w:val="005F1F83"/>
    <w:rsid w:val="005F3145"/>
    <w:rsid w:val="005F7B4B"/>
    <w:rsid w:val="006070A4"/>
    <w:rsid w:val="00607FD2"/>
    <w:rsid w:val="006100C5"/>
    <w:rsid w:val="0061355F"/>
    <w:rsid w:val="0061506C"/>
    <w:rsid w:val="0062026D"/>
    <w:rsid w:val="0062050B"/>
    <w:rsid w:val="00620C71"/>
    <w:rsid w:val="00621614"/>
    <w:rsid w:val="006244DB"/>
    <w:rsid w:val="00625430"/>
    <w:rsid w:val="006256D6"/>
    <w:rsid w:val="006257B3"/>
    <w:rsid w:val="00626123"/>
    <w:rsid w:val="0063014D"/>
    <w:rsid w:val="00632FD4"/>
    <w:rsid w:val="006356C8"/>
    <w:rsid w:val="006401A3"/>
    <w:rsid w:val="00640587"/>
    <w:rsid w:val="00640984"/>
    <w:rsid w:val="00641DCB"/>
    <w:rsid w:val="006420F7"/>
    <w:rsid w:val="00647D32"/>
    <w:rsid w:val="00651009"/>
    <w:rsid w:val="00656B0A"/>
    <w:rsid w:val="006623A4"/>
    <w:rsid w:val="0066740C"/>
    <w:rsid w:val="00667523"/>
    <w:rsid w:val="006702B1"/>
    <w:rsid w:val="00670A49"/>
    <w:rsid w:val="006766E6"/>
    <w:rsid w:val="00677EB1"/>
    <w:rsid w:val="00680F03"/>
    <w:rsid w:val="0068141B"/>
    <w:rsid w:val="00683206"/>
    <w:rsid w:val="00683898"/>
    <w:rsid w:val="00684462"/>
    <w:rsid w:val="006853E8"/>
    <w:rsid w:val="006864D6"/>
    <w:rsid w:val="006A2815"/>
    <w:rsid w:val="006A5385"/>
    <w:rsid w:val="006A6E65"/>
    <w:rsid w:val="006A756D"/>
    <w:rsid w:val="006A7F91"/>
    <w:rsid w:val="006B04D7"/>
    <w:rsid w:val="006B08B8"/>
    <w:rsid w:val="006B11D5"/>
    <w:rsid w:val="006B1AD2"/>
    <w:rsid w:val="006B1D50"/>
    <w:rsid w:val="006B2424"/>
    <w:rsid w:val="006B2AAE"/>
    <w:rsid w:val="006B2D3D"/>
    <w:rsid w:val="006B4808"/>
    <w:rsid w:val="006B6119"/>
    <w:rsid w:val="006B692A"/>
    <w:rsid w:val="006C0067"/>
    <w:rsid w:val="006C310B"/>
    <w:rsid w:val="006C41D0"/>
    <w:rsid w:val="006C4E39"/>
    <w:rsid w:val="006C5ADC"/>
    <w:rsid w:val="006C646C"/>
    <w:rsid w:val="006C69FD"/>
    <w:rsid w:val="006D2B2F"/>
    <w:rsid w:val="006D4141"/>
    <w:rsid w:val="006D425B"/>
    <w:rsid w:val="006D44AF"/>
    <w:rsid w:val="006D5199"/>
    <w:rsid w:val="006D58F6"/>
    <w:rsid w:val="006D7B8F"/>
    <w:rsid w:val="006E35E4"/>
    <w:rsid w:val="006E43BE"/>
    <w:rsid w:val="006E4836"/>
    <w:rsid w:val="006E5041"/>
    <w:rsid w:val="006E6A2D"/>
    <w:rsid w:val="006E73A9"/>
    <w:rsid w:val="006F0CAC"/>
    <w:rsid w:val="006F1B14"/>
    <w:rsid w:val="006F7BB3"/>
    <w:rsid w:val="00701B53"/>
    <w:rsid w:val="007023B1"/>
    <w:rsid w:val="00707DB7"/>
    <w:rsid w:val="007114CC"/>
    <w:rsid w:val="00711DA8"/>
    <w:rsid w:val="007121AD"/>
    <w:rsid w:val="00712705"/>
    <w:rsid w:val="007127DE"/>
    <w:rsid w:val="0071360E"/>
    <w:rsid w:val="00713C00"/>
    <w:rsid w:val="00713E26"/>
    <w:rsid w:val="00714664"/>
    <w:rsid w:val="0071561D"/>
    <w:rsid w:val="0072137D"/>
    <w:rsid w:val="00721530"/>
    <w:rsid w:val="00721661"/>
    <w:rsid w:val="007229FE"/>
    <w:rsid w:val="00722C23"/>
    <w:rsid w:val="00725819"/>
    <w:rsid w:val="00725EF8"/>
    <w:rsid w:val="007267C0"/>
    <w:rsid w:val="00726E17"/>
    <w:rsid w:val="007275EF"/>
    <w:rsid w:val="00727D5A"/>
    <w:rsid w:val="00731E33"/>
    <w:rsid w:val="007325BB"/>
    <w:rsid w:val="00732818"/>
    <w:rsid w:val="00734D39"/>
    <w:rsid w:val="00741F1C"/>
    <w:rsid w:val="00742937"/>
    <w:rsid w:val="00743854"/>
    <w:rsid w:val="00743FD4"/>
    <w:rsid w:val="007456C2"/>
    <w:rsid w:val="007459AC"/>
    <w:rsid w:val="00746BC2"/>
    <w:rsid w:val="00747D0D"/>
    <w:rsid w:val="0075007E"/>
    <w:rsid w:val="00751D8D"/>
    <w:rsid w:val="00752657"/>
    <w:rsid w:val="00756670"/>
    <w:rsid w:val="0075678A"/>
    <w:rsid w:val="00756CCD"/>
    <w:rsid w:val="0075753D"/>
    <w:rsid w:val="00760AD5"/>
    <w:rsid w:val="00761886"/>
    <w:rsid w:val="00762CA1"/>
    <w:rsid w:val="00764C2D"/>
    <w:rsid w:val="00765B0B"/>
    <w:rsid w:val="00765EC1"/>
    <w:rsid w:val="007707CE"/>
    <w:rsid w:val="00773E4A"/>
    <w:rsid w:val="0077444A"/>
    <w:rsid w:val="007744BD"/>
    <w:rsid w:val="00774901"/>
    <w:rsid w:val="00777479"/>
    <w:rsid w:val="007816DF"/>
    <w:rsid w:val="00781E41"/>
    <w:rsid w:val="0078297F"/>
    <w:rsid w:val="00783333"/>
    <w:rsid w:val="00792BDB"/>
    <w:rsid w:val="0079538E"/>
    <w:rsid w:val="00796293"/>
    <w:rsid w:val="007A0122"/>
    <w:rsid w:val="007A03CA"/>
    <w:rsid w:val="007A4F60"/>
    <w:rsid w:val="007A57E5"/>
    <w:rsid w:val="007A673B"/>
    <w:rsid w:val="007A7507"/>
    <w:rsid w:val="007B0AA4"/>
    <w:rsid w:val="007B193A"/>
    <w:rsid w:val="007B1AB8"/>
    <w:rsid w:val="007B3236"/>
    <w:rsid w:val="007B35CD"/>
    <w:rsid w:val="007B3ECD"/>
    <w:rsid w:val="007B52A5"/>
    <w:rsid w:val="007B5F3D"/>
    <w:rsid w:val="007B662A"/>
    <w:rsid w:val="007C0288"/>
    <w:rsid w:val="007C138C"/>
    <w:rsid w:val="007C6057"/>
    <w:rsid w:val="007D1623"/>
    <w:rsid w:val="007D1F00"/>
    <w:rsid w:val="007D234F"/>
    <w:rsid w:val="007D2772"/>
    <w:rsid w:val="007D2816"/>
    <w:rsid w:val="007D4F7B"/>
    <w:rsid w:val="007D6C90"/>
    <w:rsid w:val="007D6CB7"/>
    <w:rsid w:val="007D7BC5"/>
    <w:rsid w:val="007E42BD"/>
    <w:rsid w:val="007E45B9"/>
    <w:rsid w:val="007E51E7"/>
    <w:rsid w:val="007E55DD"/>
    <w:rsid w:val="007E73BB"/>
    <w:rsid w:val="007E7C61"/>
    <w:rsid w:val="007F1CC0"/>
    <w:rsid w:val="007F4E7C"/>
    <w:rsid w:val="007F5174"/>
    <w:rsid w:val="007F5C43"/>
    <w:rsid w:val="007F6835"/>
    <w:rsid w:val="007F74A3"/>
    <w:rsid w:val="007F74E9"/>
    <w:rsid w:val="007F7D5E"/>
    <w:rsid w:val="00802D25"/>
    <w:rsid w:val="00806639"/>
    <w:rsid w:val="00812D1D"/>
    <w:rsid w:val="008134ED"/>
    <w:rsid w:val="00813A20"/>
    <w:rsid w:val="008148CA"/>
    <w:rsid w:val="00815E92"/>
    <w:rsid w:val="00816D8A"/>
    <w:rsid w:val="008208E3"/>
    <w:rsid w:val="00820AE5"/>
    <w:rsid w:val="008214B8"/>
    <w:rsid w:val="008215F0"/>
    <w:rsid w:val="0082230A"/>
    <w:rsid w:val="0082238A"/>
    <w:rsid w:val="00823813"/>
    <w:rsid w:val="008266D0"/>
    <w:rsid w:val="0083161B"/>
    <w:rsid w:val="00832E08"/>
    <w:rsid w:val="00832F0B"/>
    <w:rsid w:val="00833062"/>
    <w:rsid w:val="008335C1"/>
    <w:rsid w:val="008340F4"/>
    <w:rsid w:val="008345F2"/>
    <w:rsid w:val="00840A8B"/>
    <w:rsid w:val="008437E7"/>
    <w:rsid w:val="00843BAD"/>
    <w:rsid w:val="008453A0"/>
    <w:rsid w:val="008459EB"/>
    <w:rsid w:val="008479B9"/>
    <w:rsid w:val="008479DF"/>
    <w:rsid w:val="00850223"/>
    <w:rsid w:val="00855259"/>
    <w:rsid w:val="00856000"/>
    <w:rsid w:val="008565CC"/>
    <w:rsid w:val="00860532"/>
    <w:rsid w:val="00861CAA"/>
    <w:rsid w:val="00862FBE"/>
    <w:rsid w:val="00863D87"/>
    <w:rsid w:val="00864EAD"/>
    <w:rsid w:val="008651C6"/>
    <w:rsid w:val="00866D01"/>
    <w:rsid w:val="008719B2"/>
    <w:rsid w:val="00875D2E"/>
    <w:rsid w:val="00880C52"/>
    <w:rsid w:val="00882BC0"/>
    <w:rsid w:val="0088363A"/>
    <w:rsid w:val="00884155"/>
    <w:rsid w:val="00884BF2"/>
    <w:rsid w:val="00886C16"/>
    <w:rsid w:val="0088700D"/>
    <w:rsid w:val="008917BE"/>
    <w:rsid w:val="00892A3F"/>
    <w:rsid w:val="00892E4F"/>
    <w:rsid w:val="00893053"/>
    <w:rsid w:val="00893C63"/>
    <w:rsid w:val="008958B9"/>
    <w:rsid w:val="00897803"/>
    <w:rsid w:val="008A2D9E"/>
    <w:rsid w:val="008A56E9"/>
    <w:rsid w:val="008A5724"/>
    <w:rsid w:val="008A5B38"/>
    <w:rsid w:val="008A7278"/>
    <w:rsid w:val="008A769F"/>
    <w:rsid w:val="008B0A8D"/>
    <w:rsid w:val="008B22B5"/>
    <w:rsid w:val="008B29BB"/>
    <w:rsid w:val="008B5B73"/>
    <w:rsid w:val="008C0D77"/>
    <w:rsid w:val="008C37B3"/>
    <w:rsid w:val="008C3F53"/>
    <w:rsid w:val="008C46D0"/>
    <w:rsid w:val="008D0A79"/>
    <w:rsid w:val="008D0F1A"/>
    <w:rsid w:val="008D3674"/>
    <w:rsid w:val="008D5EBF"/>
    <w:rsid w:val="008D77EB"/>
    <w:rsid w:val="008E1111"/>
    <w:rsid w:val="008E206F"/>
    <w:rsid w:val="008E246B"/>
    <w:rsid w:val="008F0370"/>
    <w:rsid w:val="008F18C9"/>
    <w:rsid w:val="008F1C38"/>
    <w:rsid w:val="008F1F7E"/>
    <w:rsid w:val="008F31C3"/>
    <w:rsid w:val="008F38C0"/>
    <w:rsid w:val="008F66B4"/>
    <w:rsid w:val="00907036"/>
    <w:rsid w:val="009143A9"/>
    <w:rsid w:val="0091448B"/>
    <w:rsid w:val="00917C45"/>
    <w:rsid w:val="009216CA"/>
    <w:rsid w:val="0092334A"/>
    <w:rsid w:val="00923E72"/>
    <w:rsid w:val="00924C30"/>
    <w:rsid w:val="0093032A"/>
    <w:rsid w:val="009317C0"/>
    <w:rsid w:val="009338A3"/>
    <w:rsid w:val="00934024"/>
    <w:rsid w:val="00934A21"/>
    <w:rsid w:val="00941630"/>
    <w:rsid w:val="00942EE8"/>
    <w:rsid w:val="009434EE"/>
    <w:rsid w:val="0094476B"/>
    <w:rsid w:val="00950757"/>
    <w:rsid w:val="00950C57"/>
    <w:rsid w:val="0095129C"/>
    <w:rsid w:val="009516FF"/>
    <w:rsid w:val="009530A9"/>
    <w:rsid w:val="00954328"/>
    <w:rsid w:val="00965831"/>
    <w:rsid w:val="009668F5"/>
    <w:rsid w:val="00966B18"/>
    <w:rsid w:val="00970375"/>
    <w:rsid w:val="009758CA"/>
    <w:rsid w:val="00975ACB"/>
    <w:rsid w:val="00976AA0"/>
    <w:rsid w:val="00977185"/>
    <w:rsid w:val="00982B4B"/>
    <w:rsid w:val="00983ACC"/>
    <w:rsid w:val="00987805"/>
    <w:rsid w:val="00987E4C"/>
    <w:rsid w:val="009901E5"/>
    <w:rsid w:val="009906A0"/>
    <w:rsid w:val="00991298"/>
    <w:rsid w:val="00991DA5"/>
    <w:rsid w:val="0099237E"/>
    <w:rsid w:val="00992F17"/>
    <w:rsid w:val="00993D4B"/>
    <w:rsid w:val="0099566C"/>
    <w:rsid w:val="0099786E"/>
    <w:rsid w:val="009A3131"/>
    <w:rsid w:val="009A35C0"/>
    <w:rsid w:val="009A4762"/>
    <w:rsid w:val="009A6436"/>
    <w:rsid w:val="009A7C81"/>
    <w:rsid w:val="009B0FEF"/>
    <w:rsid w:val="009B2283"/>
    <w:rsid w:val="009B288C"/>
    <w:rsid w:val="009B2B08"/>
    <w:rsid w:val="009B37A6"/>
    <w:rsid w:val="009B3D2F"/>
    <w:rsid w:val="009B4897"/>
    <w:rsid w:val="009B4960"/>
    <w:rsid w:val="009C2159"/>
    <w:rsid w:val="009C5009"/>
    <w:rsid w:val="009C50B4"/>
    <w:rsid w:val="009C57C0"/>
    <w:rsid w:val="009D0B4D"/>
    <w:rsid w:val="009D3C5A"/>
    <w:rsid w:val="009D4303"/>
    <w:rsid w:val="009D45C1"/>
    <w:rsid w:val="009D56FA"/>
    <w:rsid w:val="009D5C5A"/>
    <w:rsid w:val="009D74A6"/>
    <w:rsid w:val="009E13C7"/>
    <w:rsid w:val="009E1E1B"/>
    <w:rsid w:val="009E3E3E"/>
    <w:rsid w:val="009E41CF"/>
    <w:rsid w:val="009E5177"/>
    <w:rsid w:val="009E6563"/>
    <w:rsid w:val="009E6DC6"/>
    <w:rsid w:val="009F06CB"/>
    <w:rsid w:val="009F16F3"/>
    <w:rsid w:val="009F219B"/>
    <w:rsid w:val="009F2ACF"/>
    <w:rsid w:val="00A005F1"/>
    <w:rsid w:val="00A008AD"/>
    <w:rsid w:val="00A02E5F"/>
    <w:rsid w:val="00A043BB"/>
    <w:rsid w:val="00A07FC7"/>
    <w:rsid w:val="00A112B8"/>
    <w:rsid w:val="00A12275"/>
    <w:rsid w:val="00A13042"/>
    <w:rsid w:val="00A147C9"/>
    <w:rsid w:val="00A14C39"/>
    <w:rsid w:val="00A24268"/>
    <w:rsid w:val="00A254F8"/>
    <w:rsid w:val="00A267EE"/>
    <w:rsid w:val="00A32712"/>
    <w:rsid w:val="00A333D8"/>
    <w:rsid w:val="00A3552D"/>
    <w:rsid w:val="00A367F2"/>
    <w:rsid w:val="00A37BF4"/>
    <w:rsid w:val="00A43073"/>
    <w:rsid w:val="00A43689"/>
    <w:rsid w:val="00A444D4"/>
    <w:rsid w:val="00A4478E"/>
    <w:rsid w:val="00A46424"/>
    <w:rsid w:val="00A52A23"/>
    <w:rsid w:val="00A535A6"/>
    <w:rsid w:val="00A60BCC"/>
    <w:rsid w:val="00A614BF"/>
    <w:rsid w:val="00A62F63"/>
    <w:rsid w:val="00A65E62"/>
    <w:rsid w:val="00A71527"/>
    <w:rsid w:val="00A717E4"/>
    <w:rsid w:val="00A71DA4"/>
    <w:rsid w:val="00A725DA"/>
    <w:rsid w:val="00A72F03"/>
    <w:rsid w:val="00A7563C"/>
    <w:rsid w:val="00A8004A"/>
    <w:rsid w:val="00A80F3B"/>
    <w:rsid w:val="00A80FF9"/>
    <w:rsid w:val="00A81790"/>
    <w:rsid w:val="00A84544"/>
    <w:rsid w:val="00A90013"/>
    <w:rsid w:val="00A9059E"/>
    <w:rsid w:val="00A91513"/>
    <w:rsid w:val="00A93C3D"/>
    <w:rsid w:val="00A9744D"/>
    <w:rsid w:val="00AA183B"/>
    <w:rsid w:val="00AA186E"/>
    <w:rsid w:val="00AA36C2"/>
    <w:rsid w:val="00AA3C10"/>
    <w:rsid w:val="00AA5EA3"/>
    <w:rsid w:val="00AA6959"/>
    <w:rsid w:val="00AA7751"/>
    <w:rsid w:val="00AA7C2B"/>
    <w:rsid w:val="00AA7EB3"/>
    <w:rsid w:val="00AB09CE"/>
    <w:rsid w:val="00AB2C16"/>
    <w:rsid w:val="00AB3B48"/>
    <w:rsid w:val="00AB4EB2"/>
    <w:rsid w:val="00AB5BFB"/>
    <w:rsid w:val="00AB64C9"/>
    <w:rsid w:val="00AC0C37"/>
    <w:rsid w:val="00AC0FDA"/>
    <w:rsid w:val="00AC2CF5"/>
    <w:rsid w:val="00AC3222"/>
    <w:rsid w:val="00AC3D24"/>
    <w:rsid w:val="00AC4AD8"/>
    <w:rsid w:val="00AC4FA6"/>
    <w:rsid w:val="00AD2676"/>
    <w:rsid w:val="00AD3683"/>
    <w:rsid w:val="00AD5680"/>
    <w:rsid w:val="00AD5C0D"/>
    <w:rsid w:val="00AD74BE"/>
    <w:rsid w:val="00AE064B"/>
    <w:rsid w:val="00AE1609"/>
    <w:rsid w:val="00AE1899"/>
    <w:rsid w:val="00AE3B34"/>
    <w:rsid w:val="00AF0E2E"/>
    <w:rsid w:val="00AF1732"/>
    <w:rsid w:val="00AF31DE"/>
    <w:rsid w:val="00AF43B0"/>
    <w:rsid w:val="00AF5B7E"/>
    <w:rsid w:val="00AF5DAD"/>
    <w:rsid w:val="00AF618C"/>
    <w:rsid w:val="00AF6FEE"/>
    <w:rsid w:val="00AF762B"/>
    <w:rsid w:val="00AF7A44"/>
    <w:rsid w:val="00B0457E"/>
    <w:rsid w:val="00B07503"/>
    <w:rsid w:val="00B07A77"/>
    <w:rsid w:val="00B141C6"/>
    <w:rsid w:val="00B14889"/>
    <w:rsid w:val="00B1638E"/>
    <w:rsid w:val="00B1643D"/>
    <w:rsid w:val="00B1761B"/>
    <w:rsid w:val="00B21706"/>
    <w:rsid w:val="00B21C8D"/>
    <w:rsid w:val="00B243BA"/>
    <w:rsid w:val="00B24498"/>
    <w:rsid w:val="00B249AB"/>
    <w:rsid w:val="00B26FC2"/>
    <w:rsid w:val="00B309A7"/>
    <w:rsid w:val="00B30E97"/>
    <w:rsid w:val="00B3227C"/>
    <w:rsid w:val="00B33BBD"/>
    <w:rsid w:val="00B33F2C"/>
    <w:rsid w:val="00B360FE"/>
    <w:rsid w:val="00B36D91"/>
    <w:rsid w:val="00B40AFA"/>
    <w:rsid w:val="00B4127A"/>
    <w:rsid w:val="00B4497B"/>
    <w:rsid w:val="00B459E6"/>
    <w:rsid w:val="00B463C8"/>
    <w:rsid w:val="00B46E6C"/>
    <w:rsid w:val="00B506E6"/>
    <w:rsid w:val="00B50A06"/>
    <w:rsid w:val="00B51A5C"/>
    <w:rsid w:val="00B51CBF"/>
    <w:rsid w:val="00B52B31"/>
    <w:rsid w:val="00B56A4B"/>
    <w:rsid w:val="00B57F38"/>
    <w:rsid w:val="00B610EF"/>
    <w:rsid w:val="00B62754"/>
    <w:rsid w:val="00B6428C"/>
    <w:rsid w:val="00B6478E"/>
    <w:rsid w:val="00B671D7"/>
    <w:rsid w:val="00B67BF8"/>
    <w:rsid w:val="00B71937"/>
    <w:rsid w:val="00B7235C"/>
    <w:rsid w:val="00B743AE"/>
    <w:rsid w:val="00B754E4"/>
    <w:rsid w:val="00B77717"/>
    <w:rsid w:val="00B8391E"/>
    <w:rsid w:val="00B845CB"/>
    <w:rsid w:val="00B85E70"/>
    <w:rsid w:val="00B85F93"/>
    <w:rsid w:val="00B86CB0"/>
    <w:rsid w:val="00B86FD7"/>
    <w:rsid w:val="00B87C0B"/>
    <w:rsid w:val="00B939A9"/>
    <w:rsid w:val="00B95357"/>
    <w:rsid w:val="00B95C91"/>
    <w:rsid w:val="00B973A7"/>
    <w:rsid w:val="00BA0BE5"/>
    <w:rsid w:val="00BA14B6"/>
    <w:rsid w:val="00BA29DE"/>
    <w:rsid w:val="00BA3617"/>
    <w:rsid w:val="00BA3FB8"/>
    <w:rsid w:val="00BA447F"/>
    <w:rsid w:val="00BA4763"/>
    <w:rsid w:val="00BA500C"/>
    <w:rsid w:val="00BA55D6"/>
    <w:rsid w:val="00BA61EA"/>
    <w:rsid w:val="00BB0998"/>
    <w:rsid w:val="00BB253D"/>
    <w:rsid w:val="00BB2CBB"/>
    <w:rsid w:val="00BB33EC"/>
    <w:rsid w:val="00BB49F9"/>
    <w:rsid w:val="00BB5CE8"/>
    <w:rsid w:val="00BB67F9"/>
    <w:rsid w:val="00BB74AD"/>
    <w:rsid w:val="00BC1818"/>
    <w:rsid w:val="00BC1944"/>
    <w:rsid w:val="00BC1BA0"/>
    <w:rsid w:val="00BC2C3C"/>
    <w:rsid w:val="00BC6EF0"/>
    <w:rsid w:val="00BC7880"/>
    <w:rsid w:val="00BC78D2"/>
    <w:rsid w:val="00BC7F6D"/>
    <w:rsid w:val="00BD0B2C"/>
    <w:rsid w:val="00BD1152"/>
    <w:rsid w:val="00BD2A2C"/>
    <w:rsid w:val="00BD38B2"/>
    <w:rsid w:val="00BD3CBB"/>
    <w:rsid w:val="00BD6387"/>
    <w:rsid w:val="00BD706E"/>
    <w:rsid w:val="00BE01C3"/>
    <w:rsid w:val="00BE52B2"/>
    <w:rsid w:val="00BF145E"/>
    <w:rsid w:val="00BF22F9"/>
    <w:rsid w:val="00BF3A1A"/>
    <w:rsid w:val="00BF4C9F"/>
    <w:rsid w:val="00BF663A"/>
    <w:rsid w:val="00BF6C14"/>
    <w:rsid w:val="00C01A17"/>
    <w:rsid w:val="00C01CBE"/>
    <w:rsid w:val="00C0381B"/>
    <w:rsid w:val="00C06356"/>
    <w:rsid w:val="00C07287"/>
    <w:rsid w:val="00C07581"/>
    <w:rsid w:val="00C07901"/>
    <w:rsid w:val="00C10253"/>
    <w:rsid w:val="00C12136"/>
    <w:rsid w:val="00C12C78"/>
    <w:rsid w:val="00C13DD3"/>
    <w:rsid w:val="00C13EC3"/>
    <w:rsid w:val="00C153BF"/>
    <w:rsid w:val="00C174D1"/>
    <w:rsid w:val="00C179F4"/>
    <w:rsid w:val="00C22D8B"/>
    <w:rsid w:val="00C2441C"/>
    <w:rsid w:val="00C24E51"/>
    <w:rsid w:val="00C25627"/>
    <w:rsid w:val="00C25F69"/>
    <w:rsid w:val="00C3009B"/>
    <w:rsid w:val="00C32570"/>
    <w:rsid w:val="00C3287B"/>
    <w:rsid w:val="00C367CE"/>
    <w:rsid w:val="00C36CF2"/>
    <w:rsid w:val="00C36DDB"/>
    <w:rsid w:val="00C3744C"/>
    <w:rsid w:val="00C42CBC"/>
    <w:rsid w:val="00C45155"/>
    <w:rsid w:val="00C45F0C"/>
    <w:rsid w:val="00C461BB"/>
    <w:rsid w:val="00C46A5A"/>
    <w:rsid w:val="00C51BD0"/>
    <w:rsid w:val="00C543D9"/>
    <w:rsid w:val="00C55985"/>
    <w:rsid w:val="00C56BE5"/>
    <w:rsid w:val="00C607F1"/>
    <w:rsid w:val="00C61AE0"/>
    <w:rsid w:val="00C62359"/>
    <w:rsid w:val="00C63608"/>
    <w:rsid w:val="00C6485B"/>
    <w:rsid w:val="00C64958"/>
    <w:rsid w:val="00C65026"/>
    <w:rsid w:val="00C6522A"/>
    <w:rsid w:val="00C65FC3"/>
    <w:rsid w:val="00C66C1A"/>
    <w:rsid w:val="00C70D9C"/>
    <w:rsid w:val="00C7209E"/>
    <w:rsid w:val="00C7222F"/>
    <w:rsid w:val="00C72E99"/>
    <w:rsid w:val="00C738BE"/>
    <w:rsid w:val="00C801F7"/>
    <w:rsid w:val="00C80A73"/>
    <w:rsid w:val="00C81A4B"/>
    <w:rsid w:val="00C81D9D"/>
    <w:rsid w:val="00C82BC0"/>
    <w:rsid w:val="00C831C4"/>
    <w:rsid w:val="00C83709"/>
    <w:rsid w:val="00C83CE1"/>
    <w:rsid w:val="00C845A2"/>
    <w:rsid w:val="00C84E0C"/>
    <w:rsid w:val="00C85298"/>
    <w:rsid w:val="00C85E82"/>
    <w:rsid w:val="00C86AAE"/>
    <w:rsid w:val="00C877E6"/>
    <w:rsid w:val="00C90E3C"/>
    <w:rsid w:val="00C918C3"/>
    <w:rsid w:val="00C91B28"/>
    <w:rsid w:val="00C95EF6"/>
    <w:rsid w:val="00C95FDB"/>
    <w:rsid w:val="00C96BF0"/>
    <w:rsid w:val="00CA00AC"/>
    <w:rsid w:val="00CA24A7"/>
    <w:rsid w:val="00CA2A63"/>
    <w:rsid w:val="00CA2D86"/>
    <w:rsid w:val="00CA3DB4"/>
    <w:rsid w:val="00CA4B9B"/>
    <w:rsid w:val="00CA6827"/>
    <w:rsid w:val="00CA767F"/>
    <w:rsid w:val="00CB1A22"/>
    <w:rsid w:val="00CB2C41"/>
    <w:rsid w:val="00CB5B8E"/>
    <w:rsid w:val="00CC01CF"/>
    <w:rsid w:val="00CC0B89"/>
    <w:rsid w:val="00CC0BDE"/>
    <w:rsid w:val="00CC154D"/>
    <w:rsid w:val="00CC23AC"/>
    <w:rsid w:val="00CC2732"/>
    <w:rsid w:val="00CC3FB9"/>
    <w:rsid w:val="00CC415B"/>
    <w:rsid w:val="00CC41FC"/>
    <w:rsid w:val="00CD1813"/>
    <w:rsid w:val="00CD5820"/>
    <w:rsid w:val="00CD6533"/>
    <w:rsid w:val="00CD736C"/>
    <w:rsid w:val="00CE0D90"/>
    <w:rsid w:val="00CE1489"/>
    <w:rsid w:val="00CE16A0"/>
    <w:rsid w:val="00CE2166"/>
    <w:rsid w:val="00CE3C76"/>
    <w:rsid w:val="00CE4B21"/>
    <w:rsid w:val="00CE5686"/>
    <w:rsid w:val="00CE7338"/>
    <w:rsid w:val="00CE7DD9"/>
    <w:rsid w:val="00CF083E"/>
    <w:rsid w:val="00CF2D3F"/>
    <w:rsid w:val="00CF3ED4"/>
    <w:rsid w:val="00CF4538"/>
    <w:rsid w:val="00CF4C59"/>
    <w:rsid w:val="00CF6C35"/>
    <w:rsid w:val="00D002AA"/>
    <w:rsid w:val="00D01424"/>
    <w:rsid w:val="00D05E2B"/>
    <w:rsid w:val="00D05F6B"/>
    <w:rsid w:val="00D0613A"/>
    <w:rsid w:val="00D064E5"/>
    <w:rsid w:val="00D07F06"/>
    <w:rsid w:val="00D10F47"/>
    <w:rsid w:val="00D112A4"/>
    <w:rsid w:val="00D117D2"/>
    <w:rsid w:val="00D13A1C"/>
    <w:rsid w:val="00D174F6"/>
    <w:rsid w:val="00D21226"/>
    <w:rsid w:val="00D235FC"/>
    <w:rsid w:val="00D252E7"/>
    <w:rsid w:val="00D268B6"/>
    <w:rsid w:val="00D27777"/>
    <w:rsid w:val="00D27E6A"/>
    <w:rsid w:val="00D30AF7"/>
    <w:rsid w:val="00D31D97"/>
    <w:rsid w:val="00D32C26"/>
    <w:rsid w:val="00D32C54"/>
    <w:rsid w:val="00D3488F"/>
    <w:rsid w:val="00D358AE"/>
    <w:rsid w:val="00D35D5A"/>
    <w:rsid w:val="00D36411"/>
    <w:rsid w:val="00D4070D"/>
    <w:rsid w:val="00D40746"/>
    <w:rsid w:val="00D41F17"/>
    <w:rsid w:val="00D42E91"/>
    <w:rsid w:val="00D43C7C"/>
    <w:rsid w:val="00D43D35"/>
    <w:rsid w:val="00D44D8B"/>
    <w:rsid w:val="00D458DF"/>
    <w:rsid w:val="00D45CAA"/>
    <w:rsid w:val="00D5036C"/>
    <w:rsid w:val="00D50B0F"/>
    <w:rsid w:val="00D51EF8"/>
    <w:rsid w:val="00D52505"/>
    <w:rsid w:val="00D52C30"/>
    <w:rsid w:val="00D53310"/>
    <w:rsid w:val="00D54410"/>
    <w:rsid w:val="00D55D3F"/>
    <w:rsid w:val="00D56A15"/>
    <w:rsid w:val="00D6181B"/>
    <w:rsid w:val="00D62488"/>
    <w:rsid w:val="00D64E42"/>
    <w:rsid w:val="00D65F4B"/>
    <w:rsid w:val="00D71456"/>
    <w:rsid w:val="00D735D7"/>
    <w:rsid w:val="00D73C45"/>
    <w:rsid w:val="00D73CDD"/>
    <w:rsid w:val="00D7462A"/>
    <w:rsid w:val="00D74880"/>
    <w:rsid w:val="00D76BE1"/>
    <w:rsid w:val="00D80669"/>
    <w:rsid w:val="00D81C13"/>
    <w:rsid w:val="00D84C45"/>
    <w:rsid w:val="00D85473"/>
    <w:rsid w:val="00D855A5"/>
    <w:rsid w:val="00D90409"/>
    <w:rsid w:val="00D91727"/>
    <w:rsid w:val="00D95028"/>
    <w:rsid w:val="00DA177B"/>
    <w:rsid w:val="00DA191F"/>
    <w:rsid w:val="00DA3487"/>
    <w:rsid w:val="00DA4DF8"/>
    <w:rsid w:val="00DA7D06"/>
    <w:rsid w:val="00DB3B46"/>
    <w:rsid w:val="00DB3F7C"/>
    <w:rsid w:val="00DB503A"/>
    <w:rsid w:val="00DC16F0"/>
    <w:rsid w:val="00DC2CEB"/>
    <w:rsid w:val="00DC552C"/>
    <w:rsid w:val="00DC57FF"/>
    <w:rsid w:val="00DC62AE"/>
    <w:rsid w:val="00DC6510"/>
    <w:rsid w:val="00DC69C6"/>
    <w:rsid w:val="00DC707A"/>
    <w:rsid w:val="00DC76D8"/>
    <w:rsid w:val="00DD04D5"/>
    <w:rsid w:val="00DD15BA"/>
    <w:rsid w:val="00DD19B4"/>
    <w:rsid w:val="00DD1BA2"/>
    <w:rsid w:val="00DD4832"/>
    <w:rsid w:val="00DD5A21"/>
    <w:rsid w:val="00DD5D56"/>
    <w:rsid w:val="00DE094F"/>
    <w:rsid w:val="00DE62F2"/>
    <w:rsid w:val="00DE6F73"/>
    <w:rsid w:val="00DF043B"/>
    <w:rsid w:val="00DF071E"/>
    <w:rsid w:val="00DF0F51"/>
    <w:rsid w:val="00DF1AEA"/>
    <w:rsid w:val="00DF2132"/>
    <w:rsid w:val="00DF395A"/>
    <w:rsid w:val="00DF4FEB"/>
    <w:rsid w:val="00DF6693"/>
    <w:rsid w:val="00DF7509"/>
    <w:rsid w:val="00E04313"/>
    <w:rsid w:val="00E05749"/>
    <w:rsid w:val="00E065EE"/>
    <w:rsid w:val="00E068F9"/>
    <w:rsid w:val="00E11340"/>
    <w:rsid w:val="00E161D2"/>
    <w:rsid w:val="00E1684E"/>
    <w:rsid w:val="00E2028B"/>
    <w:rsid w:val="00E20979"/>
    <w:rsid w:val="00E219E4"/>
    <w:rsid w:val="00E22387"/>
    <w:rsid w:val="00E234F6"/>
    <w:rsid w:val="00E2365A"/>
    <w:rsid w:val="00E23F37"/>
    <w:rsid w:val="00E26172"/>
    <w:rsid w:val="00E26F03"/>
    <w:rsid w:val="00E276E7"/>
    <w:rsid w:val="00E27AD8"/>
    <w:rsid w:val="00E31F20"/>
    <w:rsid w:val="00E32532"/>
    <w:rsid w:val="00E326CD"/>
    <w:rsid w:val="00E333B6"/>
    <w:rsid w:val="00E336C4"/>
    <w:rsid w:val="00E348D6"/>
    <w:rsid w:val="00E357BC"/>
    <w:rsid w:val="00E36320"/>
    <w:rsid w:val="00E364B6"/>
    <w:rsid w:val="00E3743F"/>
    <w:rsid w:val="00E40DF6"/>
    <w:rsid w:val="00E4158F"/>
    <w:rsid w:val="00E41A43"/>
    <w:rsid w:val="00E4209E"/>
    <w:rsid w:val="00E43232"/>
    <w:rsid w:val="00E43371"/>
    <w:rsid w:val="00E436D5"/>
    <w:rsid w:val="00E4454D"/>
    <w:rsid w:val="00E44C81"/>
    <w:rsid w:val="00E460E0"/>
    <w:rsid w:val="00E462DB"/>
    <w:rsid w:val="00E47107"/>
    <w:rsid w:val="00E47128"/>
    <w:rsid w:val="00E47778"/>
    <w:rsid w:val="00E47C0B"/>
    <w:rsid w:val="00E51F6E"/>
    <w:rsid w:val="00E5358C"/>
    <w:rsid w:val="00E53EDD"/>
    <w:rsid w:val="00E55162"/>
    <w:rsid w:val="00E56485"/>
    <w:rsid w:val="00E63D0B"/>
    <w:rsid w:val="00E67796"/>
    <w:rsid w:val="00E70781"/>
    <w:rsid w:val="00E7168E"/>
    <w:rsid w:val="00E74CD4"/>
    <w:rsid w:val="00E74D3B"/>
    <w:rsid w:val="00E75233"/>
    <w:rsid w:val="00E75F77"/>
    <w:rsid w:val="00E7610B"/>
    <w:rsid w:val="00E7752E"/>
    <w:rsid w:val="00E77D5C"/>
    <w:rsid w:val="00E81075"/>
    <w:rsid w:val="00E8541D"/>
    <w:rsid w:val="00E85887"/>
    <w:rsid w:val="00E86430"/>
    <w:rsid w:val="00E90EB4"/>
    <w:rsid w:val="00E92DE5"/>
    <w:rsid w:val="00E93667"/>
    <w:rsid w:val="00E944F6"/>
    <w:rsid w:val="00EA2A02"/>
    <w:rsid w:val="00EA33B8"/>
    <w:rsid w:val="00EA4EAA"/>
    <w:rsid w:val="00EA50BD"/>
    <w:rsid w:val="00EA534C"/>
    <w:rsid w:val="00EA5910"/>
    <w:rsid w:val="00EA5938"/>
    <w:rsid w:val="00EA5C09"/>
    <w:rsid w:val="00EA6C39"/>
    <w:rsid w:val="00EB0EB7"/>
    <w:rsid w:val="00EB1A2D"/>
    <w:rsid w:val="00EB24C1"/>
    <w:rsid w:val="00EB2C33"/>
    <w:rsid w:val="00EB5603"/>
    <w:rsid w:val="00EB5978"/>
    <w:rsid w:val="00EB6519"/>
    <w:rsid w:val="00EB65FF"/>
    <w:rsid w:val="00EB7BC0"/>
    <w:rsid w:val="00EC1ACE"/>
    <w:rsid w:val="00EC21D7"/>
    <w:rsid w:val="00EC37DA"/>
    <w:rsid w:val="00EC6AFF"/>
    <w:rsid w:val="00EC6B5B"/>
    <w:rsid w:val="00ED0D4C"/>
    <w:rsid w:val="00ED0F09"/>
    <w:rsid w:val="00ED7DFA"/>
    <w:rsid w:val="00EE03B7"/>
    <w:rsid w:val="00EE10EA"/>
    <w:rsid w:val="00EE1BB0"/>
    <w:rsid w:val="00EE3B87"/>
    <w:rsid w:val="00EE3D62"/>
    <w:rsid w:val="00EE43A2"/>
    <w:rsid w:val="00EE44ED"/>
    <w:rsid w:val="00EF057C"/>
    <w:rsid w:val="00EF147C"/>
    <w:rsid w:val="00EF14AF"/>
    <w:rsid w:val="00EF3124"/>
    <w:rsid w:val="00EF4CB4"/>
    <w:rsid w:val="00EF5F16"/>
    <w:rsid w:val="00EF715C"/>
    <w:rsid w:val="00F00329"/>
    <w:rsid w:val="00F00551"/>
    <w:rsid w:val="00F017D7"/>
    <w:rsid w:val="00F023FB"/>
    <w:rsid w:val="00F03756"/>
    <w:rsid w:val="00F04C0A"/>
    <w:rsid w:val="00F0523F"/>
    <w:rsid w:val="00F054BB"/>
    <w:rsid w:val="00F05D7D"/>
    <w:rsid w:val="00F07F34"/>
    <w:rsid w:val="00F1116B"/>
    <w:rsid w:val="00F11EC3"/>
    <w:rsid w:val="00F123BE"/>
    <w:rsid w:val="00F12ED7"/>
    <w:rsid w:val="00F167B0"/>
    <w:rsid w:val="00F16BE1"/>
    <w:rsid w:val="00F17B0A"/>
    <w:rsid w:val="00F17C21"/>
    <w:rsid w:val="00F20B35"/>
    <w:rsid w:val="00F215A7"/>
    <w:rsid w:val="00F217C3"/>
    <w:rsid w:val="00F2183A"/>
    <w:rsid w:val="00F26E49"/>
    <w:rsid w:val="00F3212D"/>
    <w:rsid w:val="00F33209"/>
    <w:rsid w:val="00F33480"/>
    <w:rsid w:val="00F33E36"/>
    <w:rsid w:val="00F346FA"/>
    <w:rsid w:val="00F407A0"/>
    <w:rsid w:val="00F409E1"/>
    <w:rsid w:val="00F41948"/>
    <w:rsid w:val="00F435F0"/>
    <w:rsid w:val="00F455CF"/>
    <w:rsid w:val="00F478F3"/>
    <w:rsid w:val="00F51534"/>
    <w:rsid w:val="00F54468"/>
    <w:rsid w:val="00F55404"/>
    <w:rsid w:val="00F55E61"/>
    <w:rsid w:val="00F570D7"/>
    <w:rsid w:val="00F57AEF"/>
    <w:rsid w:val="00F60992"/>
    <w:rsid w:val="00F611DE"/>
    <w:rsid w:val="00F67C93"/>
    <w:rsid w:val="00F729D7"/>
    <w:rsid w:val="00F7537B"/>
    <w:rsid w:val="00F75A93"/>
    <w:rsid w:val="00F84BA3"/>
    <w:rsid w:val="00F858D7"/>
    <w:rsid w:val="00F90466"/>
    <w:rsid w:val="00F9059D"/>
    <w:rsid w:val="00F90BF7"/>
    <w:rsid w:val="00F91279"/>
    <w:rsid w:val="00F91EA8"/>
    <w:rsid w:val="00F9243A"/>
    <w:rsid w:val="00F952D8"/>
    <w:rsid w:val="00F95BFC"/>
    <w:rsid w:val="00F973D9"/>
    <w:rsid w:val="00F973DE"/>
    <w:rsid w:val="00FA0B92"/>
    <w:rsid w:val="00FA3D73"/>
    <w:rsid w:val="00FA4EAE"/>
    <w:rsid w:val="00FA5224"/>
    <w:rsid w:val="00FA5CD0"/>
    <w:rsid w:val="00FA6B7F"/>
    <w:rsid w:val="00FB216B"/>
    <w:rsid w:val="00FB38C9"/>
    <w:rsid w:val="00FB7E6C"/>
    <w:rsid w:val="00FC0F04"/>
    <w:rsid w:val="00FC16E3"/>
    <w:rsid w:val="00FC23FB"/>
    <w:rsid w:val="00FC2755"/>
    <w:rsid w:val="00FC2E6B"/>
    <w:rsid w:val="00FC3668"/>
    <w:rsid w:val="00FC4B41"/>
    <w:rsid w:val="00FD0CEE"/>
    <w:rsid w:val="00FD3FF4"/>
    <w:rsid w:val="00FD4190"/>
    <w:rsid w:val="00FD68ED"/>
    <w:rsid w:val="00FE1B29"/>
    <w:rsid w:val="00FE34AE"/>
    <w:rsid w:val="00FE3862"/>
    <w:rsid w:val="00FE3C98"/>
    <w:rsid w:val="00FF08BC"/>
    <w:rsid w:val="00FF0E36"/>
    <w:rsid w:val="00FF0E72"/>
    <w:rsid w:val="00FF0EB7"/>
    <w:rsid w:val="00FF39C3"/>
    <w:rsid w:val="00FF3C03"/>
    <w:rsid w:val="00FF4304"/>
    <w:rsid w:val="00FF49AF"/>
    <w:rsid w:val="00FF58B9"/>
    <w:rsid w:val="00FF6E23"/>
    <w:rsid w:val="00FF74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05D7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283C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C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56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0573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624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241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995</Words>
  <Characters>5673</Characters>
  <Application>Microsoft Office Word</Application>
  <DocSecurity>0</DocSecurity>
  <Lines>47</Lines>
  <Paragraphs>13</Paragraphs>
  <ScaleCrop>false</ScaleCrop>
  <Company>Hewlett-Packard</Company>
  <LinksUpToDate>false</LinksUpToDate>
  <CharactersWithSpaces>6655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Massoot xo</dc:creator>
  <cp:keywords/>
  <dc:description/>
  <cp:lastModifiedBy>Massoot xo</cp:lastModifiedBy>
  <cp:revision>2</cp:revision>
  <dcterms:created xsi:type="dcterms:W3CDTF">2015-01-30T04:00:00Z</dcterms:created>
  <dcterms:modified xsi:type="dcterms:W3CDTF">2015-01-30T04:00:00Z</dcterms:modified>
</cp:coreProperties>
</file>