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3C0F" w:rsidRPr="003B3C0F" w:rsidRDefault="003B3C0F" w:rsidP="003B3C0F">
      <w:pPr>
        <w:spacing w:after="0" w:line="240" w:lineRule="auto"/>
        <w:rPr>
          <w:rFonts w:ascii="Calibri" w:eastAsia="Times New Roman" w:hAnsi="Calibri" w:cs="Times New Roman"/>
          <w:color w:val="000000"/>
          <w:sz w:val="34"/>
          <w:szCs w:val="34"/>
          <w:lang w:val="en-US" w:eastAsia="en-CA"/>
        </w:rPr>
      </w:pPr>
      <w:r w:rsidRPr="003B3C0F">
        <w:rPr>
          <w:rFonts w:ascii="Calibri" w:eastAsia="Times New Roman" w:hAnsi="Calibri" w:cs="Times New Roman"/>
          <w:color w:val="000000"/>
          <w:sz w:val="34"/>
          <w:szCs w:val="34"/>
          <w:lang w:val="en-US" w:eastAsia="en-CA"/>
        </w:rPr>
        <w:t>Bioenergetics, Enzymes, and Metabolism</w:t>
      </w:r>
    </w:p>
    <w:p w:rsidR="003B3C0F" w:rsidRPr="003B3C0F" w:rsidRDefault="003B3C0F" w:rsidP="003B3C0F">
      <w:pPr>
        <w:spacing w:after="0" w:line="240" w:lineRule="auto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3B3C0F">
        <w:rPr>
          <w:rFonts w:ascii="Calibri" w:eastAsia="Times New Roman" w:hAnsi="Calibri" w:cs="Times New Roman"/>
          <w:sz w:val="28"/>
          <w:szCs w:val="28"/>
          <w:lang w:eastAsia="en-CA"/>
        </w:rPr>
        <w:t>Thermodynamics</w:t>
      </w:r>
    </w:p>
    <w:tbl>
      <w:tblPr>
        <w:tblW w:w="0" w:type="auto"/>
        <w:tblInd w:w="480" w:type="dxa"/>
        <w:tblBorders>
          <w:top w:val="single" w:sz="8" w:space="0" w:color="A3A3A3"/>
          <w:left w:val="single" w:sz="8" w:space="0" w:color="A3A3A3"/>
          <w:bottom w:val="single" w:sz="8" w:space="0" w:color="A3A3A3"/>
          <w:right w:val="single" w:sz="8" w:space="0" w:color="A3A3A3"/>
        </w:tblBorders>
        <w:tblCellMar>
          <w:left w:w="0" w:type="dxa"/>
          <w:right w:w="0" w:type="dxa"/>
        </w:tblCellMar>
        <w:tblLook w:val="04A0"/>
      </w:tblPr>
      <w:tblGrid>
        <w:gridCol w:w="1429"/>
        <w:gridCol w:w="7611"/>
      </w:tblGrid>
      <w:tr w:rsidR="003B3C0F" w:rsidRPr="003B3C0F" w:rsidTr="003B3C0F">
        <w:tc>
          <w:tcPr>
            <w:tcW w:w="1927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3B3C0F" w:rsidRPr="003B3C0F" w:rsidRDefault="003B3C0F" w:rsidP="003B3C0F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  <w:lang w:eastAsia="en-CA"/>
              </w:rPr>
            </w:pPr>
            <w:r w:rsidRPr="003B3C0F">
              <w:rPr>
                <w:rFonts w:ascii="Calibri" w:eastAsia="Times New Roman" w:hAnsi="Calibri" w:cs="Times New Roman"/>
                <w:sz w:val="28"/>
                <w:szCs w:val="28"/>
                <w:lang w:eastAsia="en-CA"/>
              </w:rPr>
              <w:t xml:space="preserve">First Law </w:t>
            </w:r>
          </w:p>
        </w:tc>
        <w:tc>
          <w:tcPr>
            <w:tcW w:w="12859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3B3C0F" w:rsidRPr="003B3C0F" w:rsidRDefault="003B3C0F" w:rsidP="003B3C0F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  <w:lang w:eastAsia="en-CA"/>
              </w:rPr>
            </w:pPr>
            <w:r w:rsidRPr="003B3C0F">
              <w:rPr>
                <w:rFonts w:ascii="Calibri" w:eastAsia="Times New Roman" w:hAnsi="Calibri" w:cs="Times New Roman"/>
                <w:sz w:val="28"/>
                <w:szCs w:val="28"/>
                <w:lang w:eastAsia="en-CA"/>
              </w:rPr>
              <w:t xml:space="preserve"> Energy can neither be created nor destroyed. </w:t>
            </w:r>
            <w:r w:rsidRPr="003B3C0F">
              <w:rPr>
                <w:rFonts w:ascii="Calibri" w:eastAsia="Times New Roman" w:hAnsi="Calibri" w:cs="Times New Roman"/>
                <w:b/>
                <w:bCs/>
                <w:sz w:val="28"/>
                <w:szCs w:val="28"/>
                <w:lang w:eastAsia="en-CA"/>
              </w:rPr>
              <w:t>Transduction</w:t>
            </w:r>
            <w:r w:rsidRPr="003B3C0F">
              <w:rPr>
                <w:rFonts w:ascii="Calibri" w:eastAsia="Times New Roman" w:hAnsi="Calibri" w:cs="Times New Roman"/>
                <w:sz w:val="28"/>
                <w:szCs w:val="28"/>
                <w:lang w:eastAsia="en-CA"/>
              </w:rPr>
              <w:t xml:space="preserve"> is conversion of energy from one form to another</w:t>
            </w:r>
          </w:p>
          <w:p w:rsidR="003B3C0F" w:rsidRPr="003B3C0F" w:rsidRDefault="003B3C0F" w:rsidP="003B3C0F">
            <w:pPr>
              <w:numPr>
                <w:ilvl w:val="0"/>
                <w:numId w:val="1"/>
              </w:numPr>
              <w:spacing w:after="0" w:line="240" w:lineRule="auto"/>
              <w:ind w:left="540"/>
              <w:textAlignment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3B3C0F">
              <w:rPr>
                <w:rFonts w:ascii="Calibri" w:eastAsia="Times New Roman" w:hAnsi="Calibri" w:cs="Times New Roman"/>
                <w:sz w:val="28"/>
                <w:szCs w:val="28"/>
                <w:lang w:eastAsia="en-CA"/>
              </w:rPr>
              <w:t>Heat content of a reaction in a system may increase or decrease</w:t>
            </w:r>
          </w:p>
          <w:p w:rsidR="003B3C0F" w:rsidRPr="003B3C0F" w:rsidRDefault="003B3C0F" w:rsidP="003B3C0F">
            <w:pPr>
              <w:numPr>
                <w:ilvl w:val="1"/>
                <w:numId w:val="1"/>
              </w:numPr>
              <w:spacing w:after="0" w:line="240" w:lineRule="auto"/>
              <w:ind w:left="1080"/>
              <w:textAlignment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3B3C0F">
              <w:rPr>
                <w:rFonts w:ascii="Calibri" w:eastAsia="Times New Roman" w:hAnsi="Calibri" w:cs="Times New Roman"/>
                <w:sz w:val="28"/>
                <w:szCs w:val="28"/>
                <w:lang w:eastAsia="en-CA"/>
              </w:rPr>
              <w:t>Lose heat, exothermic</w:t>
            </w:r>
          </w:p>
          <w:p w:rsidR="003B3C0F" w:rsidRPr="003B3C0F" w:rsidRDefault="003B3C0F" w:rsidP="003B3C0F">
            <w:pPr>
              <w:numPr>
                <w:ilvl w:val="1"/>
                <w:numId w:val="1"/>
              </w:numPr>
              <w:spacing w:after="0" w:line="240" w:lineRule="auto"/>
              <w:ind w:left="1080"/>
              <w:textAlignment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3B3C0F">
              <w:rPr>
                <w:rFonts w:ascii="Calibri" w:eastAsia="Times New Roman" w:hAnsi="Calibri" w:cs="Times New Roman"/>
                <w:sz w:val="28"/>
                <w:szCs w:val="28"/>
                <w:lang w:eastAsia="en-CA"/>
              </w:rPr>
              <w:t>Gain heat, endothermic</w:t>
            </w:r>
          </w:p>
          <w:p w:rsidR="003B3C0F" w:rsidRPr="003B3C0F" w:rsidRDefault="003B3C0F" w:rsidP="003B3C0F">
            <w:pPr>
              <w:numPr>
                <w:ilvl w:val="1"/>
                <w:numId w:val="1"/>
              </w:numPr>
              <w:spacing w:after="0" w:line="240" w:lineRule="auto"/>
              <w:ind w:left="1080"/>
              <w:textAlignment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3B3C0F">
              <w:rPr>
                <w:rFonts w:ascii="Calibri" w:eastAsia="Times New Roman" w:hAnsi="Calibri" w:cs="Times New Roman"/>
                <w:sz w:val="28"/>
                <w:szCs w:val="28"/>
                <w:lang w:eastAsia="en-CA"/>
              </w:rPr>
              <w:t>First law does not predict positive or negative energy change</w:t>
            </w:r>
          </w:p>
        </w:tc>
      </w:tr>
      <w:tr w:rsidR="003B3C0F" w:rsidRPr="003B3C0F" w:rsidTr="003B3C0F">
        <w:tc>
          <w:tcPr>
            <w:tcW w:w="1927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3B3C0F" w:rsidRPr="003B3C0F" w:rsidRDefault="003B3C0F" w:rsidP="003B3C0F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  <w:lang w:eastAsia="en-CA"/>
              </w:rPr>
            </w:pPr>
            <w:r w:rsidRPr="003B3C0F">
              <w:rPr>
                <w:rFonts w:ascii="Calibri" w:eastAsia="Times New Roman" w:hAnsi="Calibri" w:cs="Times New Roman"/>
                <w:sz w:val="28"/>
                <w:szCs w:val="28"/>
                <w:lang w:eastAsia="en-CA"/>
              </w:rPr>
              <w:t xml:space="preserve">Second Law </w:t>
            </w:r>
          </w:p>
        </w:tc>
        <w:tc>
          <w:tcPr>
            <w:tcW w:w="12859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3B3C0F" w:rsidRPr="003B3C0F" w:rsidRDefault="003B3C0F" w:rsidP="003B3C0F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  <w:lang w:eastAsia="en-CA"/>
              </w:rPr>
            </w:pPr>
            <w:r w:rsidRPr="003B3C0F">
              <w:rPr>
                <w:rFonts w:ascii="Calibri" w:eastAsia="Times New Roman" w:hAnsi="Calibri" w:cs="Times New Roman"/>
                <w:sz w:val="28"/>
                <w:szCs w:val="28"/>
                <w:lang w:eastAsia="en-CA"/>
              </w:rPr>
              <w:t>Events in the universe tend to proceed from a state of higher energy to a state of lower energy.</w:t>
            </w:r>
          </w:p>
          <w:p w:rsidR="003B3C0F" w:rsidRPr="003B3C0F" w:rsidRDefault="003B3C0F" w:rsidP="003B3C0F">
            <w:pPr>
              <w:numPr>
                <w:ilvl w:val="0"/>
                <w:numId w:val="2"/>
              </w:numPr>
              <w:spacing w:after="0" w:line="240" w:lineRule="auto"/>
              <w:ind w:left="540"/>
              <w:textAlignment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3B3C0F">
              <w:rPr>
                <w:rFonts w:ascii="Calibri" w:eastAsia="Times New Roman" w:hAnsi="Calibri" w:cs="Times New Roman"/>
                <w:sz w:val="28"/>
                <w:szCs w:val="28"/>
                <w:lang w:eastAsia="en-CA"/>
              </w:rPr>
              <w:t>Such events can occur without input of external energy, and are called spontaneous</w:t>
            </w:r>
          </w:p>
        </w:tc>
      </w:tr>
      <w:tr w:rsidR="003B3C0F" w:rsidRPr="003B3C0F" w:rsidTr="003B3C0F">
        <w:tc>
          <w:tcPr>
            <w:tcW w:w="1927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3B3C0F" w:rsidRPr="003B3C0F" w:rsidRDefault="003B3C0F" w:rsidP="003B3C0F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  <w:lang w:eastAsia="en-CA"/>
              </w:rPr>
            </w:pPr>
            <w:r w:rsidRPr="003B3C0F">
              <w:rPr>
                <w:rFonts w:ascii="Calibri" w:eastAsia="Times New Roman" w:hAnsi="Calibri" w:cs="Times New Roman"/>
                <w:sz w:val="28"/>
                <w:szCs w:val="28"/>
                <w:lang w:eastAsia="en-CA"/>
              </w:rPr>
              <w:t>Entropy</w:t>
            </w:r>
          </w:p>
        </w:tc>
        <w:tc>
          <w:tcPr>
            <w:tcW w:w="12859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3B3C0F" w:rsidRPr="003B3C0F" w:rsidRDefault="003B3C0F" w:rsidP="003B3C0F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  <w:lang w:eastAsia="en-CA"/>
              </w:rPr>
            </w:pPr>
            <w:r w:rsidRPr="003B3C0F">
              <w:rPr>
                <w:rFonts w:ascii="Calibri" w:eastAsia="Times New Roman" w:hAnsi="Calibri" w:cs="Times New Roman"/>
                <w:sz w:val="28"/>
                <w:szCs w:val="28"/>
                <w:lang w:eastAsia="en-CA"/>
              </w:rPr>
              <w:t>Measure of randomness or disorder</w:t>
            </w:r>
          </w:p>
          <w:p w:rsidR="003B3C0F" w:rsidRPr="003B3C0F" w:rsidRDefault="003B3C0F" w:rsidP="003B3C0F">
            <w:pPr>
              <w:numPr>
                <w:ilvl w:val="0"/>
                <w:numId w:val="3"/>
              </w:numPr>
              <w:spacing w:after="0" w:line="240" w:lineRule="auto"/>
              <w:ind w:left="540"/>
              <w:textAlignment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3B3C0F">
              <w:rPr>
                <w:rFonts w:ascii="Calibri" w:eastAsia="Times New Roman" w:hAnsi="Calibri" w:cs="Times New Roman"/>
                <w:sz w:val="28"/>
                <w:szCs w:val="28"/>
                <w:lang w:eastAsia="en-CA"/>
              </w:rPr>
              <w:t>Living systems maintain low entropy; a state of order</w:t>
            </w:r>
          </w:p>
          <w:p w:rsidR="003B3C0F" w:rsidRPr="003B3C0F" w:rsidRDefault="003B3C0F" w:rsidP="003B3C0F">
            <w:pPr>
              <w:numPr>
                <w:ilvl w:val="0"/>
                <w:numId w:val="3"/>
              </w:numPr>
              <w:spacing w:after="0" w:line="240" w:lineRule="auto"/>
              <w:ind w:left="540"/>
              <w:textAlignment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3B3C0F">
              <w:rPr>
                <w:rFonts w:ascii="Calibri" w:eastAsia="Times New Roman" w:hAnsi="Calibri" w:cs="Times New Roman"/>
                <w:sz w:val="28"/>
                <w:szCs w:val="28"/>
                <w:lang w:eastAsia="en-CA"/>
              </w:rPr>
              <w:t>It is energy not available to do additional work</w:t>
            </w:r>
          </w:p>
          <w:p w:rsidR="003B3C0F" w:rsidRPr="003B3C0F" w:rsidRDefault="003B3C0F" w:rsidP="003B3C0F">
            <w:pPr>
              <w:numPr>
                <w:ilvl w:val="0"/>
                <w:numId w:val="3"/>
              </w:numPr>
              <w:spacing w:after="0" w:line="240" w:lineRule="auto"/>
              <w:ind w:left="540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3B3C0F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val="el-GR" w:eastAsia="en-CA"/>
              </w:rPr>
              <w:t>Δ</w:t>
            </w:r>
            <w:r w:rsidRPr="003B3C0F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val="en-US" w:eastAsia="en-CA"/>
              </w:rPr>
              <w:t>S is the change in entropy</w:t>
            </w:r>
          </w:p>
          <w:p w:rsidR="003B3C0F" w:rsidRPr="003B3C0F" w:rsidRDefault="003B3C0F" w:rsidP="003B3C0F">
            <w:pPr>
              <w:numPr>
                <w:ilvl w:val="0"/>
                <w:numId w:val="3"/>
              </w:numPr>
              <w:spacing w:after="0" w:line="240" w:lineRule="auto"/>
              <w:ind w:left="540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3B3C0F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val="en-US" w:eastAsia="en-CA"/>
              </w:rPr>
              <w:t>T</w:t>
            </w:r>
            <w:r w:rsidRPr="003B3C0F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val="el-GR" w:eastAsia="en-CA"/>
              </w:rPr>
              <w:t>Δ</w:t>
            </w:r>
            <w:r w:rsidRPr="003B3C0F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val="en-US" w:eastAsia="en-CA"/>
              </w:rPr>
              <w:t>S is the loss of available energy</w:t>
            </w:r>
          </w:p>
        </w:tc>
      </w:tr>
      <w:tr w:rsidR="003B3C0F" w:rsidRPr="003B3C0F" w:rsidTr="003B3C0F">
        <w:tc>
          <w:tcPr>
            <w:tcW w:w="1927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3B3C0F" w:rsidRPr="003B3C0F" w:rsidRDefault="003B3C0F" w:rsidP="003B3C0F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  <w:lang w:eastAsia="en-CA"/>
              </w:rPr>
            </w:pPr>
            <w:r w:rsidRPr="003B3C0F">
              <w:rPr>
                <w:rFonts w:ascii="Calibri" w:eastAsia="Times New Roman" w:hAnsi="Calibri" w:cs="Times New Roman"/>
                <w:sz w:val="28"/>
                <w:szCs w:val="28"/>
                <w:lang w:eastAsia="en-CA"/>
              </w:rPr>
              <w:t>Free Energy</w:t>
            </w:r>
          </w:p>
        </w:tc>
        <w:tc>
          <w:tcPr>
            <w:tcW w:w="12859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3B3C0F" w:rsidRPr="003B3C0F" w:rsidRDefault="003B3C0F" w:rsidP="003B3C0F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  <w:lang w:eastAsia="en-CA"/>
              </w:rPr>
            </w:pPr>
            <w:r w:rsidRPr="003B3C0F">
              <w:rPr>
                <w:rFonts w:ascii="Calibri" w:eastAsia="Times New Roman" w:hAnsi="Calibri" w:cs="Times New Roman"/>
                <w:sz w:val="28"/>
                <w:szCs w:val="28"/>
                <w:lang w:eastAsia="en-CA"/>
              </w:rPr>
              <w:t xml:space="preserve">The energy available to do work, </w:t>
            </w:r>
            <w:r w:rsidRPr="003B3C0F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val="el-GR" w:eastAsia="en-CA"/>
              </w:rPr>
              <w:t>Δ</w:t>
            </w:r>
            <w:r w:rsidRPr="003B3C0F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val="en-US" w:eastAsia="en-CA"/>
              </w:rPr>
              <w:t>G, which is spontaneity</w:t>
            </w:r>
          </w:p>
          <w:p w:rsidR="003B3C0F" w:rsidRPr="003B3C0F" w:rsidRDefault="003B3C0F" w:rsidP="003B3C0F">
            <w:pPr>
              <w:numPr>
                <w:ilvl w:val="0"/>
                <w:numId w:val="4"/>
              </w:numPr>
              <w:spacing w:after="0" w:line="240" w:lineRule="auto"/>
              <w:ind w:left="540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3B3C0F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val="en-US" w:eastAsia="en-CA"/>
              </w:rPr>
              <w:t xml:space="preserve">If </w:t>
            </w:r>
            <w:r w:rsidRPr="003B3C0F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val="el-GR" w:eastAsia="en-CA"/>
              </w:rPr>
              <w:t>Δ</w:t>
            </w:r>
            <w:r w:rsidRPr="003B3C0F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val="en-US" w:eastAsia="en-CA"/>
              </w:rPr>
              <w:t xml:space="preserve">G is &lt; 0, the reaction is exergonic (loss of energy), if </w:t>
            </w:r>
            <w:r w:rsidRPr="003B3C0F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val="el-GR" w:eastAsia="en-CA"/>
              </w:rPr>
              <w:t>Δ</w:t>
            </w:r>
            <w:r w:rsidRPr="003B3C0F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val="en-US" w:eastAsia="en-CA"/>
              </w:rPr>
              <w:t>G is &gt; 0, the reaction is endergonic (gain of energy)</w:t>
            </w:r>
          </w:p>
          <w:p w:rsidR="003B3C0F" w:rsidRPr="003B3C0F" w:rsidRDefault="003B3C0F" w:rsidP="003B3C0F">
            <w:pPr>
              <w:numPr>
                <w:ilvl w:val="0"/>
                <w:numId w:val="4"/>
              </w:numPr>
              <w:spacing w:after="0" w:line="240" w:lineRule="auto"/>
              <w:ind w:left="540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3B3C0F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val="el-GR" w:eastAsia="en-CA"/>
              </w:rPr>
              <w:t>Δ</w:t>
            </w:r>
            <w:r w:rsidRPr="003B3C0F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val="en-US" w:eastAsia="en-CA"/>
              </w:rPr>
              <w:t xml:space="preserve">H = </w:t>
            </w:r>
            <w:r w:rsidRPr="003B3C0F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val="el-GR" w:eastAsia="en-CA"/>
              </w:rPr>
              <w:t>Δ</w:t>
            </w:r>
            <w:r w:rsidRPr="003B3C0F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val="en-US" w:eastAsia="en-CA"/>
              </w:rPr>
              <w:t>G + T</w:t>
            </w:r>
            <w:r w:rsidRPr="003B3C0F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val="el-GR" w:eastAsia="en-CA"/>
              </w:rPr>
              <w:t>Δ</w:t>
            </w:r>
            <w:r w:rsidRPr="003B3C0F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val="en-US" w:eastAsia="en-CA"/>
              </w:rPr>
              <w:t xml:space="preserve">S, </w:t>
            </w:r>
            <w:r w:rsidRPr="003B3C0F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val="el-GR" w:eastAsia="en-CA"/>
              </w:rPr>
              <w:t>Δ</w:t>
            </w:r>
            <w:r w:rsidRPr="003B3C0F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val="en-US" w:eastAsia="en-CA"/>
              </w:rPr>
              <w:t>H is enthalpy</w:t>
            </w:r>
          </w:p>
          <w:p w:rsidR="003B3C0F" w:rsidRPr="003B3C0F" w:rsidRDefault="003B3C0F" w:rsidP="003B3C0F">
            <w:pPr>
              <w:numPr>
                <w:ilvl w:val="0"/>
                <w:numId w:val="4"/>
              </w:numPr>
              <w:spacing w:after="0" w:line="240" w:lineRule="auto"/>
              <w:ind w:left="540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en-CA"/>
              </w:rPr>
            </w:pPr>
            <w:r w:rsidRPr="003B3C0F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val="en-US" w:eastAsia="en-CA"/>
              </w:rPr>
              <w:t>All chemical reactions are theoretically reversible, and spontaneously proceed toward equilibrium</w:t>
            </w:r>
          </w:p>
          <w:p w:rsidR="003B3C0F" w:rsidRPr="003B3C0F" w:rsidRDefault="003B3C0F" w:rsidP="003B3C0F">
            <w:pPr>
              <w:numPr>
                <w:ilvl w:val="0"/>
                <w:numId w:val="4"/>
              </w:numPr>
              <w:spacing w:after="0" w:line="240" w:lineRule="auto"/>
              <w:ind w:left="540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en-CA"/>
              </w:rPr>
            </w:pPr>
            <w:r w:rsidRPr="003B3C0F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val="en-US" w:eastAsia="en-CA"/>
              </w:rPr>
              <w:t>Rates of reactions are proportional to the concentration of reactants</w:t>
            </w:r>
          </w:p>
          <w:p w:rsidR="003B3C0F" w:rsidRPr="003B3C0F" w:rsidRDefault="003B3C0F" w:rsidP="003B3C0F">
            <w:pPr>
              <w:numPr>
                <w:ilvl w:val="0"/>
                <w:numId w:val="4"/>
              </w:numPr>
              <w:spacing w:after="0" w:line="240" w:lineRule="auto"/>
              <w:ind w:left="540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3B3C0F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val="en-US" w:eastAsia="en-CA"/>
              </w:rPr>
              <w:t xml:space="preserve">At equilibrium, the free energy of the products and reactants are equal, and </w:t>
            </w:r>
            <w:r w:rsidRPr="003B3C0F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val="el-GR" w:eastAsia="en-CA"/>
              </w:rPr>
              <w:t>Δ</w:t>
            </w:r>
            <w:r w:rsidRPr="003B3C0F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val="en-US" w:eastAsia="en-CA"/>
              </w:rPr>
              <w:t>G is 0</w:t>
            </w:r>
          </w:p>
          <w:p w:rsidR="003B3C0F" w:rsidRPr="003B3C0F" w:rsidRDefault="003B3C0F" w:rsidP="003B3C0F">
            <w:pPr>
              <w:numPr>
                <w:ilvl w:val="0"/>
                <w:numId w:val="4"/>
              </w:numPr>
              <w:spacing w:after="0" w:line="240" w:lineRule="auto"/>
              <w:ind w:left="540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3B3C0F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val="en-US" w:eastAsia="en-CA"/>
              </w:rPr>
              <w:t>Free energy changes are compared under standard conditions (</w:t>
            </w:r>
            <w:r w:rsidRPr="003B3C0F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val="el-GR" w:eastAsia="en-CA"/>
              </w:rPr>
              <w:t>Δ</w:t>
            </w:r>
            <w:r w:rsidRPr="003B3C0F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val="en-US" w:eastAsia="en-CA"/>
              </w:rPr>
              <w:t>G°)</w:t>
            </w:r>
          </w:p>
          <w:p w:rsidR="003B3C0F" w:rsidRPr="003B3C0F" w:rsidRDefault="003B3C0F" w:rsidP="003B3C0F">
            <w:pPr>
              <w:numPr>
                <w:ilvl w:val="0"/>
                <w:numId w:val="4"/>
              </w:numPr>
              <w:spacing w:after="0" w:line="240" w:lineRule="auto"/>
              <w:ind w:left="540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en-CA"/>
              </w:rPr>
            </w:pPr>
            <w:r w:rsidRPr="003B3C0F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val="en-US" w:eastAsia="en-CA"/>
              </w:rPr>
              <w:t>Non-standard conditions are corrected for prevailing conditions</w:t>
            </w:r>
          </w:p>
          <w:p w:rsidR="003B3C0F" w:rsidRPr="003B3C0F" w:rsidRDefault="003B3C0F" w:rsidP="003B3C0F">
            <w:pPr>
              <w:numPr>
                <w:ilvl w:val="1"/>
                <w:numId w:val="4"/>
              </w:numPr>
              <w:spacing w:after="0" w:line="240" w:lineRule="auto"/>
              <w:ind w:left="1080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en-CA"/>
              </w:rPr>
            </w:pPr>
            <w:r w:rsidRPr="003B3C0F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val="en-US" w:eastAsia="en-CA"/>
              </w:rPr>
              <w:t>Simultaneously coupled reactions have a common intermediate</w:t>
            </w:r>
          </w:p>
          <w:p w:rsidR="003B3C0F" w:rsidRPr="003B3C0F" w:rsidRDefault="003B3C0F" w:rsidP="003B3C0F">
            <w:pPr>
              <w:numPr>
                <w:ilvl w:val="1"/>
                <w:numId w:val="4"/>
              </w:numPr>
              <w:spacing w:after="0" w:line="240" w:lineRule="auto"/>
              <w:ind w:left="1080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en-CA"/>
              </w:rPr>
            </w:pPr>
            <w:r w:rsidRPr="003B3C0F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val="en-US" w:eastAsia="en-CA"/>
              </w:rPr>
              <w:lastRenderedPageBreak/>
              <w:t>ATP hydrolysis is often coupled to endergonic reactions in cells</w:t>
            </w:r>
          </w:p>
        </w:tc>
      </w:tr>
    </w:tbl>
    <w:p w:rsidR="003B3C0F" w:rsidRPr="003B3C0F" w:rsidRDefault="003B3C0F" w:rsidP="003B3C0F">
      <w:pPr>
        <w:spacing w:after="0" w:line="240" w:lineRule="auto"/>
        <w:ind w:left="540"/>
        <w:rPr>
          <w:rFonts w:ascii="Calibri" w:eastAsia="Times New Roman" w:hAnsi="Calibri" w:cs="Times New Roman"/>
          <w:lang w:eastAsia="en-CA"/>
        </w:rPr>
      </w:pPr>
      <w:r w:rsidRPr="003B3C0F">
        <w:rPr>
          <w:rFonts w:ascii="Calibri" w:eastAsia="Times New Roman" w:hAnsi="Calibri" w:cs="Times New Roman"/>
          <w:lang w:eastAsia="en-CA"/>
        </w:rPr>
        <w:lastRenderedPageBreak/>
        <w:t> </w:t>
      </w:r>
    </w:p>
    <w:p w:rsidR="003B3C0F" w:rsidRPr="003B3C0F" w:rsidRDefault="003B3C0F" w:rsidP="003B3C0F">
      <w:pPr>
        <w:spacing w:after="0" w:line="240" w:lineRule="auto"/>
        <w:ind w:left="540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3B3C0F">
        <w:rPr>
          <w:rFonts w:ascii="Calibri" w:eastAsia="Times New Roman" w:hAnsi="Calibri" w:cs="Times New Roman"/>
          <w:sz w:val="28"/>
          <w:szCs w:val="28"/>
          <w:lang w:eastAsia="en-CA"/>
        </w:rPr>
        <w:t>ATP Hydrolysis</w:t>
      </w:r>
    </w:p>
    <w:p w:rsidR="003B3C0F" w:rsidRPr="003B3C0F" w:rsidRDefault="003B3C0F" w:rsidP="003B3C0F">
      <w:pPr>
        <w:numPr>
          <w:ilvl w:val="0"/>
          <w:numId w:val="5"/>
        </w:numPr>
        <w:spacing w:after="0"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3B3C0F">
        <w:rPr>
          <w:rFonts w:ascii="Calibri" w:eastAsia="Times New Roman" w:hAnsi="Calibri" w:cs="Times New Roman"/>
          <w:sz w:val="28"/>
          <w:szCs w:val="28"/>
          <w:lang w:eastAsia="en-CA"/>
        </w:rPr>
        <w:t>Takes place in many biochemical processes</w:t>
      </w:r>
    </w:p>
    <w:p w:rsidR="003B3C0F" w:rsidRPr="003B3C0F" w:rsidRDefault="003B3C0F" w:rsidP="003B3C0F">
      <w:pPr>
        <w:numPr>
          <w:ilvl w:val="0"/>
          <w:numId w:val="5"/>
        </w:numPr>
        <w:spacing w:after="0"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3B3C0F">
        <w:rPr>
          <w:rFonts w:ascii="Calibri" w:eastAsia="Times New Roman" w:hAnsi="Calibri" w:cs="Times New Roman"/>
          <w:sz w:val="28"/>
          <w:szCs w:val="28"/>
          <w:lang w:eastAsia="en-CA"/>
        </w:rPr>
        <w:t>Hydrolyzed to ADP often, but in some cases hydrolyzed to AMP</w:t>
      </w:r>
    </w:p>
    <w:p w:rsidR="003B3C0F" w:rsidRPr="003B3C0F" w:rsidRDefault="003B3C0F" w:rsidP="003B3C0F">
      <w:pPr>
        <w:numPr>
          <w:ilvl w:val="0"/>
          <w:numId w:val="5"/>
        </w:numPr>
        <w:spacing w:after="0"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3B3C0F">
        <w:rPr>
          <w:rFonts w:ascii="Calibri" w:eastAsia="Times New Roman" w:hAnsi="Calibri" w:cs="Times New Roman"/>
          <w:sz w:val="28"/>
          <w:szCs w:val="28"/>
          <w:lang w:eastAsia="en-CA"/>
        </w:rPr>
        <w:t xml:space="preserve">ATP may be used to </w:t>
      </w:r>
    </w:p>
    <w:p w:rsidR="003B3C0F" w:rsidRPr="003B3C0F" w:rsidRDefault="003B3C0F" w:rsidP="003B3C0F">
      <w:pPr>
        <w:numPr>
          <w:ilvl w:val="1"/>
          <w:numId w:val="5"/>
        </w:numPr>
        <w:spacing w:after="0" w:line="240" w:lineRule="auto"/>
        <w:ind w:left="162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3B3C0F">
        <w:rPr>
          <w:rFonts w:ascii="Calibri" w:eastAsia="Times New Roman" w:hAnsi="Calibri" w:cs="Times New Roman"/>
          <w:sz w:val="28"/>
          <w:szCs w:val="28"/>
          <w:lang w:eastAsia="en-CA"/>
        </w:rPr>
        <w:t>Separate charge across membranes</w:t>
      </w:r>
    </w:p>
    <w:p w:rsidR="003B3C0F" w:rsidRPr="003B3C0F" w:rsidRDefault="003B3C0F" w:rsidP="003B3C0F">
      <w:pPr>
        <w:numPr>
          <w:ilvl w:val="1"/>
          <w:numId w:val="5"/>
        </w:numPr>
        <w:spacing w:after="0" w:line="240" w:lineRule="auto"/>
        <w:ind w:left="162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3B3C0F">
        <w:rPr>
          <w:rFonts w:ascii="Calibri" w:eastAsia="Times New Roman" w:hAnsi="Calibri" w:cs="Times New Roman"/>
          <w:sz w:val="28"/>
          <w:szCs w:val="28"/>
          <w:lang w:eastAsia="en-CA"/>
        </w:rPr>
        <w:t>Concentrate specific solutes in the cell</w:t>
      </w:r>
    </w:p>
    <w:p w:rsidR="003B3C0F" w:rsidRPr="003B3C0F" w:rsidRDefault="003B3C0F" w:rsidP="003B3C0F">
      <w:pPr>
        <w:numPr>
          <w:ilvl w:val="1"/>
          <w:numId w:val="5"/>
        </w:numPr>
        <w:spacing w:after="0" w:line="240" w:lineRule="auto"/>
        <w:ind w:left="162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3B3C0F">
        <w:rPr>
          <w:rFonts w:ascii="Calibri" w:eastAsia="Times New Roman" w:hAnsi="Calibri" w:cs="Times New Roman"/>
          <w:sz w:val="28"/>
          <w:szCs w:val="28"/>
          <w:lang w:eastAsia="en-CA"/>
        </w:rPr>
        <w:t>Drive an unfavourable reaction</w:t>
      </w:r>
    </w:p>
    <w:p w:rsidR="003B3C0F" w:rsidRPr="003B3C0F" w:rsidRDefault="003B3C0F" w:rsidP="003B3C0F">
      <w:pPr>
        <w:numPr>
          <w:ilvl w:val="1"/>
          <w:numId w:val="5"/>
        </w:numPr>
        <w:spacing w:after="0" w:line="240" w:lineRule="auto"/>
        <w:ind w:left="162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3B3C0F">
        <w:rPr>
          <w:rFonts w:ascii="Calibri" w:eastAsia="Times New Roman" w:hAnsi="Calibri" w:cs="Times New Roman"/>
          <w:sz w:val="28"/>
          <w:szCs w:val="28"/>
          <w:lang w:eastAsia="en-CA"/>
        </w:rPr>
        <w:t>Contract muscles by sliding filaments across one another</w:t>
      </w:r>
    </w:p>
    <w:p w:rsidR="003B3C0F" w:rsidRPr="003B3C0F" w:rsidRDefault="003B3C0F" w:rsidP="003B3C0F">
      <w:pPr>
        <w:numPr>
          <w:ilvl w:val="1"/>
          <w:numId w:val="5"/>
        </w:numPr>
        <w:spacing w:after="0" w:line="240" w:lineRule="auto"/>
        <w:ind w:left="162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3B3C0F">
        <w:rPr>
          <w:rFonts w:ascii="Calibri" w:eastAsia="Times New Roman" w:hAnsi="Calibri" w:cs="Times New Roman"/>
          <w:sz w:val="28"/>
          <w:szCs w:val="28"/>
          <w:lang w:eastAsia="en-CA"/>
        </w:rPr>
        <w:t>Donate a phosphate group to a protein, thus activating it</w:t>
      </w:r>
    </w:p>
    <w:p w:rsidR="003B3C0F" w:rsidRPr="003B3C0F" w:rsidRDefault="003B3C0F" w:rsidP="003B3C0F">
      <w:pPr>
        <w:spacing w:after="0" w:line="240" w:lineRule="auto"/>
        <w:ind w:left="1620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3B3C0F">
        <w:rPr>
          <w:rFonts w:ascii="Calibri" w:eastAsia="Times New Roman" w:hAnsi="Calibri" w:cs="Times New Roman"/>
          <w:sz w:val="28"/>
          <w:szCs w:val="28"/>
          <w:lang w:eastAsia="en-CA"/>
        </w:rPr>
        <w:t> </w:t>
      </w:r>
    </w:p>
    <w:p w:rsidR="003B3C0F" w:rsidRPr="003B3C0F" w:rsidRDefault="003B3C0F" w:rsidP="003B3C0F">
      <w:pPr>
        <w:spacing w:after="0" w:line="240" w:lineRule="auto"/>
        <w:ind w:left="540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3B3C0F">
        <w:rPr>
          <w:rFonts w:ascii="Calibri" w:eastAsia="Times New Roman" w:hAnsi="Calibri" w:cs="Times New Roman"/>
          <w:b/>
          <w:bCs/>
          <w:sz w:val="28"/>
          <w:szCs w:val="28"/>
          <w:lang w:eastAsia="en-CA"/>
        </w:rPr>
        <w:t>Equilibrium</w:t>
      </w:r>
      <w:r w:rsidRPr="003B3C0F">
        <w:rPr>
          <w:rFonts w:ascii="Calibri" w:eastAsia="Times New Roman" w:hAnsi="Calibri" w:cs="Times New Roman"/>
          <w:sz w:val="28"/>
          <w:szCs w:val="28"/>
          <w:lang w:eastAsia="en-CA"/>
        </w:rPr>
        <w:t xml:space="preserve"> vs. </w:t>
      </w:r>
      <w:r w:rsidRPr="003B3C0F">
        <w:rPr>
          <w:rFonts w:ascii="Calibri" w:eastAsia="Times New Roman" w:hAnsi="Calibri" w:cs="Times New Roman"/>
          <w:b/>
          <w:bCs/>
          <w:sz w:val="28"/>
          <w:szCs w:val="28"/>
          <w:lang w:eastAsia="en-CA"/>
        </w:rPr>
        <w:t>Steady State Metabolism</w:t>
      </w:r>
    </w:p>
    <w:p w:rsidR="003B3C0F" w:rsidRPr="003B3C0F" w:rsidRDefault="003B3C0F" w:rsidP="003B3C0F">
      <w:pPr>
        <w:numPr>
          <w:ilvl w:val="0"/>
          <w:numId w:val="6"/>
        </w:numPr>
        <w:spacing w:after="0"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3B3C0F">
        <w:rPr>
          <w:rFonts w:ascii="Calibri" w:eastAsia="Times New Roman" w:hAnsi="Calibri" w:cs="Times New Roman"/>
          <w:sz w:val="28"/>
          <w:szCs w:val="28"/>
          <w:lang w:eastAsia="en-CA"/>
        </w:rPr>
        <w:t>Cellular metabolism is non-equilibrium metabolism</w:t>
      </w:r>
    </w:p>
    <w:p w:rsidR="003B3C0F" w:rsidRPr="003B3C0F" w:rsidRDefault="003B3C0F" w:rsidP="003B3C0F">
      <w:pPr>
        <w:numPr>
          <w:ilvl w:val="0"/>
          <w:numId w:val="6"/>
        </w:numPr>
        <w:spacing w:after="0"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3B3C0F">
        <w:rPr>
          <w:rFonts w:ascii="Calibri" w:eastAsia="Times New Roman" w:hAnsi="Calibri" w:cs="Times New Roman"/>
          <w:sz w:val="28"/>
          <w:szCs w:val="28"/>
          <w:lang w:eastAsia="en-CA"/>
        </w:rPr>
        <w:t>Cells are an open thermodynamic system, and cellular metabolism exists in a steady state</w:t>
      </w:r>
    </w:p>
    <w:p w:rsidR="003B3C0F" w:rsidRPr="003B3C0F" w:rsidRDefault="003B3C0F" w:rsidP="003B3C0F">
      <w:pPr>
        <w:numPr>
          <w:ilvl w:val="1"/>
          <w:numId w:val="6"/>
        </w:numPr>
        <w:spacing w:after="0" w:line="240" w:lineRule="auto"/>
        <w:ind w:left="162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3B3C0F">
        <w:rPr>
          <w:rFonts w:ascii="Calibri" w:eastAsia="Times New Roman" w:hAnsi="Calibri" w:cs="Times New Roman"/>
          <w:sz w:val="28"/>
          <w:szCs w:val="28"/>
          <w:lang w:eastAsia="en-CA"/>
        </w:rPr>
        <w:t>Concentrations of reactants and products remain constant, but are not at equilibrium</w:t>
      </w:r>
    </w:p>
    <w:p w:rsidR="003B3C0F" w:rsidRPr="003B3C0F" w:rsidRDefault="003B3C0F" w:rsidP="003B3C0F">
      <w:pPr>
        <w:numPr>
          <w:ilvl w:val="1"/>
          <w:numId w:val="6"/>
        </w:numPr>
        <w:spacing w:after="0" w:line="240" w:lineRule="auto"/>
        <w:ind w:left="162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3B3C0F">
        <w:rPr>
          <w:rFonts w:ascii="Calibri" w:eastAsia="Times New Roman" w:hAnsi="Calibri" w:cs="Times New Roman"/>
          <w:sz w:val="28"/>
          <w:szCs w:val="28"/>
          <w:lang w:eastAsia="en-CA"/>
        </w:rPr>
        <w:t>New substrates enter system and products are removed</w:t>
      </w:r>
    </w:p>
    <w:p w:rsidR="003B3C0F" w:rsidRPr="003B3C0F" w:rsidRDefault="003B3C0F" w:rsidP="003B3C0F">
      <w:pPr>
        <w:numPr>
          <w:ilvl w:val="0"/>
          <w:numId w:val="7"/>
        </w:numPr>
        <w:spacing w:after="0"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3B3C0F">
        <w:rPr>
          <w:rFonts w:ascii="Calibri" w:eastAsia="Times New Roman" w:hAnsi="Calibri" w:cs="Times New Roman"/>
          <w:sz w:val="28"/>
          <w:szCs w:val="28"/>
          <w:lang w:eastAsia="en-CA"/>
        </w:rPr>
        <w:t>Maintaining a steady state requires energy, while maintaining an equilibrium does not</w:t>
      </w:r>
    </w:p>
    <w:p w:rsidR="003B3C0F" w:rsidRPr="003B3C0F" w:rsidRDefault="003B3C0F" w:rsidP="003B3C0F">
      <w:pPr>
        <w:spacing w:after="0" w:line="240" w:lineRule="auto"/>
        <w:ind w:left="540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3B3C0F">
        <w:rPr>
          <w:rFonts w:ascii="Calibri" w:eastAsia="Times New Roman" w:hAnsi="Calibri" w:cs="Times New Roman"/>
          <w:sz w:val="28"/>
          <w:szCs w:val="28"/>
          <w:lang w:eastAsia="en-CA"/>
        </w:rPr>
        <w:t> </w:t>
      </w:r>
    </w:p>
    <w:p w:rsidR="003B3C0F" w:rsidRPr="003B3C0F" w:rsidRDefault="003B3C0F" w:rsidP="003B3C0F">
      <w:pPr>
        <w:spacing w:after="0" w:line="240" w:lineRule="auto"/>
        <w:ind w:left="540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3B3C0F">
        <w:rPr>
          <w:rFonts w:ascii="Calibri" w:eastAsia="Times New Roman" w:hAnsi="Calibri" w:cs="Times New Roman"/>
          <w:sz w:val="28"/>
          <w:szCs w:val="28"/>
          <w:lang w:eastAsia="en-CA"/>
        </w:rPr>
        <w:t>Activation Energy (</w:t>
      </w:r>
      <w:r w:rsidRPr="003B3C0F">
        <w:rPr>
          <w:rFonts w:ascii="Calibri" w:eastAsia="Times New Roman" w:hAnsi="Calibri" w:cs="Times New Roman"/>
          <w:color w:val="000000"/>
          <w:sz w:val="28"/>
          <w:szCs w:val="28"/>
          <w:lang w:val="en-US" w:eastAsia="en-CA"/>
        </w:rPr>
        <w:t>EA)</w:t>
      </w:r>
    </w:p>
    <w:p w:rsidR="003B3C0F" w:rsidRPr="003B3C0F" w:rsidRDefault="003B3C0F" w:rsidP="003B3C0F">
      <w:pPr>
        <w:numPr>
          <w:ilvl w:val="0"/>
          <w:numId w:val="8"/>
        </w:numPr>
        <w:spacing w:after="0" w:line="240" w:lineRule="auto"/>
        <w:ind w:left="1080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en-CA"/>
        </w:rPr>
      </w:pPr>
      <w:r w:rsidRPr="003B3C0F">
        <w:rPr>
          <w:rFonts w:ascii="Calibri" w:eastAsia="Times New Roman" w:hAnsi="Calibri" w:cs="Times New Roman"/>
          <w:color w:val="000000"/>
          <w:sz w:val="28"/>
          <w:szCs w:val="28"/>
          <w:lang w:val="en-US" w:eastAsia="en-CA"/>
        </w:rPr>
        <w:t>Small energy input required for reaction to progress</w:t>
      </w:r>
    </w:p>
    <w:p w:rsidR="003B3C0F" w:rsidRPr="003B3C0F" w:rsidRDefault="003B3C0F" w:rsidP="003B3C0F">
      <w:pPr>
        <w:numPr>
          <w:ilvl w:val="0"/>
          <w:numId w:val="8"/>
        </w:numPr>
        <w:spacing w:after="0" w:line="240" w:lineRule="auto"/>
        <w:ind w:left="1080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en-CA"/>
        </w:rPr>
      </w:pPr>
      <w:r w:rsidRPr="003B3C0F">
        <w:rPr>
          <w:rFonts w:ascii="Calibri" w:eastAsia="Times New Roman" w:hAnsi="Calibri" w:cs="Times New Roman"/>
          <w:color w:val="000000"/>
          <w:sz w:val="28"/>
          <w:szCs w:val="28"/>
          <w:lang w:val="en-US" w:eastAsia="en-CA"/>
        </w:rPr>
        <w:t>Reactants that reach the peak of the barrier are in the transition state</w:t>
      </w:r>
    </w:p>
    <w:p w:rsidR="003B3C0F" w:rsidRPr="003B3C0F" w:rsidRDefault="003B3C0F" w:rsidP="003B3C0F">
      <w:pPr>
        <w:spacing w:after="0" w:line="240" w:lineRule="auto"/>
        <w:ind w:left="540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3B3C0F">
        <w:rPr>
          <w:rFonts w:ascii="Calibri" w:eastAsia="Times New Roman" w:hAnsi="Calibri" w:cs="Times New Roman"/>
          <w:sz w:val="28"/>
          <w:szCs w:val="28"/>
          <w:lang w:eastAsia="en-CA"/>
        </w:rPr>
        <w:t> </w:t>
      </w:r>
    </w:p>
    <w:p w:rsidR="003B3C0F" w:rsidRPr="003B3C0F" w:rsidRDefault="003B3C0F" w:rsidP="003B3C0F">
      <w:pPr>
        <w:spacing w:after="0" w:line="240" w:lineRule="auto"/>
        <w:ind w:left="540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3B3C0F">
        <w:rPr>
          <w:rFonts w:ascii="Calibri" w:eastAsia="Times New Roman" w:hAnsi="Calibri" w:cs="Times New Roman"/>
          <w:sz w:val="28"/>
          <w:szCs w:val="28"/>
          <w:lang w:eastAsia="en-CA"/>
        </w:rPr>
        <w:t>Enzymes</w:t>
      </w:r>
    </w:p>
    <w:p w:rsidR="003B3C0F" w:rsidRPr="003B3C0F" w:rsidRDefault="003B3C0F" w:rsidP="003B3C0F">
      <w:pPr>
        <w:numPr>
          <w:ilvl w:val="0"/>
          <w:numId w:val="9"/>
        </w:numPr>
        <w:spacing w:after="0"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3B3C0F">
        <w:rPr>
          <w:rFonts w:ascii="Calibri" w:eastAsia="Times New Roman" w:hAnsi="Calibri" w:cs="Times New Roman"/>
          <w:sz w:val="28"/>
          <w:szCs w:val="28"/>
          <w:lang w:eastAsia="en-CA"/>
        </w:rPr>
        <w:t>Proteins catalysts that speed up chemical reactions</w:t>
      </w:r>
    </w:p>
    <w:p w:rsidR="003B3C0F" w:rsidRPr="003B3C0F" w:rsidRDefault="003B3C0F" w:rsidP="003B3C0F">
      <w:pPr>
        <w:numPr>
          <w:ilvl w:val="0"/>
          <w:numId w:val="9"/>
        </w:numPr>
        <w:spacing w:after="0"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3B3C0F">
        <w:rPr>
          <w:rFonts w:ascii="Calibri" w:eastAsia="Times New Roman" w:hAnsi="Calibri" w:cs="Times New Roman"/>
          <w:sz w:val="28"/>
          <w:szCs w:val="28"/>
          <w:lang w:eastAsia="en-CA"/>
        </w:rPr>
        <w:t>May be conjugated, or linked, with non-protein components</w:t>
      </w:r>
    </w:p>
    <w:p w:rsidR="003B3C0F" w:rsidRPr="003B3C0F" w:rsidRDefault="003B3C0F" w:rsidP="003B3C0F">
      <w:pPr>
        <w:numPr>
          <w:ilvl w:val="1"/>
          <w:numId w:val="9"/>
        </w:numPr>
        <w:spacing w:after="0" w:line="240" w:lineRule="auto"/>
        <w:ind w:left="162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3B3C0F">
        <w:rPr>
          <w:rFonts w:ascii="Calibri" w:eastAsia="Times New Roman" w:hAnsi="Calibri" w:cs="Times New Roman"/>
          <w:b/>
          <w:bCs/>
          <w:sz w:val="28"/>
          <w:szCs w:val="28"/>
          <w:lang w:eastAsia="en-CA"/>
        </w:rPr>
        <w:t>Cofactors</w:t>
      </w:r>
      <w:r w:rsidRPr="003B3C0F">
        <w:rPr>
          <w:rFonts w:ascii="Calibri" w:eastAsia="Times New Roman" w:hAnsi="Calibri" w:cs="Times New Roman"/>
          <w:sz w:val="28"/>
          <w:szCs w:val="28"/>
          <w:lang w:eastAsia="en-CA"/>
        </w:rPr>
        <w:t xml:space="preserve"> are inorganic enzyme conjugates</w:t>
      </w:r>
    </w:p>
    <w:p w:rsidR="003B3C0F" w:rsidRPr="003B3C0F" w:rsidRDefault="003B3C0F" w:rsidP="003B3C0F">
      <w:pPr>
        <w:numPr>
          <w:ilvl w:val="1"/>
          <w:numId w:val="9"/>
        </w:numPr>
        <w:spacing w:after="0" w:line="240" w:lineRule="auto"/>
        <w:ind w:left="162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3B3C0F">
        <w:rPr>
          <w:rFonts w:ascii="Calibri" w:eastAsia="Times New Roman" w:hAnsi="Calibri" w:cs="Times New Roman"/>
          <w:b/>
          <w:bCs/>
          <w:sz w:val="28"/>
          <w:szCs w:val="28"/>
          <w:lang w:eastAsia="en-CA"/>
        </w:rPr>
        <w:t>Coenzymes</w:t>
      </w:r>
      <w:r w:rsidRPr="003B3C0F">
        <w:rPr>
          <w:rFonts w:ascii="Calibri" w:eastAsia="Times New Roman" w:hAnsi="Calibri" w:cs="Times New Roman"/>
          <w:sz w:val="28"/>
          <w:szCs w:val="28"/>
          <w:lang w:eastAsia="en-CA"/>
        </w:rPr>
        <w:t xml:space="preserve"> are organic enzyme conjugates</w:t>
      </w:r>
    </w:p>
    <w:p w:rsidR="003B3C0F" w:rsidRPr="003B3C0F" w:rsidRDefault="003B3C0F" w:rsidP="003B3C0F">
      <w:pPr>
        <w:numPr>
          <w:ilvl w:val="0"/>
          <w:numId w:val="10"/>
        </w:numPr>
        <w:spacing w:after="0"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3B3C0F">
        <w:rPr>
          <w:rFonts w:ascii="Calibri" w:eastAsia="Times New Roman" w:hAnsi="Calibri" w:cs="Times New Roman"/>
          <w:sz w:val="28"/>
          <w:szCs w:val="28"/>
          <w:lang w:eastAsia="en-CA"/>
        </w:rPr>
        <w:t>Present in small amounts, and are not permanently altered during reactions in cells</w:t>
      </w:r>
    </w:p>
    <w:p w:rsidR="003B3C0F" w:rsidRPr="003B3C0F" w:rsidRDefault="003B3C0F" w:rsidP="003B3C0F">
      <w:pPr>
        <w:numPr>
          <w:ilvl w:val="0"/>
          <w:numId w:val="10"/>
        </w:numPr>
        <w:spacing w:after="0"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3B3C0F">
        <w:rPr>
          <w:rFonts w:ascii="Calibri" w:eastAsia="Times New Roman" w:hAnsi="Calibri" w:cs="Times New Roman"/>
          <w:sz w:val="28"/>
          <w:szCs w:val="28"/>
          <w:lang w:eastAsia="en-CA"/>
        </w:rPr>
        <w:t>Enzymes cannot affect thermodynamics, only the rates of reactions</w:t>
      </w:r>
    </w:p>
    <w:p w:rsidR="003B3C0F" w:rsidRPr="003B3C0F" w:rsidRDefault="003B3C0F" w:rsidP="003B3C0F">
      <w:pPr>
        <w:numPr>
          <w:ilvl w:val="0"/>
          <w:numId w:val="10"/>
        </w:numPr>
        <w:spacing w:after="0"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3B3C0F">
        <w:rPr>
          <w:rFonts w:ascii="Calibri" w:eastAsia="Times New Roman" w:hAnsi="Calibri" w:cs="Times New Roman"/>
          <w:sz w:val="28"/>
          <w:szCs w:val="28"/>
          <w:lang w:eastAsia="en-CA"/>
        </w:rPr>
        <w:t xml:space="preserve">They are specific for their </w:t>
      </w:r>
      <w:r w:rsidRPr="003B3C0F">
        <w:rPr>
          <w:rFonts w:ascii="Calibri" w:eastAsia="Times New Roman" w:hAnsi="Calibri" w:cs="Times New Roman"/>
          <w:b/>
          <w:bCs/>
          <w:sz w:val="28"/>
          <w:szCs w:val="28"/>
          <w:lang w:eastAsia="en-CA"/>
        </w:rPr>
        <w:t>substrates</w:t>
      </w:r>
      <w:r w:rsidRPr="003B3C0F">
        <w:rPr>
          <w:rFonts w:ascii="Calibri" w:eastAsia="Times New Roman" w:hAnsi="Calibri" w:cs="Times New Roman"/>
          <w:sz w:val="28"/>
          <w:szCs w:val="28"/>
          <w:lang w:eastAsia="en-CA"/>
        </w:rPr>
        <w:t>, to produce only appropriate metabolic products</w:t>
      </w:r>
    </w:p>
    <w:p w:rsidR="003B3C0F" w:rsidRPr="003B3C0F" w:rsidRDefault="003B3C0F" w:rsidP="003B3C0F">
      <w:pPr>
        <w:numPr>
          <w:ilvl w:val="0"/>
          <w:numId w:val="10"/>
        </w:numPr>
        <w:spacing w:after="0"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3B3C0F">
        <w:rPr>
          <w:rFonts w:ascii="Calibri" w:eastAsia="Times New Roman" w:hAnsi="Calibri" w:cs="Times New Roman"/>
          <w:sz w:val="28"/>
          <w:szCs w:val="28"/>
          <w:lang w:eastAsia="en-CA"/>
        </w:rPr>
        <w:lastRenderedPageBreak/>
        <w:t>Regulated to meet the needs of the cell</w:t>
      </w:r>
    </w:p>
    <w:p w:rsidR="003B3C0F" w:rsidRPr="003B3C0F" w:rsidRDefault="003B3C0F" w:rsidP="003B3C0F">
      <w:pPr>
        <w:numPr>
          <w:ilvl w:val="0"/>
          <w:numId w:val="10"/>
        </w:numPr>
        <w:spacing w:after="0"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3B3C0F">
        <w:rPr>
          <w:rFonts w:ascii="Calibri" w:eastAsia="Times New Roman" w:hAnsi="Calibri" w:cs="Times New Roman"/>
          <w:b/>
          <w:bCs/>
          <w:sz w:val="28"/>
          <w:szCs w:val="28"/>
          <w:lang w:eastAsia="en-CA"/>
        </w:rPr>
        <w:t>Enzyme-substrate complex</w:t>
      </w:r>
      <w:r w:rsidRPr="003B3C0F">
        <w:rPr>
          <w:rFonts w:ascii="Calibri" w:eastAsia="Times New Roman" w:hAnsi="Calibri" w:cs="Times New Roman"/>
          <w:sz w:val="28"/>
          <w:szCs w:val="28"/>
          <w:lang w:eastAsia="en-CA"/>
        </w:rPr>
        <w:t xml:space="preserve"> is formed when a substrate binds to the active site of the enzyme, which has a complementary shape to allow specificity</w:t>
      </w:r>
    </w:p>
    <w:p w:rsidR="003B3C0F" w:rsidRPr="003B3C0F" w:rsidRDefault="003B3C0F" w:rsidP="003B3C0F">
      <w:pPr>
        <w:numPr>
          <w:ilvl w:val="0"/>
          <w:numId w:val="10"/>
        </w:numPr>
        <w:spacing w:after="0"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3B3C0F">
        <w:rPr>
          <w:rFonts w:ascii="Calibri" w:eastAsia="Times New Roman" w:hAnsi="Calibri" w:cs="Times New Roman"/>
          <w:sz w:val="28"/>
          <w:szCs w:val="28"/>
          <w:lang w:eastAsia="en-CA"/>
        </w:rPr>
        <w:t>Mechanisms of enzyme catalysis include</w:t>
      </w:r>
    </w:p>
    <w:p w:rsidR="003B3C0F" w:rsidRPr="003B3C0F" w:rsidRDefault="003B3C0F" w:rsidP="003B3C0F">
      <w:pPr>
        <w:numPr>
          <w:ilvl w:val="1"/>
          <w:numId w:val="10"/>
        </w:numPr>
        <w:spacing w:after="0" w:line="240" w:lineRule="auto"/>
        <w:ind w:left="162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3B3C0F">
        <w:rPr>
          <w:rFonts w:ascii="Calibri" w:eastAsia="Times New Roman" w:hAnsi="Calibri" w:cs="Times New Roman"/>
          <w:b/>
          <w:bCs/>
          <w:sz w:val="28"/>
          <w:szCs w:val="28"/>
          <w:lang w:eastAsia="en-CA"/>
        </w:rPr>
        <w:t>Substrate Orientation</w:t>
      </w:r>
      <w:r w:rsidRPr="003B3C0F">
        <w:rPr>
          <w:rFonts w:ascii="Calibri" w:eastAsia="Times New Roman" w:hAnsi="Calibri" w:cs="Times New Roman"/>
          <w:sz w:val="28"/>
          <w:szCs w:val="28"/>
          <w:lang w:eastAsia="en-CA"/>
        </w:rPr>
        <w:t xml:space="preserve"> - Multiple substrates fit into enzyme in correct orientation to catalyze reaction</w:t>
      </w:r>
    </w:p>
    <w:p w:rsidR="003B3C0F" w:rsidRPr="003B3C0F" w:rsidRDefault="003B3C0F" w:rsidP="003B3C0F">
      <w:pPr>
        <w:numPr>
          <w:ilvl w:val="1"/>
          <w:numId w:val="10"/>
        </w:numPr>
        <w:spacing w:after="0" w:line="240" w:lineRule="auto"/>
        <w:ind w:left="162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3B3C0F">
        <w:rPr>
          <w:rFonts w:ascii="Calibri" w:eastAsia="Times New Roman" w:hAnsi="Calibri" w:cs="Times New Roman"/>
          <w:b/>
          <w:bCs/>
          <w:sz w:val="28"/>
          <w:szCs w:val="28"/>
          <w:lang w:eastAsia="en-CA"/>
        </w:rPr>
        <w:t>Changing Substrate Reactivity</w:t>
      </w:r>
      <w:r w:rsidRPr="003B3C0F">
        <w:rPr>
          <w:rFonts w:ascii="Calibri" w:eastAsia="Times New Roman" w:hAnsi="Calibri" w:cs="Times New Roman"/>
          <w:sz w:val="28"/>
          <w:szCs w:val="28"/>
          <w:lang w:eastAsia="en-CA"/>
        </w:rPr>
        <w:t xml:space="preserve"> - Substrate influenced by amino acid side chains, at the active site, that change chemical properties (ex. charge) of substrate)</w:t>
      </w:r>
    </w:p>
    <w:p w:rsidR="003B3C0F" w:rsidRPr="003B3C0F" w:rsidRDefault="003B3C0F" w:rsidP="003B3C0F">
      <w:pPr>
        <w:numPr>
          <w:ilvl w:val="1"/>
          <w:numId w:val="10"/>
        </w:numPr>
        <w:spacing w:after="0" w:line="240" w:lineRule="auto"/>
        <w:ind w:left="162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3B3C0F">
        <w:rPr>
          <w:rFonts w:ascii="Calibri" w:eastAsia="Times New Roman" w:hAnsi="Calibri" w:cs="Times New Roman"/>
          <w:b/>
          <w:bCs/>
          <w:sz w:val="28"/>
          <w:szCs w:val="28"/>
          <w:lang w:eastAsia="en-CA"/>
        </w:rPr>
        <w:t>Inducing Strain in the Substrate</w:t>
      </w:r>
      <w:r w:rsidRPr="003B3C0F">
        <w:rPr>
          <w:rFonts w:ascii="Calibri" w:eastAsia="Times New Roman" w:hAnsi="Calibri" w:cs="Times New Roman"/>
          <w:sz w:val="28"/>
          <w:szCs w:val="28"/>
          <w:lang w:eastAsia="en-CA"/>
        </w:rPr>
        <w:t xml:space="preserve"> - Enzyme changes conformation of substrate, causing an induced fit, to bring it closer to transition state. Covalent bonds of the substrate are strained</w:t>
      </w:r>
    </w:p>
    <w:p w:rsidR="003B3C0F" w:rsidRPr="003B3C0F" w:rsidRDefault="003B3C0F" w:rsidP="003B3C0F">
      <w:pPr>
        <w:numPr>
          <w:ilvl w:val="0"/>
          <w:numId w:val="11"/>
        </w:numPr>
        <w:spacing w:after="0"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3B3C0F">
        <w:rPr>
          <w:rFonts w:ascii="Calibri" w:eastAsia="Times New Roman" w:hAnsi="Calibri" w:cs="Times New Roman"/>
          <w:sz w:val="28"/>
          <w:szCs w:val="28"/>
          <w:lang w:eastAsia="en-CA"/>
        </w:rPr>
        <w:t>Inhibitors slow the rate of enzymatic reactions</w:t>
      </w:r>
    </w:p>
    <w:p w:rsidR="003B3C0F" w:rsidRPr="003B3C0F" w:rsidRDefault="003B3C0F" w:rsidP="003B3C0F">
      <w:pPr>
        <w:numPr>
          <w:ilvl w:val="1"/>
          <w:numId w:val="11"/>
        </w:numPr>
        <w:spacing w:after="0" w:line="240" w:lineRule="auto"/>
        <w:ind w:left="162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3B3C0F">
        <w:rPr>
          <w:rFonts w:ascii="Calibri" w:eastAsia="Times New Roman" w:hAnsi="Calibri" w:cs="Times New Roman"/>
          <w:b/>
          <w:bCs/>
          <w:sz w:val="28"/>
          <w:szCs w:val="28"/>
          <w:lang w:eastAsia="en-CA"/>
        </w:rPr>
        <w:t>Irreversible inhibitors</w:t>
      </w:r>
      <w:r w:rsidRPr="003B3C0F">
        <w:rPr>
          <w:rFonts w:ascii="Calibri" w:eastAsia="Times New Roman" w:hAnsi="Calibri" w:cs="Times New Roman"/>
          <w:sz w:val="28"/>
          <w:szCs w:val="28"/>
          <w:lang w:eastAsia="en-CA"/>
        </w:rPr>
        <w:t xml:space="preserve"> bind tightly to the enzyme</w:t>
      </w:r>
    </w:p>
    <w:p w:rsidR="003B3C0F" w:rsidRPr="003B3C0F" w:rsidRDefault="003B3C0F" w:rsidP="003B3C0F">
      <w:pPr>
        <w:numPr>
          <w:ilvl w:val="1"/>
          <w:numId w:val="11"/>
        </w:numPr>
        <w:spacing w:after="0" w:line="240" w:lineRule="auto"/>
        <w:ind w:left="162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3B3C0F">
        <w:rPr>
          <w:rFonts w:ascii="Calibri" w:eastAsia="Times New Roman" w:hAnsi="Calibri" w:cs="Times New Roman"/>
          <w:b/>
          <w:bCs/>
          <w:sz w:val="28"/>
          <w:szCs w:val="28"/>
          <w:lang w:eastAsia="en-CA"/>
        </w:rPr>
        <w:t>Reversible inhibitors</w:t>
      </w:r>
      <w:r w:rsidRPr="003B3C0F">
        <w:rPr>
          <w:rFonts w:ascii="Calibri" w:eastAsia="Times New Roman" w:hAnsi="Calibri" w:cs="Times New Roman"/>
          <w:sz w:val="28"/>
          <w:szCs w:val="28"/>
          <w:lang w:eastAsia="en-CA"/>
        </w:rPr>
        <w:t xml:space="preserve"> bind loosely to the enzyme</w:t>
      </w:r>
    </w:p>
    <w:p w:rsidR="003B3C0F" w:rsidRPr="003B3C0F" w:rsidRDefault="003B3C0F" w:rsidP="003B3C0F">
      <w:pPr>
        <w:numPr>
          <w:ilvl w:val="2"/>
          <w:numId w:val="11"/>
        </w:numPr>
        <w:spacing w:after="0" w:line="240" w:lineRule="auto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3B3C0F">
        <w:rPr>
          <w:rFonts w:ascii="Calibri" w:eastAsia="Times New Roman" w:hAnsi="Calibri" w:cs="Times New Roman"/>
          <w:b/>
          <w:bCs/>
          <w:sz w:val="28"/>
          <w:szCs w:val="28"/>
          <w:lang w:eastAsia="en-CA"/>
        </w:rPr>
        <w:t>Competitive inhibitors</w:t>
      </w:r>
      <w:r w:rsidRPr="003B3C0F">
        <w:rPr>
          <w:rFonts w:ascii="Calibri" w:eastAsia="Times New Roman" w:hAnsi="Calibri" w:cs="Times New Roman"/>
          <w:sz w:val="28"/>
          <w:szCs w:val="28"/>
          <w:lang w:eastAsia="en-CA"/>
        </w:rPr>
        <w:t xml:space="preserve"> compete with the substrates for active sites, can be overcome by high substrate/ inhibitor ratios</w:t>
      </w:r>
    </w:p>
    <w:p w:rsidR="003B3C0F" w:rsidRPr="003B3C0F" w:rsidRDefault="003B3C0F" w:rsidP="003B3C0F">
      <w:pPr>
        <w:numPr>
          <w:ilvl w:val="2"/>
          <w:numId w:val="11"/>
        </w:numPr>
        <w:spacing w:after="0" w:line="240" w:lineRule="auto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3B3C0F">
        <w:rPr>
          <w:rFonts w:ascii="Calibri" w:eastAsia="Times New Roman" w:hAnsi="Calibri" w:cs="Times New Roman"/>
          <w:b/>
          <w:bCs/>
          <w:sz w:val="28"/>
          <w:szCs w:val="28"/>
          <w:lang w:eastAsia="en-CA"/>
        </w:rPr>
        <w:t>Non-competitive inhibitors</w:t>
      </w:r>
      <w:r w:rsidRPr="003B3C0F">
        <w:rPr>
          <w:rFonts w:ascii="Calibri" w:eastAsia="Times New Roman" w:hAnsi="Calibri" w:cs="Times New Roman"/>
          <w:sz w:val="28"/>
          <w:szCs w:val="28"/>
          <w:lang w:eastAsia="en-CA"/>
        </w:rPr>
        <w:t xml:space="preserve"> inactivate the enzyme, cannot be overcome by high substrate/ inhibitor ratios </w:t>
      </w:r>
    </w:p>
    <w:p w:rsidR="003B3C0F" w:rsidRPr="003B3C0F" w:rsidRDefault="003B3C0F" w:rsidP="003B3C0F">
      <w:pPr>
        <w:spacing w:after="0" w:line="240" w:lineRule="auto"/>
        <w:ind w:left="1620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3B3C0F">
        <w:rPr>
          <w:rFonts w:ascii="Calibri" w:eastAsia="Times New Roman" w:hAnsi="Calibri" w:cs="Times New Roman"/>
          <w:sz w:val="28"/>
          <w:szCs w:val="28"/>
          <w:lang w:eastAsia="en-CA"/>
        </w:rPr>
        <w:t> </w:t>
      </w:r>
    </w:p>
    <w:p w:rsidR="003B3C0F" w:rsidRPr="003B3C0F" w:rsidRDefault="003B3C0F" w:rsidP="003B3C0F">
      <w:pPr>
        <w:spacing w:after="0" w:line="240" w:lineRule="auto"/>
        <w:ind w:left="540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3B3C0F">
        <w:rPr>
          <w:rFonts w:ascii="Calibri" w:eastAsia="Times New Roman" w:hAnsi="Calibri" w:cs="Times New Roman"/>
          <w:sz w:val="28"/>
          <w:szCs w:val="28"/>
          <w:lang w:eastAsia="en-CA"/>
        </w:rPr>
        <w:t>Kinetics</w:t>
      </w:r>
    </w:p>
    <w:p w:rsidR="003B3C0F" w:rsidRPr="003B3C0F" w:rsidRDefault="003B3C0F" w:rsidP="003B3C0F">
      <w:pPr>
        <w:numPr>
          <w:ilvl w:val="0"/>
          <w:numId w:val="12"/>
        </w:numPr>
        <w:spacing w:after="0"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3B3C0F">
        <w:rPr>
          <w:rFonts w:ascii="Calibri" w:eastAsia="Times New Roman" w:hAnsi="Calibri" w:cs="Times New Roman"/>
          <w:sz w:val="28"/>
          <w:szCs w:val="28"/>
          <w:lang w:eastAsia="en-CA"/>
        </w:rPr>
        <w:t>Study of rates of enzymatic reactions under various conditions</w:t>
      </w:r>
    </w:p>
    <w:p w:rsidR="003B3C0F" w:rsidRPr="003B3C0F" w:rsidRDefault="003B3C0F" w:rsidP="003B3C0F">
      <w:pPr>
        <w:numPr>
          <w:ilvl w:val="0"/>
          <w:numId w:val="12"/>
        </w:numPr>
        <w:spacing w:after="0"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3B3C0F">
        <w:rPr>
          <w:rFonts w:ascii="Calibri" w:eastAsia="Times New Roman" w:hAnsi="Calibri" w:cs="Times New Roman"/>
          <w:sz w:val="28"/>
          <w:szCs w:val="28"/>
          <w:lang w:eastAsia="en-CA"/>
        </w:rPr>
        <w:t>Rates of reactions increase with increasing substrate concentrations until the enzyme is saturated</w:t>
      </w:r>
    </w:p>
    <w:p w:rsidR="003B3C0F" w:rsidRPr="003B3C0F" w:rsidRDefault="003B3C0F" w:rsidP="003B3C0F">
      <w:pPr>
        <w:numPr>
          <w:ilvl w:val="1"/>
          <w:numId w:val="12"/>
        </w:numPr>
        <w:spacing w:after="0" w:line="240" w:lineRule="auto"/>
        <w:ind w:left="162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3B3C0F">
        <w:rPr>
          <w:rFonts w:ascii="Calibri" w:eastAsia="Times New Roman" w:hAnsi="Calibri" w:cs="Times New Roman"/>
          <w:sz w:val="28"/>
          <w:szCs w:val="28"/>
          <w:lang w:eastAsia="en-CA"/>
        </w:rPr>
        <w:t>At saturation, every enzyme is working at maximum capacity</w:t>
      </w:r>
    </w:p>
    <w:p w:rsidR="003B3C0F" w:rsidRPr="003B3C0F" w:rsidRDefault="003B3C0F" w:rsidP="003B3C0F">
      <w:pPr>
        <w:numPr>
          <w:ilvl w:val="1"/>
          <w:numId w:val="12"/>
        </w:numPr>
        <w:spacing w:after="0" w:line="240" w:lineRule="auto"/>
        <w:ind w:left="162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3B3C0F">
        <w:rPr>
          <w:rFonts w:ascii="Calibri" w:eastAsia="Times New Roman" w:hAnsi="Calibri" w:cs="Times New Roman"/>
          <w:sz w:val="28"/>
          <w:szCs w:val="28"/>
          <w:lang w:eastAsia="en-CA"/>
        </w:rPr>
        <w:t xml:space="preserve">This saturation is called </w:t>
      </w:r>
      <w:r w:rsidRPr="003B3C0F">
        <w:rPr>
          <w:rFonts w:ascii="Calibri" w:eastAsia="Times New Roman" w:hAnsi="Calibri" w:cs="Times New Roman"/>
          <w:b/>
          <w:bCs/>
          <w:sz w:val="28"/>
          <w:szCs w:val="28"/>
          <w:lang w:eastAsia="en-CA"/>
        </w:rPr>
        <w:t xml:space="preserve">maximal velocity </w:t>
      </w:r>
      <w:r w:rsidRPr="003B3C0F">
        <w:rPr>
          <w:rFonts w:ascii="Calibri" w:eastAsia="Times New Roman" w:hAnsi="Calibri" w:cs="Times New Roman"/>
          <w:sz w:val="28"/>
          <w:szCs w:val="28"/>
          <w:lang w:eastAsia="en-CA"/>
        </w:rPr>
        <w:t>(</w:t>
      </w:r>
      <w:r w:rsidRPr="003B3C0F">
        <w:rPr>
          <w:rFonts w:ascii="Calibri" w:eastAsia="Times New Roman" w:hAnsi="Calibri" w:cs="Times New Roman"/>
          <w:b/>
          <w:bCs/>
          <w:color w:val="000000"/>
          <w:sz w:val="28"/>
          <w:szCs w:val="28"/>
          <w:lang w:val="en-US" w:eastAsia="en-CA"/>
        </w:rPr>
        <w:t>V</w:t>
      </w:r>
      <w:r w:rsidRPr="003B3C0F">
        <w:rPr>
          <w:rFonts w:ascii="Calibri" w:eastAsia="Times New Roman" w:hAnsi="Calibri" w:cs="Times New Roman"/>
          <w:b/>
          <w:bCs/>
          <w:color w:val="000000"/>
          <w:sz w:val="28"/>
          <w:szCs w:val="28"/>
          <w:vertAlign w:val="subscript"/>
          <w:lang w:val="en-US" w:eastAsia="en-CA"/>
        </w:rPr>
        <w:t>max)</w:t>
      </w:r>
    </w:p>
    <w:p w:rsidR="003B3C0F" w:rsidRPr="003B3C0F" w:rsidRDefault="003B3C0F" w:rsidP="003B3C0F">
      <w:pPr>
        <w:numPr>
          <w:ilvl w:val="1"/>
          <w:numId w:val="12"/>
        </w:numPr>
        <w:spacing w:after="0" w:line="240" w:lineRule="auto"/>
        <w:ind w:left="1620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en-CA"/>
        </w:rPr>
      </w:pPr>
      <w:r w:rsidRPr="003B3C0F">
        <w:rPr>
          <w:rFonts w:ascii="Calibri" w:eastAsia="Times New Roman" w:hAnsi="Calibri" w:cs="Times New Roman"/>
          <w:color w:val="000000"/>
          <w:sz w:val="28"/>
          <w:szCs w:val="28"/>
          <w:lang w:val="en-US" w:eastAsia="en-CA"/>
        </w:rPr>
        <w:t xml:space="preserve">The </w:t>
      </w:r>
      <w:r w:rsidRPr="003B3C0F">
        <w:rPr>
          <w:rFonts w:ascii="Calibri" w:eastAsia="Times New Roman" w:hAnsi="Calibri" w:cs="Times New Roman"/>
          <w:b/>
          <w:bCs/>
          <w:color w:val="000000"/>
          <w:sz w:val="28"/>
          <w:szCs w:val="28"/>
          <w:lang w:val="en-US" w:eastAsia="en-CA"/>
        </w:rPr>
        <w:t>turnover number</w:t>
      </w:r>
      <w:r w:rsidRPr="003B3C0F">
        <w:rPr>
          <w:rFonts w:ascii="Calibri" w:eastAsia="Times New Roman" w:hAnsi="Calibri" w:cs="Times New Roman"/>
          <w:color w:val="000000"/>
          <w:sz w:val="28"/>
          <w:szCs w:val="28"/>
          <w:lang w:val="en-US" w:eastAsia="en-CA"/>
        </w:rPr>
        <w:t xml:space="preserve"> is the number of substrates converted to product per minute at V</w:t>
      </w:r>
      <w:r w:rsidRPr="003B3C0F">
        <w:rPr>
          <w:rFonts w:ascii="Calibri" w:eastAsia="Times New Roman" w:hAnsi="Calibri" w:cs="Times New Roman"/>
          <w:color w:val="000000"/>
          <w:sz w:val="28"/>
          <w:szCs w:val="28"/>
          <w:vertAlign w:val="subscript"/>
          <w:lang w:val="en-US" w:eastAsia="en-CA"/>
        </w:rPr>
        <w:t>max</w:t>
      </w:r>
    </w:p>
    <w:p w:rsidR="003B3C0F" w:rsidRPr="003B3C0F" w:rsidRDefault="003B3C0F" w:rsidP="003B3C0F">
      <w:pPr>
        <w:numPr>
          <w:ilvl w:val="1"/>
          <w:numId w:val="12"/>
        </w:numPr>
        <w:spacing w:after="0" w:line="240" w:lineRule="auto"/>
        <w:ind w:left="1620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en-CA"/>
        </w:rPr>
      </w:pPr>
      <w:r w:rsidRPr="003B3C0F">
        <w:rPr>
          <w:rFonts w:ascii="Calibri" w:eastAsia="Times New Roman" w:hAnsi="Calibri" w:cs="Times New Roman"/>
          <w:color w:val="000000"/>
          <w:sz w:val="28"/>
          <w:szCs w:val="28"/>
          <w:lang w:val="en-US" w:eastAsia="en-CA"/>
        </w:rPr>
        <w:t>The</w:t>
      </w:r>
      <w:r w:rsidRPr="003B3C0F">
        <w:rPr>
          <w:rFonts w:ascii="Calibri" w:eastAsia="Times New Roman" w:hAnsi="Calibri" w:cs="Times New Roman"/>
          <w:b/>
          <w:bCs/>
          <w:color w:val="000000"/>
          <w:sz w:val="28"/>
          <w:szCs w:val="28"/>
          <w:lang w:val="en-US" w:eastAsia="en-CA"/>
        </w:rPr>
        <w:t xml:space="preserve"> Michaelis constant (K</w:t>
      </w:r>
      <w:r w:rsidRPr="003B3C0F">
        <w:rPr>
          <w:rFonts w:ascii="Calibri" w:eastAsia="Times New Roman" w:hAnsi="Calibri" w:cs="Times New Roman"/>
          <w:b/>
          <w:bCs/>
          <w:color w:val="000000"/>
          <w:sz w:val="28"/>
          <w:szCs w:val="28"/>
          <w:vertAlign w:val="subscript"/>
          <w:lang w:val="en-US" w:eastAsia="en-CA"/>
        </w:rPr>
        <w:t>M</w:t>
      </w:r>
      <w:r w:rsidRPr="003B3C0F">
        <w:rPr>
          <w:rFonts w:ascii="Calibri" w:eastAsia="Times New Roman" w:hAnsi="Calibri" w:cs="Times New Roman"/>
          <w:b/>
          <w:bCs/>
          <w:color w:val="000000"/>
          <w:sz w:val="28"/>
          <w:szCs w:val="28"/>
          <w:lang w:val="en-US" w:eastAsia="en-CA"/>
        </w:rPr>
        <w:t>)</w:t>
      </w:r>
      <w:r w:rsidRPr="003B3C0F">
        <w:rPr>
          <w:rFonts w:ascii="Calibri" w:eastAsia="Times New Roman" w:hAnsi="Calibri" w:cs="Times New Roman"/>
          <w:color w:val="000000"/>
          <w:sz w:val="28"/>
          <w:szCs w:val="28"/>
          <w:lang w:val="en-US" w:eastAsia="en-CA"/>
        </w:rPr>
        <w:t xml:space="preserve"> is the substrate concentration at 1/2 of V</w:t>
      </w:r>
      <w:r w:rsidRPr="003B3C0F">
        <w:rPr>
          <w:rFonts w:ascii="Calibri" w:eastAsia="Times New Roman" w:hAnsi="Calibri" w:cs="Times New Roman"/>
          <w:color w:val="000000"/>
          <w:sz w:val="28"/>
          <w:szCs w:val="28"/>
          <w:vertAlign w:val="subscript"/>
          <w:lang w:val="en-US" w:eastAsia="en-CA"/>
        </w:rPr>
        <w:t>max</w:t>
      </w:r>
      <w:r w:rsidRPr="003B3C0F">
        <w:rPr>
          <w:rFonts w:ascii="Calibri" w:eastAsia="Times New Roman" w:hAnsi="Calibri" w:cs="Times New Roman"/>
          <w:color w:val="000000"/>
          <w:sz w:val="28"/>
          <w:szCs w:val="28"/>
          <w:lang w:val="en-US" w:eastAsia="en-CA"/>
        </w:rPr>
        <w:t>.</w:t>
      </w:r>
    </w:p>
    <w:p w:rsidR="003B3C0F" w:rsidRPr="003B3C0F" w:rsidRDefault="003B3C0F" w:rsidP="003B3C0F">
      <w:pPr>
        <w:numPr>
          <w:ilvl w:val="2"/>
          <w:numId w:val="12"/>
        </w:numPr>
        <w:spacing w:after="0" w:line="240" w:lineRule="auto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en-CA"/>
        </w:rPr>
      </w:pPr>
      <w:r w:rsidRPr="003B3C0F">
        <w:rPr>
          <w:rFonts w:ascii="Calibri" w:eastAsia="Times New Roman" w:hAnsi="Calibri" w:cs="Times New Roman"/>
          <w:color w:val="000000"/>
          <w:sz w:val="28"/>
          <w:szCs w:val="28"/>
          <w:lang w:val="en-US" w:eastAsia="en-CA"/>
        </w:rPr>
        <w:t>Units are concentration units</w:t>
      </w:r>
    </w:p>
    <w:p w:rsidR="003B3C0F" w:rsidRPr="003B3C0F" w:rsidRDefault="003B3C0F" w:rsidP="003B3C0F">
      <w:pPr>
        <w:numPr>
          <w:ilvl w:val="2"/>
          <w:numId w:val="12"/>
        </w:numPr>
        <w:spacing w:after="0" w:line="240" w:lineRule="auto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en-CA"/>
        </w:rPr>
      </w:pPr>
      <w:r w:rsidRPr="003B3C0F">
        <w:rPr>
          <w:rFonts w:ascii="Calibri" w:eastAsia="Times New Roman" w:hAnsi="Calibri" w:cs="Times New Roman"/>
          <w:color w:val="000000"/>
          <w:sz w:val="28"/>
          <w:szCs w:val="28"/>
          <w:lang w:val="en-US" w:eastAsia="en-CA"/>
        </w:rPr>
        <w:t>May reflect enzyme affinity for the substrate</w:t>
      </w:r>
    </w:p>
    <w:p w:rsidR="003B3C0F" w:rsidRPr="003B3C0F" w:rsidRDefault="003B3C0F" w:rsidP="003B3C0F">
      <w:pPr>
        <w:numPr>
          <w:ilvl w:val="1"/>
          <w:numId w:val="12"/>
        </w:numPr>
        <w:spacing w:after="0" w:line="240" w:lineRule="auto"/>
        <w:ind w:left="1620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en-CA"/>
        </w:rPr>
      </w:pPr>
      <w:r w:rsidRPr="003B3C0F">
        <w:rPr>
          <w:rFonts w:ascii="Calibri" w:eastAsia="Times New Roman" w:hAnsi="Calibri" w:cs="Times New Roman"/>
          <w:color w:val="000000"/>
          <w:sz w:val="28"/>
          <w:szCs w:val="28"/>
          <w:lang w:val="en-US" w:eastAsia="en-CA"/>
        </w:rPr>
        <w:t>Temperature and pH can affect enzymatic reaction rates</w:t>
      </w:r>
    </w:p>
    <w:p w:rsidR="003B3C0F" w:rsidRPr="003B3C0F" w:rsidRDefault="003B3C0F" w:rsidP="003B3C0F">
      <w:pPr>
        <w:spacing w:after="0" w:line="240" w:lineRule="auto"/>
        <w:ind w:left="1620"/>
        <w:rPr>
          <w:rFonts w:ascii="Calibri" w:eastAsia="Times New Roman" w:hAnsi="Calibri" w:cs="Times New Roman"/>
          <w:color w:val="000000"/>
          <w:sz w:val="28"/>
          <w:szCs w:val="28"/>
          <w:lang w:val="en-US" w:eastAsia="en-CA"/>
        </w:rPr>
      </w:pPr>
      <w:r w:rsidRPr="003B3C0F">
        <w:rPr>
          <w:rFonts w:ascii="Calibri" w:eastAsia="Times New Roman" w:hAnsi="Calibri" w:cs="Times New Roman"/>
          <w:color w:val="000000"/>
          <w:sz w:val="28"/>
          <w:szCs w:val="28"/>
          <w:lang w:val="en-US" w:eastAsia="en-CA"/>
        </w:rPr>
        <w:t> </w:t>
      </w:r>
    </w:p>
    <w:p w:rsidR="003B3C0F" w:rsidRPr="003B3C0F" w:rsidRDefault="003B3C0F" w:rsidP="003B3C0F">
      <w:pPr>
        <w:spacing w:after="0" w:line="240" w:lineRule="auto"/>
        <w:ind w:left="540"/>
        <w:rPr>
          <w:rFonts w:ascii="Calibri" w:eastAsia="Times New Roman" w:hAnsi="Calibri" w:cs="Times New Roman"/>
          <w:color w:val="000000"/>
          <w:sz w:val="28"/>
          <w:szCs w:val="28"/>
          <w:lang w:val="en-US" w:eastAsia="en-CA"/>
        </w:rPr>
      </w:pPr>
      <w:r w:rsidRPr="003B3C0F">
        <w:rPr>
          <w:rFonts w:ascii="Calibri" w:eastAsia="Times New Roman" w:hAnsi="Calibri" w:cs="Times New Roman"/>
          <w:color w:val="000000"/>
          <w:sz w:val="28"/>
          <w:szCs w:val="28"/>
          <w:lang w:val="en-US" w:eastAsia="en-CA"/>
        </w:rPr>
        <w:t>Antibiotics</w:t>
      </w:r>
    </w:p>
    <w:p w:rsidR="003B3C0F" w:rsidRPr="003B3C0F" w:rsidRDefault="003B3C0F" w:rsidP="003B3C0F">
      <w:pPr>
        <w:numPr>
          <w:ilvl w:val="0"/>
          <w:numId w:val="13"/>
        </w:numPr>
        <w:spacing w:after="0" w:line="240" w:lineRule="auto"/>
        <w:ind w:left="1080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en-CA"/>
        </w:rPr>
      </w:pPr>
      <w:r w:rsidRPr="003B3C0F">
        <w:rPr>
          <w:rFonts w:ascii="Calibri" w:eastAsia="Times New Roman" w:hAnsi="Calibri" w:cs="Times New Roman"/>
          <w:color w:val="000000"/>
          <w:sz w:val="28"/>
          <w:szCs w:val="28"/>
          <w:lang w:val="en-US" w:eastAsia="en-CA"/>
        </w:rPr>
        <w:t>Target metabolism without harming the host</w:t>
      </w:r>
    </w:p>
    <w:p w:rsidR="003B3C0F" w:rsidRPr="003B3C0F" w:rsidRDefault="003B3C0F" w:rsidP="003B3C0F">
      <w:pPr>
        <w:numPr>
          <w:ilvl w:val="1"/>
          <w:numId w:val="13"/>
        </w:numPr>
        <w:spacing w:after="0" w:line="240" w:lineRule="auto"/>
        <w:ind w:left="1620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en-CA"/>
        </w:rPr>
      </w:pPr>
      <w:r w:rsidRPr="003B3C0F">
        <w:rPr>
          <w:rFonts w:ascii="Calibri" w:eastAsia="Times New Roman" w:hAnsi="Calibri" w:cs="Times New Roman"/>
          <w:color w:val="000000"/>
          <w:sz w:val="28"/>
          <w:szCs w:val="28"/>
          <w:lang w:val="en-US" w:eastAsia="en-CA"/>
        </w:rPr>
        <w:lastRenderedPageBreak/>
        <w:t>Target enzymes involved in bacterial cell wall synthesis</w:t>
      </w:r>
    </w:p>
    <w:p w:rsidR="003B3C0F" w:rsidRPr="003B3C0F" w:rsidRDefault="003B3C0F" w:rsidP="003B3C0F">
      <w:pPr>
        <w:numPr>
          <w:ilvl w:val="1"/>
          <w:numId w:val="13"/>
        </w:numPr>
        <w:spacing w:after="0" w:line="240" w:lineRule="auto"/>
        <w:ind w:left="1620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en-CA"/>
        </w:rPr>
      </w:pPr>
      <w:r w:rsidRPr="003B3C0F">
        <w:rPr>
          <w:rFonts w:ascii="Calibri" w:eastAsia="Times New Roman" w:hAnsi="Calibri" w:cs="Times New Roman"/>
          <w:color w:val="000000"/>
          <w:sz w:val="28"/>
          <w:szCs w:val="28"/>
          <w:lang w:val="en-US" w:eastAsia="en-CA"/>
        </w:rPr>
        <w:t>Target mechanisms by which bacteria reproduce their genetic information</w:t>
      </w:r>
    </w:p>
    <w:p w:rsidR="003B3C0F" w:rsidRPr="003B3C0F" w:rsidRDefault="003B3C0F" w:rsidP="003B3C0F">
      <w:pPr>
        <w:numPr>
          <w:ilvl w:val="1"/>
          <w:numId w:val="13"/>
        </w:numPr>
        <w:spacing w:after="0" w:line="240" w:lineRule="auto"/>
        <w:ind w:left="1620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en-CA"/>
        </w:rPr>
      </w:pPr>
      <w:r w:rsidRPr="003B3C0F">
        <w:rPr>
          <w:rFonts w:ascii="Calibri" w:eastAsia="Times New Roman" w:hAnsi="Calibri" w:cs="Times New Roman"/>
          <w:color w:val="000000"/>
          <w:sz w:val="28"/>
          <w:szCs w:val="28"/>
          <w:lang w:val="en-US" w:eastAsia="en-CA"/>
        </w:rPr>
        <w:t>Target enzymes that catalyze metabolic reactions specific to bacteria</w:t>
      </w:r>
    </w:p>
    <w:p w:rsidR="003B3C0F" w:rsidRPr="003B3C0F" w:rsidRDefault="003B3C0F" w:rsidP="003B3C0F">
      <w:pPr>
        <w:numPr>
          <w:ilvl w:val="0"/>
          <w:numId w:val="14"/>
        </w:numPr>
        <w:spacing w:after="0" w:line="240" w:lineRule="auto"/>
        <w:ind w:left="1080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en-CA"/>
        </w:rPr>
      </w:pPr>
      <w:r w:rsidRPr="003B3C0F">
        <w:rPr>
          <w:rFonts w:ascii="Calibri" w:eastAsia="Times New Roman" w:hAnsi="Calibri" w:cs="Times New Roman"/>
          <w:color w:val="000000"/>
          <w:sz w:val="28"/>
          <w:szCs w:val="28"/>
          <w:lang w:val="en-US" w:eastAsia="en-CA"/>
        </w:rPr>
        <w:t>Have been misused; bacteria build resistance by acquiring genes from other bacteria</w:t>
      </w:r>
    </w:p>
    <w:p w:rsidR="003B3C0F" w:rsidRPr="003B3C0F" w:rsidRDefault="003B3C0F" w:rsidP="003B3C0F">
      <w:pPr>
        <w:numPr>
          <w:ilvl w:val="0"/>
          <w:numId w:val="14"/>
        </w:numPr>
        <w:spacing w:after="0" w:line="240" w:lineRule="auto"/>
        <w:ind w:left="1080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en-CA"/>
        </w:rPr>
      </w:pPr>
      <w:r w:rsidRPr="003B3C0F">
        <w:rPr>
          <w:rFonts w:ascii="Calibri" w:eastAsia="Times New Roman" w:hAnsi="Calibri" w:cs="Times New Roman"/>
          <w:color w:val="000000"/>
          <w:sz w:val="28"/>
          <w:szCs w:val="28"/>
          <w:lang w:val="en-US" w:eastAsia="en-CA"/>
        </w:rPr>
        <w:t>Examples of bacterial antibiotics</w:t>
      </w:r>
    </w:p>
    <w:p w:rsidR="003B3C0F" w:rsidRPr="003B3C0F" w:rsidRDefault="003B3C0F" w:rsidP="003B3C0F">
      <w:pPr>
        <w:numPr>
          <w:ilvl w:val="1"/>
          <w:numId w:val="14"/>
        </w:numPr>
        <w:spacing w:after="0" w:line="240" w:lineRule="auto"/>
        <w:ind w:left="1620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en-CA"/>
        </w:rPr>
      </w:pPr>
      <w:r w:rsidRPr="003B3C0F">
        <w:rPr>
          <w:rFonts w:ascii="Calibri" w:eastAsia="Times New Roman" w:hAnsi="Calibri" w:cs="Times New Roman"/>
          <w:color w:val="000000"/>
          <w:sz w:val="28"/>
          <w:szCs w:val="28"/>
          <w:lang w:val="en-US" w:eastAsia="en-CA"/>
        </w:rPr>
        <w:t>Vancomycin - Inhibits biosynthesis of peptidoglycan cell walls</w:t>
      </w:r>
    </w:p>
    <w:p w:rsidR="003B3C0F" w:rsidRPr="003B3C0F" w:rsidRDefault="003B3C0F" w:rsidP="003B3C0F">
      <w:pPr>
        <w:numPr>
          <w:ilvl w:val="1"/>
          <w:numId w:val="14"/>
        </w:numPr>
        <w:spacing w:after="0" w:line="240" w:lineRule="auto"/>
        <w:ind w:left="1620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en-CA"/>
        </w:rPr>
      </w:pPr>
      <w:r w:rsidRPr="003B3C0F">
        <w:rPr>
          <w:rFonts w:ascii="Calibri" w:eastAsia="Times New Roman" w:hAnsi="Calibri" w:cs="Times New Roman"/>
          <w:color w:val="000000"/>
          <w:sz w:val="28"/>
          <w:szCs w:val="28"/>
          <w:lang w:val="en-US" w:eastAsia="en-CA"/>
        </w:rPr>
        <w:t>Linezolid - Interferes with protein translation</w:t>
      </w:r>
    </w:p>
    <w:p w:rsidR="003B3C0F" w:rsidRPr="003B3C0F" w:rsidRDefault="003B3C0F" w:rsidP="003B3C0F">
      <w:pPr>
        <w:numPr>
          <w:ilvl w:val="1"/>
          <w:numId w:val="14"/>
        </w:numPr>
        <w:spacing w:after="0" w:line="240" w:lineRule="auto"/>
        <w:ind w:left="1620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en-CA"/>
        </w:rPr>
      </w:pPr>
      <w:r w:rsidRPr="003B3C0F">
        <w:rPr>
          <w:rFonts w:ascii="Calibri" w:eastAsia="Times New Roman" w:hAnsi="Calibri" w:cs="Times New Roman"/>
          <w:color w:val="000000"/>
          <w:sz w:val="28"/>
          <w:szCs w:val="28"/>
          <w:lang w:val="en-US" w:eastAsia="en-CA"/>
        </w:rPr>
        <w:t>Trimethoprim - Inhibits bacterial metabolism</w:t>
      </w:r>
    </w:p>
    <w:p w:rsidR="003B3C0F" w:rsidRPr="003B3C0F" w:rsidRDefault="003B3C0F" w:rsidP="003B3C0F">
      <w:pPr>
        <w:spacing w:after="0" w:line="240" w:lineRule="auto"/>
        <w:ind w:left="1620"/>
        <w:rPr>
          <w:rFonts w:ascii="Calibri" w:eastAsia="Times New Roman" w:hAnsi="Calibri" w:cs="Times New Roman"/>
          <w:color w:val="000000"/>
          <w:sz w:val="28"/>
          <w:szCs w:val="28"/>
          <w:lang w:val="en-US" w:eastAsia="en-CA"/>
        </w:rPr>
      </w:pPr>
      <w:r w:rsidRPr="003B3C0F">
        <w:rPr>
          <w:rFonts w:ascii="Calibri" w:eastAsia="Times New Roman" w:hAnsi="Calibri" w:cs="Times New Roman"/>
          <w:color w:val="000000"/>
          <w:sz w:val="28"/>
          <w:szCs w:val="28"/>
          <w:lang w:val="en-US" w:eastAsia="en-CA"/>
        </w:rPr>
        <w:t> </w:t>
      </w:r>
    </w:p>
    <w:p w:rsidR="003B3C0F" w:rsidRPr="003B3C0F" w:rsidRDefault="003B3C0F" w:rsidP="003B3C0F">
      <w:pPr>
        <w:spacing w:after="0" w:line="240" w:lineRule="auto"/>
        <w:ind w:left="540"/>
        <w:rPr>
          <w:rFonts w:ascii="Calibri" w:eastAsia="Times New Roman" w:hAnsi="Calibri" w:cs="Times New Roman"/>
          <w:color w:val="000000"/>
          <w:sz w:val="28"/>
          <w:szCs w:val="28"/>
          <w:lang w:val="en-US" w:eastAsia="en-CA"/>
        </w:rPr>
      </w:pPr>
      <w:r w:rsidRPr="003B3C0F">
        <w:rPr>
          <w:rFonts w:ascii="Calibri" w:eastAsia="Times New Roman" w:hAnsi="Calibri" w:cs="Times New Roman"/>
          <w:color w:val="000000"/>
          <w:sz w:val="28"/>
          <w:szCs w:val="28"/>
          <w:lang w:val="en-US" w:eastAsia="en-CA"/>
        </w:rPr>
        <w:t>Metabolism</w:t>
      </w:r>
    </w:p>
    <w:p w:rsidR="003B3C0F" w:rsidRPr="003B3C0F" w:rsidRDefault="003B3C0F" w:rsidP="003B3C0F">
      <w:pPr>
        <w:numPr>
          <w:ilvl w:val="0"/>
          <w:numId w:val="15"/>
        </w:numPr>
        <w:spacing w:after="0" w:line="240" w:lineRule="auto"/>
        <w:ind w:left="1080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en-CA"/>
        </w:rPr>
      </w:pPr>
      <w:r w:rsidRPr="003B3C0F">
        <w:rPr>
          <w:rFonts w:ascii="Calibri" w:eastAsia="Times New Roman" w:hAnsi="Calibri" w:cs="Times New Roman"/>
          <w:color w:val="000000"/>
          <w:sz w:val="28"/>
          <w:szCs w:val="28"/>
          <w:lang w:val="en-US" w:eastAsia="en-CA"/>
        </w:rPr>
        <w:t>The collection of biochemical reactions that occur within a cell</w:t>
      </w:r>
    </w:p>
    <w:p w:rsidR="003B3C0F" w:rsidRPr="003B3C0F" w:rsidRDefault="003B3C0F" w:rsidP="003B3C0F">
      <w:pPr>
        <w:numPr>
          <w:ilvl w:val="0"/>
          <w:numId w:val="15"/>
        </w:numPr>
        <w:spacing w:after="0" w:line="240" w:lineRule="auto"/>
        <w:ind w:left="1080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en-CA"/>
        </w:rPr>
      </w:pPr>
      <w:r w:rsidRPr="003B3C0F">
        <w:rPr>
          <w:rFonts w:ascii="Calibri" w:eastAsia="Times New Roman" w:hAnsi="Calibri" w:cs="Times New Roman"/>
          <w:color w:val="000000"/>
          <w:sz w:val="28"/>
          <w:szCs w:val="28"/>
          <w:lang w:val="en-US" w:eastAsia="en-CA"/>
        </w:rPr>
        <w:t>Catabolic pathways break down complex substrates into simpler products to provide energy and raw materials to the cell</w:t>
      </w:r>
    </w:p>
    <w:p w:rsidR="003B3C0F" w:rsidRPr="003B3C0F" w:rsidRDefault="003B3C0F" w:rsidP="003B3C0F">
      <w:pPr>
        <w:numPr>
          <w:ilvl w:val="0"/>
          <w:numId w:val="15"/>
        </w:numPr>
        <w:spacing w:after="0" w:line="240" w:lineRule="auto"/>
        <w:ind w:left="1080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en-CA"/>
        </w:rPr>
      </w:pPr>
      <w:r w:rsidRPr="003B3C0F">
        <w:rPr>
          <w:rFonts w:ascii="Calibri" w:eastAsia="Times New Roman" w:hAnsi="Calibri" w:cs="Times New Roman"/>
          <w:color w:val="000000"/>
          <w:sz w:val="28"/>
          <w:szCs w:val="28"/>
          <w:lang w:val="en-US" w:eastAsia="en-CA"/>
        </w:rPr>
        <w:t>Anabolic pathways build simple substrates into complex products, which requires energy (ATP and NADPH from catabolic pathways)</w:t>
      </w:r>
    </w:p>
    <w:p w:rsidR="003B3C0F" w:rsidRPr="003B3C0F" w:rsidRDefault="003B3C0F" w:rsidP="003B3C0F">
      <w:pPr>
        <w:numPr>
          <w:ilvl w:val="0"/>
          <w:numId w:val="15"/>
        </w:numPr>
        <w:spacing w:after="0" w:line="240" w:lineRule="auto"/>
        <w:ind w:left="1080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en-CA"/>
        </w:rPr>
      </w:pPr>
      <w:r w:rsidRPr="003B3C0F">
        <w:rPr>
          <w:rFonts w:ascii="Calibri" w:eastAsia="Times New Roman" w:hAnsi="Calibri" w:cs="Times New Roman"/>
          <w:color w:val="000000"/>
          <w:sz w:val="28"/>
          <w:szCs w:val="28"/>
          <w:lang w:val="en-US" w:eastAsia="en-CA"/>
        </w:rPr>
        <w:t>Pathways are interconnected in stages</w:t>
      </w:r>
    </w:p>
    <w:p w:rsidR="003B3C0F" w:rsidRPr="003B3C0F" w:rsidRDefault="003B3C0F" w:rsidP="003B3C0F">
      <w:pPr>
        <w:numPr>
          <w:ilvl w:val="1"/>
          <w:numId w:val="15"/>
        </w:numPr>
        <w:spacing w:after="0" w:line="240" w:lineRule="auto"/>
        <w:ind w:left="1620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en-CA"/>
        </w:rPr>
      </w:pPr>
      <w:r w:rsidRPr="003B3C0F">
        <w:rPr>
          <w:rFonts w:ascii="Calibri" w:eastAsia="Times New Roman" w:hAnsi="Calibri" w:cs="Times New Roman"/>
          <w:color w:val="000000"/>
          <w:sz w:val="28"/>
          <w:szCs w:val="28"/>
          <w:lang w:val="en-US" w:eastAsia="en-CA"/>
        </w:rPr>
        <w:t>Stage 1 - Macromolecules are hydrolyzed into building blocks</w:t>
      </w:r>
    </w:p>
    <w:p w:rsidR="003B3C0F" w:rsidRPr="003B3C0F" w:rsidRDefault="003B3C0F" w:rsidP="003B3C0F">
      <w:pPr>
        <w:numPr>
          <w:ilvl w:val="1"/>
          <w:numId w:val="15"/>
        </w:numPr>
        <w:spacing w:after="0" w:line="240" w:lineRule="auto"/>
        <w:ind w:left="1620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en-CA"/>
        </w:rPr>
      </w:pPr>
      <w:r w:rsidRPr="003B3C0F">
        <w:rPr>
          <w:rFonts w:ascii="Calibri" w:eastAsia="Times New Roman" w:hAnsi="Calibri" w:cs="Times New Roman"/>
          <w:color w:val="000000"/>
          <w:sz w:val="28"/>
          <w:szCs w:val="28"/>
          <w:lang w:val="en-US" w:eastAsia="en-CA"/>
        </w:rPr>
        <w:t>Stage 2 - Building blocks are degraded into common metabolites</w:t>
      </w:r>
    </w:p>
    <w:p w:rsidR="003B3C0F" w:rsidRPr="003B3C0F" w:rsidRDefault="003B3C0F" w:rsidP="003B3C0F">
      <w:pPr>
        <w:numPr>
          <w:ilvl w:val="1"/>
          <w:numId w:val="15"/>
        </w:numPr>
        <w:spacing w:after="0" w:line="240" w:lineRule="auto"/>
        <w:ind w:left="1620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en-CA"/>
        </w:rPr>
      </w:pPr>
      <w:r w:rsidRPr="003B3C0F">
        <w:rPr>
          <w:rFonts w:ascii="Calibri" w:eastAsia="Times New Roman" w:hAnsi="Calibri" w:cs="Times New Roman"/>
          <w:color w:val="000000"/>
          <w:sz w:val="28"/>
          <w:szCs w:val="28"/>
          <w:lang w:val="en-US" w:eastAsia="en-CA"/>
        </w:rPr>
        <w:t>Stage 3 - Molecular weight metabolites are degraded yielding ATP</w:t>
      </w:r>
    </w:p>
    <w:p w:rsidR="003B3C0F" w:rsidRPr="003B3C0F" w:rsidRDefault="003B3C0F" w:rsidP="003B3C0F">
      <w:pPr>
        <w:numPr>
          <w:ilvl w:val="0"/>
          <w:numId w:val="16"/>
        </w:numPr>
        <w:spacing w:after="0" w:line="240" w:lineRule="auto"/>
        <w:ind w:left="1080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en-CA"/>
        </w:rPr>
      </w:pPr>
      <w:r w:rsidRPr="003B3C0F">
        <w:rPr>
          <w:rFonts w:ascii="Calibri" w:eastAsia="Times New Roman" w:hAnsi="Calibri" w:cs="Times New Roman"/>
          <w:color w:val="000000"/>
          <w:sz w:val="28"/>
          <w:szCs w:val="28"/>
          <w:lang w:val="en-US" w:eastAsia="en-CA"/>
        </w:rPr>
        <w:t>Glycolysis is the first stage in the catabolism of glucose, taking place in the cytoplasm</w:t>
      </w:r>
    </w:p>
    <w:p w:rsidR="003B3C0F" w:rsidRPr="003B3C0F" w:rsidRDefault="003B3C0F" w:rsidP="003B3C0F">
      <w:pPr>
        <w:numPr>
          <w:ilvl w:val="0"/>
          <w:numId w:val="16"/>
        </w:numPr>
        <w:spacing w:after="0" w:line="240" w:lineRule="auto"/>
        <w:ind w:left="1080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en-CA"/>
        </w:rPr>
      </w:pPr>
      <w:r w:rsidRPr="003B3C0F">
        <w:rPr>
          <w:rFonts w:ascii="Calibri" w:eastAsia="Times New Roman" w:hAnsi="Calibri" w:cs="Times New Roman"/>
          <w:color w:val="000000"/>
          <w:sz w:val="28"/>
          <w:szCs w:val="28"/>
          <w:lang w:val="en-US" w:eastAsia="en-CA"/>
        </w:rPr>
        <w:t>The tricarboxylic (TCA) cycle is the second stage, taking place in the mitochondria</w:t>
      </w:r>
    </w:p>
    <w:p w:rsidR="003B3C0F" w:rsidRPr="003B3C0F" w:rsidRDefault="003B3C0F" w:rsidP="003B3C0F">
      <w:pPr>
        <w:spacing w:after="0" w:line="240" w:lineRule="auto"/>
        <w:ind w:left="1080"/>
        <w:rPr>
          <w:rFonts w:ascii="Calibri" w:eastAsia="Times New Roman" w:hAnsi="Calibri" w:cs="Times New Roman"/>
          <w:color w:val="000000"/>
          <w:sz w:val="28"/>
          <w:szCs w:val="28"/>
          <w:lang w:val="en-US" w:eastAsia="en-CA"/>
        </w:rPr>
      </w:pPr>
      <w:r w:rsidRPr="003B3C0F">
        <w:rPr>
          <w:rFonts w:ascii="Calibri" w:eastAsia="Times New Roman" w:hAnsi="Calibri" w:cs="Times New Roman"/>
          <w:color w:val="000000"/>
          <w:sz w:val="28"/>
          <w:szCs w:val="28"/>
          <w:lang w:val="en-US" w:eastAsia="en-CA"/>
        </w:rPr>
        <w:t> </w:t>
      </w:r>
    </w:p>
    <w:p w:rsidR="003B3C0F" w:rsidRPr="003B3C0F" w:rsidRDefault="003B3C0F" w:rsidP="003B3C0F">
      <w:pPr>
        <w:spacing w:after="0" w:line="240" w:lineRule="auto"/>
        <w:ind w:left="540"/>
        <w:rPr>
          <w:rFonts w:ascii="Calibri" w:eastAsia="Times New Roman" w:hAnsi="Calibri" w:cs="Times New Roman"/>
          <w:color w:val="000000"/>
          <w:sz w:val="28"/>
          <w:szCs w:val="28"/>
          <w:lang w:val="en-US" w:eastAsia="en-CA"/>
        </w:rPr>
      </w:pPr>
      <w:r w:rsidRPr="003B3C0F">
        <w:rPr>
          <w:rFonts w:ascii="Calibri" w:eastAsia="Times New Roman" w:hAnsi="Calibri" w:cs="Times New Roman"/>
          <w:color w:val="000000"/>
          <w:sz w:val="28"/>
          <w:szCs w:val="28"/>
          <w:lang w:val="en-US" w:eastAsia="en-CA"/>
        </w:rPr>
        <w:t>Glycolysis</w:t>
      </w:r>
    </w:p>
    <w:p w:rsidR="003B3C0F" w:rsidRPr="003B3C0F" w:rsidRDefault="003B3C0F" w:rsidP="003B3C0F">
      <w:pPr>
        <w:numPr>
          <w:ilvl w:val="0"/>
          <w:numId w:val="17"/>
        </w:numPr>
        <w:spacing w:after="0" w:line="240" w:lineRule="auto"/>
        <w:ind w:left="1080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en-CA"/>
        </w:rPr>
      </w:pPr>
      <w:r w:rsidRPr="003B3C0F">
        <w:rPr>
          <w:rFonts w:ascii="Calibri" w:eastAsia="Times New Roman" w:hAnsi="Calibri" w:cs="Times New Roman"/>
          <w:color w:val="000000"/>
          <w:sz w:val="28"/>
          <w:szCs w:val="28"/>
          <w:lang w:val="en-US" w:eastAsia="en-CA"/>
        </w:rPr>
        <w:t>Generates a net of 2 ATPs for each glucose molecule</w:t>
      </w:r>
    </w:p>
    <w:p w:rsidR="003B3C0F" w:rsidRPr="003B3C0F" w:rsidRDefault="003B3C0F" w:rsidP="003B3C0F">
      <w:pPr>
        <w:numPr>
          <w:ilvl w:val="0"/>
          <w:numId w:val="17"/>
        </w:numPr>
        <w:spacing w:after="0" w:line="240" w:lineRule="auto"/>
        <w:ind w:left="1080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en-CA"/>
        </w:rPr>
      </w:pPr>
      <w:r w:rsidRPr="003B3C0F">
        <w:rPr>
          <w:rFonts w:ascii="Calibri" w:eastAsia="Times New Roman" w:hAnsi="Calibri" w:cs="Times New Roman"/>
          <w:color w:val="000000"/>
          <w:sz w:val="28"/>
          <w:szCs w:val="28"/>
          <w:lang w:val="en-US" w:eastAsia="en-CA"/>
        </w:rPr>
        <w:t>Anaerobic pathway</w:t>
      </w:r>
    </w:p>
    <w:p w:rsidR="003B3C0F" w:rsidRPr="003B3C0F" w:rsidRDefault="003B3C0F" w:rsidP="003B3C0F">
      <w:pPr>
        <w:numPr>
          <w:ilvl w:val="0"/>
          <w:numId w:val="17"/>
        </w:numPr>
        <w:spacing w:after="0" w:line="240" w:lineRule="auto"/>
        <w:ind w:left="1080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en-CA"/>
        </w:rPr>
      </w:pPr>
      <w:r w:rsidRPr="003B3C0F">
        <w:rPr>
          <w:rFonts w:ascii="Calibri" w:eastAsia="Times New Roman" w:hAnsi="Calibri" w:cs="Times New Roman"/>
          <w:color w:val="000000"/>
          <w:sz w:val="28"/>
          <w:szCs w:val="28"/>
          <w:lang w:val="en-US" w:eastAsia="en-CA"/>
        </w:rPr>
        <w:t>The end product, pyruvate, can enter aerobic or anaerobic pathways</w:t>
      </w:r>
    </w:p>
    <w:p w:rsidR="003B3C0F" w:rsidRPr="003B3C0F" w:rsidRDefault="003B3C0F" w:rsidP="003B3C0F">
      <w:pPr>
        <w:numPr>
          <w:ilvl w:val="0"/>
          <w:numId w:val="17"/>
        </w:numPr>
        <w:spacing w:after="0" w:line="240" w:lineRule="auto"/>
        <w:ind w:left="1080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en-CA"/>
        </w:rPr>
      </w:pPr>
      <w:r w:rsidRPr="003B3C0F">
        <w:rPr>
          <w:rFonts w:ascii="Calibri" w:eastAsia="Times New Roman" w:hAnsi="Calibri" w:cs="Times New Roman"/>
          <w:color w:val="000000"/>
          <w:sz w:val="28"/>
          <w:szCs w:val="28"/>
          <w:lang w:val="en-US" w:eastAsia="en-CA"/>
        </w:rPr>
        <w:t>Glucose phosphorylated into</w:t>
      </w:r>
    </w:p>
    <w:p w:rsidR="003B3C0F" w:rsidRPr="003B3C0F" w:rsidRDefault="003B3C0F" w:rsidP="003B3C0F">
      <w:pPr>
        <w:numPr>
          <w:ilvl w:val="1"/>
          <w:numId w:val="17"/>
        </w:numPr>
        <w:spacing w:after="0" w:line="240" w:lineRule="auto"/>
        <w:ind w:left="1620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en-CA"/>
        </w:rPr>
      </w:pPr>
      <w:r w:rsidRPr="003B3C0F">
        <w:rPr>
          <w:rFonts w:ascii="Calibri" w:eastAsia="Times New Roman" w:hAnsi="Calibri" w:cs="Times New Roman"/>
          <w:color w:val="000000"/>
          <w:sz w:val="28"/>
          <w:szCs w:val="28"/>
          <w:lang w:val="en-US" w:eastAsia="en-CA"/>
        </w:rPr>
        <w:t xml:space="preserve"> Glucose-6-phosphate isomerized into</w:t>
      </w:r>
    </w:p>
    <w:p w:rsidR="003B3C0F" w:rsidRPr="003B3C0F" w:rsidRDefault="003B3C0F" w:rsidP="003B3C0F">
      <w:pPr>
        <w:numPr>
          <w:ilvl w:val="2"/>
          <w:numId w:val="17"/>
        </w:numPr>
        <w:spacing w:after="0" w:line="240" w:lineRule="auto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en-CA"/>
        </w:rPr>
      </w:pPr>
      <w:r w:rsidRPr="003B3C0F">
        <w:rPr>
          <w:rFonts w:ascii="Calibri" w:eastAsia="Times New Roman" w:hAnsi="Calibri" w:cs="Times New Roman"/>
          <w:color w:val="000000"/>
          <w:sz w:val="28"/>
          <w:szCs w:val="28"/>
          <w:lang w:val="en-US" w:eastAsia="en-CA"/>
        </w:rPr>
        <w:t>Fructose-6-phosphate phosphorylated into</w:t>
      </w:r>
    </w:p>
    <w:p w:rsidR="003B3C0F" w:rsidRPr="003B3C0F" w:rsidRDefault="003B3C0F" w:rsidP="003B3C0F">
      <w:pPr>
        <w:numPr>
          <w:ilvl w:val="3"/>
          <w:numId w:val="17"/>
        </w:numPr>
        <w:spacing w:after="0" w:line="240" w:lineRule="auto"/>
        <w:ind w:left="2700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en-CA"/>
        </w:rPr>
      </w:pPr>
      <w:r w:rsidRPr="003B3C0F">
        <w:rPr>
          <w:rFonts w:ascii="Calibri" w:eastAsia="Times New Roman" w:hAnsi="Calibri" w:cs="Times New Roman"/>
          <w:color w:val="000000"/>
          <w:sz w:val="28"/>
          <w:szCs w:val="28"/>
          <w:lang w:val="en-US" w:eastAsia="en-CA"/>
        </w:rPr>
        <w:t>Fructose-1,6-biphosphate split into</w:t>
      </w:r>
    </w:p>
    <w:p w:rsidR="003B3C0F" w:rsidRPr="003B3C0F" w:rsidRDefault="003B3C0F" w:rsidP="003B3C0F">
      <w:pPr>
        <w:numPr>
          <w:ilvl w:val="4"/>
          <w:numId w:val="17"/>
        </w:numPr>
        <w:spacing w:after="0" w:line="240" w:lineRule="auto"/>
        <w:ind w:left="3240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en-CA"/>
        </w:rPr>
      </w:pPr>
      <w:r w:rsidRPr="003B3C0F">
        <w:rPr>
          <w:rFonts w:ascii="Calibri" w:eastAsia="Times New Roman" w:hAnsi="Calibri" w:cs="Times New Roman"/>
          <w:color w:val="000000"/>
          <w:sz w:val="28"/>
          <w:szCs w:val="28"/>
          <w:lang w:val="en-US" w:eastAsia="en-CA"/>
        </w:rPr>
        <w:t>Two, three-carbon compounds</w:t>
      </w:r>
    </w:p>
    <w:p w:rsidR="003B3C0F" w:rsidRPr="003B3C0F" w:rsidRDefault="003B3C0F" w:rsidP="003B3C0F">
      <w:pPr>
        <w:spacing w:after="0" w:line="240" w:lineRule="auto"/>
        <w:ind w:left="3240"/>
        <w:rPr>
          <w:rFonts w:ascii="Calibri" w:eastAsia="Times New Roman" w:hAnsi="Calibri" w:cs="Times New Roman"/>
          <w:color w:val="000000"/>
          <w:sz w:val="28"/>
          <w:szCs w:val="28"/>
          <w:lang w:val="en-US" w:eastAsia="en-CA"/>
        </w:rPr>
      </w:pPr>
      <w:r w:rsidRPr="003B3C0F">
        <w:rPr>
          <w:rFonts w:ascii="Calibri" w:eastAsia="Times New Roman" w:hAnsi="Calibri" w:cs="Times New Roman"/>
          <w:color w:val="000000"/>
          <w:sz w:val="28"/>
          <w:szCs w:val="28"/>
          <w:lang w:val="en-US" w:eastAsia="en-CA"/>
        </w:rPr>
        <w:t> </w:t>
      </w:r>
    </w:p>
    <w:p w:rsidR="003B3C0F" w:rsidRPr="003B3C0F" w:rsidRDefault="003B3C0F" w:rsidP="003B3C0F">
      <w:pPr>
        <w:spacing w:after="0" w:line="240" w:lineRule="auto"/>
        <w:ind w:left="540"/>
        <w:rPr>
          <w:rFonts w:ascii="Calibri" w:eastAsia="Times New Roman" w:hAnsi="Calibri" w:cs="Times New Roman"/>
          <w:color w:val="000000"/>
          <w:sz w:val="28"/>
          <w:szCs w:val="28"/>
          <w:lang w:val="en-US" w:eastAsia="en-CA"/>
        </w:rPr>
      </w:pPr>
      <w:r w:rsidRPr="003B3C0F">
        <w:rPr>
          <w:rFonts w:ascii="Calibri" w:eastAsia="Times New Roman" w:hAnsi="Calibri" w:cs="Times New Roman"/>
          <w:color w:val="000000"/>
          <w:sz w:val="28"/>
          <w:szCs w:val="28"/>
          <w:lang w:val="en-US" w:eastAsia="en-CA"/>
        </w:rPr>
        <w:t>Fermentation</w:t>
      </w:r>
    </w:p>
    <w:p w:rsidR="003B3C0F" w:rsidRPr="003B3C0F" w:rsidRDefault="003B3C0F" w:rsidP="003B3C0F">
      <w:pPr>
        <w:numPr>
          <w:ilvl w:val="0"/>
          <w:numId w:val="18"/>
        </w:numPr>
        <w:spacing w:after="0" w:line="240" w:lineRule="auto"/>
        <w:ind w:left="1080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en-CA"/>
        </w:rPr>
      </w:pPr>
      <w:r w:rsidRPr="003B3C0F">
        <w:rPr>
          <w:rFonts w:ascii="Calibri" w:eastAsia="Times New Roman" w:hAnsi="Calibri" w:cs="Times New Roman"/>
          <w:color w:val="000000"/>
          <w:sz w:val="28"/>
          <w:szCs w:val="28"/>
          <w:lang w:val="en-US" w:eastAsia="en-CA"/>
        </w:rPr>
        <w:lastRenderedPageBreak/>
        <w:t>Restores NAD+ from NADH</w:t>
      </w:r>
    </w:p>
    <w:p w:rsidR="003B3C0F" w:rsidRPr="003B3C0F" w:rsidRDefault="003B3C0F" w:rsidP="003B3C0F">
      <w:pPr>
        <w:numPr>
          <w:ilvl w:val="1"/>
          <w:numId w:val="18"/>
        </w:numPr>
        <w:spacing w:after="0" w:line="240" w:lineRule="auto"/>
        <w:ind w:left="1620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en-CA"/>
        </w:rPr>
      </w:pPr>
      <w:r w:rsidRPr="003B3C0F">
        <w:rPr>
          <w:rFonts w:ascii="Calibri" w:eastAsia="Times New Roman" w:hAnsi="Calibri" w:cs="Times New Roman"/>
          <w:color w:val="000000"/>
          <w:sz w:val="28"/>
          <w:szCs w:val="28"/>
          <w:lang w:val="en-US" w:eastAsia="en-CA"/>
        </w:rPr>
        <w:t>Glycolysis depletes NAD+ by reducing it to NADH</w:t>
      </w:r>
    </w:p>
    <w:p w:rsidR="003B3C0F" w:rsidRPr="003B3C0F" w:rsidRDefault="003B3C0F" w:rsidP="003B3C0F">
      <w:pPr>
        <w:numPr>
          <w:ilvl w:val="1"/>
          <w:numId w:val="18"/>
        </w:numPr>
        <w:spacing w:after="0" w:line="240" w:lineRule="auto"/>
        <w:ind w:left="1620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en-CA"/>
        </w:rPr>
      </w:pPr>
      <w:r w:rsidRPr="003B3C0F">
        <w:rPr>
          <w:rFonts w:ascii="Calibri" w:eastAsia="Times New Roman" w:hAnsi="Calibri" w:cs="Times New Roman"/>
          <w:color w:val="000000"/>
          <w:sz w:val="28"/>
          <w:szCs w:val="28"/>
          <w:lang w:val="en-US" w:eastAsia="en-CA"/>
        </w:rPr>
        <w:t>Fermentation replenishes NAD+ by reducing pyruvate</w:t>
      </w:r>
    </w:p>
    <w:p w:rsidR="003B3C0F" w:rsidRPr="003B3C0F" w:rsidRDefault="003B3C0F" w:rsidP="003B3C0F">
      <w:pPr>
        <w:numPr>
          <w:ilvl w:val="1"/>
          <w:numId w:val="18"/>
        </w:numPr>
        <w:spacing w:after="0" w:line="240" w:lineRule="auto"/>
        <w:ind w:left="1620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en-CA"/>
        </w:rPr>
      </w:pPr>
      <w:r w:rsidRPr="003B3C0F">
        <w:rPr>
          <w:rFonts w:ascii="Calibri" w:eastAsia="Times New Roman" w:hAnsi="Calibri" w:cs="Times New Roman"/>
          <w:color w:val="000000"/>
          <w:sz w:val="28"/>
          <w:szCs w:val="28"/>
          <w:lang w:val="en-US" w:eastAsia="en-CA"/>
        </w:rPr>
        <w:t>In muscle and tumor cells, pyruvate is reduced to lactate</w:t>
      </w:r>
    </w:p>
    <w:p w:rsidR="003B3C0F" w:rsidRPr="003B3C0F" w:rsidRDefault="003B3C0F" w:rsidP="003B3C0F">
      <w:pPr>
        <w:numPr>
          <w:ilvl w:val="1"/>
          <w:numId w:val="18"/>
        </w:numPr>
        <w:spacing w:after="0" w:line="240" w:lineRule="auto"/>
        <w:ind w:left="1620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en-CA"/>
        </w:rPr>
      </w:pPr>
      <w:r w:rsidRPr="003B3C0F">
        <w:rPr>
          <w:rFonts w:ascii="Calibri" w:eastAsia="Times New Roman" w:hAnsi="Calibri" w:cs="Times New Roman"/>
          <w:color w:val="000000"/>
          <w:sz w:val="28"/>
          <w:szCs w:val="28"/>
          <w:lang w:val="en-US" w:eastAsia="en-CA"/>
        </w:rPr>
        <w:t>In yeast and other microbe cells, pyruvate is reduced to ethanol</w:t>
      </w:r>
    </w:p>
    <w:p w:rsidR="003B3C0F" w:rsidRPr="003B3C0F" w:rsidRDefault="003B3C0F" w:rsidP="003B3C0F">
      <w:pPr>
        <w:numPr>
          <w:ilvl w:val="1"/>
          <w:numId w:val="18"/>
        </w:numPr>
        <w:spacing w:after="0" w:line="240" w:lineRule="auto"/>
        <w:ind w:left="1620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en-CA"/>
        </w:rPr>
      </w:pPr>
      <w:r w:rsidRPr="003B3C0F">
        <w:rPr>
          <w:rFonts w:ascii="Calibri" w:eastAsia="Times New Roman" w:hAnsi="Calibri" w:cs="Times New Roman"/>
          <w:color w:val="000000"/>
          <w:sz w:val="28"/>
          <w:szCs w:val="28"/>
          <w:lang w:val="en-US" w:eastAsia="en-CA"/>
        </w:rPr>
        <w:t>Fermentation is inefficient; 8% of glucose is harnessed as ATP</w:t>
      </w:r>
    </w:p>
    <w:p w:rsidR="003B3C0F" w:rsidRPr="003B3C0F" w:rsidRDefault="003B3C0F" w:rsidP="003B3C0F">
      <w:pPr>
        <w:spacing w:after="0" w:line="240" w:lineRule="auto"/>
        <w:ind w:left="1080"/>
        <w:rPr>
          <w:rFonts w:ascii="Calibri" w:eastAsia="Times New Roman" w:hAnsi="Calibri" w:cs="Times New Roman"/>
          <w:color w:val="000000"/>
          <w:sz w:val="28"/>
          <w:szCs w:val="28"/>
          <w:lang w:val="en-US" w:eastAsia="en-CA"/>
        </w:rPr>
      </w:pPr>
      <w:r w:rsidRPr="003B3C0F">
        <w:rPr>
          <w:rFonts w:ascii="Calibri" w:eastAsia="Times New Roman" w:hAnsi="Calibri" w:cs="Times New Roman"/>
          <w:color w:val="000000"/>
          <w:sz w:val="28"/>
          <w:szCs w:val="28"/>
          <w:lang w:val="en-US" w:eastAsia="en-CA"/>
        </w:rPr>
        <w:t> </w:t>
      </w:r>
    </w:p>
    <w:p w:rsidR="003B3C0F" w:rsidRPr="003B3C0F" w:rsidRDefault="003B3C0F" w:rsidP="003B3C0F">
      <w:pPr>
        <w:spacing w:after="0" w:line="240" w:lineRule="auto"/>
        <w:ind w:left="540"/>
        <w:rPr>
          <w:rFonts w:ascii="Calibri" w:eastAsia="Times New Roman" w:hAnsi="Calibri" w:cs="Times New Roman"/>
          <w:color w:val="000000"/>
          <w:sz w:val="28"/>
          <w:szCs w:val="28"/>
          <w:lang w:val="en-US" w:eastAsia="en-CA"/>
        </w:rPr>
      </w:pPr>
      <w:r w:rsidRPr="003B3C0F">
        <w:rPr>
          <w:rFonts w:ascii="Calibri" w:eastAsia="Times New Roman" w:hAnsi="Calibri" w:cs="Times New Roman"/>
          <w:color w:val="000000"/>
          <w:sz w:val="28"/>
          <w:szCs w:val="28"/>
          <w:lang w:val="en-US" w:eastAsia="en-CA"/>
        </w:rPr>
        <w:t>Reducing power</w:t>
      </w:r>
    </w:p>
    <w:p w:rsidR="003B3C0F" w:rsidRPr="003B3C0F" w:rsidRDefault="003B3C0F" w:rsidP="003B3C0F">
      <w:pPr>
        <w:numPr>
          <w:ilvl w:val="0"/>
          <w:numId w:val="19"/>
        </w:numPr>
        <w:spacing w:after="0" w:line="240" w:lineRule="auto"/>
        <w:ind w:left="1080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en-CA"/>
        </w:rPr>
      </w:pPr>
      <w:r w:rsidRPr="003B3C0F">
        <w:rPr>
          <w:rFonts w:ascii="Calibri" w:eastAsia="Times New Roman" w:hAnsi="Calibri" w:cs="Times New Roman"/>
          <w:color w:val="000000"/>
          <w:sz w:val="28"/>
          <w:szCs w:val="28"/>
          <w:lang w:val="en-US" w:eastAsia="en-CA"/>
        </w:rPr>
        <w:t>Anabolic pathways require electrons to form larger molecules</w:t>
      </w:r>
    </w:p>
    <w:p w:rsidR="003B3C0F" w:rsidRPr="003B3C0F" w:rsidRDefault="003B3C0F" w:rsidP="003B3C0F">
      <w:pPr>
        <w:numPr>
          <w:ilvl w:val="0"/>
          <w:numId w:val="19"/>
        </w:numPr>
        <w:spacing w:after="0" w:line="240" w:lineRule="auto"/>
        <w:ind w:left="1080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en-CA"/>
        </w:rPr>
      </w:pPr>
      <w:r w:rsidRPr="003B3C0F">
        <w:rPr>
          <w:rFonts w:ascii="Calibri" w:eastAsia="Times New Roman" w:hAnsi="Calibri" w:cs="Times New Roman"/>
          <w:color w:val="000000"/>
          <w:sz w:val="28"/>
          <w:szCs w:val="28"/>
          <w:lang w:val="en-US" w:eastAsia="en-CA"/>
        </w:rPr>
        <w:t>NADPH donates these electrons</w:t>
      </w:r>
    </w:p>
    <w:p w:rsidR="003B3C0F" w:rsidRPr="003B3C0F" w:rsidRDefault="003B3C0F" w:rsidP="003B3C0F">
      <w:pPr>
        <w:numPr>
          <w:ilvl w:val="1"/>
          <w:numId w:val="19"/>
        </w:numPr>
        <w:spacing w:after="0" w:line="240" w:lineRule="auto"/>
        <w:ind w:left="1620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en-CA"/>
        </w:rPr>
      </w:pPr>
      <w:r w:rsidRPr="003B3C0F">
        <w:rPr>
          <w:rFonts w:ascii="Calibri" w:eastAsia="Times New Roman" w:hAnsi="Calibri" w:cs="Times New Roman"/>
          <w:color w:val="000000"/>
          <w:sz w:val="28"/>
          <w:szCs w:val="28"/>
          <w:lang w:val="en-US" w:eastAsia="en-CA"/>
        </w:rPr>
        <w:t>NADPH is a non-protein cofactor</w:t>
      </w:r>
    </w:p>
    <w:p w:rsidR="003B3C0F" w:rsidRPr="003B3C0F" w:rsidRDefault="003B3C0F" w:rsidP="003B3C0F">
      <w:pPr>
        <w:numPr>
          <w:ilvl w:val="1"/>
          <w:numId w:val="19"/>
        </w:numPr>
        <w:spacing w:after="0" w:line="240" w:lineRule="auto"/>
        <w:ind w:left="1620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en-CA"/>
        </w:rPr>
      </w:pPr>
      <w:r w:rsidRPr="003B3C0F">
        <w:rPr>
          <w:rFonts w:ascii="Calibri" w:eastAsia="Times New Roman" w:hAnsi="Calibri" w:cs="Times New Roman"/>
          <w:color w:val="000000"/>
          <w:sz w:val="28"/>
          <w:szCs w:val="28"/>
          <w:lang w:val="en-US" w:eastAsia="en-CA"/>
        </w:rPr>
        <w:t>Supply of NADPH represents the cell's reducing power</w:t>
      </w:r>
    </w:p>
    <w:p w:rsidR="003B3C0F" w:rsidRPr="003B3C0F" w:rsidRDefault="003B3C0F" w:rsidP="003B3C0F">
      <w:pPr>
        <w:numPr>
          <w:ilvl w:val="1"/>
          <w:numId w:val="19"/>
        </w:numPr>
        <w:spacing w:after="0" w:line="240" w:lineRule="auto"/>
        <w:ind w:left="1620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en-CA"/>
        </w:rPr>
      </w:pPr>
      <w:r w:rsidRPr="003B3C0F">
        <w:rPr>
          <w:rFonts w:ascii="Calibri" w:eastAsia="Times New Roman" w:hAnsi="Calibri" w:cs="Times New Roman"/>
          <w:color w:val="000000"/>
          <w:sz w:val="28"/>
          <w:szCs w:val="28"/>
          <w:lang w:val="en-US" w:eastAsia="en-CA"/>
        </w:rPr>
        <w:t>NADP+ is formed from phosphate transfer from ATP</w:t>
      </w:r>
    </w:p>
    <w:p w:rsidR="003B3C0F" w:rsidRPr="003B3C0F" w:rsidRDefault="003B3C0F" w:rsidP="003B3C0F">
      <w:pPr>
        <w:numPr>
          <w:ilvl w:val="0"/>
          <w:numId w:val="20"/>
        </w:numPr>
        <w:spacing w:after="0" w:line="240" w:lineRule="auto"/>
        <w:ind w:left="1080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en-CA"/>
        </w:rPr>
      </w:pPr>
      <w:r w:rsidRPr="003B3C0F">
        <w:rPr>
          <w:rFonts w:ascii="Calibri" w:eastAsia="Times New Roman" w:hAnsi="Calibri" w:cs="Times New Roman"/>
          <w:color w:val="000000"/>
          <w:sz w:val="28"/>
          <w:szCs w:val="28"/>
          <w:lang w:val="en-US" w:eastAsia="en-CA"/>
        </w:rPr>
        <w:t>NADPH and NADH are similar</w:t>
      </w:r>
    </w:p>
    <w:p w:rsidR="003B3C0F" w:rsidRPr="003B3C0F" w:rsidRDefault="003B3C0F" w:rsidP="003B3C0F">
      <w:pPr>
        <w:numPr>
          <w:ilvl w:val="1"/>
          <w:numId w:val="20"/>
        </w:numPr>
        <w:spacing w:after="0" w:line="240" w:lineRule="auto"/>
        <w:ind w:left="1620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en-CA"/>
        </w:rPr>
      </w:pPr>
      <w:r w:rsidRPr="003B3C0F">
        <w:rPr>
          <w:rFonts w:ascii="Calibri" w:eastAsia="Times New Roman" w:hAnsi="Calibri" w:cs="Times New Roman"/>
          <w:color w:val="000000"/>
          <w:sz w:val="28"/>
          <w:szCs w:val="28"/>
          <w:lang w:val="en-US" w:eastAsia="en-CA"/>
        </w:rPr>
        <w:t>NADPH oxidized in anabolic pathways</w:t>
      </w:r>
    </w:p>
    <w:p w:rsidR="003B3C0F" w:rsidRPr="003B3C0F" w:rsidRDefault="003B3C0F" w:rsidP="003B3C0F">
      <w:pPr>
        <w:numPr>
          <w:ilvl w:val="1"/>
          <w:numId w:val="20"/>
        </w:numPr>
        <w:spacing w:after="0" w:line="240" w:lineRule="auto"/>
        <w:ind w:left="1620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en-CA"/>
        </w:rPr>
      </w:pPr>
      <w:r w:rsidRPr="003B3C0F">
        <w:rPr>
          <w:rFonts w:ascii="Calibri" w:eastAsia="Times New Roman" w:hAnsi="Calibri" w:cs="Times New Roman"/>
          <w:color w:val="000000"/>
          <w:sz w:val="28"/>
          <w:szCs w:val="28"/>
          <w:lang w:val="en-US" w:eastAsia="en-CA"/>
        </w:rPr>
        <w:t>NAD+ is reduced in catabolic pathways</w:t>
      </w:r>
    </w:p>
    <w:p w:rsidR="003B3C0F" w:rsidRPr="003B3C0F" w:rsidRDefault="003B3C0F" w:rsidP="003B3C0F">
      <w:pPr>
        <w:numPr>
          <w:ilvl w:val="0"/>
          <w:numId w:val="21"/>
        </w:numPr>
        <w:spacing w:after="0" w:line="240" w:lineRule="auto"/>
        <w:ind w:left="1080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en-CA"/>
        </w:rPr>
      </w:pPr>
      <w:r w:rsidRPr="003B3C0F">
        <w:rPr>
          <w:rFonts w:ascii="Calibri" w:eastAsia="Times New Roman" w:hAnsi="Calibri" w:cs="Times New Roman"/>
          <w:color w:val="000000"/>
          <w:sz w:val="28"/>
          <w:szCs w:val="28"/>
          <w:lang w:val="en-US" w:eastAsia="en-CA"/>
        </w:rPr>
        <w:t>The enzyme transhydrogenase catalyzes the transfer of hydrogen from one cofactor to another</w:t>
      </w:r>
    </w:p>
    <w:p w:rsidR="003B3C0F" w:rsidRPr="003B3C0F" w:rsidRDefault="003B3C0F" w:rsidP="003B3C0F">
      <w:pPr>
        <w:numPr>
          <w:ilvl w:val="1"/>
          <w:numId w:val="21"/>
        </w:numPr>
        <w:spacing w:after="0" w:line="240" w:lineRule="auto"/>
        <w:ind w:left="1620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en-CA"/>
        </w:rPr>
      </w:pPr>
      <w:r w:rsidRPr="003B3C0F">
        <w:rPr>
          <w:rFonts w:ascii="Calibri" w:eastAsia="Times New Roman" w:hAnsi="Calibri" w:cs="Times New Roman"/>
          <w:color w:val="000000"/>
          <w:sz w:val="28"/>
          <w:szCs w:val="28"/>
          <w:lang w:val="en-US" w:eastAsia="en-CA"/>
        </w:rPr>
        <w:t>NADPH is favoured when energy is abundant</w:t>
      </w:r>
    </w:p>
    <w:p w:rsidR="003B3C0F" w:rsidRPr="003B3C0F" w:rsidRDefault="003B3C0F" w:rsidP="003B3C0F">
      <w:pPr>
        <w:numPr>
          <w:ilvl w:val="1"/>
          <w:numId w:val="21"/>
        </w:numPr>
        <w:spacing w:after="0" w:line="240" w:lineRule="auto"/>
        <w:ind w:left="1620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en-CA"/>
        </w:rPr>
      </w:pPr>
      <w:r w:rsidRPr="003B3C0F">
        <w:rPr>
          <w:rFonts w:ascii="Calibri" w:eastAsia="Times New Roman" w:hAnsi="Calibri" w:cs="Times New Roman"/>
          <w:color w:val="000000"/>
          <w:sz w:val="28"/>
          <w:szCs w:val="28"/>
          <w:lang w:val="en-US" w:eastAsia="en-CA"/>
        </w:rPr>
        <w:t>NADH is favoured when energy is scarce</w:t>
      </w:r>
    </w:p>
    <w:p w:rsidR="003B3C0F" w:rsidRPr="003B3C0F" w:rsidRDefault="003B3C0F" w:rsidP="003B3C0F">
      <w:pPr>
        <w:spacing w:after="0" w:line="240" w:lineRule="auto"/>
        <w:ind w:left="1080"/>
        <w:rPr>
          <w:rFonts w:ascii="Calibri" w:eastAsia="Times New Roman" w:hAnsi="Calibri" w:cs="Times New Roman"/>
          <w:color w:val="000000"/>
          <w:sz w:val="28"/>
          <w:szCs w:val="28"/>
          <w:lang w:val="en-US" w:eastAsia="en-CA"/>
        </w:rPr>
      </w:pPr>
      <w:r w:rsidRPr="003B3C0F">
        <w:rPr>
          <w:rFonts w:ascii="Calibri" w:eastAsia="Times New Roman" w:hAnsi="Calibri" w:cs="Times New Roman"/>
          <w:color w:val="000000"/>
          <w:sz w:val="28"/>
          <w:szCs w:val="28"/>
          <w:lang w:val="en-US" w:eastAsia="en-CA"/>
        </w:rPr>
        <w:t> </w:t>
      </w:r>
    </w:p>
    <w:p w:rsidR="003B3C0F" w:rsidRPr="003B3C0F" w:rsidRDefault="003B3C0F" w:rsidP="003B3C0F">
      <w:pPr>
        <w:spacing w:after="0" w:line="240" w:lineRule="auto"/>
        <w:ind w:left="540"/>
        <w:rPr>
          <w:rFonts w:ascii="Calibri" w:eastAsia="Times New Roman" w:hAnsi="Calibri" w:cs="Times New Roman"/>
          <w:color w:val="000000"/>
          <w:sz w:val="28"/>
          <w:szCs w:val="28"/>
          <w:lang w:val="en-US" w:eastAsia="en-CA"/>
        </w:rPr>
      </w:pPr>
      <w:r w:rsidRPr="003B3C0F">
        <w:rPr>
          <w:rFonts w:ascii="Calibri" w:eastAsia="Times New Roman" w:hAnsi="Calibri" w:cs="Times New Roman"/>
          <w:color w:val="000000"/>
          <w:sz w:val="28"/>
          <w:szCs w:val="28"/>
          <w:lang w:val="en-US" w:eastAsia="en-CA"/>
        </w:rPr>
        <w:t>Metabolic Regulation</w:t>
      </w:r>
    </w:p>
    <w:p w:rsidR="003B3C0F" w:rsidRPr="003B3C0F" w:rsidRDefault="003B3C0F" w:rsidP="003B3C0F">
      <w:pPr>
        <w:numPr>
          <w:ilvl w:val="0"/>
          <w:numId w:val="22"/>
        </w:numPr>
        <w:spacing w:after="0" w:line="240" w:lineRule="auto"/>
        <w:ind w:left="1080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en-CA"/>
        </w:rPr>
      </w:pPr>
      <w:r w:rsidRPr="003B3C0F">
        <w:rPr>
          <w:rFonts w:ascii="Calibri" w:eastAsia="Times New Roman" w:hAnsi="Calibri" w:cs="Times New Roman"/>
          <w:color w:val="000000"/>
          <w:sz w:val="28"/>
          <w:szCs w:val="28"/>
          <w:lang w:val="en-US" w:eastAsia="en-CA"/>
        </w:rPr>
        <w:t>Enzymes are controlled to regulate cell metabolism</w:t>
      </w:r>
    </w:p>
    <w:p w:rsidR="003B3C0F" w:rsidRPr="003B3C0F" w:rsidRDefault="003B3C0F" w:rsidP="003B3C0F">
      <w:pPr>
        <w:numPr>
          <w:ilvl w:val="1"/>
          <w:numId w:val="22"/>
        </w:numPr>
        <w:spacing w:after="0" w:line="240" w:lineRule="auto"/>
        <w:ind w:left="1620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en-CA"/>
        </w:rPr>
      </w:pPr>
      <w:r w:rsidRPr="003B3C0F">
        <w:rPr>
          <w:rFonts w:ascii="Calibri" w:eastAsia="Times New Roman" w:hAnsi="Calibri" w:cs="Times New Roman"/>
          <w:color w:val="000000"/>
          <w:sz w:val="28"/>
          <w:szCs w:val="28"/>
          <w:lang w:val="en-US" w:eastAsia="en-CA"/>
        </w:rPr>
        <w:t>Enzymes are controlled by active site alteration</w:t>
      </w:r>
    </w:p>
    <w:p w:rsidR="003B3C0F" w:rsidRPr="003B3C0F" w:rsidRDefault="003B3C0F" w:rsidP="003B3C0F">
      <w:pPr>
        <w:numPr>
          <w:ilvl w:val="2"/>
          <w:numId w:val="22"/>
        </w:numPr>
        <w:spacing w:after="0" w:line="240" w:lineRule="auto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en-CA"/>
        </w:rPr>
      </w:pPr>
      <w:r w:rsidRPr="003B3C0F">
        <w:rPr>
          <w:rFonts w:ascii="Calibri" w:eastAsia="Times New Roman" w:hAnsi="Calibri" w:cs="Times New Roman"/>
          <w:b/>
          <w:bCs/>
          <w:color w:val="000000"/>
          <w:sz w:val="28"/>
          <w:szCs w:val="28"/>
          <w:lang w:val="en-US" w:eastAsia="en-CA"/>
        </w:rPr>
        <w:t>Protein kinases</w:t>
      </w:r>
      <w:r w:rsidRPr="003B3C0F">
        <w:rPr>
          <w:rFonts w:ascii="Calibri" w:eastAsia="Times New Roman" w:hAnsi="Calibri" w:cs="Times New Roman"/>
          <w:color w:val="000000"/>
          <w:sz w:val="28"/>
          <w:szCs w:val="28"/>
          <w:lang w:val="en-US" w:eastAsia="en-CA"/>
        </w:rPr>
        <w:t xml:space="preserve"> phosphorylate enzymes, covalent modification</w:t>
      </w:r>
    </w:p>
    <w:p w:rsidR="003B3C0F" w:rsidRPr="003B3C0F" w:rsidRDefault="003B3C0F" w:rsidP="003B3C0F">
      <w:pPr>
        <w:numPr>
          <w:ilvl w:val="2"/>
          <w:numId w:val="22"/>
        </w:numPr>
        <w:spacing w:after="0" w:line="240" w:lineRule="auto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en-CA"/>
        </w:rPr>
      </w:pPr>
      <w:r w:rsidRPr="003B3C0F">
        <w:rPr>
          <w:rFonts w:ascii="Calibri" w:eastAsia="Times New Roman" w:hAnsi="Calibri" w:cs="Times New Roman"/>
          <w:color w:val="000000"/>
          <w:sz w:val="28"/>
          <w:szCs w:val="28"/>
          <w:lang w:val="en-US" w:eastAsia="en-CA"/>
        </w:rPr>
        <w:t xml:space="preserve">Compounds bind to enzyme allosteric sites, </w:t>
      </w:r>
      <w:r w:rsidRPr="003B3C0F">
        <w:rPr>
          <w:rFonts w:ascii="Calibri" w:eastAsia="Times New Roman" w:hAnsi="Calibri" w:cs="Times New Roman"/>
          <w:b/>
          <w:bCs/>
          <w:color w:val="000000"/>
          <w:sz w:val="28"/>
          <w:szCs w:val="28"/>
          <w:lang w:val="en-US" w:eastAsia="en-CA"/>
        </w:rPr>
        <w:t>allosteric modulation</w:t>
      </w:r>
    </w:p>
    <w:p w:rsidR="003B3C0F" w:rsidRPr="003B3C0F" w:rsidRDefault="003B3C0F" w:rsidP="003B3C0F">
      <w:pPr>
        <w:numPr>
          <w:ilvl w:val="3"/>
          <w:numId w:val="22"/>
        </w:numPr>
        <w:spacing w:after="0" w:line="240" w:lineRule="auto"/>
        <w:ind w:left="2700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en-CA"/>
        </w:rPr>
      </w:pPr>
      <w:r w:rsidRPr="003B3C0F">
        <w:rPr>
          <w:rFonts w:ascii="Calibri" w:eastAsia="Times New Roman" w:hAnsi="Calibri" w:cs="Times New Roman"/>
          <w:color w:val="000000"/>
          <w:sz w:val="28"/>
          <w:szCs w:val="28"/>
          <w:lang w:val="en-US" w:eastAsia="en-CA"/>
        </w:rPr>
        <w:t xml:space="preserve">When a product of a pathway allosterically inhibits one of the first enzymes in the pathway, </w:t>
      </w:r>
      <w:r w:rsidRPr="003B3C0F">
        <w:rPr>
          <w:rFonts w:ascii="Calibri" w:eastAsia="Times New Roman" w:hAnsi="Calibri" w:cs="Times New Roman"/>
          <w:b/>
          <w:bCs/>
          <w:color w:val="000000"/>
          <w:sz w:val="28"/>
          <w:szCs w:val="28"/>
          <w:lang w:val="en-US" w:eastAsia="en-CA"/>
        </w:rPr>
        <w:t>feedback inhibition</w:t>
      </w:r>
    </w:p>
    <w:p w:rsidR="003B3C0F" w:rsidRPr="003B3C0F" w:rsidRDefault="003B3C0F" w:rsidP="003B3C0F">
      <w:pPr>
        <w:spacing w:after="0" w:line="240" w:lineRule="auto"/>
        <w:ind w:left="1620"/>
        <w:rPr>
          <w:rFonts w:ascii="Calibri" w:eastAsia="Times New Roman" w:hAnsi="Calibri" w:cs="Times New Roman"/>
          <w:color w:val="000000"/>
          <w:sz w:val="28"/>
          <w:szCs w:val="28"/>
          <w:lang w:val="en-US" w:eastAsia="en-CA"/>
        </w:rPr>
      </w:pPr>
      <w:r w:rsidRPr="003B3C0F">
        <w:rPr>
          <w:rFonts w:ascii="Calibri" w:eastAsia="Times New Roman" w:hAnsi="Calibri" w:cs="Times New Roman"/>
          <w:color w:val="000000"/>
          <w:sz w:val="28"/>
          <w:szCs w:val="28"/>
          <w:lang w:val="en-US" w:eastAsia="en-CA"/>
        </w:rPr>
        <w:t> </w:t>
      </w:r>
    </w:p>
    <w:p w:rsidR="003B3C0F" w:rsidRPr="003B3C0F" w:rsidRDefault="003B3C0F" w:rsidP="003B3C0F">
      <w:pPr>
        <w:spacing w:after="0" w:line="240" w:lineRule="auto"/>
        <w:ind w:left="540"/>
        <w:rPr>
          <w:rFonts w:ascii="Calibri" w:eastAsia="Times New Roman" w:hAnsi="Calibri" w:cs="Times New Roman"/>
          <w:color w:val="000000"/>
          <w:sz w:val="28"/>
          <w:szCs w:val="28"/>
          <w:lang w:val="en-US" w:eastAsia="en-CA"/>
        </w:rPr>
      </w:pPr>
      <w:r w:rsidRPr="003B3C0F">
        <w:rPr>
          <w:rFonts w:ascii="Calibri" w:eastAsia="Times New Roman" w:hAnsi="Calibri" w:cs="Times New Roman"/>
          <w:color w:val="000000"/>
          <w:sz w:val="28"/>
          <w:szCs w:val="28"/>
          <w:lang w:val="en-US" w:eastAsia="en-CA"/>
        </w:rPr>
        <w:t>Contrast of Catabolic and Anabolic</w:t>
      </w:r>
    </w:p>
    <w:p w:rsidR="003B3C0F" w:rsidRPr="003B3C0F" w:rsidRDefault="003B3C0F" w:rsidP="003B3C0F">
      <w:pPr>
        <w:numPr>
          <w:ilvl w:val="0"/>
          <w:numId w:val="23"/>
        </w:numPr>
        <w:spacing w:after="0" w:line="240" w:lineRule="auto"/>
        <w:ind w:left="1080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en-CA"/>
        </w:rPr>
      </w:pPr>
      <w:r w:rsidRPr="003B3C0F">
        <w:rPr>
          <w:rFonts w:ascii="Calibri" w:eastAsia="Times New Roman" w:hAnsi="Calibri" w:cs="Times New Roman"/>
          <w:color w:val="000000"/>
          <w:sz w:val="28"/>
          <w:szCs w:val="28"/>
          <w:lang w:val="en-US" w:eastAsia="en-CA"/>
        </w:rPr>
        <w:t>Glycolysis is catabolic, gluconeogenesis is anabolic</w:t>
      </w:r>
    </w:p>
    <w:p w:rsidR="003B3C0F" w:rsidRPr="003B3C0F" w:rsidRDefault="003B3C0F" w:rsidP="003B3C0F">
      <w:pPr>
        <w:numPr>
          <w:ilvl w:val="0"/>
          <w:numId w:val="23"/>
        </w:numPr>
        <w:spacing w:after="0" w:line="240" w:lineRule="auto"/>
        <w:ind w:left="1080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en-CA"/>
        </w:rPr>
      </w:pPr>
      <w:r w:rsidRPr="003B3C0F">
        <w:rPr>
          <w:rFonts w:ascii="Calibri" w:eastAsia="Times New Roman" w:hAnsi="Calibri" w:cs="Times New Roman"/>
          <w:color w:val="000000"/>
          <w:sz w:val="28"/>
          <w:szCs w:val="28"/>
          <w:lang w:val="en-US" w:eastAsia="en-CA"/>
        </w:rPr>
        <w:t xml:space="preserve">Three irreversible reactions that drive glycolysis, carried out by </w:t>
      </w:r>
      <w:r w:rsidRPr="003B3C0F">
        <w:rPr>
          <w:rFonts w:ascii="Calibri" w:eastAsia="Times New Roman" w:hAnsi="Calibri" w:cs="Times New Roman"/>
          <w:b/>
          <w:bCs/>
          <w:color w:val="000000"/>
          <w:sz w:val="28"/>
          <w:szCs w:val="28"/>
          <w:lang w:val="en-US" w:eastAsia="en-CA"/>
        </w:rPr>
        <w:t>hexokinase</w:t>
      </w:r>
      <w:r w:rsidRPr="003B3C0F">
        <w:rPr>
          <w:rFonts w:ascii="Calibri" w:eastAsia="Times New Roman" w:hAnsi="Calibri" w:cs="Times New Roman"/>
          <w:color w:val="000000"/>
          <w:sz w:val="28"/>
          <w:szCs w:val="28"/>
          <w:lang w:val="en-US" w:eastAsia="en-CA"/>
        </w:rPr>
        <w:t xml:space="preserve">, </w:t>
      </w:r>
      <w:r w:rsidRPr="003B3C0F">
        <w:rPr>
          <w:rFonts w:ascii="Calibri" w:eastAsia="Times New Roman" w:hAnsi="Calibri" w:cs="Times New Roman"/>
          <w:b/>
          <w:bCs/>
          <w:color w:val="000000"/>
          <w:sz w:val="28"/>
          <w:szCs w:val="28"/>
          <w:lang w:val="en-US" w:eastAsia="en-CA"/>
        </w:rPr>
        <w:t>phosphofructokinase</w:t>
      </w:r>
      <w:r w:rsidRPr="003B3C0F">
        <w:rPr>
          <w:rFonts w:ascii="Calibri" w:eastAsia="Times New Roman" w:hAnsi="Calibri" w:cs="Times New Roman"/>
          <w:color w:val="000000"/>
          <w:sz w:val="28"/>
          <w:szCs w:val="28"/>
          <w:lang w:val="en-US" w:eastAsia="en-CA"/>
        </w:rPr>
        <w:t xml:space="preserve">, and </w:t>
      </w:r>
      <w:r w:rsidRPr="003B3C0F">
        <w:rPr>
          <w:rFonts w:ascii="Calibri" w:eastAsia="Times New Roman" w:hAnsi="Calibri" w:cs="Times New Roman"/>
          <w:b/>
          <w:bCs/>
          <w:color w:val="000000"/>
          <w:sz w:val="28"/>
          <w:szCs w:val="28"/>
          <w:lang w:val="en-US" w:eastAsia="en-CA"/>
        </w:rPr>
        <w:t>pyruvate kinase</w:t>
      </w:r>
    </w:p>
    <w:p w:rsidR="003B3C0F" w:rsidRPr="003B3C0F" w:rsidRDefault="003B3C0F" w:rsidP="003B3C0F">
      <w:pPr>
        <w:numPr>
          <w:ilvl w:val="1"/>
          <w:numId w:val="23"/>
        </w:numPr>
        <w:spacing w:after="0" w:line="240" w:lineRule="auto"/>
        <w:ind w:left="1620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en-CA"/>
        </w:rPr>
      </w:pPr>
      <w:r w:rsidRPr="003B3C0F">
        <w:rPr>
          <w:rFonts w:ascii="Calibri" w:eastAsia="Times New Roman" w:hAnsi="Calibri" w:cs="Times New Roman"/>
          <w:color w:val="000000"/>
          <w:sz w:val="28"/>
          <w:szCs w:val="28"/>
          <w:lang w:val="en-US" w:eastAsia="en-CA"/>
        </w:rPr>
        <w:t>Glucose-6-phosphate , via hexokinase</w:t>
      </w:r>
    </w:p>
    <w:p w:rsidR="003B3C0F" w:rsidRPr="003B3C0F" w:rsidRDefault="003B3C0F" w:rsidP="003B3C0F">
      <w:pPr>
        <w:numPr>
          <w:ilvl w:val="2"/>
          <w:numId w:val="23"/>
        </w:numPr>
        <w:spacing w:after="0" w:line="240" w:lineRule="auto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en-CA"/>
        </w:rPr>
      </w:pPr>
      <w:r w:rsidRPr="003B3C0F">
        <w:rPr>
          <w:rFonts w:ascii="Calibri" w:eastAsia="Times New Roman" w:hAnsi="Calibri" w:cs="Times New Roman"/>
          <w:color w:val="000000"/>
          <w:sz w:val="28"/>
          <w:szCs w:val="28"/>
          <w:lang w:val="en-US" w:eastAsia="en-CA"/>
        </w:rPr>
        <w:t>Fructose-1,6-biphosphate, via phosphofructokinase</w:t>
      </w:r>
    </w:p>
    <w:p w:rsidR="003B3C0F" w:rsidRPr="003B3C0F" w:rsidRDefault="003B3C0F" w:rsidP="003B3C0F">
      <w:pPr>
        <w:numPr>
          <w:ilvl w:val="3"/>
          <w:numId w:val="23"/>
        </w:numPr>
        <w:spacing w:after="0" w:line="240" w:lineRule="auto"/>
        <w:ind w:left="2700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en-CA"/>
        </w:rPr>
      </w:pPr>
      <w:r w:rsidRPr="003B3C0F">
        <w:rPr>
          <w:rFonts w:ascii="Calibri" w:eastAsia="Times New Roman" w:hAnsi="Calibri" w:cs="Times New Roman"/>
          <w:color w:val="000000"/>
          <w:sz w:val="28"/>
          <w:szCs w:val="28"/>
          <w:lang w:val="en-US" w:eastAsia="en-CA"/>
        </w:rPr>
        <w:t>Phosphoenolpyruvate, via pyruvate kinase</w:t>
      </w:r>
    </w:p>
    <w:p w:rsidR="003B3C0F" w:rsidRPr="003B3C0F" w:rsidRDefault="003B3C0F" w:rsidP="003B3C0F">
      <w:pPr>
        <w:numPr>
          <w:ilvl w:val="4"/>
          <w:numId w:val="23"/>
        </w:numPr>
        <w:spacing w:after="0" w:line="240" w:lineRule="auto"/>
        <w:ind w:left="3240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en-CA"/>
        </w:rPr>
      </w:pPr>
      <w:r w:rsidRPr="003B3C0F">
        <w:rPr>
          <w:rFonts w:ascii="Calibri" w:eastAsia="Times New Roman" w:hAnsi="Calibri" w:cs="Times New Roman"/>
          <w:color w:val="000000"/>
          <w:sz w:val="28"/>
          <w:szCs w:val="28"/>
          <w:lang w:val="en-US" w:eastAsia="en-CA"/>
        </w:rPr>
        <w:lastRenderedPageBreak/>
        <w:t xml:space="preserve"> Pyruvate</w:t>
      </w:r>
    </w:p>
    <w:p w:rsidR="003B3C0F" w:rsidRPr="003B3C0F" w:rsidRDefault="003B3C0F" w:rsidP="003B3C0F">
      <w:pPr>
        <w:numPr>
          <w:ilvl w:val="1"/>
          <w:numId w:val="23"/>
        </w:numPr>
        <w:spacing w:after="0" w:line="240" w:lineRule="auto"/>
        <w:ind w:left="1620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en-CA"/>
        </w:rPr>
      </w:pPr>
      <w:r w:rsidRPr="003B3C0F">
        <w:rPr>
          <w:rFonts w:ascii="Calibri" w:eastAsia="Times New Roman" w:hAnsi="Calibri" w:cs="Times New Roman"/>
          <w:color w:val="000000"/>
          <w:sz w:val="28"/>
          <w:szCs w:val="28"/>
          <w:lang w:val="en-US" w:eastAsia="en-CA"/>
        </w:rPr>
        <w:t>Three reactions replaced by different, thermodynamically favored reactions in gluconeogenesis</w:t>
      </w:r>
    </w:p>
    <w:p w:rsidR="003B3C0F" w:rsidRPr="003B3C0F" w:rsidRDefault="003B3C0F" w:rsidP="003B3C0F">
      <w:pPr>
        <w:numPr>
          <w:ilvl w:val="1"/>
          <w:numId w:val="23"/>
        </w:numPr>
        <w:spacing w:after="0" w:line="240" w:lineRule="auto"/>
        <w:ind w:left="1620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en-CA"/>
        </w:rPr>
      </w:pPr>
      <w:r w:rsidRPr="003B3C0F">
        <w:rPr>
          <w:rFonts w:ascii="Calibri" w:eastAsia="Times New Roman" w:hAnsi="Calibri" w:cs="Times New Roman"/>
          <w:color w:val="000000"/>
          <w:sz w:val="28"/>
          <w:szCs w:val="28"/>
          <w:lang w:val="en-US" w:eastAsia="en-CA"/>
        </w:rPr>
        <w:t>ATP levels are highly regulated</w:t>
      </w:r>
    </w:p>
    <w:p w:rsidR="003B3C0F" w:rsidRPr="003B3C0F" w:rsidRDefault="003B3C0F" w:rsidP="003B3C0F">
      <w:pPr>
        <w:numPr>
          <w:ilvl w:val="1"/>
          <w:numId w:val="23"/>
        </w:numPr>
        <w:spacing w:after="0" w:line="240" w:lineRule="auto"/>
        <w:ind w:left="1620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en-CA"/>
        </w:rPr>
      </w:pPr>
      <w:r w:rsidRPr="003B3C0F">
        <w:rPr>
          <w:rFonts w:ascii="Calibri" w:eastAsia="Times New Roman" w:hAnsi="Calibri" w:cs="Times New Roman"/>
          <w:color w:val="000000"/>
          <w:sz w:val="28"/>
          <w:szCs w:val="28"/>
          <w:lang w:val="en-US" w:eastAsia="en-CA"/>
        </w:rPr>
        <w:t>Anabolic pathways do not proceed in the same reactions as catabolic pathways</w:t>
      </w:r>
    </w:p>
    <w:p w:rsidR="003B3C0F" w:rsidRPr="003B3C0F" w:rsidRDefault="003B3C0F" w:rsidP="003B3C0F">
      <w:pPr>
        <w:numPr>
          <w:ilvl w:val="2"/>
          <w:numId w:val="24"/>
        </w:numPr>
        <w:spacing w:after="0" w:line="240" w:lineRule="auto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en-CA"/>
        </w:rPr>
      </w:pPr>
      <w:r w:rsidRPr="003B3C0F">
        <w:rPr>
          <w:rFonts w:ascii="Calibri" w:eastAsia="Times New Roman" w:hAnsi="Calibri" w:cs="Times New Roman"/>
          <w:color w:val="000000"/>
          <w:sz w:val="28"/>
          <w:szCs w:val="28"/>
          <w:lang w:val="en-US" w:eastAsia="en-CA"/>
        </w:rPr>
        <w:t>Some catabolic reactions are irreversible due to drastic changes in free energy</w:t>
      </w:r>
    </w:p>
    <w:p w:rsidR="003B3C0F" w:rsidRPr="003B3C0F" w:rsidRDefault="003B3C0F" w:rsidP="003B3C0F">
      <w:pPr>
        <w:numPr>
          <w:ilvl w:val="2"/>
          <w:numId w:val="24"/>
        </w:numPr>
        <w:spacing w:after="0" w:line="240" w:lineRule="auto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en-CA"/>
        </w:rPr>
      </w:pPr>
      <w:r w:rsidRPr="003B3C0F">
        <w:rPr>
          <w:rFonts w:ascii="Calibri" w:eastAsia="Times New Roman" w:hAnsi="Calibri" w:cs="Times New Roman"/>
          <w:color w:val="000000"/>
          <w:sz w:val="28"/>
          <w:szCs w:val="28"/>
          <w:lang w:val="en-US" w:eastAsia="en-CA"/>
        </w:rPr>
        <w:t>These steps are catalyzed by different enzymes than those in anabolic pathways</w:t>
      </w:r>
    </w:p>
    <w:p w:rsidR="003B3C0F" w:rsidRPr="003B3C0F" w:rsidRDefault="003B3C0F" w:rsidP="003B3C0F">
      <w:pPr>
        <w:spacing w:after="0" w:line="240" w:lineRule="auto"/>
        <w:ind w:left="540"/>
        <w:rPr>
          <w:rFonts w:ascii="Calibri" w:eastAsia="Times New Roman" w:hAnsi="Calibri" w:cs="Times New Roman"/>
          <w:color w:val="000000"/>
          <w:sz w:val="28"/>
          <w:szCs w:val="28"/>
          <w:lang w:val="en-US" w:eastAsia="en-CA"/>
        </w:rPr>
      </w:pPr>
      <w:r w:rsidRPr="003B3C0F">
        <w:rPr>
          <w:rFonts w:ascii="Calibri" w:eastAsia="Times New Roman" w:hAnsi="Calibri" w:cs="Times New Roman"/>
          <w:color w:val="000000"/>
          <w:sz w:val="28"/>
          <w:szCs w:val="28"/>
          <w:lang w:val="en-US" w:eastAsia="en-CA"/>
        </w:rPr>
        <w:t> </w:t>
      </w:r>
    </w:p>
    <w:p w:rsidR="003B3C0F" w:rsidRPr="003B3C0F" w:rsidRDefault="003B3C0F" w:rsidP="003B3C0F">
      <w:pPr>
        <w:spacing w:after="0" w:line="240" w:lineRule="auto"/>
        <w:ind w:left="1620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3B3C0F">
        <w:rPr>
          <w:rFonts w:ascii="Calibri" w:eastAsia="Times New Roman" w:hAnsi="Calibri" w:cs="Times New Roman"/>
          <w:sz w:val="28"/>
          <w:szCs w:val="28"/>
          <w:lang w:eastAsia="en-CA"/>
        </w:rPr>
        <w:t> </w:t>
      </w:r>
    </w:p>
    <w:p w:rsidR="003B3C0F" w:rsidRPr="003B3C0F" w:rsidRDefault="003B3C0F" w:rsidP="003B3C0F">
      <w:pPr>
        <w:spacing w:after="0" w:line="240" w:lineRule="auto"/>
        <w:rPr>
          <w:rFonts w:ascii="Calibri" w:eastAsia="Times New Roman" w:hAnsi="Calibri" w:cs="Times New Roman"/>
          <w:color w:val="000000"/>
          <w:sz w:val="28"/>
          <w:szCs w:val="28"/>
          <w:lang w:val="en-US" w:eastAsia="en-CA"/>
        </w:rPr>
      </w:pPr>
      <w:r w:rsidRPr="003B3C0F">
        <w:rPr>
          <w:rFonts w:ascii="Calibri" w:eastAsia="Times New Roman" w:hAnsi="Calibri" w:cs="Times New Roman"/>
          <w:color w:val="000000"/>
          <w:sz w:val="28"/>
          <w:szCs w:val="28"/>
          <w:lang w:val="en-US" w:eastAsia="en-CA"/>
        </w:rPr>
        <w:t> </w:t>
      </w:r>
    </w:p>
    <w:p w:rsidR="003B3C0F" w:rsidRPr="003B3C0F" w:rsidRDefault="003B3C0F" w:rsidP="003B3C0F">
      <w:pPr>
        <w:spacing w:after="0" w:line="240" w:lineRule="auto"/>
        <w:ind w:left="540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3B3C0F">
        <w:rPr>
          <w:rFonts w:ascii="Calibri" w:eastAsia="Times New Roman" w:hAnsi="Calibri" w:cs="Times New Roman"/>
          <w:sz w:val="28"/>
          <w:szCs w:val="28"/>
          <w:lang w:eastAsia="en-CA"/>
        </w:rPr>
        <w:t> </w:t>
      </w:r>
    </w:p>
    <w:p w:rsidR="003B3C0F" w:rsidRPr="003B3C0F" w:rsidRDefault="003B3C0F" w:rsidP="003B3C0F">
      <w:pPr>
        <w:spacing w:after="0" w:line="240" w:lineRule="auto"/>
        <w:ind w:left="1080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3B3C0F">
        <w:rPr>
          <w:rFonts w:ascii="Calibri" w:eastAsia="Times New Roman" w:hAnsi="Calibri" w:cs="Times New Roman"/>
          <w:sz w:val="28"/>
          <w:szCs w:val="28"/>
          <w:lang w:eastAsia="en-CA"/>
        </w:rPr>
        <w:t> </w:t>
      </w:r>
    </w:p>
    <w:p w:rsidR="003B3C0F" w:rsidRPr="003B3C0F" w:rsidRDefault="003B3C0F" w:rsidP="003B3C0F">
      <w:pPr>
        <w:spacing w:after="0" w:line="240" w:lineRule="auto"/>
        <w:ind w:left="1080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3B3C0F">
        <w:rPr>
          <w:rFonts w:ascii="Calibri" w:eastAsia="Times New Roman" w:hAnsi="Calibri" w:cs="Times New Roman"/>
          <w:sz w:val="28"/>
          <w:szCs w:val="28"/>
          <w:lang w:eastAsia="en-CA"/>
        </w:rPr>
        <w:t> </w:t>
      </w:r>
    </w:p>
    <w:p w:rsidR="003B3C0F" w:rsidRPr="003B3C0F" w:rsidRDefault="003B3C0F" w:rsidP="003B3C0F">
      <w:pPr>
        <w:spacing w:after="0" w:line="240" w:lineRule="auto"/>
        <w:ind w:left="1080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3B3C0F">
        <w:rPr>
          <w:rFonts w:ascii="Calibri" w:eastAsia="Times New Roman" w:hAnsi="Calibri" w:cs="Times New Roman"/>
          <w:sz w:val="28"/>
          <w:szCs w:val="28"/>
          <w:lang w:eastAsia="en-CA"/>
        </w:rPr>
        <w:t> </w:t>
      </w:r>
    </w:p>
    <w:p w:rsidR="003B3C0F" w:rsidRPr="003B3C0F" w:rsidRDefault="003B3C0F" w:rsidP="003B3C0F">
      <w:pPr>
        <w:spacing w:after="0" w:line="240" w:lineRule="auto"/>
        <w:ind w:left="540"/>
        <w:rPr>
          <w:rFonts w:ascii="Calibri" w:eastAsia="Times New Roman" w:hAnsi="Calibri" w:cs="Times New Roman"/>
          <w:lang w:eastAsia="en-CA"/>
        </w:rPr>
      </w:pPr>
      <w:r w:rsidRPr="003B3C0F">
        <w:rPr>
          <w:rFonts w:ascii="Calibri" w:eastAsia="Times New Roman" w:hAnsi="Calibri" w:cs="Times New Roman"/>
          <w:lang w:eastAsia="en-CA"/>
        </w:rPr>
        <w:t> </w:t>
      </w:r>
    </w:p>
    <w:p w:rsidR="003B3C0F" w:rsidRPr="003B3C0F" w:rsidRDefault="003B3C0F" w:rsidP="003B3C0F">
      <w:pPr>
        <w:spacing w:after="0" w:line="240" w:lineRule="auto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3B3C0F">
        <w:rPr>
          <w:rFonts w:ascii="Calibri" w:eastAsia="Times New Roman" w:hAnsi="Calibri" w:cs="Times New Roman"/>
          <w:sz w:val="28"/>
          <w:szCs w:val="28"/>
          <w:lang w:eastAsia="en-CA"/>
        </w:rPr>
        <w:t> </w:t>
      </w:r>
    </w:p>
    <w:p w:rsidR="00F05D7D" w:rsidRDefault="00F05D7D"/>
    <w:sectPr w:rsidR="00F05D7D" w:rsidSect="00F05D7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540D0F"/>
    <w:multiLevelType w:val="multilevel"/>
    <w:tmpl w:val="4C501B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0B986ADF"/>
    <w:multiLevelType w:val="multilevel"/>
    <w:tmpl w:val="6D281C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0D633A41"/>
    <w:multiLevelType w:val="multilevel"/>
    <w:tmpl w:val="24CC1E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13166AC7"/>
    <w:multiLevelType w:val="multilevel"/>
    <w:tmpl w:val="57106F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20AF0B96"/>
    <w:multiLevelType w:val="multilevel"/>
    <w:tmpl w:val="5CD031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26997F1F"/>
    <w:multiLevelType w:val="multilevel"/>
    <w:tmpl w:val="3B3256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2BCE4912"/>
    <w:multiLevelType w:val="multilevel"/>
    <w:tmpl w:val="FAF087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3A370B78"/>
    <w:multiLevelType w:val="multilevel"/>
    <w:tmpl w:val="6D4A43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3C955181"/>
    <w:multiLevelType w:val="multilevel"/>
    <w:tmpl w:val="0ED6A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43E86646"/>
    <w:multiLevelType w:val="multilevel"/>
    <w:tmpl w:val="9CA4E3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>
    <w:nsid w:val="45D67662"/>
    <w:multiLevelType w:val="multilevel"/>
    <w:tmpl w:val="E396AA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48884264"/>
    <w:multiLevelType w:val="multilevel"/>
    <w:tmpl w:val="55761FBC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2">
    <w:nsid w:val="4E1D6B52"/>
    <w:multiLevelType w:val="multilevel"/>
    <w:tmpl w:val="0E763E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>
    <w:nsid w:val="57743B84"/>
    <w:multiLevelType w:val="multilevel"/>
    <w:tmpl w:val="D640EF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>
    <w:nsid w:val="5F5577E8"/>
    <w:multiLevelType w:val="multilevel"/>
    <w:tmpl w:val="C5FABD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>
    <w:nsid w:val="66372C05"/>
    <w:multiLevelType w:val="multilevel"/>
    <w:tmpl w:val="EBF851AE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6">
    <w:nsid w:val="66EF1DE5"/>
    <w:multiLevelType w:val="multilevel"/>
    <w:tmpl w:val="C55E3D9C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7">
    <w:nsid w:val="682B0927"/>
    <w:multiLevelType w:val="multilevel"/>
    <w:tmpl w:val="9CC253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>
    <w:nsid w:val="6A645188"/>
    <w:multiLevelType w:val="multilevel"/>
    <w:tmpl w:val="339424D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9">
    <w:nsid w:val="6CB532F3"/>
    <w:multiLevelType w:val="multilevel"/>
    <w:tmpl w:val="B1F8E3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>
    <w:nsid w:val="6D4C5488"/>
    <w:multiLevelType w:val="multilevel"/>
    <w:tmpl w:val="682617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>
    <w:nsid w:val="6F1E2655"/>
    <w:multiLevelType w:val="multilevel"/>
    <w:tmpl w:val="7ED891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>
    <w:nsid w:val="71743CEE"/>
    <w:multiLevelType w:val="multilevel"/>
    <w:tmpl w:val="75FEF1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6"/>
  </w:num>
  <w:num w:numId="2">
    <w:abstractNumId w:val="18"/>
  </w:num>
  <w:num w:numId="3">
    <w:abstractNumId w:val="11"/>
  </w:num>
  <w:num w:numId="4">
    <w:abstractNumId w:val="15"/>
  </w:num>
  <w:num w:numId="5">
    <w:abstractNumId w:val="13"/>
  </w:num>
  <w:num w:numId="6">
    <w:abstractNumId w:val="14"/>
  </w:num>
  <w:num w:numId="7">
    <w:abstractNumId w:val="6"/>
  </w:num>
  <w:num w:numId="8">
    <w:abstractNumId w:val="21"/>
  </w:num>
  <w:num w:numId="9">
    <w:abstractNumId w:val="17"/>
  </w:num>
  <w:num w:numId="10">
    <w:abstractNumId w:val="10"/>
  </w:num>
  <w:num w:numId="11">
    <w:abstractNumId w:val="5"/>
  </w:num>
  <w:num w:numId="12">
    <w:abstractNumId w:val="2"/>
  </w:num>
  <w:num w:numId="13">
    <w:abstractNumId w:val="0"/>
  </w:num>
  <w:num w:numId="14">
    <w:abstractNumId w:val="12"/>
  </w:num>
  <w:num w:numId="15">
    <w:abstractNumId w:val="20"/>
  </w:num>
  <w:num w:numId="16">
    <w:abstractNumId w:val="19"/>
  </w:num>
  <w:num w:numId="17">
    <w:abstractNumId w:val="3"/>
  </w:num>
  <w:num w:numId="18">
    <w:abstractNumId w:val="7"/>
  </w:num>
  <w:num w:numId="19">
    <w:abstractNumId w:val="4"/>
  </w:num>
  <w:num w:numId="20">
    <w:abstractNumId w:val="9"/>
  </w:num>
  <w:num w:numId="21">
    <w:abstractNumId w:val="1"/>
  </w:num>
  <w:num w:numId="22">
    <w:abstractNumId w:val="8"/>
  </w:num>
  <w:num w:numId="23">
    <w:abstractNumId w:val="22"/>
  </w:num>
  <w:num w:numId="24">
    <w:abstractNumId w:val="22"/>
    <w:lvlOverride w:ilvl="2">
      <w:lvl w:ilvl="2">
        <w:numFmt w:val="bullet"/>
        <w:lvlText w:val=""/>
        <w:lvlJc w:val="left"/>
        <w:pPr>
          <w:tabs>
            <w:tab w:val="num" w:pos="2160"/>
          </w:tabs>
          <w:ind w:left="2160" w:hanging="360"/>
        </w:pPr>
        <w:rPr>
          <w:rFonts w:ascii="Symbol" w:hAnsi="Symbol" w:hint="default"/>
          <w:sz w:val="20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2"/>
  <w:proofState w:grammar="clean"/>
  <w:defaultTabStop w:val="720"/>
  <w:characterSpacingControl w:val="doNotCompress"/>
  <w:compat/>
  <w:rsids>
    <w:rsidRoot w:val="003B3C0F"/>
    <w:rsid w:val="00000B28"/>
    <w:rsid w:val="0000243C"/>
    <w:rsid w:val="00003B04"/>
    <w:rsid w:val="00005BC5"/>
    <w:rsid w:val="0000721A"/>
    <w:rsid w:val="000077F8"/>
    <w:rsid w:val="00007DDD"/>
    <w:rsid w:val="00010188"/>
    <w:rsid w:val="00010A75"/>
    <w:rsid w:val="00010A81"/>
    <w:rsid w:val="000110C0"/>
    <w:rsid w:val="00012DA3"/>
    <w:rsid w:val="00013F36"/>
    <w:rsid w:val="00014094"/>
    <w:rsid w:val="00016437"/>
    <w:rsid w:val="00016D22"/>
    <w:rsid w:val="00017B3E"/>
    <w:rsid w:val="0002036F"/>
    <w:rsid w:val="00021654"/>
    <w:rsid w:val="00021DB1"/>
    <w:rsid w:val="00022182"/>
    <w:rsid w:val="000239C7"/>
    <w:rsid w:val="00024F85"/>
    <w:rsid w:val="00025051"/>
    <w:rsid w:val="000259D3"/>
    <w:rsid w:val="00025A18"/>
    <w:rsid w:val="00026211"/>
    <w:rsid w:val="0003014F"/>
    <w:rsid w:val="00031A59"/>
    <w:rsid w:val="00031A85"/>
    <w:rsid w:val="000326D5"/>
    <w:rsid w:val="000359AB"/>
    <w:rsid w:val="0003676A"/>
    <w:rsid w:val="00037697"/>
    <w:rsid w:val="00040F77"/>
    <w:rsid w:val="00042FC9"/>
    <w:rsid w:val="000441E1"/>
    <w:rsid w:val="00044772"/>
    <w:rsid w:val="0004537E"/>
    <w:rsid w:val="00045463"/>
    <w:rsid w:val="00050023"/>
    <w:rsid w:val="00050608"/>
    <w:rsid w:val="000533DB"/>
    <w:rsid w:val="00054475"/>
    <w:rsid w:val="00055C5E"/>
    <w:rsid w:val="000638F8"/>
    <w:rsid w:val="0006486D"/>
    <w:rsid w:val="0006527B"/>
    <w:rsid w:val="0007106C"/>
    <w:rsid w:val="00072CC6"/>
    <w:rsid w:val="00082AFC"/>
    <w:rsid w:val="00082B28"/>
    <w:rsid w:val="00084B5C"/>
    <w:rsid w:val="00085C0F"/>
    <w:rsid w:val="00085D20"/>
    <w:rsid w:val="00085F0F"/>
    <w:rsid w:val="00086E02"/>
    <w:rsid w:val="000906AE"/>
    <w:rsid w:val="00094F16"/>
    <w:rsid w:val="000979CB"/>
    <w:rsid w:val="000A0D5C"/>
    <w:rsid w:val="000A12D6"/>
    <w:rsid w:val="000A240D"/>
    <w:rsid w:val="000A2B14"/>
    <w:rsid w:val="000A3929"/>
    <w:rsid w:val="000A5ABD"/>
    <w:rsid w:val="000A6105"/>
    <w:rsid w:val="000A6199"/>
    <w:rsid w:val="000A6617"/>
    <w:rsid w:val="000B1653"/>
    <w:rsid w:val="000B1CB1"/>
    <w:rsid w:val="000B2080"/>
    <w:rsid w:val="000B210D"/>
    <w:rsid w:val="000B4D2C"/>
    <w:rsid w:val="000B5AA6"/>
    <w:rsid w:val="000B6D77"/>
    <w:rsid w:val="000B78E7"/>
    <w:rsid w:val="000C1972"/>
    <w:rsid w:val="000C61A2"/>
    <w:rsid w:val="000D227F"/>
    <w:rsid w:val="000D2342"/>
    <w:rsid w:val="000D4B0A"/>
    <w:rsid w:val="000D6053"/>
    <w:rsid w:val="000D6EFD"/>
    <w:rsid w:val="000D7351"/>
    <w:rsid w:val="000D7A0F"/>
    <w:rsid w:val="000E03BE"/>
    <w:rsid w:val="000E168B"/>
    <w:rsid w:val="000E6A83"/>
    <w:rsid w:val="000E7223"/>
    <w:rsid w:val="000F36AF"/>
    <w:rsid w:val="000F4422"/>
    <w:rsid w:val="000F46F7"/>
    <w:rsid w:val="000F5CBA"/>
    <w:rsid w:val="000F5D07"/>
    <w:rsid w:val="000F6874"/>
    <w:rsid w:val="000F7375"/>
    <w:rsid w:val="00100EE4"/>
    <w:rsid w:val="001019EF"/>
    <w:rsid w:val="00104929"/>
    <w:rsid w:val="001052E3"/>
    <w:rsid w:val="001065D9"/>
    <w:rsid w:val="00106B80"/>
    <w:rsid w:val="00110F2D"/>
    <w:rsid w:val="00113329"/>
    <w:rsid w:val="00113727"/>
    <w:rsid w:val="0011688D"/>
    <w:rsid w:val="00117148"/>
    <w:rsid w:val="0011740C"/>
    <w:rsid w:val="001178B0"/>
    <w:rsid w:val="00122EBB"/>
    <w:rsid w:val="001252D0"/>
    <w:rsid w:val="00126247"/>
    <w:rsid w:val="001266E5"/>
    <w:rsid w:val="00127516"/>
    <w:rsid w:val="001279B1"/>
    <w:rsid w:val="00130CF8"/>
    <w:rsid w:val="001310D4"/>
    <w:rsid w:val="00131E6B"/>
    <w:rsid w:val="001369FC"/>
    <w:rsid w:val="00136D90"/>
    <w:rsid w:val="00137039"/>
    <w:rsid w:val="00137451"/>
    <w:rsid w:val="00140B62"/>
    <w:rsid w:val="0015062B"/>
    <w:rsid w:val="001509A6"/>
    <w:rsid w:val="00153161"/>
    <w:rsid w:val="001546B2"/>
    <w:rsid w:val="001548C3"/>
    <w:rsid w:val="00154C81"/>
    <w:rsid w:val="001578CA"/>
    <w:rsid w:val="00161EC8"/>
    <w:rsid w:val="00163AC3"/>
    <w:rsid w:val="0016477D"/>
    <w:rsid w:val="00164D03"/>
    <w:rsid w:val="00170779"/>
    <w:rsid w:val="001709EB"/>
    <w:rsid w:val="00171BFC"/>
    <w:rsid w:val="00172743"/>
    <w:rsid w:val="00175A66"/>
    <w:rsid w:val="00175EFE"/>
    <w:rsid w:val="001763EF"/>
    <w:rsid w:val="0017770C"/>
    <w:rsid w:val="00180B80"/>
    <w:rsid w:val="0018492A"/>
    <w:rsid w:val="001854B8"/>
    <w:rsid w:val="00186280"/>
    <w:rsid w:val="00186B42"/>
    <w:rsid w:val="00190DC6"/>
    <w:rsid w:val="001938C5"/>
    <w:rsid w:val="0019514B"/>
    <w:rsid w:val="00196D86"/>
    <w:rsid w:val="00196E2C"/>
    <w:rsid w:val="001A08E1"/>
    <w:rsid w:val="001A3235"/>
    <w:rsid w:val="001A5502"/>
    <w:rsid w:val="001A6A88"/>
    <w:rsid w:val="001B0126"/>
    <w:rsid w:val="001B1CEE"/>
    <w:rsid w:val="001B22F9"/>
    <w:rsid w:val="001B4193"/>
    <w:rsid w:val="001B4FDE"/>
    <w:rsid w:val="001B5A34"/>
    <w:rsid w:val="001B5A4F"/>
    <w:rsid w:val="001C1F03"/>
    <w:rsid w:val="001C2BD1"/>
    <w:rsid w:val="001C36EE"/>
    <w:rsid w:val="001C37D7"/>
    <w:rsid w:val="001C39B3"/>
    <w:rsid w:val="001C3BC8"/>
    <w:rsid w:val="001C4343"/>
    <w:rsid w:val="001C504C"/>
    <w:rsid w:val="001C6323"/>
    <w:rsid w:val="001C7383"/>
    <w:rsid w:val="001C7EEF"/>
    <w:rsid w:val="001D207E"/>
    <w:rsid w:val="001D56CF"/>
    <w:rsid w:val="001D6341"/>
    <w:rsid w:val="001D6CBB"/>
    <w:rsid w:val="001E170D"/>
    <w:rsid w:val="001E5937"/>
    <w:rsid w:val="001E7576"/>
    <w:rsid w:val="001E7A9C"/>
    <w:rsid w:val="001E7EDA"/>
    <w:rsid w:val="001F0485"/>
    <w:rsid w:val="001F0E33"/>
    <w:rsid w:val="001F2BED"/>
    <w:rsid w:val="001F333A"/>
    <w:rsid w:val="001F6190"/>
    <w:rsid w:val="001F6AEB"/>
    <w:rsid w:val="0020097E"/>
    <w:rsid w:val="00201863"/>
    <w:rsid w:val="00202AAA"/>
    <w:rsid w:val="00202CA1"/>
    <w:rsid w:val="002045CA"/>
    <w:rsid w:val="002059E7"/>
    <w:rsid w:val="00205AB4"/>
    <w:rsid w:val="00205B26"/>
    <w:rsid w:val="002068C6"/>
    <w:rsid w:val="00206CBC"/>
    <w:rsid w:val="0021155B"/>
    <w:rsid w:val="00212695"/>
    <w:rsid w:val="002136F6"/>
    <w:rsid w:val="00215928"/>
    <w:rsid w:val="00217ED6"/>
    <w:rsid w:val="00220B75"/>
    <w:rsid w:val="002226DC"/>
    <w:rsid w:val="00223D97"/>
    <w:rsid w:val="00224B0E"/>
    <w:rsid w:val="00225AAC"/>
    <w:rsid w:val="00231D3D"/>
    <w:rsid w:val="00234455"/>
    <w:rsid w:val="00235494"/>
    <w:rsid w:val="0024078B"/>
    <w:rsid w:val="00241484"/>
    <w:rsid w:val="00242C73"/>
    <w:rsid w:val="00243064"/>
    <w:rsid w:val="00245CAA"/>
    <w:rsid w:val="0025097A"/>
    <w:rsid w:val="00252B1E"/>
    <w:rsid w:val="00252E9E"/>
    <w:rsid w:val="00253532"/>
    <w:rsid w:val="00254A04"/>
    <w:rsid w:val="0025592E"/>
    <w:rsid w:val="00256DED"/>
    <w:rsid w:val="0025719A"/>
    <w:rsid w:val="00257699"/>
    <w:rsid w:val="002601EF"/>
    <w:rsid w:val="00262196"/>
    <w:rsid w:val="00263818"/>
    <w:rsid w:val="00264761"/>
    <w:rsid w:val="00266F53"/>
    <w:rsid w:val="00272269"/>
    <w:rsid w:val="00273F10"/>
    <w:rsid w:val="00274FCA"/>
    <w:rsid w:val="002771B1"/>
    <w:rsid w:val="002818CB"/>
    <w:rsid w:val="0028252A"/>
    <w:rsid w:val="00283941"/>
    <w:rsid w:val="00285F71"/>
    <w:rsid w:val="00291A47"/>
    <w:rsid w:val="00293556"/>
    <w:rsid w:val="002938FF"/>
    <w:rsid w:val="00293C4B"/>
    <w:rsid w:val="002942C3"/>
    <w:rsid w:val="00294A70"/>
    <w:rsid w:val="00296D08"/>
    <w:rsid w:val="00297AB4"/>
    <w:rsid w:val="002A43EE"/>
    <w:rsid w:val="002A7273"/>
    <w:rsid w:val="002A7D58"/>
    <w:rsid w:val="002B0264"/>
    <w:rsid w:val="002B0706"/>
    <w:rsid w:val="002B0923"/>
    <w:rsid w:val="002B1CCF"/>
    <w:rsid w:val="002B2DD8"/>
    <w:rsid w:val="002B6D09"/>
    <w:rsid w:val="002C422B"/>
    <w:rsid w:val="002C621B"/>
    <w:rsid w:val="002C6CB6"/>
    <w:rsid w:val="002C6D06"/>
    <w:rsid w:val="002C7243"/>
    <w:rsid w:val="002C7961"/>
    <w:rsid w:val="002D315E"/>
    <w:rsid w:val="002D4FAA"/>
    <w:rsid w:val="002E1234"/>
    <w:rsid w:val="002E1388"/>
    <w:rsid w:val="002E2077"/>
    <w:rsid w:val="002E31A2"/>
    <w:rsid w:val="002E3A7E"/>
    <w:rsid w:val="002E68A2"/>
    <w:rsid w:val="002E7083"/>
    <w:rsid w:val="002E727C"/>
    <w:rsid w:val="002E7B82"/>
    <w:rsid w:val="002F0CFB"/>
    <w:rsid w:val="002F11B5"/>
    <w:rsid w:val="002F20F4"/>
    <w:rsid w:val="002F2887"/>
    <w:rsid w:val="002F2DBB"/>
    <w:rsid w:val="002F3697"/>
    <w:rsid w:val="002F398F"/>
    <w:rsid w:val="002F3EA2"/>
    <w:rsid w:val="002F453A"/>
    <w:rsid w:val="002F5394"/>
    <w:rsid w:val="002F576C"/>
    <w:rsid w:val="003021F6"/>
    <w:rsid w:val="00305331"/>
    <w:rsid w:val="003055AA"/>
    <w:rsid w:val="00305DDC"/>
    <w:rsid w:val="00313E15"/>
    <w:rsid w:val="0031652B"/>
    <w:rsid w:val="00317B6B"/>
    <w:rsid w:val="00320718"/>
    <w:rsid w:val="0032214D"/>
    <w:rsid w:val="003233BE"/>
    <w:rsid w:val="003234E6"/>
    <w:rsid w:val="00324768"/>
    <w:rsid w:val="003248FC"/>
    <w:rsid w:val="003319E2"/>
    <w:rsid w:val="00331F28"/>
    <w:rsid w:val="00332AA0"/>
    <w:rsid w:val="003332D3"/>
    <w:rsid w:val="0033454B"/>
    <w:rsid w:val="00337012"/>
    <w:rsid w:val="00341802"/>
    <w:rsid w:val="00342FE2"/>
    <w:rsid w:val="00343A83"/>
    <w:rsid w:val="0034565B"/>
    <w:rsid w:val="00345BD1"/>
    <w:rsid w:val="00345D2A"/>
    <w:rsid w:val="0034667E"/>
    <w:rsid w:val="00347913"/>
    <w:rsid w:val="00350A27"/>
    <w:rsid w:val="00351B28"/>
    <w:rsid w:val="00351E32"/>
    <w:rsid w:val="00351F4F"/>
    <w:rsid w:val="00353ADB"/>
    <w:rsid w:val="00353C0B"/>
    <w:rsid w:val="00355022"/>
    <w:rsid w:val="0035756D"/>
    <w:rsid w:val="003578C4"/>
    <w:rsid w:val="00357C57"/>
    <w:rsid w:val="0036199C"/>
    <w:rsid w:val="003645D1"/>
    <w:rsid w:val="003650DC"/>
    <w:rsid w:val="003657AA"/>
    <w:rsid w:val="003659CD"/>
    <w:rsid w:val="00366B01"/>
    <w:rsid w:val="0037131E"/>
    <w:rsid w:val="00372B1D"/>
    <w:rsid w:val="003754E2"/>
    <w:rsid w:val="00376E75"/>
    <w:rsid w:val="003775E5"/>
    <w:rsid w:val="0038075F"/>
    <w:rsid w:val="003816FD"/>
    <w:rsid w:val="00384F30"/>
    <w:rsid w:val="003850F2"/>
    <w:rsid w:val="00387975"/>
    <w:rsid w:val="00392215"/>
    <w:rsid w:val="00393B38"/>
    <w:rsid w:val="00394E7E"/>
    <w:rsid w:val="00395A15"/>
    <w:rsid w:val="003977D4"/>
    <w:rsid w:val="003A02D2"/>
    <w:rsid w:val="003A21D1"/>
    <w:rsid w:val="003A2385"/>
    <w:rsid w:val="003A47F0"/>
    <w:rsid w:val="003A5318"/>
    <w:rsid w:val="003A5CBC"/>
    <w:rsid w:val="003A5FCA"/>
    <w:rsid w:val="003B00BA"/>
    <w:rsid w:val="003B16D8"/>
    <w:rsid w:val="003B31D6"/>
    <w:rsid w:val="003B3471"/>
    <w:rsid w:val="003B3752"/>
    <w:rsid w:val="003B398D"/>
    <w:rsid w:val="003B3C0F"/>
    <w:rsid w:val="003B4955"/>
    <w:rsid w:val="003B6DBA"/>
    <w:rsid w:val="003B7DF6"/>
    <w:rsid w:val="003C08F0"/>
    <w:rsid w:val="003C2C21"/>
    <w:rsid w:val="003C367E"/>
    <w:rsid w:val="003C4511"/>
    <w:rsid w:val="003C6802"/>
    <w:rsid w:val="003C7074"/>
    <w:rsid w:val="003C768C"/>
    <w:rsid w:val="003D0958"/>
    <w:rsid w:val="003D3CD6"/>
    <w:rsid w:val="003D4171"/>
    <w:rsid w:val="003D5D56"/>
    <w:rsid w:val="003E1A31"/>
    <w:rsid w:val="003E2B0F"/>
    <w:rsid w:val="003E369F"/>
    <w:rsid w:val="003E505F"/>
    <w:rsid w:val="003E7EDE"/>
    <w:rsid w:val="003F0693"/>
    <w:rsid w:val="003F08B9"/>
    <w:rsid w:val="003F0ADD"/>
    <w:rsid w:val="003F12DD"/>
    <w:rsid w:val="003F146A"/>
    <w:rsid w:val="003F254A"/>
    <w:rsid w:val="003F2ACE"/>
    <w:rsid w:val="003F33A3"/>
    <w:rsid w:val="003F36B9"/>
    <w:rsid w:val="003F49F7"/>
    <w:rsid w:val="003F7677"/>
    <w:rsid w:val="00403445"/>
    <w:rsid w:val="004038D6"/>
    <w:rsid w:val="00404EB6"/>
    <w:rsid w:val="004052BD"/>
    <w:rsid w:val="004056E5"/>
    <w:rsid w:val="004064CA"/>
    <w:rsid w:val="00407816"/>
    <w:rsid w:val="004134B3"/>
    <w:rsid w:val="00415E90"/>
    <w:rsid w:val="00420403"/>
    <w:rsid w:val="00420D6A"/>
    <w:rsid w:val="00420EDA"/>
    <w:rsid w:val="0042282E"/>
    <w:rsid w:val="00424CD2"/>
    <w:rsid w:val="00424DE3"/>
    <w:rsid w:val="004265A0"/>
    <w:rsid w:val="00427FAF"/>
    <w:rsid w:val="00431152"/>
    <w:rsid w:val="00432C5F"/>
    <w:rsid w:val="00434046"/>
    <w:rsid w:val="00436286"/>
    <w:rsid w:val="00436625"/>
    <w:rsid w:val="00437F68"/>
    <w:rsid w:val="00440F96"/>
    <w:rsid w:val="00441036"/>
    <w:rsid w:val="004419C2"/>
    <w:rsid w:val="00441F00"/>
    <w:rsid w:val="00443772"/>
    <w:rsid w:val="00444908"/>
    <w:rsid w:val="00444ADF"/>
    <w:rsid w:val="004451BB"/>
    <w:rsid w:val="00445421"/>
    <w:rsid w:val="00445A02"/>
    <w:rsid w:val="004467DD"/>
    <w:rsid w:val="00446CB1"/>
    <w:rsid w:val="004501B8"/>
    <w:rsid w:val="00452372"/>
    <w:rsid w:val="00453A20"/>
    <w:rsid w:val="00455151"/>
    <w:rsid w:val="0045534B"/>
    <w:rsid w:val="00457979"/>
    <w:rsid w:val="00460609"/>
    <w:rsid w:val="00461053"/>
    <w:rsid w:val="00461EF5"/>
    <w:rsid w:val="004620F5"/>
    <w:rsid w:val="004634C2"/>
    <w:rsid w:val="0046412F"/>
    <w:rsid w:val="004651A6"/>
    <w:rsid w:val="00465C40"/>
    <w:rsid w:val="004679E2"/>
    <w:rsid w:val="00470027"/>
    <w:rsid w:val="004707DF"/>
    <w:rsid w:val="00470FE3"/>
    <w:rsid w:val="00471327"/>
    <w:rsid w:val="0047539A"/>
    <w:rsid w:val="0047692D"/>
    <w:rsid w:val="00477921"/>
    <w:rsid w:val="00480F9C"/>
    <w:rsid w:val="00481831"/>
    <w:rsid w:val="00482693"/>
    <w:rsid w:val="00483E32"/>
    <w:rsid w:val="00485181"/>
    <w:rsid w:val="00485E1A"/>
    <w:rsid w:val="004878DC"/>
    <w:rsid w:val="00493001"/>
    <w:rsid w:val="004937DB"/>
    <w:rsid w:val="00494DA1"/>
    <w:rsid w:val="004963CD"/>
    <w:rsid w:val="00497EDD"/>
    <w:rsid w:val="004A0BED"/>
    <w:rsid w:val="004A3B0A"/>
    <w:rsid w:val="004A4336"/>
    <w:rsid w:val="004A492C"/>
    <w:rsid w:val="004A5120"/>
    <w:rsid w:val="004A5A55"/>
    <w:rsid w:val="004B13F8"/>
    <w:rsid w:val="004B49AA"/>
    <w:rsid w:val="004B55FD"/>
    <w:rsid w:val="004B67D2"/>
    <w:rsid w:val="004B7F3F"/>
    <w:rsid w:val="004C0DEE"/>
    <w:rsid w:val="004C24C3"/>
    <w:rsid w:val="004C25EC"/>
    <w:rsid w:val="004C393F"/>
    <w:rsid w:val="004C5261"/>
    <w:rsid w:val="004C5EBB"/>
    <w:rsid w:val="004D01F6"/>
    <w:rsid w:val="004D02BA"/>
    <w:rsid w:val="004D44ED"/>
    <w:rsid w:val="004D51B8"/>
    <w:rsid w:val="004D72CB"/>
    <w:rsid w:val="004E1F56"/>
    <w:rsid w:val="004E3E16"/>
    <w:rsid w:val="004E436D"/>
    <w:rsid w:val="004E4855"/>
    <w:rsid w:val="004E4BEC"/>
    <w:rsid w:val="004E4ED9"/>
    <w:rsid w:val="004E6FD3"/>
    <w:rsid w:val="004E74E7"/>
    <w:rsid w:val="004E761E"/>
    <w:rsid w:val="004F38E9"/>
    <w:rsid w:val="005025E5"/>
    <w:rsid w:val="0050277E"/>
    <w:rsid w:val="00502997"/>
    <w:rsid w:val="005047C3"/>
    <w:rsid w:val="00505CD9"/>
    <w:rsid w:val="00507E2E"/>
    <w:rsid w:val="00510ABF"/>
    <w:rsid w:val="00511DE3"/>
    <w:rsid w:val="00512E19"/>
    <w:rsid w:val="00513EDE"/>
    <w:rsid w:val="00514548"/>
    <w:rsid w:val="0052283C"/>
    <w:rsid w:val="00527B2B"/>
    <w:rsid w:val="00527C11"/>
    <w:rsid w:val="005303FE"/>
    <w:rsid w:val="00530F93"/>
    <w:rsid w:val="0053110A"/>
    <w:rsid w:val="00532032"/>
    <w:rsid w:val="00532DED"/>
    <w:rsid w:val="0053335B"/>
    <w:rsid w:val="00536364"/>
    <w:rsid w:val="0053643B"/>
    <w:rsid w:val="00537133"/>
    <w:rsid w:val="00537665"/>
    <w:rsid w:val="00537EB8"/>
    <w:rsid w:val="00540509"/>
    <w:rsid w:val="005423F3"/>
    <w:rsid w:val="00544F1C"/>
    <w:rsid w:val="00546209"/>
    <w:rsid w:val="00546ACF"/>
    <w:rsid w:val="00546B42"/>
    <w:rsid w:val="005472DD"/>
    <w:rsid w:val="00550D5E"/>
    <w:rsid w:val="005566DA"/>
    <w:rsid w:val="00556DC9"/>
    <w:rsid w:val="00564DEB"/>
    <w:rsid w:val="0056619F"/>
    <w:rsid w:val="00567D65"/>
    <w:rsid w:val="005706A2"/>
    <w:rsid w:val="00571A80"/>
    <w:rsid w:val="00575C38"/>
    <w:rsid w:val="005772F8"/>
    <w:rsid w:val="00581E78"/>
    <w:rsid w:val="00583DC2"/>
    <w:rsid w:val="00584423"/>
    <w:rsid w:val="005850FD"/>
    <w:rsid w:val="0058552F"/>
    <w:rsid w:val="005863A8"/>
    <w:rsid w:val="005944E7"/>
    <w:rsid w:val="0059652B"/>
    <w:rsid w:val="00597165"/>
    <w:rsid w:val="005A01D8"/>
    <w:rsid w:val="005A22AA"/>
    <w:rsid w:val="005A6AB1"/>
    <w:rsid w:val="005B126C"/>
    <w:rsid w:val="005B1F17"/>
    <w:rsid w:val="005B7ED0"/>
    <w:rsid w:val="005C001F"/>
    <w:rsid w:val="005C1C73"/>
    <w:rsid w:val="005C30F6"/>
    <w:rsid w:val="005C371D"/>
    <w:rsid w:val="005C7881"/>
    <w:rsid w:val="005C7EFB"/>
    <w:rsid w:val="005D1759"/>
    <w:rsid w:val="005D2CA9"/>
    <w:rsid w:val="005D384C"/>
    <w:rsid w:val="005D7281"/>
    <w:rsid w:val="005D7E8C"/>
    <w:rsid w:val="005E0342"/>
    <w:rsid w:val="005E2C71"/>
    <w:rsid w:val="005E2DA7"/>
    <w:rsid w:val="005E4AA0"/>
    <w:rsid w:val="005E6F29"/>
    <w:rsid w:val="005E74E6"/>
    <w:rsid w:val="005F05A0"/>
    <w:rsid w:val="005F1F83"/>
    <w:rsid w:val="005F3145"/>
    <w:rsid w:val="005F7B4B"/>
    <w:rsid w:val="006070A4"/>
    <w:rsid w:val="00607FD2"/>
    <w:rsid w:val="006100C5"/>
    <w:rsid w:val="0061355F"/>
    <w:rsid w:val="0061506C"/>
    <w:rsid w:val="0062026D"/>
    <w:rsid w:val="0062050B"/>
    <w:rsid w:val="00620C71"/>
    <w:rsid w:val="00621614"/>
    <w:rsid w:val="006244DB"/>
    <w:rsid w:val="00625430"/>
    <w:rsid w:val="006256D6"/>
    <w:rsid w:val="006257B3"/>
    <w:rsid w:val="00626123"/>
    <w:rsid w:val="0063014D"/>
    <w:rsid w:val="00632FD4"/>
    <w:rsid w:val="006356C8"/>
    <w:rsid w:val="006401A3"/>
    <w:rsid w:val="00640587"/>
    <w:rsid w:val="00640984"/>
    <w:rsid w:val="00641DCB"/>
    <w:rsid w:val="006420F7"/>
    <w:rsid w:val="00647D32"/>
    <w:rsid w:val="00651009"/>
    <w:rsid w:val="00656B0A"/>
    <w:rsid w:val="006623A4"/>
    <w:rsid w:val="0066740C"/>
    <w:rsid w:val="00667523"/>
    <w:rsid w:val="006702B1"/>
    <w:rsid w:val="00670A49"/>
    <w:rsid w:val="006766E6"/>
    <w:rsid w:val="00677EB1"/>
    <w:rsid w:val="00680F03"/>
    <w:rsid w:val="0068141B"/>
    <w:rsid w:val="00683206"/>
    <w:rsid w:val="00683898"/>
    <w:rsid w:val="00684462"/>
    <w:rsid w:val="006853E8"/>
    <w:rsid w:val="006864D6"/>
    <w:rsid w:val="006A2815"/>
    <w:rsid w:val="006A5385"/>
    <w:rsid w:val="006A6E65"/>
    <w:rsid w:val="006A756D"/>
    <w:rsid w:val="006A7F91"/>
    <w:rsid w:val="006B04D7"/>
    <w:rsid w:val="006B08B8"/>
    <w:rsid w:val="006B11D5"/>
    <w:rsid w:val="006B1AD2"/>
    <w:rsid w:val="006B1D50"/>
    <w:rsid w:val="006B2424"/>
    <w:rsid w:val="006B2AAE"/>
    <w:rsid w:val="006B2D3D"/>
    <w:rsid w:val="006B4808"/>
    <w:rsid w:val="006B6119"/>
    <w:rsid w:val="006B692A"/>
    <w:rsid w:val="006C0067"/>
    <w:rsid w:val="006C310B"/>
    <w:rsid w:val="006C41D0"/>
    <w:rsid w:val="006C4E39"/>
    <w:rsid w:val="006C5ADC"/>
    <w:rsid w:val="006C646C"/>
    <w:rsid w:val="006C69FD"/>
    <w:rsid w:val="006D2B2F"/>
    <w:rsid w:val="006D4141"/>
    <w:rsid w:val="006D425B"/>
    <w:rsid w:val="006D44AF"/>
    <w:rsid w:val="006D5199"/>
    <w:rsid w:val="006D58F6"/>
    <w:rsid w:val="006D7B8F"/>
    <w:rsid w:val="006E35E4"/>
    <w:rsid w:val="006E43BE"/>
    <w:rsid w:val="006E4836"/>
    <w:rsid w:val="006E5041"/>
    <w:rsid w:val="006E6A2D"/>
    <w:rsid w:val="006E73A9"/>
    <w:rsid w:val="006F0CAC"/>
    <w:rsid w:val="006F1B14"/>
    <w:rsid w:val="006F7BB3"/>
    <w:rsid w:val="00701B53"/>
    <w:rsid w:val="007023B1"/>
    <w:rsid w:val="00707DB7"/>
    <w:rsid w:val="007114CC"/>
    <w:rsid w:val="00711DA8"/>
    <w:rsid w:val="007121AD"/>
    <w:rsid w:val="00712705"/>
    <w:rsid w:val="007127DE"/>
    <w:rsid w:val="0071360E"/>
    <w:rsid w:val="00713C00"/>
    <w:rsid w:val="00713E26"/>
    <w:rsid w:val="00714664"/>
    <w:rsid w:val="0071561D"/>
    <w:rsid w:val="0072137D"/>
    <w:rsid w:val="00721530"/>
    <w:rsid w:val="00721661"/>
    <w:rsid w:val="007229FE"/>
    <w:rsid w:val="00722C23"/>
    <w:rsid w:val="00725819"/>
    <w:rsid w:val="00725EF8"/>
    <w:rsid w:val="007267C0"/>
    <w:rsid w:val="00726E17"/>
    <w:rsid w:val="007275EF"/>
    <w:rsid w:val="00727D5A"/>
    <w:rsid w:val="00731E33"/>
    <w:rsid w:val="007325BB"/>
    <w:rsid w:val="00732818"/>
    <w:rsid w:val="00734D39"/>
    <w:rsid w:val="00741F1C"/>
    <w:rsid w:val="00742937"/>
    <w:rsid w:val="00743854"/>
    <w:rsid w:val="00743FD4"/>
    <w:rsid w:val="007456C2"/>
    <w:rsid w:val="007459AC"/>
    <w:rsid w:val="00746BC2"/>
    <w:rsid w:val="00747D0D"/>
    <w:rsid w:val="0075007E"/>
    <w:rsid w:val="00751D8D"/>
    <w:rsid w:val="00752657"/>
    <w:rsid w:val="00756670"/>
    <w:rsid w:val="0075678A"/>
    <w:rsid w:val="00756CCD"/>
    <w:rsid w:val="0075753D"/>
    <w:rsid w:val="00760AD5"/>
    <w:rsid w:val="00761886"/>
    <w:rsid w:val="00762CA1"/>
    <w:rsid w:val="00764C2D"/>
    <w:rsid w:val="00765B0B"/>
    <w:rsid w:val="00765EC1"/>
    <w:rsid w:val="007707CE"/>
    <w:rsid w:val="00773E4A"/>
    <w:rsid w:val="0077444A"/>
    <w:rsid w:val="007744BD"/>
    <w:rsid w:val="00774901"/>
    <w:rsid w:val="00777479"/>
    <w:rsid w:val="007816DF"/>
    <w:rsid w:val="00781E41"/>
    <w:rsid w:val="0078297F"/>
    <w:rsid w:val="00783333"/>
    <w:rsid w:val="00792BDB"/>
    <w:rsid w:val="0079538E"/>
    <w:rsid w:val="00796293"/>
    <w:rsid w:val="007A0122"/>
    <w:rsid w:val="007A03CA"/>
    <w:rsid w:val="007A4F60"/>
    <w:rsid w:val="007A57E5"/>
    <w:rsid w:val="007A673B"/>
    <w:rsid w:val="007A7507"/>
    <w:rsid w:val="007B0AA4"/>
    <w:rsid w:val="007B193A"/>
    <w:rsid w:val="007B1AB8"/>
    <w:rsid w:val="007B3236"/>
    <w:rsid w:val="007B35CD"/>
    <w:rsid w:val="007B3ECD"/>
    <w:rsid w:val="007B52A5"/>
    <w:rsid w:val="007B5F3D"/>
    <w:rsid w:val="007B662A"/>
    <w:rsid w:val="007C0288"/>
    <w:rsid w:val="007C138C"/>
    <w:rsid w:val="007C6057"/>
    <w:rsid w:val="007D1623"/>
    <w:rsid w:val="007D1F00"/>
    <w:rsid w:val="007D234F"/>
    <w:rsid w:val="007D2772"/>
    <w:rsid w:val="007D2816"/>
    <w:rsid w:val="007D4F7B"/>
    <w:rsid w:val="007D6C90"/>
    <w:rsid w:val="007D6CB7"/>
    <w:rsid w:val="007D7BC5"/>
    <w:rsid w:val="007E42BD"/>
    <w:rsid w:val="007E45B9"/>
    <w:rsid w:val="007E51E7"/>
    <w:rsid w:val="007E55DD"/>
    <w:rsid w:val="007E73BB"/>
    <w:rsid w:val="007E7C61"/>
    <w:rsid w:val="007F1CC0"/>
    <w:rsid w:val="007F4E7C"/>
    <w:rsid w:val="007F5174"/>
    <w:rsid w:val="007F5C43"/>
    <w:rsid w:val="007F6835"/>
    <w:rsid w:val="007F74A3"/>
    <w:rsid w:val="007F74E9"/>
    <w:rsid w:val="007F7D5E"/>
    <w:rsid w:val="00802D25"/>
    <w:rsid w:val="00806639"/>
    <w:rsid w:val="00812D1D"/>
    <w:rsid w:val="008134ED"/>
    <w:rsid w:val="00813A20"/>
    <w:rsid w:val="008148CA"/>
    <w:rsid w:val="00815E92"/>
    <w:rsid w:val="00816D8A"/>
    <w:rsid w:val="008208E3"/>
    <w:rsid w:val="00820AE5"/>
    <w:rsid w:val="008214B8"/>
    <w:rsid w:val="008215F0"/>
    <w:rsid w:val="0082230A"/>
    <w:rsid w:val="0082238A"/>
    <w:rsid w:val="00823813"/>
    <w:rsid w:val="008266D0"/>
    <w:rsid w:val="0083161B"/>
    <w:rsid w:val="00832E08"/>
    <w:rsid w:val="00832F0B"/>
    <w:rsid w:val="00833062"/>
    <w:rsid w:val="008335C1"/>
    <w:rsid w:val="008340F4"/>
    <w:rsid w:val="008345F2"/>
    <w:rsid w:val="00840A8B"/>
    <w:rsid w:val="008437E7"/>
    <w:rsid w:val="00843BAD"/>
    <w:rsid w:val="008453A0"/>
    <w:rsid w:val="008459EB"/>
    <w:rsid w:val="008479B9"/>
    <w:rsid w:val="008479DF"/>
    <w:rsid w:val="00850223"/>
    <w:rsid w:val="00855259"/>
    <w:rsid w:val="00856000"/>
    <w:rsid w:val="008565CC"/>
    <w:rsid w:val="00860532"/>
    <w:rsid w:val="00861CAA"/>
    <w:rsid w:val="00862FBE"/>
    <w:rsid w:val="00863D87"/>
    <w:rsid w:val="00864EAD"/>
    <w:rsid w:val="008651C6"/>
    <w:rsid w:val="00866D01"/>
    <w:rsid w:val="008719B2"/>
    <w:rsid w:val="00875D2E"/>
    <w:rsid w:val="00880C52"/>
    <w:rsid w:val="00882BC0"/>
    <w:rsid w:val="0088363A"/>
    <w:rsid w:val="00884155"/>
    <w:rsid w:val="00884BF2"/>
    <w:rsid w:val="00886C16"/>
    <w:rsid w:val="0088700D"/>
    <w:rsid w:val="008917BE"/>
    <w:rsid w:val="00892A3F"/>
    <w:rsid w:val="00892E4F"/>
    <w:rsid w:val="00893053"/>
    <w:rsid w:val="00893C63"/>
    <w:rsid w:val="008958B9"/>
    <w:rsid w:val="00897803"/>
    <w:rsid w:val="008A2D9E"/>
    <w:rsid w:val="008A56E9"/>
    <w:rsid w:val="008A5724"/>
    <w:rsid w:val="008A5B38"/>
    <w:rsid w:val="008A7278"/>
    <w:rsid w:val="008A769F"/>
    <w:rsid w:val="008B0A8D"/>
    <w:rsid w:val="008B22B5"/>
    <w:rsid w:val="008B29BB"/>
    <w:rsid w:val="008B5B73"/>
    <w:rsid w:val="008C0D77"/>
    <w:rsid w:val="008C37B3"/>
    <w:rsid w:val="008C3F53"/>
    <w:rsid w:val="008C46D0"/>
    <w:rsid w:val="008D0A79"/>
    <w:rsid w:val="008D0F1A"/>
    <w:rsid w:val="008D3674"/>
    <w:rsid w:val="008D5EBF"/>
    <w:rsid w:val="008D77EB"/>
    <w:rsid w:val="008E1111"/>
    <w:rsid w:val="008E206F"/>
    <w:rsid w:val="008E246B"/>
    <w:rsid w:val="008F0370"/>
    <w:rsid w:val="008F18C9"/>
    <w:rsid w:val="008F1C38"/>
    <w:rsid w:val="008F1F7E"/>
    <w:rsid w:val="008F31C3"/>
    <w:rsid w:val="008F38C0"/>
    <w:rsid w:val="008F66B4"/>
    <w:rsid w:val="00907036"/>
    <w:rsid w:val="009143A9"/>
    <w:rsid w:val="0091448B"/>
    <w:rsid w:val="00917C45"/>
    <w:rsid w:val="009216CA"/>
    <w:rsid w:val="0092334A"/>
    <w:rsid w:val="00923E72"/>
    <w:rsid w:val="00924C30"/>
    <w:rsid w:val="0093032A"/>
    <w:rsid w:val="009317C0"/>
    <w:rsid w:val="009338A3"/>
    <w:rsid w:val="00934024"/>
    <w:rsid w:val="00934A21"/>
    <w:rsid w:val="00941630"/>
    <w:rsid w:val="00942EE8"/>
    <w:rsid w:val="009434EE"/>
    <w:rsid w:val="0094476B"/>
    <w:rsid w:val="00950757"/>
    <w:rsid w:val="00950C57"/>
    <w:rsid w:val="0095129C"/>
    <w:rsid w:val="009516FF"/>
    <w:rsid w:val="009530A9"/>
    <w:rsid w:val="00954328"/>
    <w:rsid w:val="00965831"/>
    <w:rsid w:val="009668F5"/>
    <w:rsid w:val="00966B18"/>
    <w:rsid w:val="00970375"/>
    <w:rsid w:val="009758CA"/>
    <w:rsid w:val="00975ACB"/>
    <w:rsid w:val="00976AA0"/>
    <w:rsid w:val="00977185"/>
    <w:rsid w:val="00982B4B"/>
    <w:rsid w:val="00983ACC"/>
    <w:rsid w:val="00987805"/>
    <w:rsid w:val="00987E4C"/>
    <w:rsid w:val="009901E5"/>
    <w:rsid w:val="009906A0"/>
    <w:rsid w:val="00991298"/>
    <w:rsid w:val="00991DA5"/>
    <w:rsid w:val="0099237E"/>
    <w:rsid w:val="00992F17"/>
    <w:rsid w:val="00993D4B"/>
    <w:rsid w:val="0099566C"/>
    <w:rsid w:val="0099786E"/>
    <w:rsid w:val="009A3131"/>
    <w:rsid w:val="009A35C0"/>
    <w:rsid w:val="009A4762"/>
    <w:rsid w:val="009A6436"/>
    <w:rsid w:val="009A7C81"/>
    <w:rsid w:val="009B0FEF"/>
    <w:rsid w:val="009B2283"/>
    <w:rsid w:val="009B288C"/>
    <w:rsid w:val="009B2B08"/>
    <w:rsid w:val="009B37A6"/>
    <w:rsid w:val="009B3D2F"/>
    <w:rsid w:val="009B4897"/>
    <w:rsid w:val="009B4960"/>
    <w:rsid w:val="009C2159"/>
    <w:rsid w:val="009C5009"/>
    <w:rsid w:val="009C50B4"/>
    <w:rsid w:val="009C57C0"/>
    <w:rsid w:val="009D0B4D"/>
    <w:rsid w:val="009D3C5A"/>
    <w:rsid w:val="009D4303"/>
    <w:rsid w:val="009D45C1"/>
    <w:rsid w:val="009D56FA"/>
    <w:rsid w:val="009D5C5A"/>
    <w:rsid w:val="009D74A6"/>
    <w:rsid w:val="009E13C7"/>
    <w:rsid w:val="009E1E1B"/>
    <w:rsid w:val="009E3E3E"/>
    <w:rsid w:val="009E41CF"/>
    <w:rsid w:val="009E5177"/>
    <w:rsid w:val="009E6563"/>
    <w:rsid w:val="009E6DC6"/>
    <w:rsid w:val="009F06CB"/>
    <w:rsid w:val="009F16F3"/>
    <w:rsid w:val="009F219B"/>
    <w:rsid w:val="009F2ACF"/>
    <w:rsid w:val="00A005F1"/>
    <w:rsid w:val="00A008AD"/>
    <w:rsid w:val="00A02E5F"/>
    <w:rsid w:val="00A043BB"/>
    <w:rsid w:val="00A07FC7"/>
    <w:rsid w:val="00A112B8"/>
    <w:rsid w:val="00A12275"/>
    <w:rsid w:val="00A13042"/>
    <w:rsid w:val="00A147C9"/>
    <w:rsid w:val="00A14C39"/>
    <w:rsid w:val="00A24268"/>
    <w:rsid w:val="00A254F8"/>
    <w:rsid w:val="00A267EE"/>
    <w:rsid w:val="00A32712"/>
    <w:rsid w:val="00A333D8"/>
    <w:rsid w:val="00A3552D"/>
    <w:rsid w:val="00A367F2"/>
    <w:rsid w:val="00A37BF4"/>
    <w:rsid w:val="00A43073"/>
    <w:rsid w:val="00A43689"/>
    <w:rsid w:val="00A444D4"/>
    <w:rsid w:val="00A4478E"/>
    <w:rsid w:val="00A46424"/>
    <w:rsid w:val="00A52A23"/>
    <w:rsid w:val="00A535A6"/>
    <w:rsid w:val="00A60BCC"/>
    <w:rsid w:val="00A614BF"/>
    <w:rsid w:val="00A62F63"/>
    <w:rsid w:val="00A65E62"/>
    <w:rsid w:val="00A71527"/>
    <w:rsid w:val="00A717E4"/>
    <w:rsid w:val="00A71DA4"/>
    <w:rsid w:val="00A725DA"/>
    <w:rsid w:val="00A72F03"/>
    <w:rsid w:val="00A7563C"/>
    <w:rsid w:val="00A8004A"/>
    <w:rsid w:val="00A80F3B"/>
    <w:rsid w:val="00A80FF9"/>
    <w:rsid w:val="00A81790"/>
    <w:rsid w:val="00A84544"/>
    <w:rsid w:val="00A90013"/>
    <w:rsid w:val="00A9059E"/>
    <w:rsid w:val="00A91513"/>
    <w:rsid w:val="00A93C3D"/>
    <w:rsid w:val="00A9744D"/>
    <w:rsid w:val="00AA183B"/>
    <w:rsid w:val="00AA186E"/>
    <w:rsid w:val="00AA36C2"/>
    <w:rsid w:val="00AA3C10"/>
    <w:rsid w:val="00AA5EA3"/>
    <w:rsid w:val="00AA6959"/>
    <w:rsid w:val="00AA7751"/>
    <w:rsid w:val="00AA7C2B"/>
    <w:rsid w:val="00AA7EB3"/>
    <w:rsid w:val="00AB09CE"/>
    <w:rsid w:val="00AB2C16"/>
    <w:rsid w:val="00AB3B48"/>
    <w:rsid w:val="00AB4EB2"/>
    <w:rsid w:val="00AB5BFB"/>
    <w:rsid w:val="00AB64C9"/>
    <w:rsid w:val="00AC0C37"/>
    <w:rsid w:val="00AC0FDA"/>
    <w:rsid w:val="00AC2CF5"/>
    <w:rsid w:val="00AC3222"/>
    <w:rsid w:val="00AC3D24"/>
    <w:rsid w:val="00AC4AD8"/>
    <w:rsid w:val="00AC4FA6"/>
    <w:rsid w:val="00AD2676"/>
    <w:rsid w:val="00AD3683"/>
    <w:rsid w:val="00AD5680"/>
    <w:rsid w:val="00AD5C0D"/>
    <w:rsid w:val="00AD74BE"/>
    <w:rsid w:val="00AE064B"/>
    <w:rsid w:val="00AE1609"/>
    <w:rsid w:val="00AE1899"/>
    <w:rsid w:val="00AE3B34"/>
    <w:rsid w:val="00AF0E2E"/>
    <w:rsid w:val="00AF1732"/>
    <w:rsid w:val="00AF31DE"/>
    <w:rsid w:val="00AF43B0"/>
    <w:rsid w:val="00AF5B7E"/>
    <w:rsid w:val="00AF5DAD"/>
    <w:rsid w:val="00AF618C"/>
    <w:rsid w:val="00AF6FEE"/>
    <w:rsid w:val="00AF762B"/>
    <w:rsid w:val="00AF7A44"/>
    <w:rsid w:val="00B0457E"/>
    <w:rsid w:val="00B07503"/>
    <w:rsid w:val="00B07A77"/>
    <w:rsid w:val="00B141C6"/>
    <w:rsid w:val="00B14889"/>
    <w:rsid w:val="00B1638E"/>
    <w:rsid w:val="00B1643D"/>
    <w:rsid w:val="00B1761B"/>
    <w:rsid w:val="00B21706"/>
    <w:rsid w:val="00B21C8D"/>
    <w:rsid w:val="00B243BA"/>
    <w:rsid w:val="00B24498"/>
    <w:rsid w:val="00B249AB"/>
    <w:rsid w:val="00B26FC2"/>
    <w:rsid w:val="00B309A7"/>
    <w:rsid w:val="00B30E97"/>
    <w:rsid w:val="00B3227C"/>
    <w:rsid w:val="00B33BBD"/>
    <w:rsid w:val="00B33F2C"/>
    <w:rsid w:val="00B360FE"/>
    <w:rsid w:val="00B36D91"/>
    <w:rsid w:val="00B40AFA"/>
    <w:rsid w:val="00B4127A"/>
    <w:rsid w:val="00B4497B"/>
    <w:rsid w:val="00B459E6"/>
    <w:rsid w:val="00B463C8"/>
    <w:rsid w:val="00B46E6C"/>
    <w:rsid w:val="00B506E6"/>
    <w:rsid w:val="00B50A06"/>
    <w:rsid w:val="00B51A5C"/>
    <w:rsid w:val="00B51CBF"/>
    <w:rsid w:val="00B52B31"/>
    <w:rsid w:val="00B56A4B"/>
    <w:rsid w:val="00B57F38"/>
    <w:rsid w:val="00B610EF"/>
    <w:rsid w:val="00B62754"/>
    <w:rsid w:val="00B6428C"/>
    <w:rsid w:val="00B6478E"/>
    <w:rsid w:val="00B671D7"/>
    <w:rsid w:val="00B67BF8"/>
    <w:rsid w:val="00B71937"/>
    <w:rsid w:val="00B7235C"/>
    <w:rsid w:val="00B743AE"/>
    <w:rsid w:val="00B754E4"/>
    <w:rsid w:val="00B77717"/>
    <w:rsid w:val="00B8391E"/>
    <w:rsid w:val="00B845CB"/>
    <w:rsid w:val="00B85E70"/>
    <w:rsid w:val="00B85F93"/>
    <w:rsid w:val="00B86CB0"/>
    <w:rsid w:val="00B86FD7"/>
    <w:rsid w:val="00B87C0B"/>
    <w:rsid w:val="00B939A9"/>
    <w:rsid w:val="00B95357"/>
    <w:rsid w:val="00B95C91"/>
    <w:rsid w:val="00B973A7"/>
    <w:rsid w:val="00BA0BE5"/>
    <w:rsid w:val="00BA14B6"/>
    <w:rsid w:val="00BA29DE"/>
    <w:rsid w:val="00BA3617"/>
    <w:rsid w:val="00BA3FB8"/>
    <w:rsid w:val="00BA447F"/>
    <w:rsid w:val="00BA4763"/>
    <w:rsid w:val="00BA500C"/>
    <w:rsid w:val="00BA55D6"/>
    <w:rsid w:val="00BA61EA"/>
    <w:rsid w:val="00BB0998"/>
    <w:rsid w:val="00BB253D"/>
    <w:rsid w:val="00BB2CBB"/>
    <w:rsid w:val="00BB33EC"/>
    <w:rsid w:val="00BB49F9"/>
    <w:rsid w:val="00BB5CE8"/>
    <w:rsid w:val="00BB67F9"/>
    <w:rsid w:val="00BB74AD"/>
    <w:rsid w:val="00BC1818"/>
    <w:rsid w:val="00BC1944"/>
    <w:rsid w:val="00BC1BA0"/>
    <w:rsid w:val="00BC2C3C"/>
    <w:rsid w:val="00BC6EF0"/>
    <w:rsid w:val="00BC7880"/>
    <w:rsid w:val="00BC78D2"/>
    <w:rsid w:val="00BC7F6D"/>
    <w:rsid w:val="00BD0B2C"/>
    <w:rsid w:val="00BD1152"/>
    <w:rsid w:val="00BD2A2C"/>
    <w:rsid w:val="00BD38B2"/>
    <w:rsid w:val="00BD3CBB"/>
    <w:rsid w:val="00BD6387"/>
    <w:rsid w:val="00BD706E"/>
    <w:rsid w:val="00BE01C3"/>
    <w:rsid w:val="00BE52B2"/>
    <w:rsid w:val="00BF145E"/>
    <w:rsid w:val="00BF22F9"/>
    <w:rsid w:val="00BF3A1A"/>
    <w:rsid w:val="00BF4C9F"/>
    <w:rsid w:val="00BF663A"/>
    <w:rsid w:val="00BF6C14"/>
    <w:rsid w:val="00C01A17"/>
    <w:rsid w:val="00C01CBE"/>
    <w:rsid w:val="00C0381B"/>
    <w:rsid w:val="00C06356"/>
    <w:rsid w:val="00C07287"/>
    <w:rsid w:val="00C07581"/>
    <w:rsid w:val="00C07901"/>
    <w:rsid w:val="00C10253"/>
    <w:rsid w:val="00C12136"/>
    <w:rsid w:val="00C12C78"/>
    <w:rsid w:val="00C13DD3"/>
    <w:rsid w:val="00C13EC3"/>
    <w:rsid w:val="00C153BF"/>
    <w:rsid w:val="00C174D1"/>
    <w:rsid w:val="00C179F4"/>
    <w:rsid w:val="00C22D8B"/>
    <w:rsid w:val="00C2441C"/>
    <w:rsid w:val="00C24E51"/>
    <w:rsid w:val="00C25627"/>
    <w:rsid w:val="00C25F69"/>
    <w:rsid w:val="00C3009B"/>
    <w:rsid w:val="00C32570"/>
    <w:rsid w:val="00C3287B"/>
    <w:rsid w:val="00C367CE"/>
    <w:rsid w:val="00C36CF2"/>
    <w:rsid w:val="00C36DDB"/>
    <w:rsid w:val="00C3744C"/>
    <w:rsid w:val="00C42CBC"/>
    <w:rsid w:val="00C45155"/>
    <w:rsid w:val="00C45F0C"/>
    <w:rsid w:val="00C461BB"/>
    <w:rsid w:val="00C46A5A"/>
    <w:rsid w:val="00C51BD0"/>
    <w:rsid w:val="00C543D9"/>
    <w:rsid w:val="00C55985"/>
    <w:rsid w:val="00C56BE5"/>
    <w:rsid w:val="00C607F1"/>
    <w:rsid w:val="00C61AE0"/>
    <w:rsid w:val="00C62359"/>
    <w:rsid w:val="00C63608"/>
    <w:rsid w:val="00C6485B"/>
    <w:rsid w:val="00C64958"/>
    <w:rsid w:val="00C65026"/>
    <w:rsid w:val="00C6522A"/>
    <w:rsid w:val="00C65FC3"/>
    <w:rsid w:val="00C66C1A"/>
    <w:rsid w:val="00C70D9C"/>
    <w:rsid w:val="00C7209E"/>
    <w:rsid w:val="00C7222F"/>
    <w:rsid w:val="00C72E99"/>
    <w:rsid w:val="00C738BE"/>
    <w:rsid w:val="00C801F7"/>
    <w:rsid w:val="00C80A73"/>
    <w:rsid w:val="00C81A4B"/>
    <w:rsid w:val="00C81D9D"/>
    <w:rsid w:val="00C82BC0"/>
    <w:rsid w:val="00C831C4"/>
    <w:rsid w:val="00C83709"/>
    <w:rsid w:val="00C83CE1"/>
    <w:rsid w:val="00C845A2"/>
    <w:rsid w:val="00C84E0C"/>
    <w:rsid w:val="00C85298"/>
    <w:rsid w:val="00C85E82"/>
    <w:rsid w:val="00C86AAE"/>
    <w:rsid w:val="00C877E6"/>
    <w:rsid w:val="00C90E3C"/>
    <w:rsid w:val="00C918C3"/>
    <w:rsid w:val="00C91B28"/>
    <w:rsid w:val="00C95EF6"/>
    <w:rsid w:val="00C95FDB"/>
    <w:rsid w:val="00C96BF0"/>
    <w:rsid w:val="00CA00AC"/>
    <w:rsid w:val="00CA24A7"/>
    <w:rsid w:val="00CA2A63"/>
    <w:rsid w:val="00CA2D86"/>
    <w:rsid w:val="00CA3DB4"/>
    <w:rsid w:val="00CA4B9B"/>
    <w:rsid w:val="00CA6827"/>
    <w:rsid w:val="00CA767F"/>
    <w:rsid w:val="00CB1A22"/>
    <w:rsid w:val="00CB2C41"/>
    <w:rsid w:val="00CB5B8E"/>
    <w:rsid w:val="00CC01CF"/>
    <w:rsid w:val="00CC0B89"/>
    <w:rsid w:val="00CC0BDE"/>
    <w:rsid w:val="00CC154D"/>
    <w:rsid w:val="00CC23AC"/>
    <w:rsid w:val="00CC2732"/>
    <w:rsid w:val="00CC3FB9"/>
    <w:rsid w:val="00CC415B"/>
    <w:rsid w:val="00CC41FC"/>
    <w:rsid w:val="00CD1813"/>
    <w:rsid w:val="00CD5820"/>
    <w:rsid w:val="00CD6533"/>
    <w:rsid w:val="00CD736C"/>
    <w:rsid w:val="00CE0D90"/>
    <w:rsid w:val="00CE1489"/>
    <w:rsid w:val="00CE16A0"/>
    <w:rsid w:val="00CE2166"/>
    <w:rsid w:val="00CE3C76"/>
    <w:rsid w:val="00CE4B21"/>
    <w:rsid w:val="00CE5686"/>
    <w:rsid w:val="00CE7338"/>
    <w:rsid w:val="00CE7DD9"/>
    <w:rsid w:val="00CF083E"/>
    <w:rsid w:val="00CF2D3F"/>
    <w:rsid w:val="00CF3ED4"/>
    <w:rsid w:val="00CF4538"/>
    <w:rsid w:val="00CF4C59"/>
    <w:rsid w:val="00CF6C35"/>
    <w:rsid w:val="00D002AA"/>
    <w:rsid w:val="00D01424"/>
    <w:rsid w:val="00D05E2B"/>
    <w:rsid w:val="00D05F6B"/>
    <w:rsid w:val="00D0613A"/>
    <w:rsid w:val="00D064E5"/>
    <w:rsid w:val="00D07F06"/>
    <w:rsid w:val="00D10F47"/>
    <w:rsid w:val="00D112A4"/>
    <w:rsid w:val="00D117D2"/>
    <w:rsid w:val="00D13A1C"/>
    <w:rsid w:val="00D174F6"/>
    <w:rsid w:val="00D21226"/>
    <w:rsid w:val="00D235FC"/>
    <w:rsid w:val="00D252E7"/>
    <w:rsid w:val="00D268B6"/>
    <w:rsid w:val="00D27777"/>
    <w:rsid w:val="00D27E6A"/>
    <w:rsid w:val="00D30AF7"/>
    <w:rsid w:val="00D31D97"/>
    <w:rsid w:val="00D32C26"/>
    <w:rsid w:val="00D32C54"/>
    <w:rsid w:val="00D3488F"/>
    <w:rsid w:val="00D358AE"/>
    <w:rsid w:val="00D35D5A"/>
    <w:rsid w:val="00D36411"/>
    <w:rsid w:val="00D4070D"/>
    <w:rsid w:val="00D40746"/>
    <w:rsid w:val="00D41F17"/>
    <w:rsid w:val="00D42E91"/>
    <w:rsid w:val="00D43C7C"/>
    <w:rsid w:val="00D43D35"/>
    <w:rsid w:val="00D44D8B"/>
    <w:rsid w:val="00D458DF"/>
    <w:rsid w:val="00D45CAA"/>
    <w:rsid w:val="00D5036C"/>
    <w:rsid w:val="00D50B0F"/>
    <w:rsid w:val="00D51EF8"/>
    <w:rsid w:val="00D52505"/>
    <w:rsid w:val="00D52C30"/>
    <w:rsid w:val="00D53310"/>
    <w:rsid w:val="00D54410"/>
    <w:rsid w:val="00D55D3F"/>
    <w:rsid w:val="00D56A15"/>
    <w:rsid w:val="00D6181B"/>
    <w:rsid w:val="00D62488"/>
    <w:rsid w:val="00D64E42"/>
    <w:rsid w:val="00D65F4B"/>
    <w:rsid w:val="00D71456"/>
    <w:rsid w:val="00D735D7"/>
    <w:rsid w:val="00D73C45"/>
    <w:rsid w:val="00D73CDD"/>
    <w:rsid w:val="00D7462A"/>
    <w:rsid w:val="00D74880"/>
    <w:rsid w:val="00D76BE1"/>
    <w:rsid w:val="00D80669"/>
    <w:rsid w:val="00D81C13"/>
    <w:rsid w:val="00D84C45"/>
    <w:rsid w:val="00D85473"/>
    <w:rsid w:val="00D855A5"/>
    <w:rsid w:val="00D90409"/>
    <w:rsid w:val="00D91727"/>
    <w:rsid w:val="00D95028"/>
    <w:rsid w:val="00DA177B"/>
    <w:rsid w:val="00DA191F"/>
    <w:rsid w:val="00DA3487"/>
    <w:rsid w:val="00DA4DF8"/>
    <w:rsid w:val="00DA7D06"/>
    <w:rsid w:val="00DB3B46"/>
    <w:rsid w:val="00DB3F7C"/>
    <w:rsid w:val="00DB503A"/>
    <w:rsid w:val="00DC16F0"/>
    <w:rsid w:val="00DC2CEB"/>
    <w:rsid w:val="00DC552C"/>
    <w:rsid w:val="00DC57FF"/>
    <w:rsid w:val="00DC62AE"/>
    <w:rsid w:val="00DC6510"/>
    <w:rsid w:val="00DC69C6"/>
    <w:rsid w:val="00DC707A"/>
    <w:rsid w:val="00DC76D8"/>
    <w:rsid w:val="00DD04D5"/>
    <w:rsid w:val="00DD15BA"/>
    <w:rsid w:val="00DD19B4"/>
    <w:rsid w:val="00DD1BA2"/>
    <w:rsid w:val="00DD4832"/>
    <w:rsid w:val="00DD5A21"/>
    <w:rsid w:val="00DD5D56"/>
    <w:rsid w:val="00DE094F"/>
    <w:rsid w:val="00DE62F2"/>
    <w:rsid w:val="00DE6F73"/>
    <w:rsid w:val="00DF043B"/>
    <w:rsid w:val="00DF071E"/>
    <w:rsid w:val="00DF0F51"/>
    <w:rsid w:val="00DF1AEA"/>
    <w:rsid w:val="00DF2132"/>
    <w:rsid w:val="00DF395A"/>
    <w:rsid w:val="00DF4FEB"/>
    <w:rsid w:val="00DF6693"/>
    <w:rsid w:val="00DF7509"/>
    <w:rsid w:val="00E04313"/>
    <w:rsid w:val="00E05749"/>
    <w:rsid w:val="00E065EE"/>
    <w:rsid w:val="00E068F9"/>
    <w:rsid w:val="00E11340"/>
    <w:rsid w:val="00E161D2"/>
    <w:rsid w:val="00E1684E"/>
    <w:rsid w:val="00E2028B"/>
    <w:rsid w:val="00E20979"/>
    <w:rsid w:val="00E219E4"/>
    <w:rsid w:val="00E22387"/>
    <w:rsid w:val="00E234F6"/>
    <w:rsid w:val="00E2365A"/>
    <w:rsid w:val="00E23F37"/>
    <w:rsid w:val="00E26172"/>
    <w:rsid w:val="00E26F03"/>
    <w:rsid w:val="00E276E7"/>
    <w:rsid w:val="00E27AD8"/>
    <w:rsid w:val="00E31F20"/>
    <w:rsid w:val="00E32532"/>
    <w:rsid w:val="00E326CD"/>
    <w:rsid w:val="00E333B6"/>
    <w:rsid w:val="00E336C4"/>
    <w:rsid w:val="00E348D6"/>
    <w:rsid w:val="00E357BC"/>
    <w:rsid w:val="00E36320"/>
    <w:rsid w:val="00E364B6"/>
    <w:rsid w:val="00E3743F"/>
    <w:rsid w:val="00E40DF6"/>
    <w:rsid w:val="00E4158F"/>
    <w:rsid w:val="00E41A43"/>
    <w:rsid w:val="00E4209E"/>
    <w:rsid w:val="00E43232"/>
    <w:rsid w:val="00E43371"/>
    <w:rsid w:val="00E436D5"/>
    <w:rsid w:val="00E4454D"/>
    <w:rsid w:val="00E44C81"/>
    <w:rsid w:val="00E460E0"/>
    <w:rsid w:val="00E462DB"/>
    <w:rsid w:val="00E47107"/>
    <w:rsid w:val="00E47128"/>
    <w:rsid w:val="00E47778"/>
    <w:rsid w:val="00E47C0B"/>
    <w:rsid w:val="00E51F6E"/>
    <w:rsid w:val="00E5358C"/>
    <w:rsid w:val="00E53EDD"/>
    <w:rsid w:val="00E55162"/>
    <w:rsid w:val="00E56485"/>
    <w:rsid w:val="00E63D0B"/>
    <w:rsid w:val="00E67796"/>
    <w:rsid w:val="00E70781"/>
    <w:rsid w:val="00E7168E"/>
    <w:rsid w:val="00E74CD4"/>
    <w:rsid w:val="00E74D3B"/>
    <w:rsid w:val="00E75233"/>
    <w:rsid w:val="00E75F77"/>
    <w:rsid w:val="00E7610B"/>
    <w:rsid w:val="00E7752E"/>
    <w:rsid w:val="00E77D5C"/>
    <w:rsid w:val="00E81075"/>
    <w:rsid w:val="00E8541D"/>
    <w:rsid w:val="00E85887"/>
    <w:rsid w:val="00E86430"/>
    <w:rsid w:val="00E90EB4"/>
    <w:rsid w:val="00E92DE5"/>
    <w:rsid w:val="00E93667"/>
    <w:rsid w:val="00E944F6"/>
    <w:rsid w:val="00EA2A02"/>
    <w:rsid w:val="00EA33B8"/>
    <w:rsid w:val="00EA4EAA"/>
    <w:rsid w:val="00EA50BD"/>
    <w:rsid w:val="00EA534C"/>
    <w:rsid w:val="00EA5910"/>
    <w:rsid w:val="00EA5938"/>
    <w:rsid w:val="00EA5C09"/>
    <w:rsid w:val="00EA6C39"/>
    <w:rsid w:val="00EB0EB7"/>
    <w:rsid w:val="00EB1A2D"/>
    <w:rsid w:val="00EB24C1"/>
    <w:rsid w:val="00EB2C33"/>
    <w:rsid w:val="00EB5603"/>
    <w:rsid w:val="00EB5978"/>
    <w:rsid w:val="00EB6519"/>
    <w:rsid w:val="00EB65FF"/>
    <w:rsid w:val="00EB7BC0"/>
    <w:rsid w:val="00EC1ACE"/>
    <w:rsid w:val="00EC21D7"/>
    <w:rsid w:val="00EC37DA"/>
    <w:rsid w:val="00EC6AFF"/>
    <w:rsid w:val="00EC6B5B"/>
    <w:rsid w:val="00ED0D4C"/>
    <w:rsid w:val="00ED0F09"/>
    <w:rsid w:val="00ED7DFA"/>
    <w:rsid w:val="00EE03B7"/>
    <w:rsid w:val="00EE10EA"/>
    <w:rsid w:val="00EE1BB0"/>
    <w:rsid w:val="00EE3B87"/>
    <w:rsid w:val="00EE3D62"/>
    <w:rsid w:val="00EE43A2"/>
    <w:rsid w:val="00EE44ED"/>
    <w:rsid w:val="00EF057C"/>
    <w:rsid w:val="00EF147C"/>
    <w:rsid w:val="00EF14AF"/>
    <w:rsid w:val="00EF3124"/>
    <w:rsid w:val="00EF4CB4"/>
    <w:rsid w:val="00EF5F16"/>
    <w:rsid w:val="00EF715C"/>
    <w:rsid w:val="00F00329"/>
    <w:rsid w:val="00F00551"/>
    <w:rsid w:val="00F017D7"/>
    <w:rsid w:val="00F023FB"/>
    <w:rsid w:val="00F03756"/>
    <w:rsid w:val="00F04C0A"/>
    <w:rsid w:val="00F0523F"/>
    <w:rsid w:val="00F054BB"/>
    <w:rsid w:val="00F05D7D"/>
    <w:rsid w:val="00F07F34"/>
    <w:rsid w:val="00F1116B"/>
    <w:rsid w:val="00F11EC3"/>
    <w:rsid w:val="00F123BE"/>
    <w:rsid w:val="00F12ED7"/>
    <w:rsid w:val="00F167B0"/>
    <w:rsid w:val="00F16BE1"/>
    <w:rsid w:val="00F17B0A"/>
    <w:rsid w:val="00F17C21"/>
    <w:rsid w:val="00F20B35"/>
    <w:rsid w:val="00F215A7"/>
    <w:rsid w:val="00F217C3"/>
    <w:rsid w:val="00F2183A"/>
    <w:rsid w:val="00F26E49"/>
    <w:rsid w:val="00F3212D"/>
    <w:rsid w:val="00F33209"/>
    <w:rsid w:val="00F33480"/>
    <w:rsid w:val="00F33E36"/>
    <w:rsid w:val="00F346FA"/>
    <w:rsid w:val="00F407A0"/>
    <w:rsid w:val="00F409E1"/>
    <w:rsid w:val="00F41948"/>
    <w:rsid w:val="00F435F0"/>
    <w:rsid w:val="00F455CF"/>
    <w:rsid w:val="00F478F3"/>
    <w:rsid w:val="00F51534"/>
    <w:rsid w:val="00F54468"/>
    <w:rsid w:val="00F55404"/>
    <w:rsid w:val="00F55E61"/>
    <w:rsid w:val="00F570D7"/>
    <w:rsid w:val="00F57AEF"/>
    <w:rsid w:val="00F60992"/>
    <w:rsid w:val="00F611DE"/>
    <w:rsid w:val="00F67C93"/>
    <w:rsid w:val="00F729D7"/>
    <w:rsid w:val="00F7537B"/>
    <w:rsid w:val="00F75A93"/>
    <w:rsid w:val="00F84BA3"/>
    <w:rsid w:val="00F858D7"/>
    <w:rsid w:val="00F90466"/>
    <w:rsid w:val="00F9059D"/>
    <w:rsid w:val="00F90BF7"/>
    <w:rsid w:val="00F91279"/>
    <w:rsid w:val="00F91EA8"/>
    <w:rsid w:val="00F9243A"/>
    <w:rsid w:val="00F952D8"/>
    <w:rsid w:val="00F95BFC"/>
    <w:rsid w:val="00F973D9"/>
    <w:rsid w:val="00F973DE"/>
    <w:rsid w:val="00FA0B92"/>
    <w:rsid w:val="00FA3D73"/>
    <w:rsid w:val="00FA4EAE"/>
    <w:rsid w:val="00FA5224"/>
    <w:rsid w:val="00FA5CD0"/>
    <w:rsid w:val="00FA6B7F"/>
    <w:rsid w:val="00FB216B"/>
    <w:rsid w:val="00FB38C9"/>
    <w:rsid w:val="00FB7E6C"/>
    <w:rsid w:val="00FC0F04"/>
    <w:rsid w:val="00FC16E3"/>
    <w:rsid w:val="00FC23FB"/>
    <w:rsid w:val="00FC2755"/>
    <w:rsid w:val="00FC2E6B"/>
    <w:rsid w:val="00FC3668"/>
    <w:rsid w:val="00FC4B41"/>
    <w:rsid w:val="00FD0CEE"/>
    <w:rsid w:val="00FD3FF4"/>
    <w:rsid w:val="00FD4190"/>
    <w:rsid w:val="00FD68ED"/>
    <w:rsid w:val="00FE1B29"/>
    <w:rsid w:val="00FE34AE"/>
    <w:rsid w:val="00FE3862"/>
    <w:rsid w:val="00FE3C98"/>
    <w:rsid w:val="00FF08BC"/>
    <w:rsid w:val="00FF0E36"/>
    <w:rsid w:val="00FF0E72"/>
    <w:rsid w:val="00FF0EB7"/>
    <w:rsid w:val="00FF39C3"/>
    <w:rsid w:val="00FF3C03"/>
    <w:rsid w:val="00FF4304"/>
    <w:rsid w:val="00FF49AF"/>
    <w:rsid w:val="00FF58B9"/>
    <w:rsid w:val="00FF6E23"/>
    <w:rsid w:val="00FF74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05D7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3B3C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C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3677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03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1187</Words>
  <Characters>6770</Characters>
  <Application>Microsoft Office Word</Application>
  <DocSecurity>0</DocSecurity>
  <Lines>56</Lines>
  <Paragraphs>15</Paragraphs>
  <ScaleCrop>false</ScaleCrop>
  <Company>Hewlett-Packard</Company>
  <LinksUpToDate>false</LinksUpToDate>
  <CharactersWithSpaces>7942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Massoot xo</dc:creator>
  <cp:keywords/>
  <dc:description/>
  <cp:lastModifiedBy>Massoot xo</cp:lastModifiedBy>
  <cp:revision>2</cp:revision>
  <dcterms:created xsi:type="dcterms:W3CDTF">2015-01-30T04:00:00Z</dcterms:created>
  <dcterms:modified xsi:type="dcterms:W3CDTF">2015-01-30T04:00:00Z</dcterms:modified>
</cp:coreProperties>
</file>