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D6906" w14:textId="76476DB9" w:rsidR="007C0A38" w:rsidRPr="0044625E" w:rsidRDefault="007C0A38" w:rsidP="00D374BE">
      <w:pPr>
        <w:jc w:val="center"/>
        <w:rPr>
          <w:rFonts w:ascii="Times New Roman" w:hAnsi="Times New Roman" w:cs="Times New Roman"/>
          <w:b/>
        </w:rPr>
      </w:pPr>
      <w:r w:rsidRPr="0044625E">
        <w:rPr>
          <w:rFonts w:ascii="Times New Roman" w:hAnsi="Times New Roman" w:cs="Times New Roman"/>
          <w:b/>
        </w:rPr>
        <w:t xml:space="preserve">Part 1: </w:t>
      </w:r>
      <w:r w:rsidR="000F6FE1" w:rsidRPr="0044625E">
        <w:rPr>
          <w:rFonts w:ascii="Times New Roman" w:hAnsi="Times New Roman" w:cs="Times New Roman"/>
          <w:b/>
        </w:rPr>
        <w:t>The Effect of H</w:t>
      </w:r>
      <w:r w:rsidR="000F6FE1" w:rsidRPr="0044625E">
        <w:rPr>
          <w:rFonts w:ascii="Times New Roman" w:hAnsi="Times New Roman" w:cs="Times New Roman"/>
          <w:b/>
          <w:vertAlign w:val="subscript"/>
        </w:rPr>
        <w:t>2</w:t>
      </w:r>
      <w:r w:rsidR="000F6FE1" w:rsidRPr="0044625E">
        <w:rPr>
          <w:rFonts w:ascii="Times New Roman" w:hAnsi="Times New Roman" w:cs="Times New Roman"/>
          <w:b/>
        </w:rPr>
        <w:t>O</w:t>
      </w:r>
      <w:r w:rsidR="000F6FE1" w:rsidRPr="0044625E">
        <w:rPr>
          <w:rFonts w:ascii="Times New Roman" w:hAnsi="Times New Roman" w:cs="Times New Roman"/>
          <w:b/>
          <w:vertAlign w:val="subscript"/>
        </w:rPr>
        <w:t>2</w:t>
      </w:r>
      <w:r w:rsidR="000F6FE1" w:rsidRPr="0044625E">
        <w:rPr>
          <w:rFonts w:ascii="Times New Roman" w:hAnsi="Times New Roman" w:cs="Times New Roman"/>
          <w:b/>
        </w:rPr>
        <w:t xml:space="preserve"> Concen</w:t>
      </w:r>
      <w:r w:rsidR="00061D63">
        <w:rPr>
          <w:rFonts w:ascii="Times New Roman" w:hAnsi="Times New Roman" w:cs="Times New Roman"/>
          <w:b/>
        </w:rPr>
        <w:t>tration on Reaction Rate Using</w:t>
      </w:r>
      <w:r w:rsidR="000F6FE1" w:rsidRPr="0044625E">
        <w:rPr>
          <w:rFonts w:ascii="Times New Roman" w:hAnsi="Times New Roman" w:cs="Times New Roman"/>
          <w:b/>
        </w:rPr>
        <w:t xml:space="preserve"> Catalase; </w:t>
      </w:r>
    </w:p>
    <w:p w14:paraId="7AAE20C8" w14:textId="48375381" w:rsidR="000F6FE1" w:rsidRPr="0044625E" w:rsidRDefault="007C0A38" w:rsidP="00D374BE">
      <w:pPr>
        <w:jc w:val="center"/>
        <w:rPr>
          <w:rFonts w:ascii="Times New Roman" w:hAnsi="Times New Roman" w:cs="Times New Roman"/>
          <w:b/>
        </w:rPr>
      </w:pPr>
      <w:r w:rsidRPr="0044625E">
        <w:rPr>
          <w:rFonts w:ascii="Times New Roman" w:hAnsi="Times New Roman" w:cs="Times New Roman"/>
          <w:b/>
        </w:rPr>
        <w:t xml:space="preserve">Part 2: </w:t>
      </w:r>
      <w:r w:rsidR="000F6FE1" w:rsidRPr="0044625E">
        <w:rPr>
          <w:rFonts w:ascii="Times New Roman" w:hAnsi="Times New Roman" w:cs="Times New Roman"/>
          <w:b/>
        </w:rPr>
        <w:t>Protein Determination Using a Parsnip Extract and an Albumin Solution.</w:t>
      </w:r>
    </w:p>
    <w:p w14:paraId="052C98A3" w14:textId="77777777" w:rsidR="000F6FE1" w:rsidRDefault="000F6FE1" w:rsidP="00D374BE">
      <w:pPr>
        <w:jc w:val="center"/>
        <w:rPr>
          <w:rFonts w:ascii="Times New Roman" w:hAnsi="Times New Roman" w:cs="Times New Roman"/>
        </w:rPr>
      </w:pPr>
    </w:p>
    <w:p w14:paraId="2257959C" w14:textId="77777777" w:rsidR="00D374BE" w:rsidRDefault="00D374BE" w:rsidP="00D374BE">
      <w:pPr>
        <w:jc w:val="center"/>
        <w:rPr>
          <w:rFonts w:ascii="Times New Roman" w:hAnsi="Times New Roman" w:cs="Times New Roman"/>
        </w:rPr>
      </w:pPr>
    </w:p>
    <w:p w14:paraId="15134CAE" w14:textId="77777777" w:rsidR="00D374BE" w:rsidRDefault="00D374BE" w:rsidP="00D374BE">
      <w:pPr>
        <w:jc w:val="center"/>
        <w:rPr>
          <w:rFonts w:ascii="Times New Roman" w:hAnsi="Times New Roman" w:cs="Times New Roman"/>
        </w:rPr>
      </w:pPr>
    </w:p>
    <w:p w14:paraId="20715BDF" w14:textId="77777777" w:rsidR="00D374BE" w:rsidRDefault="00D374BE" w:rsidP="00D374BE">
      <w:pPr>
        <w:jc w:val="center"/>
        <w:rPr>
          <w:rFonts w:ascii="Times New Roman" w:hAnsi="Times New Roman" w:cs="Times New Roman"/>
        </w:rPr>
      </w:pPr>
    </w:p>
    <w:p w14:paraId="37DE3761" w14:textId="77777777" w:rsidR="00D374BE" w:rsidRDefault="00D374BE" w:rsidP="00D374BE">
      <w:pPr>
        <w:jc w:val="center"/>
        <w:rPr>
          <w:rFonts w:ascii="Times New Roman" w:hAnsi="Times New Roman" w:cs="Times New Roman"/>
        </w:rPr>
      </w:pPr>
    </w:p>
    <w:p w14:paraId="62FF5502" w14:textId="77777777" w:rsidR="00D374BE" w:rsidRPr="0044625E" w:rsidRDefault="00D374BE" w:rsidP="00D374BE">
      <w:pPr>
        <w:jc w:val="center"/>
        <w:rPr>
          <w:rFonts w:ascii="Times New Roman" w:hAnsi="Times New Roman" w:cs="Times New Roman"/>
        </w:rPr>
      </w:pPr>
    </w:p>
    <w:p w14:paraId="6003BFEF" w14:textId="77777777" w:rsidR="000F6FE1" w:rsidRPr="0044625E" w:rsidRDefault="000F6FE1" w:rsidP="00D374BE">
      <w:pPr>
        <w:rPr>
          <w:rFonts w:ascii="Times New Roman" w:hAnsi="Times New Roman" w:cs="Times New Roman"/>
        </w:rPr>
      </w:pPr>
    </w:p>
    <w:p w14:paraId="4FD06DF7" w14:textId="55AD55E1" w:rsidR="00976875" w:rsidRPr="0044625E" w:rsidRDefault="000F6FE1" w:rsidP="00D374BE">
      <w:pPr>
        <w:jc w:val="center"/>
        <w:rPr>
          <w:rFonts w:ascii="Times New Roman" w:hAnsi="Times New Roman" w:cs="Times New Roman"/>
        </w:rPr>
      </w:pPr>
      <w:r w:rsidRPr="0044625E">
        <w:rPr>
          <w:rFonts w:ascii="Times New Roman" w:hAnsi="Times New Roman" w:cs="Times New Roman"/>
        </w:rPr>
        <w:t xml:space="preserve">By </w:t>
      </w:r>
      <w:r w:rsidR="00B04CDE">
        <w:rPr>
          <w:rFonts w:ascii="Times New Roman" w:hAnsi="Times New Roman" w:cs="Times New Roman"/>
        </w:rPr>
        <w:t>Y</w:t>
      </w:r>
    </w:p>
    <w:p w14:paraId="0A176C4F" w14:textId="2440D6B3" w:rsidR="0031568A" w:rsidRPr="0044625E" w:rsidRDefault="0031568A" w:rsidP="00D374BE">
      <w:pPr>
        <w:jc w:val="center"/>
        <w:rPr>
          <w:rFonts w:ascii="Times New Roman" w:hAnsi="Times New Roman" w:cs="Times New Roman"/>
        </w:rPr>
      </w:pPr>
    </w:p>
    <w:p w14:paraId="0505A0D0" w14:textId="77777777" w:rsidR="000F6FE1" w:rsidRPr="0044625E" w:rsidRDefault="000F6FE1" w:rsidP="00D374BE">
      <w:pPr>
        <w:jc w:val="center"/>
        <w:rPr>
          <w:rFonts w:ascii="Times New Roman" w:hAnsi="Times New Roman" w:cs="Times New Roman"/>
        </w:rPr>
      </w:pPr>
    </w:p>
    <w:p w14:paraId="72FF72B2" w14:textId="77777777" w:rsidR="000F6FE1" w:rsidRDefault="000F6FE1" w:rsidP="00D374BE">
      <w:pPr>
        <w:rPr>
          <w:rFonts w:ascii="Times New Roman" w:hAnsi="Times New Roman" w:cs="Times New Roman"/>
        </w:rPr>
      </w:pPr>
    </w:p>
    <w:p w14:paraId="786D2695" w14:textId="77777777" w:rsidR="00D374BE" w:rsidRDefault="00D374BE" w:rsidP="00D374BE">
      <w:pPr>
        <w:rPr>
          <w:rFonts w:ascii="Times New Roman" w:hAnsi="Times New Roman" w:cs="Times New Roman"/>
        </w:rPr>
      </w:pPr>
    </w:p>
    <w:p w14:paraId="0E6E21CF" w14:textId="77777777" w:rsidR="00D374BE" w:rsidRDefault="00D374BE" w:rsidP="00D374BE">
      <w:pPr>
        <w:rPr>
          <w:rFonts w:ascii="Times New Roman" w:hAnsi="Times New Roman" w:cs="Times New Roman"/>
        </w:rPr>
      </w:pPr>
    </w:p>
    <w:p w14:paraId="3213C975" w14:textId="77777777" w:rsidR="00D374BE" w:rsidRDefault="00D374BE" w:rsidP="00D374BE">
      <w:pPr>
        <w:rPr>
          <w:rFonts w:ascii="Times New Roman" w:hAnsi="Times New Roman" w:cs="Times New Roman"/>
        </w:rPr>
      </w:pPr>
    </w:p>
    <w:p w14:paraId="3C245D61" w14:textId="77777777" w:rsidR="00D374BE" w:rsidRDefault="00D374BE" w:rsidP="00D374BE">
      <w:pPr>
        <w:rPr>
          <w:rFonts w:ascii="Times New Roman" w:hAnsi="Times New Roman" w:cs="Times New Roman"/>
        </w:rPr>
      </w:pPr>
    </w:p>
    <w:p w14:paraId="5A1F1DD7" w14:textId="77777777" w:rsidR="00D374BE" w:rsidRPr="0044625E" w:rsidRDefault="00D374BE" w:rsidP="00D374BE">
      <w:pPr>
        <w:rPr>
          <w:rFonts w:ascii="Times New Roman" w:hAnsi="Times New Roman" w:cs="Times New Roman"/>
        </w:rPr>
      </w:pPr>
    </w:p>
    <w:p w14:paraId="4CDFF96B" w14:textId="39E65852" w:rsidR="000F6FE1" w:rsidRPr="0044625E" w:rsidRDefault="00B04CDE" w:rsidP="00D374BE">
      <w:pPr>
        <w:jc w:val="center"/>
        <w:rPr>
          <w:rFonts w:ascii="Times New Roman" w:hAnsi="Times New Roman" w:cs="Times New Roman"/>
        </w:rPr>
      </w:pPr>
      <w:r>
        <w:rPr>
          <w:rFonts w:ascii="Times New Roman" w:hAnsi="Times New Roman" w:cs="Times New Roman"/>
        </w:rPr>
        <w:t>BIO2137 Section A</w:t>
      </w:r>
    </w:p>
    <w:p w14:paraId="4770674C" w14:textId="77777777" w:rsidR="000F6FE1" w:rsidRPr="0044625E" w:rsidRDefault="000F6FE1" w:rsidP="00D374BE">
      <w:pPr>
        <w:jc w:val="center"/>
        <w:rPr>
          <w:rFonts w:ascii="Times New Roman" w:hAnsi="Times New Roman" w:cs="Times New Roman"/>
        </w:rPr>
      </w:pPr>
    </w:p>
    <w:p w14:paraId="00E84C56" w14:textId="77777777" w:rsidR="000F6FE1" w:rsidRDefault="000F6FE1" w:rsidP="00D374BE">
      <w:pPr>
        <w:rPr>
          <w:rFonts w:ascii="Times New Roman" w:hAnsi="Times New Roman" w:cs="Times New Roman"/>
        </w:rPr>
      </w:pPr>
    </w:p>
    <w:p w14:paraId="6255326F" w14:textId="77777777" w:rsidR="0044625E" w:rsidRDefault="0044625E" w:rsidP="00D374BE">
      <w:pPr>
        <w:rPr>
          <w:rFonts w:ascii="Times New Roman" w:hAnsi="Times New Roman" w:cs="Times New Roman"/>
        </w:rPr>
      </w:pPr>
    </w:p>
    <w:p w14:paraId="76C8A582" w14:textId="77777777" w:rsidR="00D374BE" w:rsidRDefault="00D374BE" w:rsidP="00D374BE">
      <w:pPr>
        <w:rPr>
          <w:rFonts w:ascii="Times New Roman" w:hAnsi="Times New Roman" w:cs="Times New Roman"/>
        </w:rPr>
      </w:pPr>
    </w:p>
    <w:p w14:paraId="0A82555B" w14:textId="77777777" w:rsidR="00D374BE" w:rsidRDefault="00D374BE" w:rsidP="00D374BE">
      <w:pPr>
        <w:rPr>
          <w:rFonts w:ascii="Times New Roman" w:hAnsi="Times New Roman" w:cs="Times New Roman"/>
        </w:rPr>
      </w:pPr>
    </w:p>
    <w:p w14:paraId="4511318A" w14:textId="77777777" w:rsidR="00D374BE" w:rsidRPr="0044625E" w:rsidRDefault="00D374BE" w:rsidP="00D374BE">
      <w:pPr>
        <w:rPr>
          <w:rFonts w:ascii="Times New Roman" w:hAnsi="Times New Roman" w:cs="Times New Roman"/>
        </w:rPr>
      </w:pPr>
    </w:p>
    <w:p w14:paraId="6AC52108" w14:textId="61738D78" w:rsidR="000F6FE1" w:rsidRPr="0044625E" w:rsidRDefault="00D374BE" w:rsidP="00D374BE">
      <w:pPr>
        <w:jc w:val="center"/>
        <w:rPr>
          <w:rFonts w:ascii="Times New Roman" w:hAnsi="Times New Roman" w:cs="Times New Roman"/>
        </w:rPr>
      </w:pPr>
      <w:r>
        <w:rPr>
          <w:rFonts w:ascii="Times New Roman" w:hAnsi="Times New Roman" w:cs="Times New Roman"/>
        </w:rPr>
        <w:t>Corrector</w:t>
      </w:r>
      <w:r w:rsidR="000F6FE1" w:rsidRPr="0044625E">
        <w:rPr>
          <w:rFonts w:ascii="Times New Roman" w:hAnsi="Times New Roman" w:cs="Times New Roman"/>
        </w:rPr>
        <w:t>:</w:t>
      </w:r>
    </w:p>
    <w:p w14:paraId="60AFB56C" w14:textId="7C0B514B" w:rsidR="000F6FE1" w:rsidRDefault="00B04CDE" w:rsidP="00D374BE">
      <w:pPr>
        <w:jc w:val="center"/>
        <w:rPr>
          <w:rFonts w:ascii="Times New Roman" w:hAnsi="Times New Roman" w:cs="Times New Roman"/>
        </w:rPr>
      </w:pPr>
      <w:r>
        <w:rPr>
          <w:rFonts w:ascii="Times New Roman" w:hAnsi="Times New Roman" w:cs="Times New Roman"/>
        </w:rPr>
        <w:t>X</w:t>
      </w:r>
    </w:p>
    <w:p w14:paraId="3BB61AEA" w14:textId="77777777" w:rsidR="003923FD" w:rsidRDefault="003923FD" w:rsidP="000F6FE1">
      <w:pPr>
        <w:spacing w:line="480" w:lineRule="auto"/>
        <w:jc w:val="center"/>
        <w:rPr>
          <w:rFonts w:ascii="Times New Roman" w:hAnsi="Times New Roman" w:cs="Times New Roman"/>
        </w:rPr>
      </w:pPr>
    </w:p>
    <w:p w14:paraId="29070F42" w14:textId="77777777" w:rsidR="00D374BE" w:rsidRPr="0044625E" w:rsidRDefault="00D374BE" w:rsidP="000F6FE1">
      <w:pPr>
        <w:spacing w:line="480" w:lineRule="auto"/>
        <w:jc w:val="center"/>
        <w:rPr>
          <w:rFonts w:ascii="Times New Roman" w:hAnsi="Times New Roman" w:cs="Times New Roman"/>
        </w:rPr>
      </w:pPr>
    </w:p>
    <w:p w14:paraId="25D4F451" w14:textId="77777777" w:rsidR="000F6FE1" w:rsidRDefault="000F6FE1" w:rsidP="000F6FE1">
      <w:pPr>
        <w:spacing w:line="480" w:lineRule="auto"/>
        <w:jc w:val="center"/>
        <w:rPr>
          <w:rFonts w:ascii="Times New Roman" w:hAnsi="Times New Roman" w:cs="Times New Roman"/>
        </w:rPr>
      </w:pPr>
    </w:p>
    <w:p w14:paraId="6C8F352F" w14:textId="77777777" w:rsidR="00D374BE" w:rsidRPr="0044625E" w:rsidRDefault="00D374BE" w:rsidP="000F6FE1">
      <w:pPr>
        <w:spacing w:line="480" w:lineRule="auto"/>
        <w:jc w:val="center"/>
        <w:rPr>
          <w:rFonts w:ascii="Times New Roman" w:hAnsi="Times New Roman" w:cs="Times New Roman"/>
        </w:rPr>
      </w:pPr>
    </w:p>
    <w:p w14:paraId="75AD8982" w14:textId="5311EE71" w:rsidR="000F6FE1" w:rsidRPr="0044625E" w:rsidRDefault="000F6FE1" w:rsidP="000F6FE1">
      <w:pPr>
        <w:spacing w:line="480" w:lineRule="auto"/>
        <w:jc w:val="center"/>
        <w:rPr>
          <w:rFonts w:ascii="Times New Roman" w:hAnsi="Times New Roman" w:cs="Times New Roman"/>
        </w:rPr>
      </w:pPr>
      <w:r w:rsidRPr="0044625E">
        <w:rPr>
          <w:rFonts w:ascii="Times New Roman" w:hAnsi="Times New Roman" w:cs="Times New Roman"/>
        </w:rPr>
        <w:t>September 18, 2014</w:t>
      </w:r>
    </w:p>
    <w:p w14:paraId="698B9636" w14:textId="77777777" w:rsidR="000F6FE1" w:rsidRPr="0044625E" w:rsidRDefault="000F6FE1" w:rsidP="000F6FE1">
      <w:pPr>
        <w:spacing w:line="480" w:lineRule="auto"/>
        <w:jc w:val="center"/>
        <w:rPr>
          <w:rFonts w:ascii="Times New Roman" w:hAnsi="Times New Roman" w:cs="Times New Roman"/>
        </w:rPr>
      </w:pPr>
    </w:p>
    <w:p w14:paraId="2B0E8D94" w14:textId="6850B8C8" w:rsidR="000F6FE1" w:rsidRPr="0044625E" w:rsidRDefault="000F6FE1" w:rsidP="000F6FE1">
      <w:pPr>
        <w:spacing w:line="480" w:lineRule="auto"/>
        <w:jc w:val="center"/>
        <w:rPr>
          <w:rFonts w:ascii="Times New Roman" w:hAnsi="Times New Roman" w:cs="Times New Roman"/>
        </w:rPr>
      </w:pPr>
      <w:r w:rsidRPr="0044625E">
        <w:rPr>
          <w:rFonts w:ascii="Times New Roman" w:hAnsi="Times New Roman" w:cs="Times New Roman"/>
        </w:rPr>
        <w:t>Department of Biology</w:t>
      </w:r>
    </w:p>
    <w:p w14:paraId="685A392F" w14:textId="77777777" w:rsidR="000F6FE1" w:rsidRPr="0044625E" w:rsidRDefault="000F6FE1" w:rsidP="000F6FE1">
      <w:pPr>
        <w:spacing w:line="480" w:lineRule="auto"/>
        <w:jc w:val="center"/>
        <w:rPr>
          <w:rFonts w:ascii="Times New Roman" w:hAnsi="Times New Roman" w:cs="Times New Roman"/>
        </w:rPr>
      </w:pPr>
    </w:p>
    <w:p w14:paraId="7BCDC265" w14:textId="1FA7928E" w:rsidR="000F6FE1" w:rsidRDefault="000F6FE1" w:rsidP="000F6FE1">
      <w:pPr>
        <w:spacing w:line="480" w:lineRule="auto"/>
        <w:jc w:val="center"/>
        <w:rPr>
          <w:rFonts w:ascii="Times New Roman" w:hAnsi="Times New Roman" w:cs="Times New Roman"/>
        </w:rPr>
      </w:pPr>
      <w:r w:rsidRPr="0044625E">
        <w:rPr>
          <w:rFonts w:ascii="Times New Roman" w:hAnsi="Times New Roman" w:cs="Times New Roman"/>
        </w:rPr>
        <w:t>University of Ottawa</w:t>
      </w:r>
    </w:p>
    <w:p w14:paraId="75C47738" w14:textId="77777777" w:rsidR="00B04CDE" w:rsidRPr="0044625E" w:rsidRDefault="00B04CDE" w:rsidP="000F6FE1">
      <w:pPr>
        <w:spacing w:line="480" w:lineRule="auto"/>
        <w:jc w:val="center"/>
        <w:rPr>
          <w:rFonts w:ascii="Times New Roman" w:hAnsi="Times New Roman" w:cs="Times New Roman"/>
        </w:rPr>
      </w:pPr>
      <w:bookmarkStart w:id="0" w:name="_GoBack"/>
      <w:bookmarkEnd w:id="0"/>
    </w:p>
    <w:p w14:paraId="59556FAD" w14:textId="4143C224" w:rsidR="00876A36" w:rsidRPr="00876A36" w:rsidRDefault="00876A36" w:rsidP="007C0A38">
      <w:pPr>
        <w:spacing w:line="480" w:lineRule="auto"/>
        <w:rPr>
          <w:rFonts w:ascii="Times New Roman" w:hAnsi="Times New Roman" w:cs="Times New Roman"/>
          <w:b/>
          <w:sz w:val="28"/>
          <w:szCs w:val="28"/>
        </w:rPr>
      </w:pPr>
      <w:r w:rsidRPr="00876A36">
        <w:rPr>
          <w:rFonts w:ascii="Times New Roman" w:hAnsi="Times New Roman" w:cs="Times New Roman"/>
          <w:b/>
          <w:sz w:val="28"/>
          <w:szCs w:val="28"/>
        </w:rPr>
        <w:lastRenderedPageBreak/>
        <w:t>Introduction</w:t>
      </w:r>
    </w:p>
    <w:p w14:paraId="38EFFB32" w14:textId="34E062A3" w:rsidR="00B60F9A" w:rsidRPr="0044625E" w:rsidRDefault="00B60F9A" w:rsidP="007C0A38">
      <w:pPr>
        <w:spacing w:line="480" w:lineRule="auto"/>
        <w:rPr>
          <w:rFonts w:ascii="Times New Roman" w:hAnsi="Times New Roman" w:cs="Times New Roman"/>
          <w:b/>
        </w:rPr>
      </w:pPr>
      <w:r w:rsidRPr="0044625E">
        <w:rPr>
          <w:rFonts w:ascii="Times New Roman" w:hAnsi="Times New Roman" w:cs="Times New Roman"/>
          <w:b/>
        </w:rPr>
        <w:t>Part 1</w:t>
      </w:r>
      <w:r w:rsidR="00876A36">
        <w:rPr>
          <w:rFonts w:ascii="Times New Roman" w:hAnsi="Times New Roman" w:cs="Times New Roman"/>
          <w:b/>
        </w:rPr>
        <w:t>. Parsnip Catalase Experiment</w:t>
      </w:r>
    </w:p>
    <w:p w14:paraId="583552FF" w14:textId="153E19A1" w:rsidR="002B391C" w:rsidRDefault="00496872" w:rsidP="007C0A38">
      <w:pPr>
        <w:spacing w:line="480" w:lineRule="auto"/>
        <w:rPr>
          <w:rFonts w:ascii="Times New Roman" w:hAnsi="Times New Roman" w:cs="Times New Roman"/>
        </w:rPr>
      </w:pPr>
      <w:r>
        <w:rPr>
          <w:rFonts w:ascii="Times New Roman" w:hAnsi="Times New Roman" w:cs="Times New Roman"/>
        </w:rPr>
        <w:t xml:space="preserve">Enzymes are proteins that </w:t>
      </w:r>
      <w:r w:rsidR="008F2FF8">
        <w:rPr>
          <w:rFonts w:ascii="Times New Roman" w:hAnsi="Times New Roman" w:cs="Times New Roman"/>
        </w:rPr>
        <w:t>help the</w:t>
      </w:r>
      <w:r>
        <w:rPr>
          <w:rFonts w:ascii="Times New Roman" w:hAnsi="Times New Roman" w:cs="Times New Roman"/>
        </w:rPr>
        <w:t xml:space="preserve"> reaction times of natural processes to be sped up. </w:t>
      </w:r>
      <w:r w:rsidR="002B391C">
        <w:rPr>
          <w:rFonts w:ascii="Times New Roman" w:hAnsi="Times New Roman" w:cs="Times New Roman"/>
        </w:rPr>
        <w:t xml:space="preserve">In </w:t>
      </w:r>
      <w:r w:rsidR="002A5F81">
        <w:rPr>
          <w:rFonts w:ascii="Times New Roman" w:hAnsi="Times New Roman" w:cs="Times New Roman"/>
        </w:rPr>
        <w:t xml:space="preserve">the parsnip catalase portion of </w:t>
      </w:r>
      <w:r w:rsidR="002B391C">
        <w:rPr>
          <w:rFonts w:ascii="Times New Roman" w:hAnsi="Times New Roman" w:cs="Times New Roman"/>
        </w:rPr>
        <w:t xml:space="preserve">this lab, </w:t>
      </w:r>
      <w:r w:rsidR="002A5F81">
        <w:rPr>
          <w:rFonts w:ascii="Times New Roman" w:hAnsi="Times New Roman" w:cs="Times New Roman"/>
        </w:rPr>
        <w:t xml:space="preserve">experiment 2 </w:t>
      </w:r>
      <w:r w:rsidR="002B391C">
        <w:rPr>
          <w:rFonts w:ascii="Times New Roman" w:hAnsi="Times New Roman" w:cs="Times New Roman"/>
        </w:rPr>
        <w:t>was completed in order to determine the reaction rate of the dismutation of hydrogen peroxide (H</w:t>
      </w:r>
      <w:r w:rsidR="002B391C">
        <w:rPr>
          <w:rFonts w:ascii="Times New Roman" w:hAnsi="Times New Roman" w:cs="Times New Roman"/>
          <w:vertAlign w:val="subscript"/>
        </w:rPr>
        <w:t>2</w:t>
      </w:r>
      <w:r w:rsidR="002B391C">
        <w:rPr>
          <w:rFonts w:ascii="Times New Roman" w:hAnsi="Times New Roman" w:cs="Times New Roman"/>
        </w:rPr>
        <w:t>O</w:t>
      </w:r>
      <w:r w:rsidR="002B391C">
        <w:rPr>
          <w:rFonts w:ascii="Times New Roman" w:hAnsi="Times New Roman" w:cs="Times New Roman"/>
          <w:vertAlign w:val="subscript"/>
        </w:rPr>
        <w:t>2</w:t>
      </w:r>
      <w:r w:rsidR="002B391C">
        <w:rPr>
          <w:rFonts w:ascii="Times New Roman" w:hAnsi="Times New Roman" w:cs="Times New Roman"/>
        </w:rPr>
        <w:t xml:space="preserve">). </w:t>
      </w:r>
    </w:p>
    <w:p w14:paraId="1B2DCF32" w14:textId="5F39A311" w:rsidR="00B60F9A" w:rsidRDefault="002B391C" w:rsidP="007C0A38">
      <w:pPr>
        <w:spacing w:line="480" w:lineRule="auto"/>
        <w:rPr>
          <w:rFonts w:ascii="Times New Roman" w:hAnsi="Times New Roman" w:cs="Times New Roman"/>
        </w:rPr>
      </w:pPr>
      <w:r w:rsidRPr="002B391C">
        <w:rPr>
          <w:rFonts w:ascii="Times New Roman" w:hAnsi="Times New Roman" w:cs="Times New Roman"/>
          <w:b/>
        </w:rPr>
        <w:t>Hypothesis</w:t>
      </w:r>
      <w:r>
        <w:rPr>
          <w:rFonts w:ascii="Times New Roman" w:hAnsi="Times New Roman" w:cs="Times New Roman"/>
        </w:rPr>
        <w:t xml:space="preserve">: </w:t>
      </w:r>
      <w:r w:rsidR="00A93DBD">
        <w:rPr>
          <w:rFonts w:ascii="Times New Roman" w:hAnsi="Times New Roman" w:cs="Times New Roman"/>
        </w:rPr>
        <w:t>T</w:t>
      </w:r>
      <w:r w:rsidR="00B60F9A" w:rsidRPr="0044625E">
        <w:rPr>
          <w:rFonts w:ascii="Times New Roman" w:hAnsi="Times New Roman" w:cs="Times New Roman"/>
        </w:rPr>
        <w:t>he rate of the enzyme-</w:t>
      </w:r>
      <w:proofErr w:type="spellStart"/>
      <w:r w:rsidR="00B60F9A" w:rsidRPr="0044625E">
        <w:rPr>
          <w:rFonts w:ascii="Times New Roman" w:hAnsi="Times New Roman" w:cs="Times New Roman"/>
        </w:rPr>
        <w:t>catalysed</w:t>
      </w:r>
      <w:proofErr w:type="spellEnd"/>
      <w:r w:rsidR="00B60F9A" w:rsidRPr="0044625E">
        <w:rPr>
          <w:rFonts w:ascii="Times New Roman" w:hAnsi="Times New Roman" w:cs="Times New Roman"/>
        </w:rPr>
        <w:t xml:space="preserve"> reaction of hydrogen peroxide into water and oxyg</w:t>
      </w:r>
      <w:r w:rsidR="00A93DBD">
        <w:rPr>
          <w:rFonts w:ascii="Times New Roman" w:hAnsi="Times New Roman" w:cs="Times New Roman"/>
        </w:rPr>
        <w:t xml:space="preserve">en is positively correlated to the substrate concentration. </w:t>
      </w:r>
    </w:p>
    <w:p w14:paraId="4131B31E" w14:textId="30C825B8" w:rsidR="002B391C" w:rsidRDefault="002B391C" w:rsidP="007C0A38">
      <w:pPr>
        <w:spacing w:line="480" w:lineRule="auto"/>
        <w:rPr>
          <w:rFonts w:ascii="Times New Roman" w:hAnsi="Times New Roman" w:cs="Times New Roman"/>
        </w:rPr>
      </w:pPr>
      <w:r w:rsidRPr="00B554ED">
        <w:rPr>
          <w:rFonts w:ascii="Times New Roman" w:hAnsi="Times New Roman" w:cs="Times New Roman"/>
          <w:b/>
        </w:rPr>
        <w:t>Prediction</w:t>
      </w:r>
      <w:r>
        <w:rPr>
          <w:rFonts w:ascii="Times New Roman" w:hAnsi="Times New Roman" w:cs="Times New Roman"/>
        </w:rPr>
        <w:t xml:space="preserve">: </w:t>
      </w:r>
      <w:r w:rsidR="00B554ED">
        <w:rPr>
          <w:rFonts w:ascii="Times New Roman" w:hAnsi="Times New Roman" w:cs="Times New Roman"/>
        </w:rPr>
        <w:t xml:space="preserve">A stronger percent substrate concentration should yield a faster reaction rate, as </w:t>
      </w:r>
      <w:r w:rsidR="00CF52EF">
        <w:rPr>
          <w:rFonts w:ascii="Times New Roman" w:hAnsi="Times New Roman" w:cs="Times New Roman"/>
        </w:rPr>
        <w:t>the catalase enzymes must react faster in order to protect the “plant cell” from the toxic nature of the increasing concentration of H</w:t>
      </w:r>
      <w:r w:rsidR="00CF52EF">
        <w:rPr>
          <w:rFonts w:ascii="Times New Roman" w:hAnsi="Times New Roman" w:cs="Times New Roman"/>
          <w:vertAlign w:val="subscript"/>
        </w:rPr>
        <w:t>2</w:t>
      </w:r>
      <w:r w:rsidR="00CF52EF">
        <w:rPr>
          <w:rFonts w:ascii="Times New Roman" w:hAnsi="Times New Roman" w:cs="Times New Roman"/>
        </w:rPr>
        <w:t>O</w:t>
      </w:r>
      <w:r w:rsidR="00CF52EF">
        <w:rPr>
          <w:rFonts w:ascii="Times New Roman" w:hAnsi="Times New Roman" w:cs="Times New Roman"/>
          <w:vertAlign w:val="subscript"/>
        </w:rPr>
        <w:t>2</w:t>
      </w:r>
      <w:r w:rsidR="00CF52EF">
        <w:rPr>
          <w:rFonts w:ascii="Times New Roman" w:hAnsi="Times New Roman" w:cs="Times New Roman"/>
        </w:rPr>
        <w:t xml:space="preserve">. </w:t>
      </w:r>
    </w:p>
    <w:p w14:paraId="25206B11" w14:textId="1C89E160" w:rsidR="00CF52EF" w:rsidRDefault="00CF52EF" w:rsidP="007C0A38">
      <w:pPr>
        <w:spacing w:line="480" w:lineRule="auto"/>
        <w:rPr>
          <w:rFonts w:ascii="Times New Roman" w:hAnsi="Times New Roman" w:cs="Times New Roman"/>
        </w:rPr>
      </w:pPr>
      <w:r w:rsidRPr="00CF52EF">
        <w:rPr>
          <w:rFonts w:ascii="Times New Roman" w:hAnsi="Times New Roman" w:cs="Times New Roman"/>
          <w:b/>
        </w:rPr>
        <w:t>Experimental design</w:t>
      </w:r>
      <w:r>
        <w:rPr>
          <w:rFonts w:ascii="Times New Roman" w:hAnsi="Times New Roman" w:cs="Times New Roman"/>
        </w:rPr>
        <w:t xml:space="preserve">: No changes were made to the directions on pages 45 </w:t>
      </w:r>
      <w:r w:rsidRPr="00CF52EF">
        <w:rPr>
          <w:rFonts w:ascii="Times New Roman" w:hAnsi="Times New Roman" w:cs="Times New Roman"/>
        </w:rPr>
        <w:t>and 46 of the lab manual</w:t>
      </w:r>
      <w:r w:rsidR="001C1D29">
        <w:rPr>
          <w:rFonts w:ascii="Times New Roman" w:hAnsi="Times New Roman" w:cs="Times New Roman"/>
        </w:rPr>
        <w:t xml:space="preserve"> (</w:t>
      </w:r>
      <w:proofErr w:type="spellStart"/>
      <w:r w:rsidR="001C1D29">
        <w:rPr>
          <w:rFonts w:ascii="Times New Roman" w:hAnsi="Times New Roman" w:cs="Times New Roman"/>
        </w:rPr>
        <w:t>Anarson</w:t>
      </w:r>
      <w:proofErr w:type="spellEnd"/>
      <w:r w:rsidR="001C1D29">
        <w:rPr>
          <w:rFonts w:ascii="Times New Roman" w:hAnsi="Times New Roman" w:cs="Times New Roman"/>
        </w:rPr>
        <w:t xml:space="preserve"> </w:t>
      </w:r>
      <w:r w:rsidR="001C1D29" w:rsidRPr="001C1D29">
        <w:rPr>
          <w:rFonts w:ascii="Times New Roman" w:hAnsi="Times New Roman" w:cs="Times New Roman"/>
          <w:i/>
        </w:rPr>
        <w:t>et al</w:t>
      </w:r>
      <w:r w:rsidR="001C1D29">
        <w:rPr>
          <w:rFonts w:ascii="Times New Roman" w:hAnsi="Times New Roman" w:cs="Times New Roman"/>
        </w:rPr>
        <w:t>., 2014)</w:t>
      </w:r>
      <w:r w:rsidRPr="00CF52EF">
        <w:rPr>
          <w:rFonts w:ascii="Times New Roman" w:hAnsi="Times New Roman" w:cs="Times New Roman"/>
        </w:rPr>
        <w:t xml:space="preserve">. </w:t>
      </w:r>
      <w:r>
        <w:rPr>
          <w:rFonts w:ascii="Times New Roman" w:hAnsi="Times New Roman" w:cs="Times New Roman"/>
        </w:rPr>
        <w:t xml:space="preserve">Effectively, filter papers were soaked in a catalase solution, </w:t>
      </w:r>
      <w:r w:rsidR="00876A36">
        <w:rPr>
          <w:rFonts w:ascii="Times New Roman" w:hAnsi="Times New Roman" w:cs="Times New Roman"/>
        </w:rPr>
        <w:t>and then</w:t>
      </w:r>
      <w:r>
        <w:rPr>
          <w:rFonts w:ascii="Times New Roman" w:hAnsi="Times New Roman" w:cs="Times New Roman"/>
        </w:rPr>
        <w:t xml:space="preserve"> placed into test tubes containing varying concentrations of H</w:t>
      </w:r>
      <w:r>
        <w:rPr>
          <w:rFonts w:ascii="Times New Roman" w:hAnsi="Times New Roman" w:cs="Times New Roman"/>
          <w:vertAlign w:val="subscript"/>
        </w:rPr>
        <w:t>2</w:t>
      </w:r>
      <w:r>
        <w:rPr>
          <w:rFonts w:ascii="Times New Roman" w:hAnsi="Times New Roman" w:cs="Times New Roman"/>
        </w:rPr>
        <w:t>O</w:t>
      </w:r>
      <w:r>
        <w:rPr>
          <w:rFonts w:ascii="Times New Roman" w:hAnsi="Times New Roman" w:cs="Times New Roman"/>
          <w:vertAlign w:val="subscript"/>
        </w:rPr>
        <w:t>2</w:t>
      </w:r>
      <w:r w:rsidR="00876A36">
        <w:rPr>
          <w:rFonts w:ascii="Times New Roman" w:hAnsi="Times New Roman" w:cs="Times New Roman"/>
        </w:rPr>
        <w:t xml:space="preserve"> and water. The length of time that it took for the filter paper to reach the top of the test tubes were recorded, then the entire procedure was repeated a second time. </w:t>
      </w:r>
    </w:p>
    <w:p w14:paraId="25A34160" w14:textId="77777777" w:rsidR="00876A36" w:rsidRPr="00CF52EF" w:rsidRDefault="00876A36" w:rsidP="007C0A38">
      <w:pPr>
        <w:spacing w:line="480" w:lineRule="auto"/>
        <w:rPr>
          <w:rFonts w:ascii="Times New Roman" w:hAnsi="Times New Roman" w:cs="Times New Roman"/>
        </w:rPr>
      </w:pPr>
    </w:p>
    <w:p w14:paraId="655B78D3" w14:textId="1F34E687" w:rsidR="00B60F9A" w:rsidRPr="00876A36" w:rsidRDefault="0044625E" w:rsidP="007C0A38">
      <w:pPr>
        <w:spacing w:line="480" w:lineRule="auto"/>
        <w:rPr>
          <w:rFonts w:ascii="Times New Roman" w:hAnsi="Times New Roman" w:cs="Times New Roman"/>
          <w:b/>
        </w:rPr>
      </w:pPr>
      <w:r w:rsidRPr="00876A36">
        <w:rPr>
          <w:rFonts w:ascii="Times New Roman" w:hAnsi="Times New Roman" w:cs="Times New Roman"/>
          <w:b/>
        </w:rPr>
        <w:t>Part 2</w:t>
      </w:r>
      <w:r w:rsidR="00876A36">
        <w:rPr>
          <w:rFonts w:ascii="Times New Roman" w:hAnsi="Times New Roman" w:cs="Times New Roman"/>
          <w:b/>
        </w:rPr>
        <w:t>. Protein Determination</w:t>
      </w:r>
    </w:p>
    <w:p w14:paraId="651709E8" w14:textId="77777777" w:rsidR="001C1D29" w:rsidRDefault="00876A36" w:rsidP="007C0A38">
      <w:pPr>
        <w:spacing w:line="480" w:lineRule="auto"/>
        <w:rPr>
          <w:rFonts w:ascii="Times New Roman" w:hAnsi="Times New Roman" w:cs="Times New Roman"/>
        </w:rPr>
      </w:pPr>
      <w:r>
        <w:rPr>
          <w:rFonts w:ascii="Times New Roman" w:hAnsi="Times New Roman" w:cs="Times New Roman"/>
        </w:rPr>
        <w:t xml:space="preserve">The purpose of the experiment is to determine </w:t>
      </w:r>
      <w:r w:rsidR="004868C9">
        <w:rPr>
          <w:rFonts w:ascii="Times New Roman" w:hAnsi="Times New Roman" w:cs="Times New Roman"/>
        </w:rPr>
        <w:t xml:space="preserve">two </w:t>
      </w:r>
      <w:r>
        <w:rPr>
          <w:rFonts w:ascii="Times New Roman" w:hAnsi="Times New Roman" w:cs="Times New Roman"/>
        </w:rPr>
        <w:t xml:space="preserve">unknown </w:t>
      </w:r>
      <w:r w:rsidR="008E2C6C">
        <w:rPr>
          <w:rFonts w:ascii="Times New Roman" w:hAnsi="Times New Roman" w:cs="Times New Roman"/>
        </w:rPr>
        <w:t xml:space="preserve">protein concentrations using the Bradford method. </w:t>
      </w:r>
      <w:r w:rsidR="004868C9">
        <w:rPr>
          <w:rFonts w:ascii="Times New Roman" w:hAnsi="Times New Roman" w:cs="Times New Roman"/>
        </w:rPr>
        <w:t xml:space="preserve">This method uses a dye </w:t>
      </w:r>
      <w:r w:rsidR="002219B0">
        <w:rPr>
          <w:rFonts w:ascii="Times New Roman" w:hAnsi="Times New Roman" w:cs="Times New Roman"/>
        </w:rPr>
        <w:t>reagent that</w:t>
      </w:r>
      <w:r w:rsidR="004868C9">
        <w:rPr>
          <w:rFonts w:ascii="Times New Roman" w:hAnsi="Times New Roman" w:cs="Times New Roman"/>
        </w:rPr>
        <w:t xml:space="preserve"> binds to the protein at varying degrees depending on the </w:t>
      </w:r>
      <w:r w:rsidR="002219B0">
        <w:rPr>
          <w:rFonts w:ascii="Times New Roman" w:hAnsi="Times New Roman" w:cs="Times New Roman"/>
        </w:rPr>
        <w:t xml:space="preserve">BSA concentration. The two unknown codes used in this lab were X-M and U2-A. </w:t>
      </w:r>
      <w:r w:rsidR="00BB7E1E">
        <w:rPr>
          <w:rFonts w:ascii="Times New Roman" w:hAnsi="Times New Roman" w:cs="Times New Roman"/>
        </w:rPr>
        <w:t>The design of the experiment can be found from pages 49 to 52 of the lab manual</w:t>
      </w:r>
      <w:r w:rsidR="001C1D29">
        <w:rPr>
          <w:rFonts w:ascii="Times New Roman" w:hAnsi="Times New Roman" w:cs="Times New Roman"/>
        </w:rPr>
        <w:t xml:space="preserve"> (</w:t>
      </w:r>
      <w:proofErr w:type="spellStart"/>
      <w:r w:rsidR="001C1D29">
        <w:rPr>
          <w:rFonts w:ascii="Times New Roman" w:hAnsi="Times New Roman" w:cs="Times New Roman"/>
        </w:rPr>
        <w:t>Anarson</w:t>
      </w:r>
      <w:proofErr w:type="spellEnd"/>
      <w:r w:rsidR="001C1D29">
        <w:rPr>
          <w:rFonts w:ascii="Times New Roman" w:hAnsi="Times New Roman" w:cs="Times New Roman"/>
        </w:rPr>
        <w:t xml:space="preserve"> </w:t>
      </w:r>
      <w:r w:rsidR="001C1D29" w:rsidRPr="001C1D29">
        <w:rPr>
          <w:rFonts w:ascii="Times New Roman" w:hAnsi="Times New Roman" w:cs="Times New Roman"/>
          <w:i/>
        </w:rPr>
        <w:t>et al</w:t>
      </w:r>
      <w:r w:rsidR="001C1D29">
        <w:rPr>
          <w:rFonts w:ascii="Times New Roman" w:hAnsi="Times New Roman" w:cs="Times New Roman"/>
        </w:rPr>
        <w:t>., 2014)</w:t>
      </w:r>
      <w:r w:rsidR="00BB7E1E">
        <w:rPr>
          <w:rFonts w:ascii="Times New Roman" w:hAnsi="Times New Roman" w:cs="Times New Roman"/>
        </w:rPr>
        <w:t xml:space="preserve">. </w:t>
      </w:r>
      <w:r w:rsidR="00CC3461">
        <w:rPr>
          <w:rFonts w:ascii="Times New Roman" w:hAnsi="Times New Roman" w:cs="Times New Roman"/>
        </w:rPr>
        <w:t xml:space="preserve">No changes were made to the instructions in the manual. </w:t>
      </w:r>
      <w:r w:rsidR="00BB7E1E">
        <w:rPr>
          <w:rFonts w:ascii="Times New Roman" w:hAnsi="Times New Roman" w:cs="Times New Roman"/>
        </w:rPr>
        <w:t xml:space="preserve"> </w:t>
      </w:r>
    </w:p>
    <w:p w14:paraId="1763B82B" w14:textId="3FE40224" w:rsidR="0044625E" w:rsidRPr="003D7750" w:rsidRDefault="0044625E" w:rsidP="007C0A38">
      <w:pPr>
        <w:spacing w:line="480" w:lineRule="auto"/>
        <w:rPr>
          <w:rFonts w:ascii="Times New Roman" w:hAnsi="Times New Roman" w:cs="Times New Roman"/>
          <w:sz w:val="28"/>
          <w:szCs w:val="28"/>
        </w:rPr>
      </w:pPr>
      <w:r w:rsidRPr="003D7750">
        <w:rPr>
          <w:rFonts w:ascii="Times New Roman" w:hAnsi="Times New Roman" w:cs="Times New Roman"/>
          <w:b/>
          <w:sz w:val="28"/>
          <w:szCs w:val="28"/>
        </w:rPr>
        <w:t xml:space="preserve">Results </w:t>
      </w:r>
    </w:p>
    <w:p w14:paraId="1C07FFF6" w14:textId="0D11B7CB" w:rsidR="00D8353A" w:rsidRDefault="00D8353A" w:rsidP="007C0A38">
      <w:pPr>
        <w:spacing w:line="480" w:lineRule="auto"/>
        <w:rPr>
          <w:rFonts w:ascii="Times New Roman" w:hAnsi="Times New Roman" w:cs="Times New Roman"/>
        </w:rPr>
      </w:pPr>
      <w:r>
        <w:rPr>
          <w:noProof/>
        </w:rPr>
        <w:drawing>
          <wp:inline distT="0" distB="0" distL="0" distR="0" wp14:anchorId="7BC48FA7" wp14:editId="4932F118">
            <wp:extent cx="5486400" cy="36576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0978727" w14:textId="45B86351" w:rsidR="00D8353A" w:rsidRPr="00D8353A" w:rsidRDefault="00F13094" w:rsidP="00F13094">
      <w:pPr>
        <w:rPr>
          <w:rFonts w:ascii="Times New Roman" w:hAnsi="Times New Roman" w:cs="Times New Roman"/>
        </w:rPr>
      </w:pPr>
      <w:r w:rsidRPr="00F13094">
        <w:rPr>
          <w:rFonts w:ascii="Times New Roman" w:hAnsi="Times New Roman" w:cs="Times New Roman"/>
          <w:b/>
        </w:rPr>
        <w:t>Figure 1.</w:t>
      </w:r>
      <w:r>
        <w:rPr>
          <w:rFonts w:ascii="Times New Roman" w:hAnsi="Times New Roman" w:cs="Times New Roman"/>
        </w:rPr>
        <w:t xml:space="preserve"> </w:t>
      </w:r>
      <w:proofErr w:type="gramStart"/>
      <w:r w:rsidRPr="0044625E">
        <w:rPr>
          <w:rFonts w:ascii="Times New Roman" w:hAnsi="Times New Roman" w:cs="Times New Roman"/>
        </w:rPr>
        <w:t>Reaction rate</w:t>
      </w:r>
      <w:r>
        <w:rPr>
          <w:rFonts w:ascii="Times New Roman" w:hAnsi="Times New Roman" w:cs="Times New Roman"/>
        </w:rPr>
        <w:t xml:space="preserve"> </w:t>
      </w:r>
      <w:r w:rsidR="0040280A">
        <w:rPr>
          <w:rFonts w:ascii="Times New Roman" w:hAnsi="Times New Roman" w:cs="Times New Roman"/>
        </w:rPr>
        <w:t xml:space="preserve">(1/s) </w:t>
      </w:r>
      <w:r>
        <w:rPr>
          <w:rFonts w:ascii="Times New Roman" w:hAnsi="Times New Roman" w:cs="Times New Roman"/>
        </w:rPr>
        <w:t>of dismutation of hydrogen peroxide</w:t>
      </w:r>
      <w:r w:rsidR="0040280A">
        <w:rPr>
          <w:rFonts w:ascii="Times New Roman" w:hAnsi="Times New Roman" w:cs="Times New Roman"/>
        </w:rPr>
        <w:t xml:space="preserve"> </w:t>
      </w:r>
      <w:r>
        <w:rPr>
          <w:rFonts w:ascii="Times New Roman" w:hAnsi="Times New Roman" w:cs="Times New Roman"/>
        </w:rPr>
        <w:t>into water (H</w:t>
      </w:r>
      <w:r>
        <w:rPr>
          <w:rFonts w:ascii="Times New Roman" w:hAnsi="Times New Roman" w:cs="Times New Roman"/>
          <w:vertAlign w:val="subscript"/>
        </w:rPr>
        <w:t>2</w:t>
      </w:r>
      <w:r>
        <w:rPr>
          <w:rFonts w:ascii="Times New Roman" w:hAnsi="Times New Roman" w:cs="Times New Roman"/>
        </w:rPr>
        <w:t>O) and molecular oxygen</w:t>
      </w:r>
      <w:r w:rsidRPr="0044625E">
        <w:rPr>
          <w:rFonts w:ascii="Times New Roman" w:hAnsi="Times New Roman" w:cs="Times New Roman"/>
        </w:rPr>
        <w:t xml:space="preserve"> </w:t>
      </w:r>
      <w:r>
        <w:rPr>
          <w:rFonts w:ascii="Times New Roman" w:hAnsi="Times New Roman" w:cs="Times New Roman"/>
        </w:rPr>
        <w:t>(O</w:t>
      </w:r>
      <w:r>
        <w:rPr>
          <w:rFonts w:ascii="Times New Roman" w:hAnsi="Times New Roman" w:cs="Times New Roman"/>
          <w:vertAlign w:val="subscript"/>
        </w:rPr>
        <w:t>2</w:t>
      </w:r>
      <w:r>
        <w:rPr>
          <w:rFonts w:ascii="Times New Roman" w:hAnsi="Times New Roman" w:cs="Times New Roman"/>
        </w:rPr>
        <w:t xml:space="preserve">) </w:t>
      </w:r>
      <w:r w:rsidR="0040280A">
        <w:rPr>
          <w:rFonts w:ascii="Times New Roman" w:hAnsi="Times New Roman" w:cs="Times New Roman"/>
        </w:rPr>
        <w:t>against the substrate concentration (%).</w:t>
      </w:r>
      <w:proofErr w:type="gramEnd"/>
      <w:r w:rsidR="0040280A">
        <w:rPr>
          <w:rFonts w:ascii="Times New Roman" w:hAnsi="Times New Roman" w:cs="Times New Roman"/>
        </w:rPr>
        <w:t xml:space="preserve"> The regression equation is </w:t>
      </w:r>
      <w:r w:rsidR="00D8353A">
        <w:rPr>
          <w:rFonts w:ascii="Times New Roman" w:hAnsi="Times New Roman" w:cs="Times New Roman"/>
        </w:rPr>
        <w:t>y=0.015x+0.0066</w:t>
      </w:r>
      <w:proofErr w:type="gramStart"/>
      <w:r w:rsidR="0040280A">
        <w:rPr>
          <w:rFonts w:ascii="Times New Roman" w:hAnsi="Times New Roman" w:cs="Times New Roman"/>
        </w:rPr>
        <w:t>;</w:t>
      </w:r>
      <w:proofErr w:type="gramEnd"/>
      <w:r w:rsidR="0040280A">
        <w:rPr>
          <w:rFonts w:ascii="Times New Roman" w:hAnsi="Times New Roman" w:cs="Times New Roman"/>
        </w:rPr>
        <w:t xml:space="preserve"> and </w:t>
      </w:r>
      <w:r>
        <w:rPr>
          <w:rFonts w:ascii="Times New Roman" w:hAnsi="Times New Roman" w:cs="Times New Roman"/>
        </w:rPr>
        <w:t>R</w:t>
      </w:r>
      <w:r w:rsidR="00D8353A">
        <w:rPr>
          <w:rFonts w:ascii="Times New Roman" w:hAnsi="Times New Roman" w:cs="Times New Roman"/>
          <w:vertAlign w:val="superscript"/>
        </w:rPr>
        <w:t>2</w:t>
      </w:r>
      <w:r w:rsidR="00D8353A">
        <w:rPr>
          <w:rFonts w:ascii="Times New Roman" w:hAnsi="Times New Roman" w:cs="Times New Roman"/>
        </w:rPr>
        <w:t>=0.955</w:t>
      </w:r>
      <w:r w:rsidR="0040280A">
        <w:rPr>
          <w:rFonts w:ascii="Times New Roman" w:hAnsi="Times New Roman" w:cs="Times New Roman"/>
        </w:rPr>
        <w:t xml:space="preserve">. </w:t>
      </w:r>
    </w:p>
    <w:p w14:paraId="16B97874" w14:textId="77777777" w:rsidR="00045083" w:rsidRDefault="00045083" w:rsidP="007C0A38">
      <w:pPr>
        <w:spacing w:line="480" w:lineRule="auto"/>
        <w:rPr>
          <w:rFonts w:ascii="Times New Roman" w:hAnsi="Times New Roman" w:cs="Times New Roman"/>
        </w:rPr>
      </w:pPr>
    </w:p>
    <w:p w14:paraId="644EC1FF" w14:textId="77777777" w:rsidR="00045083" w:rsidRDefault="00045083" w:rsidP="007C0A38">
      <w:pPr>
        <w:spacing w:line="480" w:lineRule="auto"/>
        <w:rPr>
          <w:rFonts w:ascii="Times New Roman" w:hAnsi="Times New Roman" w:cs="Times New Roman"/>
        </w:rPr>
      </w:pPr>
    </w:p>
    <w:p w14:paraId="09E54F7A" w14:textId="1C7FD42E" w:rsidR="00045083" w:rsidRPr="0044625E" w:rsidRDefault="00045083" w:rsidP="007C0A38">
      <w:pPr>
        <w:spacing w:line="480" w:lineRule="auto"/>
        <w:rPr>
          <w:rFonts w:ascii="Times New Roman" w:hAnsi="Times New Roman" w:cs="Times New Roman"/>
        </w:rPr>
      </w:pPr>
      <w:r>
        <w:rPr>
          <w:noProof/>
        </w:rPr>
        <w:drawing>
          <wp:inline distT="0" distB="0" distL="0" distR="0" wp14:anchorId="6EFB9AB0" wp14:editId="6D922249">
            <wp:extent cx="5486400" cy="3215005"/>
            <wp:effectExtent l="0" t="0" r="25400" b="3619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A107357" w14:textId="2F817319" w:rsidR="000F0DBD" w:rsidRPr="000F0DBD" w:rsidRDefault="00641725" w:rsidP="00641725">
      <w:pPr>
        <w:rPr>
          <w:rFonts w:ascii="Times New Roman" w:hAnsi="Times New Roman" w:cs="Times New Roman"/>
        </w:rPr>
      </w:pPr>
      <w:r w:rsidRPr="00641725">
        <w:rPr>
          <w:rFonts w:ascii="Times New Roman" w:hAnsi="Times New Roman" w:cs="Times New Roman"/>
          <w:b/>
        </w:rPr>
        <w:t>Figure 2</w:t>
      </w:r>
      <w:r w:rsidRPr="0044625E">
        <w:rPr>
          <w:rFonts w:ascii="Times New Roman" w:hAnsi="Times New Roman" w:cs="Times New Roman"/>
        </w:rPr>
        <w:t xml:space="preserve">. </w:t>
      </w:r>
      <w:r w:rsidR="00627D11">
        <w:rPr>
          <w:rFonts w:ascii="Times New Roman" w:hAnsi="Times New Roman" w:cs="Times New Roman"/>
        </w:rPr>
        <w:t>Light a</w:t>
      </w:r>
      <w:r w:rsidRPr="0044625E">
        <w:rPr>
          <w:rFonts w:ascii="Times New Roman" w:hAnsi="Times New Roman" w:cs="Times New Roman"/>
        </w:rPr>
        <w:t xml:space="preserve">bsorbance </w:t>
      </w:r>
      <w:r w:rsidR="00627D11">
        <w:rPr>
          <w:rFonts w:ascii="Times New Roman" w:hAnsi="Times New Roman" w:cs="Times New Roman"/>
        </w:rPr>
        <w:t xml:space="preserve">(at 595nm) of cuvettes containing different </w:t>
      </w:r>
      <w:r w:rsidRPr="0044625E">
        <w:rPr>
          <w:rFonts w:ascii="Times New Roman" w:hAnsi="Times New Roman" w:cs="Times New Roman"/>
        </w:rPr>
        <w:t>protein concentration</w:t>
      </w:r>
      <w:r w:rsidR="00627D11">
        <w:rPr>
          <w:rFonts w:ascii="Times New Roman" w:hAnsi="Times New Roman" w:cs="Times New Roman"/>
        </w:rPr>
        <w:t xml:space="preserve">s. </w:t>
      </w:r>
      <w:r w:rsidR="003D664F">
        <w:rPr>
          <w:rFonts w:ascii="Times New Roman" w:hAnsi="Times New Roman" w:cs="Times New Roman"/>
        </w:rPr>
        <w:t xml:space="preserve">The regression equation is </w:t>
      </w:r>
      <w:r w:rsidR="000F0DBD" w:rsidRPr="000F0DBD">
        <w:rPr>
          <w:rFonts w:ascii="Times New Roman" w:hAnsi="Times New Roman" w:cs="Times New Roman"/>
        </w:rPr>
        <w:t>y = 1.1751x + 0.0991</w:t>
      </w:r>
      <w:r w:rsidR="003D664F">
        <w:rPr>
          <w:rFonts w:ascii="Times New Roman" w:hAnsi="Times New Roman" w:cs="Times New Roman"/>
        </w:rPr>
        <w:t xml:space="preserve">, and </w:t>
      </w:r>
      <w:r w:rsidR="000F0DBD" w:rsidRPr="000F0DBD">
        <w:rPr>
          <w:rFonts w:ascii="Times New Roman" w:hAnsi="Times New Roman" w:cs="Times New Roman"/>
        </w:rPr>
        <w:t>R² = 0.97245</w:t>
      </w:r>
      <w:r w:rsidR="003D664F">
        <w:rPr>
          <w:rFonts w:ascii="Times New Roman" w:hAnsi="Times New Roman" w:cs="Times New Roman"/>
        </w:rPr>
        <w:t>.</w:t>
      </w:r>
    </w:p>
    <w:p w14:paraId="2FFE588A" w14:textId="77777777" w:rsidR="00223B35" w:rsidRDefault="00223B35" w:rsidP="007C0A38">
      <w:pPr>
        <w:spacing w:line="480" w:lineRule="auto"/>
        <w:rPr>
          <w:rFonts w:ascii="Times New Roman" w:hAnsi="Times New Roman" w:cs="Times New Roman"/>
        </w:rPr>
      </w:pPr>
    </w:p>
    <w:p w14:paraId="14E1ADD2" w14:textId="77777777" w:rsidR="00CC3461" w:rsidRDefault="00CC3461" w:rsidP="007C0A38">
      <w:pPr>
        <w:spacing w:line="480" w:lineRule="auto"/>
        <w:rPr>
          <w:rFonts w:ascii="Times New Roman" w:hAnsi="Times New Roman" w:cs="Times New Roman"/>
        </w:rPr>
      </w:pPr>
    </w:p>
    <w:p w14:paraId="30D6157A" w14:textId="77777777" w:rsidR="00CC3461" w:rsidRDefault="00CC3461" w:rsidP="007C0A38">
      <w:pPr>
        <w:spacing w:line="480" w:lineRule="auto"/>
        <w:rPr>
          <w:rFonts w:ascii="Times New Roman" w:hAnsi="Times New Roman" w:cs="Times New Roman"/>
        </w:rPr>
      </w:pPr>
    </w:p>
    <w:p w14:paraId="2002A80A" w14:textId="77777777" w:rsidR="00CC3461" w:rsidRDefault="00CC3461" w:rsidP="007C0A38">
      <w:pPr>
        <w:spacing w:line="480" w:lineRule="auto"/>
        <w:rPr>
          <w:rFonts w:ascii="Times New Roman" w:hAnsi="Times New Roman" w:cs="Times New Roman"/>
        </w:rPr>
      </w:pPr>
    </w:p>
    <w:p w14:paraId="20F53C62" w14:textId="77777777" w:rsidR="00CC3461" w:rsidRDefault="00CC3461" w:rsidP="007C0A38">
      <w:pPr>
        <w:spacing w:line="480" w:lineRule="auto"/>
        <w:rPr>
          <w:rFonts w:ascii="Times New Roman" w:hAnsi="Times New Roman" w:cs="Times New Roman"/>
        </w:rPr>
      </w:pPr>
    </w:p>
    <w:p w14:paraId="7B1A50A4" w14:textId="77777777" w:rsidR="00CC3461" w:rsidRDefault="00CC3461" w:rsidP="007C0A38">
      <w:pPr>
        <w:spacing w:line="480" w:lineRule="auto"/>
        <w:rPr>
          <w:rFonts w:ascii="Times New Roman" w:hAnsi="Times New Roman" w:cs="Times New Roman"/>
        </w:rPr>
      </w:pPr>
    </w:p>
    <w:p w14:paraId="3B94AA00" w14:textId="77777777" w:rsidR="00CC3461" w:rsidRDefault="00CC3461" w:rsidP="007C0A38">
      <w:pPr>
        <w:spacing w:line="480" w:lineRule="auto"/>
        <w:rPr>
          <w:rFonts w:ascii="Times New Roman" w:hAnsi="Times New Roman" w:cs="Times New Roman"/>
        </w:rPr>
      </w:pPr>
    </w:p>
    <w:p w14:paraId="514A96BE" w14:textId="77777777" w:rsidR="00CC3461" w:rsidRDefault="00CC3461" w:rsidP="007C0A38">
      <w:pPr>
        <w:spacing w:line="480" w:lineRule="auto"/>
        <w:rPr>
          <w:rFonts w:ascii="Times New Roman" w:hAnsi="Times New Roman" w:cs="Times New Roman"/>
        </w:rPr>
      </w:pPr>
    </w:p>
    <w:p w14:paraId="3585E193" w14:textId="77777777" w:rsidR="00CC3461" w:rsidRDefault="00CC3461" w:rsidP="007C0A38">
      <w:pPr>
        <w:spacing w:line="480" w:lineRule="auto"/>
        <w:rPr>
          <w:rFonts w:ascii="Times New Roman" w:hAnsi="Times New Roman" w:cs="Times New Roman"/>
        </w:rPr>
      </w:pPr>
    </w:p>
    <w:p w14:paraId="6C2B831D" w14:textId="77777777" w:rsidR="00CC3461" w:rsidRDefault="00CC3461" w:rsidP="007C0A38">
      <w:pPr>
        <w:spacing w:line="480" w:lineRule="auto"/>
        <w:rPr>
          <w:rFonts w:ascii="Times New Roman" w:hAnsi="Times New Roman" w:cs="Times New Roman"/>
        </w:rPr>
      </w:pPr>
    </w:p>
    <w:p w14:paraId="5C51F103" w14:textId="77777777" w:rsidR="00CC3461" w:rsidRDefault="00CC3461" w:rsidP="007C0A38">
      <w:pPr>
        <w:spacing w:line="480" w:lineRule="auto"/>
        <w:rPr>
          <w:rFonts w:ascii="Times New Roman" w:hAnsi="Times New Roman" w:cs="Times New Roman"/>
        </w:rPr>
      </w:pPr>
    </w:p>
    <w:p w14:paraId="7BD6486B" w14:textId="77777777" w:rsidR="0052475D" w:rsidRDefault="0052475D" w:rsidP="007C0A38">
      <w:pPr>
        <w:spacing w:line="480" w:lineRule="auto"/>
        <w:rPr>
          <w:rFonts w:ascii="Times New Roman" w:hAnsi="Times New Roman" w:cs="Times New Roman"/>
        </w:rPr>
      </w:pPr>
    </w:p>
    <w:p w14:paraId="4E97D522" w14:textId="77777777" w:rsidR="00CC3461" w:rsidRDefault="00CC3461" w:rsidP="007C0A38">
      <w:pPr>
        <w:spacing w:line="480" w:lineRule="auto"/>
        <w:rPr>
          <w:rFonts w:ascii="Times New Roman" w:hAnsi="Times New Roman" w:cs="Times New Roman"/>
        </w:rPr>
      </w:pPr>
    </w:p>
    <w:p w14:paraId="7D6BE42D" w14:textId="2F650A48" w:rsidR="0044625E" w:rsidRPr="003D664F" w:rsidRDefault="003D664F" w:rsidP="007C0A38">
      <w:pPr>
        <w:spacing w:line="480" w:lineRule="auto"/>
        <w:rPr>
          <w:rFonts w:ascii="Times New Roman" w:hAnsi="Times New Roman" w:cs="Times New Roman"/>
          <w:b/>
        </w:rPr>
      </w:pPr>
      <w:r w:rsidRPr="003D664F">
        <w:rPr>
          <w:rFonts w:ascii="Times New Roman" w:hAnsi="Times New Roman" w:cs="Times New Roman"/>
          <w:b/>
        </w:rPr>
        <w:t>V</w:t>
      </w:r>
      <w:r w:rsidR="0044625E" w:rsidRPr="003D664F">
        <w:rPr>
          <w:rFonts w:ascii="Times New Roman" w:hAnsi="Times New Roman" w:cs="Times New Roman"/>
          <w:b/>
        </w:rPr>
        <w:t xml:space="preserve">erbalization </w:t>
      </w:r>
      <w:r w:rsidRPr="003D664F">
        <w:rPr>
          <w:rFonts w:ascii="Times New Roman" w:hAnsi="Times New Roman" w:cs="Times New Roman"/>
          <w:b/>
        </w:rPr>
        <w:t>and Calculations</w:t>
      </w:r>
    </w:p>
    <w:p w14:paraId="4B97836B" w14:textId="099F5D76" w:rsidR="00223B35" w:rsidRDefault="00223B35" w:rsidP="007C0A38">
      <w:pPr>
        <w:spacing w:line="480" w:lineRule="auto"/>
        <w:rPr>
          <w:rFonts w:ascii="Times New Roman" w:hAnsi="Times New Roman" w:cs="Times New Roman"/>
        </w:rPr>
      </w:pPr>
      <w:r>
        <w:rPr>
          <w:rFonts w:ascii="Times New Roman" w:hAnsi="Times New Roman" w:cs="Times New Roman"/>
        </w:rPr>
        <w:t xml:space="preserve">The overall appearance of figure 1 is that its trend line shows a strong positive correlation between the reaction rate and the substrate concentration. </w:t>
      </w:r>
    </w:p>
    <w:p w14:paraId="182EC468" w14:textId="77777777" w:rsidR="007B3F85" w:rsidRDefault="007B3F85" w:rsidP="007C0A38">
      <w:pPr>
        <w:spacing w:line="480" w:lineRule="auto"/>
        <w:rPr>
          <w:rFonts w:ascii="Times New Roman" w:hAnsi="Times New Roman" w:cs="Times New Roman"/>
        </w:rPr>
      </w:pPr>
    </w:p>
    <w:p w14:paraId="1FAEF1C6" w14:textId="77777777" w:rsidR="00736B41" w:rsidRDefault="007B3F85" w:rsidP="00736B41">
      <w:pPr>
        <w:spacing w:line="480" w:lineRule="auto"/>
        <w:rPr>
          <w:rFonts w:ascii="Times New Roman" w:hAnsi="Times New Roman" w:cs="Times New Roman"/>
        </w:rPr>
      </w:pPr>
      <w:r>
        <w:rPr>
          <w:rFonts w:ascii="Times New Roman" w:hAnsi="Times New Roman" w:cs="Times New Roman"/>
        </w:rPr>
        <w:t>Using the data obtained for part 2, as well as the regression equation obtained from figure 2, the two unknown protein concentrations can be calcu</w:t>
      </w:r>
      <w:r w:rsidR="00736B41">
        <w:rPr>
          <w:rFonts w:ascii="Times New Roman" w:hAnsi="Times New Roman" w:cs="Times New Roman"/>
        </w:rPr>
        <w:t xml:space="preserve">lated. </w:t>
      </w:r>
    </w:p>
    <w:p w14:paraId="713BA808" w14:textId="5390EB07" w:rsidR="00736B41" w:rsidRDefault="00736B41" w:rsidP="00736B41">
      <w:pPr>
        <w:spacing w:line="480" w:lineRule="auto"/>
        <w:jc w:val="center"/>
        <w:rPr>
          <w:rFonts w:ascii="Times New Roman" w:hAnsi="Times New Roman" w:cs="Times New Roman"/>
        </w:rPr>
      </w:pPr>
      <w:proofErr w:type="gramStart"/>
      <w:r>
        <w:rPr>
          <w:rFonts w:ascii="Times New Roman" w:hAnsi="Times New Roman" w:cs="Times New Roman"/>
        </w:rPr>
        <w:t>y</w:t>
      </w:r>
      <w:proofErr w:type="gramEnd"/>
      <w:r>
        <w:rPr>
          <w:rFonts w:ascii="Times New Roman" w:hAnsi="Times New Roman" w:cs="Times New Roman"/>
        </w:rPr>
        <w:t xml:space="preserve"> = 1.1751x</w:t>
      </w:r>
      <w:r w:rsidRPr="000F0DBD">
        <w:rPr>
          <w:rFonts w:ascii="Times New Roman" w:hAnsi="Times New Roman" w:cs="Times New Roman"/>
        </w:rPr>
        <w:t xml:space="preserve"> + 0.0991</w:t>
      </w:r>
    </w:p>
    <w:p w14:paraId="6800AEBD" w14:textId="157DF39A" w:rsidR="007B3F85" w:rsidRDefault="00736B41" w:rsidP="00736B41">
      <w:pPr>
        <w:spacing w:line="480" w:lineRule="auto"/>
        <w:rPr>
          <w:rFonts w:ascii="Times New Roman" w:hAnsi="Times New Roman" w:cs="Times New Roman"/>
        </w:rPr>
      </w:pPr>
      <w:r>
        <w:rPr>
          <w:rFonts w:ascii="Times New Roman" w:hAnsi="Times New Roman" w:cs="Times New Roman"/>
        </w:rPr>
        <w:t xml:space="preserve">Let x be the absorbance, and y be the protein concentration. </w:t>
      </w:r>
    </w:p>
    <w:p w14:paraId="745EC303" w14:textId="77777777" w:rsidR="007B3F85" w:rsidRDefault="007B3F85" w:rsidP="00736B41">
      <w:pPr>
        <w:spacing w:line="480" w:lineRule="auto"/>
        <w:jc w:val="center"/>
        <w:rPr>
          <w:rFonts w:ascii="Times New Roman" w:hAnsi="Times New Roman" w:cs="Times New Roman"/>
        </w:rPr>
      </w:pPr>
    </w:p>
    <w:p w14:paraId="726C4558" w14:textId="3B67A4E8" w:rsidR="007B3F85" w:rsidRPr="00736B41" w:rsidRDefault="007B3F85" w:rsidP="00736B41">
      <w:pPr>
        <w:spacing w:line="480" w:lineRule="auto"/>
        <w:rPr>
          <w:rFonts w:ascii="Times New Roman" w:hAnsi="Times New Roman" w:cs="Times New Roman"/>
          <w:b/>
        </w:rPr>
      </w:pPr>
      <w:r w:rsidRPr="00736B41">
        <w:rPr>
          <w:rFonts w:ascii="Times New Roman" w:hAnsi="Times New Roman" w:cs="Times New Roman"/>
          <w:b/>
        </w:rPr>
        <w:t>Unknown code: X-M</w:t>
      </w:r>
    </w:p>
    <w:p w14:paraId="25330CFD" w14:textId="5E7DFAFF" w:rsidR="007B3F85" w:rsidRDefault="007B3F85" w:rsidP="00736B41">
      <w:pPr>
        <w:spacing w:line="480" w:lineRule="auto"/>
        <w:rPr>
          <w:rFonts w:ascii="Times New Roman" w:hAnsi="Times New Roman" w:cs="Times New Roman"/>
        </w:rPr>
      </w:pPr>
      <w:r>
        <w:rPr>
          <w:rFonts w:ascii="Times New Roman" w:hAnsi="Times New Roman" w:cs="Times New Roman"/>
        </w:rPr>
        <w:t xml:space="preserve">Absorbance: </w:t>
      </w:r>
      <w:r w:rsidR="00736B41">
        <w:rPr>
          <w:rFonts w:ascii="Times New Roman" w:hAnsi="Times New Roman" w:cs="Times New Roman"/>
        </w:rPr>
        <w:t>0.398</w:t>
      </w:r>
    </w:p>
    <w:p w14:paraId="5C3DF449" w14:textId="0A33DA1D" w:rsidR="007B3F85" w:rsidRDefault="007B3F85" w:rsidP="00736B41">
      <w:pPr>
        <w:spacing w:line="480" w:lineRule="auto"/>
        <w:jc w:val="center"/>
        <w:rPr>
          <w:rFonts w:ascii="Times New Roman" w:hAnsi="Times New Roman" w:cs="Times New Roman"/>
        </w:rPr>
      </w:pPr>
      <w:proofErr w:type="gramStart"/>
      <w:r>
        <w:rPr>
          <w:rFonts w:ascii="Times New Roman" w:hAnsi="Times New Roman" w:cs="Times New Roman"/>
        </w:rPr>
        <w:t>y</w:t>
      </w:r>
      <w:proofErr w:type="gramEnd"/>
      <w:r>
        <w:rPr>
          <w:rFonts w:ascii="Times New Roman" w:hAnsi="Times New Roman" w:cs="Times New Roman"/>
        </w:rPr>
        <w:t xml:space="preserve"> = 1.1751(</w:t>
      </w:r>
      <w:r w:rsidR="00736B41">
        <w:rPr>
          <w:rFonts w:ascii="Times New Roman" w:hAnsi="Times New Roman" w:cs="Times New Roman"/>
        </w:rPr>
        <w:t>0.398)</w:t>
      </w:r>
      <w:r w:rsidRPr="000F0DBD">
        <w:rPr>
          <w:rFonts w:ascii="Times New Roman" w:hAnsi="Times New Roman" w:cs="Times New Roman"/>
        </w:rPr>
        <w:t xml:space="preserve"> + 0.0991</w:t>
      </w:r>
    </w:p>
    <w:p w14:paraId="70C0AC25" w14:textId="288B38C6" w:rsidR="00736B41" w:rsidRDefault="00736B41" w:rsidP="00736B41">
      <w:pPr>
        <w:spacing w:line="480" w:lineRule="auto"/>
        <w:jc w:val="center"/>
        <w:rPr>
          <w:rFonts w:ascii="Times New Roman" w:hAnsi="Times New Roman" w:cs="Times New Roman"/>
        </w:rPr>
      </w:pPr>
      <w:proofErr w:type="gramStart"/>
      <w:r>
        <w:rPr>
          <w:rFonts w:ascii="Times New Roman" w:hAnsi="Times New Roman" w:cs="Times New Roman"/>
        </w:rPr>
        <w:t>y</w:t>
      </w:r>
      <w:proofErr w:type="gramEnd"/>
      <w:r>
        <w:rPr>
          <w:rFonts w:ascii="Times New Roman" w:hAnsi="Times New Roman" w:cs="Times New Roman"/>
        </w:rPr>
        <w:t xml:space="preserve"> = 0.5668</w:t>
      </w:r>
    </w:p>
    <w:p w14:paraId="024353F8" w14:textId="77777777" w:rsidR="00736B41" w:rsidRDefault="00736B41" w:rsidP="00736B41">
      <w:pPr>
        <w:spacing w:line="480" w:lineRule="auto"/>
        <w:jc w:val="center"/>
        <w:rPr>
          <w:rFonts w:ascii="Times New Roman" w:hAnsi="Times New Roman" w:cs="Times New Roman"/>
        </w:rPr>
      </w:pPr>
    </w:p>
    <w:p w14:paraId="3EAD3987" w14:textId="11501B55" w:rsidR="007B3F85" w:rsidRDefault="00736B41" w:rsidP="00736B41">
      <w:pPr>
        <w:spacing w:line="480" w:lineRule="auto"/>
        <w:rPr>
          <w:rFonts w:ascii="Times New Roman" w:hAnsi="Times New Roman" w:cs="Times New Roman"/>
        </w:rPr>
      </w:pPr>
      <w:r>
        <w:rPr>
          <w:rFonts w:ascii="Times New Roman" w:hAnsi="Times New Roman" w:cs="Times New Roman"/>
        </w:rPr>
        <w:t>Therefore the protein concentration is approximately 0.57 mg/mL for X-M.</w:t>
      </w:r>
    </w:p>
    <w:p w14:paraId="53C395A1" w14:textId="77777777" w:rsidR="00736B41" w:rsidRDefault="00736B41" w:rsidP="00736B41">
      <w:pPr>
        <w:spacing w:line="480" w:lineRule="auto"/>
        <w:rPr>
          <w:rFonts w:ascii="Times New Roman" w:hAnsi="Times New Roman" w:cs="Times New Roman"/>
        </w:rPr>
      </w:pPr>
    </w:p>
    <w:p w14:paraId="12F1EDAB" w14:textId="77341C6A" w:rsidR="007B3F85" w:rsidRPr="00736B41" w:rsidRDefault="007B3F85" w:rsidP="00736B41">
      <w:pPr>
        <w:spacing w:line="480" w:lineRule="auto"/>
        <w:rPr>
          <w:rFonts w:ascii="Times New Roman" w:hAnsi="Times New Roman" w:cs="Times New Roman"/>
          <w:b/>
        </w:rPr>
      </w:pPr>
      <w:r w:rsidRPr="00736B41">
        <w:rPr>
          <w:rFonts w:ascii="Times New Roman" w:hAnsi="Times New Roman" w:cs="Times New Roman"/>
          <w:b/>
        </w:rPr>
        <w:t>Unknown code: U2-A</w:t>
      </w:r>
    </w:p>
    <w:p w14:paraId="31FF2F49" w14:textId="4E163F7C" w:rsidR="007B3F85" w:rsidRDefault="00736B41" w:rsidP="00736B41">
      <w:pPr>
        <w:spacing w:line="480" w:lineRule="auto"/>
        <w:rPr>
          <w:rFonts w:ascii="Times New Roman" w:hAnsi="Times New Roman" w:cs="Times New Roman"/>
        </w:rPr>
      </w:pPr>
      <w:r>
        <w:rPr>
          <w:rFonts w:ascii="Times New Roman" w:hAnsi="Times New Roman" w:cs="Times New Roman"/>
        </w:rPr>
        <w:t>Absorbance: 0.516</w:t>
      </w:r>
    </w:p>
    <w:p w14:paraId="09AAFC52" w14:textId="10EDB5D0" w:rsidR="00736B41" w:rsidRDefault="00736B41" w:rsidP="00736B41">
      <w:pPr>
        <w:spacing w:line="480" w:lineRule="auto"/>
        <w:jc w:val="center"/>
        <w:rPr>
          <w:rFonts w:ascii="Times New Roman" w:hAnsi="Times New Roman" w:cs="Times New Roman"/>
        </w:rPr>
      </w:pPr>
      <w:proofErr w:type="gramStart"/>
      <w:r>
        <w:rPr>
          <w:rFonts w:ascii="Times New Roman" w:hAnsi="Times New Roman" w:cs="Times New Roman"/>
        </w:rPr>
        <w:t>y</w:t>
      </w:r>
      <w:proofErr w:type="gramEnd"/>
      <w:r>
        <w:rPr>
          <w:rFonts w:ascii="Times New Roman" w:hAnsi="Times New Roman" w:cs="Times New Roman"/>
        </w:rPr>
        <w:t xml:space="preserve"> = 1.1751(0.516)</w:t>
      </w:r>
      <w:r w:rsidRPr="000F0DBD">
        <w:rPr>
          <w:rFonts w:ascii="Times New Roman" w:hAnsi="Times New Roman" w:cs="Times New Roman"/>
        </w:rPr>
        <w:t xml:space="preserve"> + 0.0991</w:t>
      </w:r>
    </w:p>
    <w:p w14:paraId="7F9E79FA" w14:textId="4AFA8CDB" w:rsidR="00736B41" w:rsidRDefault="00736B41" w:rsidP="00736B41">
      <w:pPr>
        <w:spacing w:line="480" w:lineRule="auto"/>
        <w:jc w:val="center"/>
        <w:rPr>
          <w:rFonts w:ascii="Times New Roman" w:hAnsi="Times New Roman" w:cs="Times New Roman"/>
        </w:rPr>
      </w:pPr>
      <w:proofErr w:type="gramStart"/>
      <w:r>
        <w:rPr>
          <w:rFonts w:ascii="Times New Roman" w:hAnsi="Times New Roman" w:cs="Times New Roman"/>
        </w:rPr>
        <w:t>y</w:t>
      </w:r>
      <w:proofErr w:type="gramEnd"/>
      <w:r>
        <w:rPr>
          <w:rFonts w:ascii="Times New Roman" w:hAnsi="Times New Roman" w:cs="Times New Roman"/>
        </w:rPr>
        <w:t xml:space="preserve"> = 0.7055</w:t>
      </w:r>
    </w:p>
    <w:p w14:paraId="0F46F40D" w14:textId="033CA827" w:rsidR="00736B41" w:rsidRDefault="00736B41" w:rsidP="00736B41">
      <w:pPr>
        <w:spacing w:line="480" w:lineRule="auto"/>
        <w:rPr>
          <w:rFonts w:ascii="Times New Roman" w:hAnsi="Times New Roman" w:cs="Times New Roman"/>
        </w:rPr>
      </w:pPr>
      <w:r>
        <w:rPr>
          <w:rFonts w:ascii="Times New Roman" w:hAnsi="Times New Roman" w:cs="Times New Roman"/>
        </w:rPr>
        <w:t>Therefore the protein concentration is approximately 0.71 mg/mL for U2-A.</w:t>
      </w:r>
    </w:p>
    <w:p w14:paraId="0E997F2F" w14:textId="77777777" w:rsidR="00223B35" w:rsidRPr="0044625E" w:rsidRDefault="00223B35" w:rsidP="00736B41">
      <w:pPr>
        <w:spacing w:line="480" w:lineRule="auto"/>
        <w:rPr>
          <w:rFonts w:ascii="Times New Roman" w:hAnsi="Times New Roman" w:cs="Times New Roman"/>
        </w:rPr>
      </w:pPr>
    </w:p>
    <w:p w14:paraId="2FE64B4B" w14:textId="77777777" w:rsidR="003D664F" w:rsidRDefault="003D664F" w:rsidP="00736B41">
      <w:pPr>
        <w:spacing w:line="480" w:lineRule="auto"/>
        <w:rPr>
          <w:rFonts w:ascii="Times New Roman" w:hAnsi="Times New Roman" w:cs="Times New Roman"/>
        </w:rPr>
      </w:pPr>
    </w:p>
    <w:p w14:paraId="2F1D904E" w14:textId="1C35C0DA" w:rsidR="0044625E" w:rsidRPr="003D7750" w:rsidRDefault="0044625E" w:rsidP="00736B41">
      <w:pPr>
        <w:spacing w:line="480" w:lineRule="auto"/>
        <w:rPr>
          <w:rFonts w:ascii="Times New Roman" w:hAnsi="Times New Roman" w:cs="Times New Roman"/>
          <w:b/>
          <w:sz w:val="28"/>
          <w:szCs w:val="28"/>
        </w:rPr>
      </w:pPr>
      <w:r w:rsidRPr="003D7750">
        <w:rPr>
          <w:rFonts w:ascii="Times New Roman" w:hAnsi="Times New Roman" w:cs="Times New Roman"/>
          <w:b/>
          <w:sz w:val="28"/>
          <w:szCs w:val="28"/>
        </w:rPr>
        <w:t>Discussion</w:t>
      </w:r>
    </w:p>
    <w:p w14:paraId="4DCB4429" w14:textId="50D14A43" w:rsidR="0044625E" w:rsidRPr="009323CB" w:rsidRDefault="003923FD" w:rsidP="00736B41">
      <w:pPr>
        <w:spacing w:line="480" w:lineRule="auto"/>
        <w:rPr>
          <w:rFonts w:ascii="Times New Roman" w:hAnsi="Times New Roman" w:cs="Times New Roman"/>
          <w:b/>
        </w:rPr>
      </w:pPr>
      <w:r w:rsidRPr="009323CB">
        <w:rPr>
          <w:rFonts w:ascii="Times New Roman" w:hAnsi="Times New Roman" w:cs="Times New Roman"/>
          <w:b/>
        </w:rPr>
        <w:t xml:space="preserve">Part 1. </w:t>
      </w:r>
    </w:p>
    <w:p w14:paraId="5433585A" w14:textId="5BA671B6" w:rsidR="003923FD" w:rsidRPr="008D4683" w:rsidRDefault="009323CB" w:rsidP="00736B41">
      <w:pPr>
        <w:spacing w:line="480" w:lineRule="auto"/>
        <w:rPr>
          <w:rFonts w:ascii="Times New Roman" w:hAnsi="Times New Roman" w:cs="Times New Roman"/>
        </w:rPr>
      </w:pPr>
      <w:r w:rsidRPr="008D4683">
        <w:rPr>
          <w:rFonts w:ascii="Times New Roman" w:hAnsi="Times New Roman" w:cs="Times New Roman"/>
          <w:b/>
        </w:rPr>
        <w:t>A)</w:t>
      </w:r>
      <w:r>
        <w:rPr>
          <w:rFonts w:ascii="Times New Roman" w:hAnsi="Times New Roman" w:cs="Times New Roman"/>
        </w:rPr>
        <w:t xml:space="preserve"> </w:t>
      </w:r>
      <w:r w:rsidR="008D4683">
        <w:rPr>
          <w:rFonts w:ascii="Times New Roman" w:hAnsi="Times New Roman" w:cs="Times New Roman"/>
        </w:rPr>
        <w:tab/>
      </w:r>
      <w:r w:rsidR="003923FD">
        <w:rPr>
          <w:rFonts w:ascii="Times New Roman" w:hAnsi="Times New Roman" w:cs="Times New Roman"/>
        </w:rPr>
        <w:t xml:space="preserve">Observationally, the concentration of hydrogen peroxide is directly correlated to the reaction rate, in </w:t>
      </w:r>
      <w:r w:rsidR="00183953">
        <w:rPr>
          <w:rFonts w:ascii="Times New Roman" w:hAnsi="Times New Roman" w:cs="Times New Roman"/>
        </w:rPr>
        <w:t>that as the concentration incr</w:t>
      </w:r>
      <w:r w:rsidR="008F2FF8">
        <w:rPr>
          <w:rFonts w:ascii="Times New Roman" w:hAnsi="Times New Roman" w:cs="Times New Roman"/>
        </w:rPr>
        <w:t>ea</w:t>
      </w:r>
      <w:r w:rsidR="003923FD">
        <w:rPr>
          <w:rFonts w:ascii="Times New Roman" w:hAnsi="Times New Roman" w:cs="Times New Roman"/>
        </w:rPr>
        <w:t>ses, the rate also inc</w:t>
      </w:r>
      <w:r w:rsidR="008F2FF8">
        <w:rPr>
          <w:rFonts w:ascii="Times New Roman" w:hAnsi="Times New Roman" w:cs="Times New Roman"/>
        </w:rPr>
        <w:t xml:space="preserve">reases. </w:t>
      </w:r>
      <w:r w:rsidR="008D4683">
        <w:rPr>
          <w:rFonts w:ascii="Times New Roman" w:hAnsi="Times New Roman" w:cs="Times New Roman"/>
        </w:rPr>
        <w:t>What is occurring during this process of increased substrate concentration, is that metabolic feedback is signaling for more enzymes to bind to the H</w:t>
      </w:r>
      <w:r w:rsidR="008D4683">
        <w:rPr>
          <w:rFonts w:ascii="Times New Roman" w:hAnsi="Times New Roman" w:cs="Times New Roman"/>
          <w:vertAlign w:val="subscript"/>
        </w:rPr>
        <w:t>2</w:t>
      </w:r>
      <w:r w:rsidR="008D4683">
        <w:rPr>
          <w:rFonts w:ascii="Times New Roman" w:hAnsi="Times New Roman" w:cs="Times New Roman"/>
        </w:rPr>
        <w:t>O</w:t>
      </w:r>
      <w:r w:rsidR="008D4683">
        <w:rPr>
          <w:rFonts w:ascii="Times New Roman" w:hAnsi="Times New Roman" w:cs="Times New Roman"/>
          <w:vertAlign w:val="subscript"/>
        </w:rPr>
        <w:t>2</w:t>
      </w:r>
      <w:r w:rsidR="008D4683">
        <w:rPr>
          <w:rFonts w:ascii="Times New Roman" w:hAnsi="Times New Roman" w:cs="Times New Roman"/>
        </w:rPr>
        <w:t xml:space="preserve"> molecules to reduce the amount of toxins in the “plant cell” by speeding up the process of dismutation</w:t>
      </w:r>
      <w:r w:rsidR="00291ECC">
        <w:rPr>
          <w:rFonts w:ascii="Times New Roman" w:hAnsi="Times New Roman" w:cs="Times New Roman"/>
        </w:rPr>
        <w:t xml:space="preserve"> (Raven </w:t>
      </w:r>
      <w:r w:rsidR="00291ECC">
        <w:rPr>
          <w:rFonts w:ascii="Times New Roman" w:hAnsi="Times New Roman" w:cs="Times New Roman"/>
          <w:i/>
        </w:rPr>
        <w:t>et al</w:t>
      </w:r>
      <w:r w:rsidR="00291ECC" w:rsidRPr="00291ECC">
        <w:rPr>
          <w:rFonts w:ascii="Times New Roman" w:hAnsi="Times New Roman" w:cs="Times New Roman"/>
        </w:rPr>
        <w:t>., 2012)</w:t>
      </w:r>
      <w:r w:rsidR="008D4683">
        <w:rPr>
          <w:rFonts w:ascii="Times New Roman" w:hAnsi="Times New Roman" w:cs="Times New Roman"/>
        </w:rPr>
        <w:t>. Therefore, our results were expected since the concentrations of H</w:t>
      </w:r>
      <w:r w:rsidR="008D4683">
        <w:rPr>
          <w:rFonts w:ascii="Times New Roman" w:hAnsi="Times New Roman" w:cs="Times New Roman"/>
          <w:vertAlign w:val="subscript"/>
        </w:rPr>
        <w:t>2</w:t>
      </w:r>
      <w:r w:rsidR="008D4683">
        <w:rPr>
          <w:rFonts w:ascii="Times New Roman" w:hAnsi="Times New Roman" w:cs="Times New Roman"/>
        </w:rPr>
        <w:t>O</w:t>
      </w:r>
      <w:r w:rsidR="008D4683">
        <w:rPr>
          <w:rFonts w:ascii="Times New Roman" w:hAnsi="Times New Roman" w:cs="Times New Roman"/>
          <w:vertAlign w:val="subscript"/>
        </w:rPr>
        <w:t>2</w:t>
      </w:r>
      <w:r w:rsidR="008D4683">
        <w:rPr>
          <w:rFonts w:ascii="Times New Roman" w:hAnsi="Times New Roman" w:cs="Times New Roman"/>
        </w:rPr>
        <w:t xml:space="preserve"> were fairly low, allowing for optimal enzymatic activity at the highest concentration tested.</w:t>
      </w:r>
    </w:p>
    <w:p w14:paraId="2939B273" w14:textId="77777777" w:rsidR="002E3156" w:rsidRDefault="002E3156" w:rsidP="002E3156">
      <w:pPr>
        <w:spacing w:line="480" w:lineRule="auto"/>
        <w:rPr>
          <w:rFonts w:ascii="Times New Roman" w:hAnsi="Times New Roman" w:cs="Times New Roman"/>
          <w:b/>
        </w:rPr>
      </w:pPr>
    </w:p>
    <w:p w14:paraId="1FC44170" w14:textId="79B28028" w:rsidR="002E3156" w:rsidRDefault="009323CB" w:rsidP="002E3156">
      <w:pPr>
        <w:spacing w:line="480" w:lineRule="auto"/>
        <w:rPr>
          <w:rFonts w:ascii="Times New Roman" w:hAnsi="Times New Roman" w:cs="Times New Roman"/>
        </w:rPr>
      </w:pPr>
      <w:r w:rsidRPr="002E3156">
        <w:rPr>
          <w:rFonts w:ascii="Times New Roman" w:hAnsi="Times New Roman" w:cs="Times New Roman"/>
          <w:b/>
        </w:rPr>
        <w:t>B)</w:t>
      </w:r>
      <w:r>
        <w:rPr>
          <w:rFonts w:ascii="Times New Roman" w:hAnsi="Times New Roman" w:cs="Times New Roman"/>
        </w:rPr>
        <w:t xml:space="preserve"> </w:t>
      </w:r>
      <w:r w:rsidR="002E3156">
        <w:rPr>
          <w:rFonts w:ascii="Times New Roman" w:hAnsi="Times New Roman" w:cs="Times New Roman"/>
        </w:rPr>
        <w:tab/>
      </w:r>
      <w:r w:rsidR="008D4683">
        <w:rPr>
          <w:rFonts w:ascii="Times New Roman" w:hAnsi="Times New Roman" w:cs="Times New Roman"/>
        </w:rPr>
        <w:t xml:space="preserve">The graph </w:t>
      </w:r>
      <w:r>
        <w:rPr>
          <w:rFonts w:ascii="Times New Roman" w:hAnsi="Times New Roman" w:cs="Times New Roman"/>
        </w:rPr>
        <w:t xml:space="preserve">would be expected to </w:t>
      </w:r>
      <w:r w:rsidR="002E3156">
        <w:rPr>
          <w:rFonts w:ascii="Times New Roman" w:hAnsi="Times New Roman" w:cs="Times New Roman"/>
        </w:rPr>
        <w:t>peak</w:t>
      </w:r>
      <w:r>
        <w:rPr>
          <w:rFonts w:ascii="Times New Roman" w:hAnsi="Times New Roman" w:cs="Times New Roman"/>
        </w:rPr>
        <w:t xml:space="preserve"> at an optimal H</w:t>
      </w:r>
      <w:r>
        <w:rPr>
          <w:rFonts w:ascii="Times New Roman" w:hAnsi="Times New Roman" w:cs="Times New Roman"/>
          <w:vertAlign w:val="subscript"/>
        </w:rPr>
        <w:t>2</w:t>
      </w:r>
      <w:r>
        <w:rPr>
          <w:rFonts w:ascii="Times New Roman" w:hAnsi="Times New Roman" w:cs="Times New Roman"/>
        </w:rPr>
        <w:t>O</w:t>
      </w:r>
      <w:r>
        <w:rPr>
          <w:rFonts w:ascii="Times New Roman" w:hAnsi="Times New Roman" w:cs="Times New Roman"/>
          <w:vertAlign w:val="subscript"/>
        </w:rPr>
        <w:t>2</w:t>
      </w:r>
      <w:r>
        <w:rPr>
          <w:rFonts w:ascii="Times New Roman" w:hAnsi="Times New Roman" w:cs="Times New Roman"/>
        </w:rPr>
        <w:t xml:space="preserve"> concentration</w:t>
      </w:r>
      <w:r w:rsidR="002E3156">
        <w:rPr>
          <w:rFonts w:ascii="Times New Roman" w:hAnsi="Times New Roman" w:cs="Times New Roman"/>
        </w:rPr>
        <w:t xml:space="preserve"> (bell-shaped graph)</w:t>
      </w:r>
      <w:r>
        <w:rPr>
          <w:rFonts w:ascii="Times New Roman" w:hAnsi="Times New Roman" w:cs="Times New Roman"/>
        </w:rPr>
        <w:t>, as the enzymes can only bind to so many sites</w:t>
      </w:r>
      <w:r w:rsidR="00496872">
        <w:rPr>
          <w:rFonts w:ascii="Times New Roman" w:hAnsi="Times New Roman" w:cs="Times New Roman"/>
        </w:rPr>
        <w:t xml:space="preserve">, then they would become over-saturated and loose their </w:t>
      </w:r>
      <w:r w:rsidR="00C01250">
        <w:rPr>
          <w:rFonts w:ascii="Times New Roman" w:hAnsi="Times New Roman" w:cs="Times New Roman"/>
        </w:rPr>
        <w:t>functionality</w:t>
      </w:r>
      <w:r>
        <w:rPr>
          <w:rFonts w:ascii="Times New Roman" w:hAnsi="Times New Roman" w:cs="Times New Roman"/>
        </w:rPr>
        <w:t xml:space="preserve">. </w:t>
      </w:r>
    </w:p>
    <w:p w14:paraId="6EA1E2EB" w14:textId="470F18DD" w:rsidR="002E3156" w:rsidRDefault="002E3156" w:rsidP="002E3156">
      <w:pPr>
        <w:spacing w:line="480" w:lineRule="auto"/>
        <w:ind w:firstLine="720"/>
        <w:rPr>
          <w:rFonts w:ascii="Times New Roman" w:hAnsi="Times New Roman" w:cs="Times New Roman"/>
        </w:rPr>
      </w:pPr>
      <w:r>
        <w:rPr>
          <w:rFonts w:ascii="Times New Roman" w:hAnsi="Times New Roman" w:cs="Times New Roman"/>
        </w:rPr>
        <w:t xml:space="preserve">Plant cells are smart. They have regulatory enzymes that can increase or decrease enzymatic activity of the cells depending on the substrate concentration. These regulators control the rate of the metabolic pathways that the cell needs to rid itself of toxins, such as hydrogen peroxide (Raven </w:t>
      </w:r>
      <w:r>
        <w:rPr>
          <w:rFonts w:ascii="Times New Roman" w:hAnsi="Times New Roman" w:cs="Times New Roman"/>
          <w:i/>
        </w:rPr>
        <w:t>et al</w:t>
      </w:r>
      <w:r>
        <w:rPr>
          <w:rFonts w:ascii="Times New Roman" w:hAnsi="Times New Roman" w:cs="Times New Roman"/>
        </w:rPr>
        <w:t>., 2012). This would indicate that as the substrate concentration increases, the cell will begin to overwork itself, and the enzymes will loose their productive power and become denaturized in the process. Thus, a substrate concentration of 100% would likely see denaturation in the catalase as the enzyme molecule looses its integrity.</w:t>
      </w:r>
    </w:p>
    <w:p w14:paraId="6F305DC3" w14:textId="5A33D738" w:rsidR="0065173D" w:rsidRPr="00183953" w:rsidRDefault="0065173D" w:rsidP="002E3156">
      <w:pPr>
        <w:spacing w:line="480" w:lineRule="auto"/>
        <w:ind w:firstLine="720"/>
        <w:rPr>
          <w:rFonts w:ascii="Times New Roman" w:hAnsi="Times New Roman" w:cs="Times New Roman"/>
        </w:rPr>
      </w:pPr>
      <w:r>
        <w:rPr>
          <w:rFonts w:ascii="Times New Roman" w:hAnsi="Times New Roman" w:cs="Times New Roman"/>
        </w:rPr>
        <w:t xml:space="preserve">Thus our hypothesis cannot be completely rejected, since the substrate concentrations used in this lab are positively correlated with the reaction rate. </w:t>
      </w:r>
    </w:p>
    <w:p w14:paraId="097CAE32" w14:textId="0F335AC1" w:rsidR="009323CB" w:rsidRDefault="009323CB" w:rsidP="00736B41">
      <w:pPr>
        <w:spacing w:line="480" w:lineRule="auto"/>
        <w:rPr>
          <w:rFonts w:ascii="Times New Roman" w:hAnsi="Times New Roman" w:cs="Times New Roman"/>
          <w:b/>
        </w:rPr>
      </w:pPr>
      <w:r w:rsidRPr="009323CB">
        <w:rPr>
          <w:rFonts w:ascii="Times New Roman" w:hAnsi="Times New Roman" w:cs="Times New Roman"/>
          <w:b/>
        </w:rPr>
        <w:t xml:space="preserve">Part 2. </w:t>
      </w:r>
    </w:p>
    <w:p w14:paraId="0C860A67" w14:textId="192E8844" w:rsidR="00183953" w:rsidRPr="0065173D" w:rsidRDefault="0065173D" w:rsidP="0065173D">
      <w:pPr>
        <w:spacing w:line="480" w:lineRule="auto"/>
        <w:rPr>
          <w:rFonts w:ascii="Times New Roman" w:hAnsi="Times New Roman" w:cs="Times New Roman"/>
        </w:rPr>
      </w:pPr>
      <w:r w:rsidRPr="0065173D">
        <w:rPr>
          <w:rFonts w:ascii="Times New Roman" w:hAnsi="Times New Roman" w:cs="Times New Roman"/>
          <w:b/>
        </w:rPr>
        <w:t>A)</w:t>
      </w:r>
      <w:r>
        <w:rPr>
          <w:rFonts w:ascii="Times New Roman" w:hAnsi="Times New Roman" w:cs="Times New Roman"/>
        </w:rPr>
        <w:t xml:space="preserve"> </w:t>
      </w:r>
      <w:r>
        <w:rPr>
          <w:rFonts w:ascii="Times New Roman" w:hAnsi="Times New Roman" w:cs="Times New Roman"/>
        </w:rPr>
        <w:tab/>
      </w:r>
      <w:r w:rsidR="00183953" w:rsidRPr="0065173D">
        <w:rPr>
          <w:rFonts w:ascii="Times New Roman" w:hAnsi="Times New Roman" w:cs="Times New Roman"/>
        </w:rPr>
        <w:t>The Bradford method is one of the more commonly used processes for protein determination as it is a quick and cost-effective way to test concentrations in a spectrophotometer</w:t>
      </w:r>
      <w:r w:rsidR="004068AB" w:rsidRPr="0065173D">
        <w:rPr>
          <w:rFonts w:ascii="Times New Roman" w:hAnsi="Times New Roman" w:cs="Times New Roman"/>
        </w:rPr>
        <w:t xml:space="preserve"> (Bradford, 1976)</w:t>
      </w:r>
      <w:r w:rsidR="00183953" w:rsidRPr="0065173D">
        <w:rPr>
          <w:rFonts w:ascii="Times New Roman" w:hAnsi="Times New Roman" w:cs="Times New Roman"/>
        </w:rPr>
        <w:t xml:space="preserve">. </w:t>
      </w:r>
      <w:r w:rsidR="004068AB" w:rsidRPr="0065173D">
        <w:rPr>
          <w:rFonts w:ascii="Times New Roman" w:hAnsi="Times New Roman" w:cs="Times New Roman"/>
        </w:rPr>
        <w:t>For the determination of the concentrations of the unknown proteins, it is important to use the linear p</w:t>
      </w:r>
      <w:r w:rsidR="001A3625" w:rsidRPr="0065173D">
        <w:rPr>
          <w:rFonts w:ascii="Times New Roman" w:hAnsi="Times New Roman" w:cs="Times New Roman"/>
        </w:rPr>
        <w:t>art of the standard curve, as this will be the best approximation to use for the calculations of the unknowns. This is due to the fact that the plotted data represents the light absorbance of known</w:t>
      </w:r>
      <w:r w:rsidR="0065581E" w:rsidRPr="0065173D">
        <w:rPr>
          <w:rFonts w:ascii="Times New Roman" w:hAnsi="Times New Roman" w:cs="Times New Roman"/>
        </w:rPr>
        <w:t xml:space="preserve"> concentrations of protein similar to that of the protein being assessed</w:t>
      </w:r>
      <w:r w:rsidR="001A3625" w:rsidRPr="0065173D">
        <w:rPr>
          <w:rFonts w:ascii="Times New Roman" w:hAnsi="Times New Roman" w:cs="Times New Roman"/>
        </w:rPr>
        <w:t xml:space="preserve">. </w:t>
      </w:r>
    </w:p>
    <w:p w14:paraId="17AEEC67" w14:textId="77777777" w:rsidR="0065173D" w:rsidRDefault="0065173D" w:rsidP="0065173D">
      <w:pPr>
        <w:spacing w:line="480" w:lineRule="auto"/>
      </w:pPr>
      <w:r w:rsidRPr="0065173D">
        <w:rPr>
          <w:b/>
        </w:rPr>
        <w:t>B)</w:t>
      </w:r>
      <w:r>
        <w:t xml:space="preserve"> </w:t>
      </w:r>
      <w:r>
        <w:tab/>
        <w:t xml:space="preserve">Enzyme concentration determines how fast a reaction will occur. Therefore the greater the enzyme concentration, the faster a reaction will occur as the metabolic activity will increase. </w:t>
      </w:r>
    </w:p>
    <w:p w14:paraId="14C57F84" w14:textId="77777777" w:rsidR="00B86F3C" w:rsidRDefault="00B86F3C" w:rsidP="0065173D">
      <w:pPr>
        <w:spacing w:line="480" w:lineRule="auto"/>
        <w:ind w:firstLine="720"/>
      </w:pPr>
    </w:p>
    <w:p w14:paraId="45127850" w14:textId="7415295A" w:rsidR="0065173D" w:rsidRPr="0065173D" w:rsidRDefault="0065173D" w:rsidP="0065173D">
      <w:pPr>
        <w:spacing w:line="480" w:lineRule="auto"/>
        <w:ind w:firstLine="720"/>
      </w:pPr>
      <w:r>
        <w:t>In conclusion, enzymes are the driving force behind biological reactions, and as their concentration alters, their ability t</w:t>
      </w:r>
      <w:r w:rsidR="00B86F3C">
        <w:t xml:space="preserve">o </w:t>
      </w:r>
      <w:proofErr w:type="spellStart"/>
      <w:r w:rsidR="00B86F3C">
        <w:t>catalyse</w:t>
      </w:r>
      <w:proofErr w:type="spellEnd"/>
      <w:r w:rsidR="00B86F3C">
        <w:t xml:space="preserve"> a reaction changes. In this lab, catalase’s ability to </w:t>
      </w:r>
      <w:proofErr w:type="spellStart"/>
      <w:r w:rsidR="00B86F3C">
        <w:t>dismutate</w:t>
      </w:r>
      <w:proofErr w:type="spellEnd"/>
      <w:r w:rsidR="00B86F3C">
        <w:t xml:space="preserve"> H</w:t>
      </w:r>
      <w:r w:rsidR="00B86F3C">
        <w:rPr>
          <w:vertAlign w:val="subscript"/>
        </w:rPr>
        <w:t>2</w:t>
      </w:r>
      <w:r w:rsidR="00B86F3C">
        <w:t>O</w:t>
      </w:r>
      <w:r w:rsidR="00B86F3C">
        <w:rPr>
          <w:vertAlign w:val="subscript"/>
        </w:rPr>
        <w:t>2</w:t>
      </w:r>
      <w:r w:rsidR="00B86F3C">
        <w:t xml:space="preserve"> increased for the substrate concentrations given, however had we further increased said concentration, the enzymes would have potentially been </w:t>
      </w:r>
      <w:proofErr w:type="spellStart"/>
      <w:r w:rsidR="00B86F3C">
        <w:t>denaturated</w:t>
      </w:r>
      <w:proofErr w:type="spellEnd"/>
      <w:r w:rsidR="00B86F3C">
        <w:t xml:space="preserve"> due to over-saturation. </w:t>
      </w:r>
    </w:p>
    <w:p w14:paraId="7182213C" w14:textId="77777777" w:rsidR="0065173D" w:rsidRDefault="0065173D" w:rsidP="00736B41">
      <w:pPr>
        <w:spacing w:line="480" w:lineRule="auto"/>
        <w:rPr>
          <w:rFonts w:ascii="Times New Roman" w:hAnsi="Times New Roman" w:cs="Times New Roman"/>
          <w:b/>
        </w:rPr>
      </w:pPr>
    </w:p>
    <w:p w14:paraId="28E30131" w14:textId="77777777" w:rsidR="004948E4" w:rsidRDefault="004948E4" w:rsidP="00736B41">
      <w:pPr>
        <w:spacing w:line="480" w:lineRule="auto"/>
        <w:rPr>
          <w:rFonts w:ascii="Times New Roman" w:hAnsi="Times New Roman" w:cs="Times New Roman"/>
          <w:b/>
        </w:rPr>
      </w:pPr>
    </w:p>
    <w:p w14:paraId="27B1783D" w14:textId="77777777" w:rsidR="004948E4" w:rsidRDefault="004948E4" w:rsidP="00736B41">
      <w:pPr>
        <w:spacing w:line="480" w:lineRule="auto"/>
        <w:rPr>
          <w:rFonts w:ascii="Times New Roman" w:hAnsi="Times New Roman" w:cs="Times New Roman"/>
          <w:b/>
        </w:rPr>
      </w:pPr>
    </w:p>
    <w:p w14:paraId="5E5E81EB" w14:textId="77777777" w:rsidR="004948E4" w:rsidRDefault="004948E4" w:rsidP="00736B41">
      <w:pPr>
        <w:spacing w:line="480" w:lineRule="auto"/>
        <w:rPr>
          <w:rFonts w:ascii="Times New Roman" w:hAnsi="Times New Roman" w:cs="Times New Roman"/>
          <w:b/>
        </w:rPr>
      </w:pPr>
    </w:p>
    <w:p w14:paraId="6AAAF254" w14:textId="77777777" w:rsidR="004948E4" w:rsidRDefault="004948E4" w:rsidP="00736B41">
      <w:pPr>
        <w:spacing w:line="480" w:lineRule="auto"/>
        <w:rPr>
          <w:rFonts w:ascii="Times New Roman" w:hAnsi="Times New Roman" w:cs="Times New Roman"/>
          <w:b/>
        </w:rPr>
      </w:pPr>
    </w:p>
    <w:p w14:paraId="3B1F782D" w14:textId="77777777" w:rsidR="004948E4" w:rsidRDefault="004948E4" w:rsidP="00736B41">
      <w:pPr>
        <w:spacing w:line="480" w:lineRule="auto"/>
        <w:rPr>
          <w:rFonts w:ascii="Times New Roman" w:hAnsi="Times New Roman" w:cs="Times New Roman"/>
          <w:b/>
        </w:rPr>
      </w:pPr>
    </w:p>
    <w:p w14:paraId="0A02C1F3" w14:textId="2801A64A" w:rsidR="0044625E" w:rsidRPr="003D7750" w:rsidRDefault="0044625E" w:rsidP="00736B41">
      <w:pPr>
        <w:spacing w:line="480" w:lineRule="auto"/>
        <w:rPr>
          <w:rFonts w:ascii="Times New Roman" w:hAnsi="Times New Roman" w:cs="Times New Roman"/>
          <w:b/>
          <w:sz w:val="28"/>
          <w:szCs w:val="28"/>
        </w:rPr>
      </w:pPr>
      <w:r w:rsidRPr="003D7750">
        <w:rPr>
          <w:rFonts w:ascii="Times New Roman" w:hAnsi="Times New Roman" w:cs="Times New Roman"/>
          <w:b/>
          <w:sz w:val="28"/>
          <w:szCs w:val="28"/>
        </w:rPr>
        <w:t xml:space="preserve">References </w:t>
      </w:r>
    </w:p>
    <w:p w14:paraId="41523342" w14:textId="27544C0A" w:rsidR="004948E4" w:rsidRDefault="00D65342" w:rsidP="00F915F8">
      <w:pPr>
        <w:spacing w:line="480" w:lineRule="auto"/>
      </w:pPr>
      <w:proofErr w:type="spellStart"/>
      <w:proofErr w:type="gramStart"/>
      <w:r>
        <w:t>Arnason</w:t>
      </w:r>
      <w:proofErr w:type="spellEnd"/>
      <w:r>
        <w:t xml:space="preserve">, J. Charest, C. </w:t>
      </w:r>
      <w:proofErr w:type="spellStart"/>
      <w:r>
        <w:t>Heinermann</w:t>
      </w:r>
      <w:proofErr w:type="spellEnd"/>
      <w:r>
        <w:t xml:space="preserve">, P. </w:t>
      </w:r>
      <w:proofErr w:type="spellStart"/>
      <w:r>
        <w:t>Nozzolillo</w:t>
      </w:r>
      <w:proofErr w:type="spellEnd"/>
      <w:r>
        <w:t xml:space="preserve">, C. </w:t>
      </w:r>
      <w:proofErr w:type="spellStart"/>
      <w:r>
        <w:t>Perin</w:t>
      </w:r>
      <w:proofErr w:type="spellEnd"/>
      <w:r>
        <w:t>, S. Pick, F. 2014.</w:t>
      </w:r>
      <w:proofErr w:type="gramEnd"/>
      <w:r w:rsidRPr="00D65342">
        <w:rPr>
          <w:u w:val="single"/>
        </w:rPr>
        <w:t xml:space="preserve"> BIO2137 Introduction to Plant Science: Biodiversity and Biotechnology Lab Manual.</w:t>
      </w:r>
      <w:r>
        <w:t xml:space="preserve"> </w:t>
      </w:r>
      <w:proofErr w:type="gramStart"/>
      <w:r>
        <w:t>pp</w:t>
      </w:r>
      <w:proofErr w:type="gramEnd"/>
      <w:r>
        <w:t xml:space="preserve">. 40-56. </w:t>
      </w:r>
      <w:proofErr w:type="gramStart"/>
      <w:r>
        <w:t>University of Ottawa.</w:t>
      </w:r>
      <w:proofErr w:type="gramEnd"/>
      <w:r>
        <w:t xml:space="preserve"> Ottawa. </w:t>
      </w:r>
    </w:p>
    <w:p w14:paraId="67C8A04B" w14:textId="77777777" w:rsidR="00D65342" w:rsidRDefault="00D65342" w:rsidP="00F915F8">
      <w:pPr>
        <w:spacing w:line="480" w:lineRule="auto"/>
      </w:pPr>
    </w:p>
    <w:p w14:paraId="1A6BF69D" w14:textId="73F22F45" w:rsidR="00F915F8" w:rsidRPr="00F915F8" w:rsidRDefault="00F915F8" w:rsidP="00F915F8">
      <w:pPr>
        <w:spacing w:line="480" w:lineRule="auto"/>
        <w:rPr>
          <w:rFonts w:ascii="Times New Roman" w:eastAsia="Times New Roman" w:hAnsi="Times New Roman" w:cs="Times New Roman"/>
        </w:rPr>
      </w:pPr>
      <w:r>
        <w:t xml:space="preserve">Bradford, M.M. 1976. </w:t>
      </w:r>
      <w:proofErr w:type="gramStart"/>
      <w:r>
        <w:t>A rapid and sensitive method for the quantitation of microgram quantities of protein utilizing the principle of protein-dye binding.</w:t>
      </w:r>
      <w:proofErr w:type="gramEnd"/>
      <w:r>
        <w:t xml:space="preserve"> </w:t>
      </w:r>
      <w:r>
        <w:rPr>
          <w:u w:val="single"/>
        </w:rPr>
        <w:t>Analytical Biochemistry</w:t>
      </w:r>
      <w:r>
        <w:t xml:space="preserve"> 72:248-254.</w:t>
      </w:r>
    </w:p>
    <w:p w14:paraId="17508E9C" w14:textId="087BC1C1" w:rsidR="00F915F8" w:rsidRDefault="00F915F8" w:rsidP="007C0A38">
      <w:pPr>
        <w:spacing w:line="480" w:lineRule="auto"/>
      </w:pPr>
    </w:p>
    <w:p w14:paraId="2BD87F11" w14:textId="5A06C814" w:rsidR="0044625E" w:rsidRDefault="00B77C96" w:rsidP="007C0A38">
      <w:pPr>
        <w:spacing w:line="480" w:lineRule="auto"/>
      </w:pPr>
      <w:r>
        <w:t xml:space="preserve">Raven, P.H. Evert, R.F. and </w:t>
      </w:r>
      <w:proofErr w:type="spellStart"/>
      <w:r>
        <w:t>Eichhorn</w:t>
      </w:r>
      <w:proofErr w:type="spellEnd"/>
      <w:r>
        <w:t xml:space="preserve">, S. 2012. </w:t>
      </w:r>
      <w:proofErr w:type="gramStart"/>
      <w:r w:rsidRPr="00B77C96">
        <w:rPr>
          <w:u w:val="single"/>
        </w:rPr>
        <w:t>Raven Biology of Plants</w:t>
      </w:r>
      <w:r>
        <w:t>.</w:t>
      </w:r>
      <w:proofErr w:type="gramEnd"/>
      <w:r>
        <w:t xml:space="preserve"> </w:t>
      </w:r>
      <w:proofErr w:type="gramStart"/>
      <w:r>
        <w:t>pp</w:t>
      </w:r>
      <w:proofErr w:type="gramEnd"/>
      <w:r w:rsidR="008D4683">
        <w:t>. 94-105</w:t>
      </w:r>
      <w:r>
        <w:t xml:space="preserve">. W.H. Freeman &amp; Company, 8 </w:t>
      </w:r>
      <w:proofErr w:type="gramStart"/>
      <w:r>
        <w:t>edition</w:t>
      </w:r>
      <w:proofErr w:type="gramEnd"/>
      <w:r>
        <w:t xml:space="preserve">, </w:t>
      </w:r>
      <w:r w:rsidR="004948E4">
        <w:t>New York</w:t>
      </w:r>
      <w:r>
        <w:t xml:space="preserve">. </w:t>
      </w:r>
    </w:p>
    <w:p w14:paraId="671ADC65" w14:textId="77777777" w:rsidR="00183953" w:rsidRPr="00B60F9A" w:rsidRDefault="00183953" w:rsidP="007C0A38">
      <w:pPr>
        <w:spacing w:line="480" w:lineRule="auto"/>
      </w:pPr>
    </w:p>
    <w:sectPr w:rsidR="00183953" w:rsidRPr="00B60F9A" w:rsidSect="00070D3E">
      <w:footerReference w:type="even" r:id="rId10"/>
      <w:footerReference w:type="default" r:id="rId11"/>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7FF94" w14:textId="77777777" w:rsidR="00070D3E" w:rsidRDefault="00070D3E" w:rsidP="00070D3E">
      <w:r>
        <w:separator/>
      </w:r>
    </w:p>
  </w:endnote>
  <w:endnote w:type="continuationSeparator" w:id="0">
    <w:p w14:paraId="00F3FF90" w14:textId="77777777" w:rsidR="00070D3E" w:rsidRDefault="00070D3E" w:rsidP="00070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6CE4E" w14:textId="77777777" w:rsidR="00070D3E" w:rsidRDefault="00070D3E" w:rsidP="00070D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4450A7" w14:textId="77777777" w:rsidR="00070D3E" w:rsidRDefault="00070D3E" w:rsidP="00070D3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D679B0" w14:textId="77777777" w:rsidR="00070D3E" w:rsidRDefault="00070D3E" w:rsidP="00070D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4CDE">
      <w:rPr>
        <w:rStyle w:val="PageNumber"/>
        <w:noProof/>
      </w:rPr>
      <w:t>4</w:t>
    </w:r>
    <w:r>
      <w:rPr>
        <w:rStyle w:val="PageNumber"/>
      </w:rPr>
      <w:fldChar w:fldCharType="end"/>
    </w:r>
  </w:p>
  <w:p w14:paraId="239589DC" w14:textId="77777777" w:rsidR="00070D3E" w:rsidRDefault="00070D3E" w:rsidP="00070D3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E95B66" w14:textId="77777777" w:rsidR="00070D3E" w:rsidRDefault="00070D3E" w:rsidP="00070D3E">
      <w:r>
        <w:separator/>
      </w:r>
    </w:p>
  </w:footnote>
  <w:footnote w:type="continuationSeparator" w:id="0">
    <w:p w14:paraId="6A9E66C9" w14:textId="77777777" w:rsidR="00070D3E" w:rsidRDefault="00070D3E" w:rsidP="00070D3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134AB"/>
    <w:multiLevelType w:val="hybridMultilevel"/>
    <w:tmpl w:val="A6A24704"/>
    <w:lvl w:ilvl="0" w:tplc="88D49432">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39D"/>
    <w:rsid w:val="00045083"/>
    <w:rsid w:val="00061D63"/>
    <w:rsid w:val="00070D3E"/>
    <w:rsid w:val="000F0DBD"/>
    <w:rsid w:val="000F6FE1"/>
    <w:rsid w:val="00183953"/>
    <w:rsid w:val="001A3625"/>
    <w:rsid w:val="001C1D29"/>
    <w:rsid w:val="002219B0"/>
    <w:rsid w:val="00223B35"/>
    <w:rsid w:val="00291ECC"/>
    <w:rsid w:val="002A5F81"/>
    <w:rsid w:val="002B391C"/>
    <w:rsid w:val="002E3156"/>
    <w:rsid w:val="0031568A"/>
    <w:rsid w:val="003923FD"/>
    <w:rsid w:val="003D664F"/>
    <w:rsid w:val="003D7750"/>
    <w:rsid w:val="0040280A"/>
    <w:rsid w:val="004068AB"/>
    <w:rsid w:val="0044625E"/>
    <w:rsid w:val="004868C9"/>
    <w:rsid w:val="004948E4"/>
    <w:rsid w:val="00496872"/>
    <w:rsid w:val="0052475D"/>
    <w:rsid w:val="00627D11"/>
    <w:rsid w:val="00641725"/>
    <w:rsid w:val="0065173D"/>
    <w:rsid w:val="0065581E"/>
    <w:rsid w:val="006B514B"/>
    <w:rsid w:val="006C239D"/>
    <w:rsid w:val="00736B41"/>
    <w:rsid w:val="007B3F85"/>
    <w:rsid w:val="007C0A38"/>
    <w:rsid w:val="00876A36"/>
    <w:rsid w:val="008D4683"/>
    <w:rsid w:val="008E2C6C"/>
    <w:rsid w:val="008F2FF8"/>
    <w:rsid w:val="009323CB"/>
    <w:rsid w:val="00976875"/>
    <w:rsid w:val="00A93DBD"/>
    <w:rsid w:val="00B04CDE"/>
    <w:rsid w:val="00B554ED"/>
    <w:rsid w:val="00B60F9A"/>
    <w:rsid w:val="00B77C96"/>
    <w:rsid w:val="00B86F3C"/>
    <w:rsid w:val="00BB7E1E"/>
    <w:rsid w:val="00C01250"/>
    <w:rsid w:val="00CC3461"/>
    <w:rsid w:val="00CF52EF"/>
    <w:rsid w:val="00D374BE"/>
    <w:rsid w:val="00D65342"/>
    <w:rsid w:val="00D8353A"/>
    <w:rsid w:val="00F13094"/>
    <w:rsid w:val="00F915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09C4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35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53A"/>
    <w:rPr>
      <w:rFonts w:ascii="Lucida Grande" w:hAnsi="Lucida Grande" w:cs="Lucida Grande"/>
      <w:sz w:val="18"/>
      <w:szCs w:val="18"/>
    </w:rPr>
  </w:style>
  <w:style w:type="character" w:customStyle="1" w:styleId="apple-converted-space">
    <w:name w:val="apple-converted-space"/>
    <w:basedOn w:val="DefaultParagraphFont"/>
    <w:rsid w:val="00F915F8"/>
  </w:style>
  <w:style w:type="character" w:customStyle="1" w:styleId="searchword">
    <w:name w:val="searchword"/>
    <w:basedOn w:val="DefaultParagraphFont"/>
    <w:rsid w:val="00F915F8"/>
  </w:style>
  <w:style w:type="paragraph" w:styleId="ListParagraph">
    <w:name w:val="List Paragraph"/>
    <w:basedOn w:val="Normal"/>
    <w:uiPriority w:val="34"/>
    <w:qFormat/>
    <w:rsid w:val="0065173D"/>
    <w:pPr>
      <w:ind w:left="720"/>
      <w:contextualSpacing/>
    </w:pPr>
  </w:style>
  <w:style w:type="paragraph" w:styleId="Footer">
    <w:name w:val="footer"/>
    <w:basedOn w:val="Normal"/>
    <w:link w:val="FooterChar"/>
    <w:uiPriority w:val="99"/>
    <w:unhideWhenUsed/>
    <w:rsid w:val="00070D3E"/>
    <w:pPr>
      <w:tabs>
        <w:tab w:val="center" w:pos="4320"/>
        <w:tab w:val="right" w:pos="8640"/>
      </w:tabs>
    </w:pPr>
  </w:style>
  <w:style w:type="character" w:customStyle="1" w:styleId="FooterChar">
    <w:name w:val="Footer Char"/>
    <w:basedOn w:val="DefaultParagraphFont"/>
    <w:link w:val="Footer"/>
    <w:uiPriority w:val="99"/>
    <w:rsid w:val="00070D3E"/>
  </w:style>
  <w:style w:type="character" w:styleId="PageNumber">
    <w:name w:val="page number"/>
    <w:basedOn w:val="DefaultParagraphFont"/>
    <w:uiPriority w:val="99"/>
    <w:semiHidden/>
    <w:unhideWhenUsed/>
    <w:rsid w:val="00070D3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35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53A"/>
    <w:rPr>
      <w:rFonts w:ascii="Lucida Grande" w:hAnsi="Lucida Grande" w:cs="Lucida Grande"/>
      <w:sz w:val="18"/>
      <w:szCs w:val="18"/>
    </w:rPr>
  </w:style>
  <w:style w:type="character" w:customStyle="1" w:styleId="apple-converted-space">
    <w:name w:val="apple-converted-space"/>
    <w:basedOn w:val="DefaultParagraphFont"/>
    <w:rsid w:val="00F915F8"/>
  </w:style>
  <w:style w:type="character" w:customStyle="1" w:styleId="searchword">
    <w:name w:val="searchword"/>
    <w:basedOn w:val="DefaultParagraphFont"/>
    <w:rsid w:val="00F915F8"/>
  </w:style>
  <w:style w:type="paragraph" w:styleId="ListParagraph">
    <w:name w:val="List Paragraph"/>
    <w:basedOn w:val="Normal"/>
    <w:uiPriority w:val="34"/>
    <w:qFormat/>
    <w:rsid w:val="0065173D"/>
    <w:pPr>
      <w:ind w:left="720"/>
      <w:contextualSpacing/>
    </w:pPr>
  </w:style>
  <w:style w:type="paragraph" w:styleId="Footer">
    <w:name w:val="footer"/>
    <w:basedOn w:val="Normal"/>
    <w:link w:val="FooterChar"/>
    <w:uiPriority w:val="99"/>
    <w:unhideWhenUsed/>
    <w:rsid w:val="00070D3E"/>
    <w:pPr>
      <w:tabs>
        <w:tab w:val="center" w:pos="4320"/>
        <w:tab w:val="right" w:pos="8640"/>
      </w:tabs>
    </w:pPr>
  </w:style>
  <w:style w:type="character" w:customStyle="1" w:styleId="FooterChar">
    <w:name w:val="Footer Char"/>
    <w:basedOn w:val="DefaultParagraphFont"/>
    <w:link w:val="Footer"/>
    <w:uiPriority w:val="99"/>
    <w:rsid w:val="00070D3E"/>
  </w:style>
  <w:style w:type="character" w:styleId="PageNumber">
    <w:name w:val="page number"/>
    <w:basedOn w:val="DefaultParagraphFont"/>
    <w:uiPriority w:val="99"/>
    <w:semiHidden/>
    <w:unhideWhenUsed/>
    <w:rsid w:val="00070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95846">
      <w:bodyDiv w:val="1"/>
      <w:marLeft w:val="0"/>
      <w:marRight w:val="0"/>
      <w:marTop w:val="0"/>
      <w:marBottom w:val="0"/>
      <w:divBdr>
        <w:top w:val="none" w:sz="0" w:space="0" w:color="auto"/>
        <w:left w:val="none" w:sz="0" w:space="0" w:color="auto"/>
        <w:bottom w:val="none" w:sz="0" w:space="0" w:color="auto"/>
        <w:right w:val="none" w:sz="0" w:space="0" w:color="auto"/>
      </w:divBdr>
    </w:div>
    <w:div w:id="8344940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chart" Target="charts/chart2.xml"/><Relationship Id="rId1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addy:Desktop:Lab%201_Data_Bio2137_A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Maddy:Desktop:Lab%201_Data_Bio2137_A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47625">
              <a:noFill/>
            </a:ln>
            <a:effectLst/>
          </c:spPr>
          <c:marker>
            <c:symbol val="diamond"/>
            <c:size val="8"/>
            <c:spPr>
              <a:noFill/>
              <a:ln>
                <a:solidFill>
                  <a:schemeClr val="tx1"/>
                </a:solidFill>
              </a:ln>
              <a:effectLst/>
            </c:spPr>
          </c:marker>
          <c:trendline>
            <c:trendlineType val="linear"/>
            <c:dispRSqr val="0"/>
            <c:dispEq val="0"/>
          </c:trendline>
          <c:errBars>
            <c:errDir val="y"/>
            <c:errBarType val="both"/>
            <c:errValType val="cust"/>
            <c:noEndCap val="0"/>
            <c:plus>
              <c:numRef>
                <c:f>Sheet1!$I$18:$I$22</c:f>
                <c:numCache>
                  <c:formatCode>General</c:formatCode>
                  <c:ptCount val="5"/>
                  <c:pt idx="0">
                    <c:v>5.99999999999997E-6</c:v>
                  </c:pt>
                  <c:pt idx="1">
                    <c:v>0.00128487197805852</c:v>
                  </c:pt>
                  <c:pt idx="2">
                    <c:v>0.00146863882557966</c:v>
                  </c:pt>
                  <c:pt idx="3">
                    <c:v>0.00476091419792459</c:v>
                  </c:pt>
                  <c:pt idx="4">
                    <c:v>0.00417020670950493</c:v>
                  </c:pt>
                </c:numCache>
              </c:numRef>
            </c:plus>
            <c:minus>
              <c:numRef>
                <c:f>Sheet1!$I$18:$I$22</c:f>
                <c:numCache>
                  <c:formatCode>General</c:formatCode>
                  <c:ptCount val="5"/>
                  <c:pt idx="0">
                    <c:v>5.99999999999997E-6</c:v>
                  </c:pt>
                  <c:pt idx="1">
                    <c:v>0.00128487197805852</c:v>
                  </c:pt>
                  <c:pt idx="2">
                    <c:v>0.00146863882557966</c:v>
                  </c:pt>
                  <c:pt idx="3">
                    <c:v>0.00476091419792459</c:v>
                  </c:pt>
                  <c:pt idx="4">
                    <c:v>0.00417020670950493</c:v>
                  </c:pt>
                </c:numCache>
              </c:numRef>
            </c:minus>
          </c:errBars>
          <c:xVal>
            <c:numRef>
              <c:f>Sheet1!$A$18:$A$22</c:f>
              <c:numCache>
                <c:formatCode>0.0</c:formatCode>
                <c:ptCount val="5"/>
                <c:pt idx="0">
                  <c:v>0.0</c:v>
                </c:pt>
                <c:pt idx="1">
                  <c:v>0.1</c:v>
                </c:pt>
                <c:pt idx="2">
                  <c:v>0.3</c:v>
                </c:pt>
                <c:pt idx="3">
                  <c:v>1.0</c:v>
                </c:pt>
                <c:pt idx="4">
                  <c:v>3.0</c:v>
                </c:pt>
              </c:numCache>
            </c:numRef>
          </c:xVal>
          <c:yVal>
            <c:numRef>
              <c:f>Sheet1!$G$18:$G$22</c:f>
              <c:numCache>
                <c:formatCode>0.0000</c:formatCode>
                <c:ptCount val="5"/>
                <c:pt idx="0">
                  <c:v>0.001676</c:v>
                </c:pt>
                <c:pt idx="1">
                  <c:v>0.006714</c:v>
                </c:pt>
                <c:pt idx="2">
                  <c:v>0.01423</c:v>
                </c:pt>
                <c:pt idx="3">
                  <c:v>0.026748</c:v>
                </c:pt>
                <c:pt idx="4">
                  <c:v>0.049668</c:v>
                </c:pt>
              </c:numCache>
            </c:numRef>
          </c:yVal>
          <c:smooth val="0"/>
        </c:ser>
        <c:dLbls>
          <c:showLegendKey val="0"/>
          <c:showVal val="0"/>
          <c:showCatName val="0"/>
          <c:showSerName val="0"/>
          <c:showPercent val="0"/>
          <c:showBubbleSize val="0"/>
        </c:dLbls>
        <c:axId val="-2122700168"/>
        <c:axId val="2129401912"/>
      </c:scatterChart>
      <c:valAx>
        <c:axId val="-2122700168"/>
        <c:scaling>
          <c:orientation val="minMax"/>
        </c:scaling>
        <c:delete val="0"/>
        <c:axPos val="b"/>
        <c:title>
          <c:tx>
            <c:rich>
              <a:bodyPr/>
              <a:lstStyle/>
              <a:p>
                <a:pPr>
                  <a:defRPr b="0" i="0"/>
                </a:pPr>
                <a:r>
                  <a:rPr lang="en-US" sz="1200" b="0" i="0">
                    <a:latin typeface="Times New Roman"/>
                  </a:rPr>
                  <a:t>Substrate</a:t>
                </a:r>
                <a:r>
                  <a:rPr lang="en-US" sz="1200" b="0" i="0" baseline="0">
                    <a:latin typeface="Times New Roman"/>
                  </a:rPr>
                  <a:t> Concentration (%)</a:t>
                </a:r>
                <a:endParaRPr lang="en-US" sz="1200" b="0" i="0">
                  <a:latin typeface="Times New Roman"/>
                </a:endParaRPr>
              </a:p>
            </c:rich>
          </c:tx>
          <c:layout/>
          <c:overlay val="0"/>
        </c:title>
        <c:numFmt formatCode="0.0" sourceLinked="1"/>
        <c:majorTickMark val="out"/>
        <c:minorTickMark val="none"/>
        <c:tickLblPos val="nextTo"/>
        <c:spPr>
          <a:ln>
            <a:solidFill>
              <a:schemeClr val="tx1"/>
            </a:solidFill>
          </a:ln>
        </c:spPr>
        <c:crossAx val="2129401912"/>
        <c:crosses val="autoZero"/>
        <c:crossBetween val="midCat"/>
      </c:valAx>
      <c:valAx>
        <c:axId val="2129401912"/>
        <c:scaling>
          <c:orientation val="minMax"/>
        </c:scaling>
        <c:delete val="0"/>
        <c:axPos val="l"/>
        <c:title>
          <c:tx>
            <c:rich>
              <a:bodyPr rot="-5400000" vert="horz"/>
              <a:lstStyle/>
              <a:p>
                <a:pPr>
                  <a:defRPr b="0" i="0"/>
                </a:pPr>
                <a:r>
                  <a:rPr lang="en-US" sz="1200" b="0" i="0">
                    <a:latin typeface="Times New Roman"/>
                  </a:rPr>
                  <a:t>Reaction</a:t>
                </a:r>
                <a:r>
                  <a:rPr lang="en-US" sz="1200" b="0" i="0" baseline="0">
                    <a:latin typeface="Times New Roman"/>
                  </a:rPr>
                  <a:t> Rate (1/s)</a:t>
                </a:r>
                <a:endParaRPr lang="en-US" sz="1200" b="0" i="0">
                  <a:latin typeface="Times New Roman"/>
                </a:endParaRPr>
              </a:p>
            </c:rich>
          </c:tx>
          <c:layout/>
          <c:overlay val="0"/>
        </c:title>
        <c:numFmt formatCode="0.00" sourceLinked="0"/>
        <c:majorTickMark val="out"/>
        <c:minorTickMark val="none"/>
        <c:tickLblPos val="nextTo"/>
        <c:spPr>
          <a:ln>
            <a:solidFill>
              <a:schemeClr val="tx1"/>
            </a:solidFill>
          </a:ln>
        </c:spPr>
        <c:crossAx val="-2122700168"/>
        <c:crosses val="autoZero"/>
        <c:crossBetween val="midCat"/>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47625">
              <a:noFill/>
            </a:ln>
            <a:effectLst/>
          </c:spPr>
          <c:marker>
            <c:symbol val="diamond"/>
            <c:size val="8"/>
            <c:spPr>
              <a:noFill/>
              <a:ln>
                <a:solidFill>
                  <a:schemeClr val="tx1"/>
                </a:solidFill>
              </a:ln>
              <a:effectLst/>
            </c:spPr>
          </c:marker>
          <c:trendline>
            <c:trendlineType val="linear"/>
            <c:dispRSqr val="0"/>
            <c:dispEq val="0"/>
          </c:trendline>
          <c:xVal>
            <c:numRef>
              <c:f>Sheet1!$A$72:$A$77</c:f>
              <c:numCache>
                <c:formatCode>0.0</c:formatCode>
                <c:ptCount val="6"/>
                <c:pt idx="0">
                  <c:v>0.0</c:v>
                </c:pt>
                <c:pt idx="1">
                  <c:v>0.2</c:v>
                </c:pt>
                <c:pt idx="2">
                  <c:v>0.4</c:v>
                </c:pt>
                <c:pt idx="3">
                  <c:v>0.6</c:v>
                </c:pt>
                <c:pt idx="4">
                  <c:v>0.8</c:v>
                </c:pt>
                <c:pt idx="5">
                  <c:v>1.0</c:v>
                </c:pt>
              </c:numCache>
            </c:numRef>
          </c:xVal>
          <c:yVal>
            <c:numRef>
              <c:f>Sheet1!$B$72:$B$77</c:f>
              <c:numCache>
                <c:formatCode>0.000</c:formatCode>
                <c:ptCount val="6"/>
                <c:pt idx="0">
                  <c:v>0.0</c:v>
                </c:pt>
                <c:pt idx="1">
                  <c:v>0.369</c:v>
                </c:pt>
                <c:pt idx="2">
                  <c:v>0.64</c:v>
                </c:pt>
                <c:pt idx="3">
                  <c:v>0.88</c:v>
                </c:pt>
                <c:pt idx="4">
                  <c:v>1.031</c:v>
                </c:pt>
                <c:pt idx="5">
                  <c:v>1.2</c:v>
                </c:pt>
              </c:numCache>
            </c:numRef>
          </c:yVal>
          <c:smooth val="0"/>
        </c:ser>
        <c:dLbls>
          <c:showLegendKey val="0"/>
          <c:showVal val="0"/>
          <c:showCatName val="0"/>
          <c:showSerName val="0"/>
          <c:showPercent val="0"/>
          <c:showBubbleSize val="0"/>
        </c:dLbls>
        <c:axId val="-2106718584"/>
        <c:axId val="-2106702104"/>
      </c:scatterChart>
      <c:valAx>
        <c:axId val="-2106718584"/>
        <c:scaling>
          <c:orientation val="minMax"/>
        </c:scaling>
        <c:delete val="0"/>
        <c:axPos val="b"/>
        <c:title>
          <c:tx>
            <c:rich>
              <a:bodyPr/>
              <a:lstStyle/>
              <a:p>
                <a:pPr>
                  <a:defRPr/>
                </a:pPr>
                <a:r>
                  <a:rPr lang="en-US" sz="1200" b="0" i="0">
                    <a:latin typeface="Times New Roman"/>
                  </a:rPr>
                  <a:t>Protein</a:t>
                </a:r>
                <a:r>
                  <a:rPr lang="en-US" sz="1200" b="0" i="0" baseline="0">
                    <a:latin typeface="Times New Roman"/>
                  </a:rPr>
                  <a:t> Concentration (mg/mL)</a:t>
                </a:r>
                <a:endParaRPr lang="en-US" sz="1200" b="0" i="0">
                  <a:latin typeface="Times New Roman"/>
                </a:endParaRPr>
              </a:p>
            </c:rich>
          </c:tx>
          <c:layout>
            <c:manualLayout>
              <c:xMode val="edge"/>
              <c:yMode val="edge"/>
              <c:x val="0.323330682443829"/>
              <c:y val="0.881144714865187"/>
            </c:manualLayout>
          </c:layout>
          <c:overlay val="0"/>
        </c:title>
        <c:numFmt formatCode="0.0" sourceLinked="1"/>
        <c:majorTickMark val="out"/>
        <c:minorTickMark val="none"/>
        <c:tickLblPos val="nextTo"/>
        <c:spPr>
          <a:ln>
            <a:solidFill>
              <a:schemeClr val="tx1"/>
            </a:solidFill>
          </a:ln>
        </c:spPr>
        <c:crossAx val="-2106702104"/>
        <c:crosses val="autoZero"/>
        <c:crossBetween val="midCat"/>
      </c:valAx>
      <c:valAx>
        <c:axId val="-2106702104"/>
        <c:scaling>
          <c:orientation val="minMax"/>
        </c:scaling>
        <c:delete val="0"/>
        <c:axPos val="l"/>
        <c:title>
          <c:tx>
            <c:rich>
              <a:bodyPr rot="-5400000" vert="horz"/>
              <a:lstStyle/>
              <a:p>
                <a:pPr>
                  <a:defRPr/>
                </a:pPr>
                <a:r>
                  <a:rPr lang="en-US" sz="1200" b="0" i="0">
                    <a:latin typeface="Times New Roman"/>
                  </a:rPr>
                  <a:t>Absorbance</a:t>
                </a:r>
                <a:r>
                  <a:rPr lang="en-US" sz="1200" b="0" i="0" baseline="0">
                    <a:latin typeface="Times New Roman"/>
                  </a:rPr>
                  <a:t> (at 595 nm)</a:t>
                </a:r>
                <a:endParaRPr lang="en-US" sz="1200" b="0" i="0">
                  <a:latin typeface="Times New Roman"/>
                </a:endParaRPr>
              </a:p>
            </c:rich>
          </c:tx>
          <c:layout/>
          <c:overlay val="0"/>
        </c:title>
        <c:numFmt formatCode="0.000" sourceLinked="1"/>
        <c:majorTickMark val="out"/>
        <c:minorTickMark val="none"/>
        <c:tickLblPos val="nextTo"/>
        <c:spPr>
          <a:ln>
            <a:solidFill>
              <a:schemeClr val="tx1"/>
            </a:solidFill>
          </a:ln>
        </c:spPr>
        <c:crossAx val="-2106718584"/>
        <c:crosses val="autoZero"/>
        <c:crossBetween val="midCat"/>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943</Words>
  <Characters>5381</Characters>
  <Application>Microsoft Macintosh Word</Application>
  <DocSecurity>0</DocSecurity>
  <Lines>44</Lines>
  <Paragraphs>12</Paragraphs>
  <ScaleCrop>false</ScaleCrop>
  <Company/>
  <LinksUpToDate>false</LinksUpToDate>
  <CharactersWithSpaces>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Sanchez</dc:creator>
  <cp:keywords/>
  <dc:description/>
  <cp:lastModifiedBy>Rick Sanchez</cp:lastModifiedBy>
  <cp:revision>2</cp:revision>
  <cp:lastPrinted>2014-09-18T17:06:00Z</cp:lastPrinted>
  <dcterms:created xsi:type="dcterms:W3CDTF">2015-01-27T16:24:00Z</dcterms:created>
  <dcterms:modified xsi:type="dcterms:W3CDTF">2015-01-27T16:24:00Z</dcterms:modified>
</cp:coreProperties>
</file>