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C0A69D" w14:textId="77777777" w:rsidR="003F7324" w:rsidRPr="00A24A97" w:rsidRDefault="005D55EE" w:rsidP="005D55EE">
      <w:pPr>
        <w:pStyle w:val="Heading2"/>
        <w:rPr>
          <w:sz w:val="20"/>
        </w:rPr>
      </w:pPr>
      <w:r w:rsidRPr="00A24A97">
        <w:rPr>
          <w:sz w:val="20"/>
        </w:rPr>
        <w:t>Dow Theory</w:t>
      </w:r>
    </w:p>
    <w:p w14:paraId="3CC48CB5" w14:textId="77777777" w:rsidR="005D55EE" w:rsidRPr="00A24A97" w:rsidRDefault="005D55EE" w:rsidP="005D55EE">
      <w:pPr>
        <w:rPr>
          <w:sz w:val="18"/>
        </w:rPr>
      </w:pPr>
    </w:p>
    <w:p w14:paraId="5B56D405" w14:textId="77777777" w:rsidR="005D55EE" w:rsidRPr="00A24A97" w:rsidRDefault="005D55EE" w:rsidP="005D55EE">
      <w:pPr>
        <w:pStyle w:val="ListParagraph"/>
        <w:numPr>
          <w:ilvl w:val="0"/>
          <w:numId w:val="1"/>
        </w:numPr>
        <w:rPr>
          <w:sz w:val="18"/>
        </w:rPr>
      </w:pPr>
      <w:r w:rsidRPr="00A24A97">
        <w:rPr>
          <w:sz w:val="18"/>
          <w:u w:val="single"/>
        </w:rPr>
        <w:t>6 Tenets of Dow Theory</w:t>
      </w:r>
      <w:r w:rsidRPr="00A24A97">
        <w:rPr>
          <w:sz w:val="18"/>
        </w:rPr>
        <w:t>:</w:t>
      </w:r>
    </w:p>
    <w:p w14:paraId="2D109C9C" w14:textId="77777777" w:rsidR="005D55EE" w:rsidRPr="00A24A97" w:rsidRDefault="005D55EE" w:rsidP="005D55EE">
      <w:pPr>
        <w:pStyle w:val="ListParagraph"/>
        <w:numPr>
          <w:ilvl w:val="1"/>
          <w:numId w:val="1"/>
        </w:numPr>
        <w:rPr>
          <w:sz w:val="18"/>
        </w:rPr>
      </w:pPr>
      <w:r w:rsidRPr="00A24A97">
        <w:rPr>
          <w:sz w:val="18"/>
          <w:u w:val="single"/>
        </w:rPr>
        <w:t>The averages discount everything:</w:t>
      </w:r>
    </w:p>
    <w:p w14:paraId="7154C983" w14:textId="77777777" w:rsidR="005D55EE" w:rsidRPr="00A24A97" w:rsidRDefault="005D55EE" w:rsidP="005D55EE">
      <w:pPr>
        <w:pStyle w:val="ListParagraph"/>
        <w:numPr>
          <w:ilvl w:val="2"/>
          <w:numId w:val="1"/>
        </w:numPr>
        <w:rPr>
          <w:sz w:val="18"/>
        </w:rPr>
      </w:pPr>
      <w:r w:rsidRPr="00A24A97">
        <w:rPr>
          <w:sz w:val="18"/>
        </w:rPr>
        <w:t>Prices reflect current and future expectations of economic activity</w:t>
      </w:r>
    </w:p>
    <w:p w14:paraId="5CC3934F" w14:textId="77777777" w:rsidR="005D55EE" w:rsidRPr="00A24A97" w:rsidRDefault="005D55EE" w:rsidP="005D55EE">
      <w:pPr>
        <w:pStyle w:val="ListParagraph"/>
        <w:numPr>
          <w:ilvl w:val="2"/>
          <w:numId w:val="1"/>
        </w:numPr>
        <w:rPr>
          <w:sz w:val="18"/>
        </w:rPr>
      </w:pPr>
      <w:r w:rsidRPr="00A24A97">
        <w:rPr>
          <w:sz w:val="18"/>
        </w:rPr>
        <w:t>Actions of market participants (buying and selling) affect the averages</w:t>
      </w:r>
    </w:p>
    <w:p w14:paraId="44002506" w14:textId="62BCC12E" w:rsidR="002976EB" w:rsidRPr="00A24A97" w:rsidRDefault="002976EB" w:rsidP="005D55EE">
      <w:pPr>
        <w:pStyle w:val="ListParagraph"/>
        <w:numPr>
          <w:ilvl w:val="2"/>
          <w:numId w:val="1"/>
        </w:numPr>
        <w:rPr>
          <w:sz w:val="18"/>
        </w:rPr>
      </w:pPr>
      <w:r w:rsidRPr="00A24A97">
        <w:rPr>
          <w:sz w:val="18"/>
        </w:rPr>
        <w:t>Even ‘</w:t>
      </w:r>
      <w:r w:rsidRPr="00A24A97">
        <w:rPr>
          <w:b/>
          <w:bCs/>
          <w:sz w:val="18"/>
        </w:rPr>
        <w:t>Acts of God</w:t>
      </w:r>
      <w:r w:rsidRPr="00A24A97">
        <w:rPr>
          <w:sz w:val="18"/>
        </w:rPr>
        <w:t>’ (natural disasters) which obviously cannot be anticipated</w:t>
      </w:r>
    </w:p>
    <w:p w14:paraId="55F72D1E" w14:textId="77777777" w:rsidR="005D55EE" w:rsidRPr="00A24A97" w:rsidRDefault="005D55EE" w:rsidP="005D55EE">
      <w:pPr>
        <w:pStyle w:val="ListParagraph"/>
        <w:numPr>
          <w:ilvl w:val="1"/>
          <w:numId w:val="1"/>
        </w:numPr>
        <w:rPr>
          <w:sz w:val="18"/>
        </w:rPr>
      </w:pPr>
      <w:r w:rsidRPr="00A24A97">
        <w:rPr>
          <w:sz w:val="18"/>
          <w:u w:val="single"/>
        </w:rPr>
        <w:t>The Market has 3 Trends:</w:t>
      </w:r>
    </w:p>
    <w:p w14:paraId="068AB590" w14:textId="77777777" w:rsidR="005D55EE" w:rsidRPr="00A24A97" w:rsidRDefault="005D55EE" w:rsidP="005D55EE">
      <w:pPr>
        <w:pStyle w:val="ListParagraph"/>
        <w:numPr>
          <w:ilvl w:val="2"/>
          <w:numId w:val="1"/>
        </w:numPr>
        <w:rPr>
          <w:sz w:val="18"/>
        </w:rPr>
      </w:pPr>
      <w:r w:rsidRPr="00A24A97">
        <w:rPr>
          <w:sz w:val="18"/>
        </w:rPr>
        <w:t xml:space="preserve">Uptrends/Downtrends are made up of 3 parts: </w:t>
      </w:r>
      <w:r w:rsidRPr="00A24A97">
        <w:rPr>
          <w:b/>
          <w:sz w:val="18"/>
        </w:rPr>
        <w:t xml:space="preserve">primary, secondary and minor trends </w:t>
      </w:r>
      <w:r w:rsidRPr="00A24A97">
        <w:rPr>
          <w:sz w:val="18"/>
        </w:rPr>
        <w:t>(each smaller in length)</w:t>
      </w:r>
    </w:p>
    <w:p w14:paraId="12640ABD" w14:textId="77777777" w:rsidR="005D55EE" w:rsidRPr="00A24A97" w:rsidRDefault="005D55EE" w:rsidP="005D55EE">
      <w:pPr>
        <w:pStyle w:val="ListParagraph"/>
        <w:numPr>
          <w:ilvl w:val="3"/>
          <w:numId w:val="1"/>
        </w:numPr>
        <w:rPr>
          <w:sz w:val="18"/>
        </w:rPr>
      </w:pPr>
      <w:r w:rsidRPr="00A24A97">
        <w:rPr>
          <w:sz w:val="18"/>
          <w:u w:val="single"/>
        </w:rPr>
        <w:t>Primary (</w:t>
      </w:r>
      <w:r w:rsidRPr="00A24A97">
        <w:rPr>
          <w:i/>
          <w:sz w:val="18"/>
          <w:u w:val="single"/>
        </w:rPr>
        <w:t>tide</w:t>
      </w:r>
      <w:r w:rsidRPr="00A24A97">
        <w:rPr>
          <w:sz w:val="18"/>
          <w:u w:val="single"/>
        </w:rPr>
        <w:t>):</w:t>
      </w:r>
      <w:r w:rsidRPr="00A24A97">
        <w:rPr>
          <w:sz w:val="18"/>
        </w:rPr>
        <w:t xml:space="preserve"> the overall, broad, long-term movement of a security. Uptrend = bull, downtrend = bear</w:t>
      </w:r>
    </w:p>
    <w:p w14:paraId="22FCBBB2" w14:textId="6EDD299A" w:rsidR="005D55EE" w:rsidRPr="00A24A97" w:rsidRDefault="005D55EE" w:rsidP="005D55EE">
      <w:pPr>
        <w:pStyle w:val="ListParagraph"/>
        <w:numPr>
          <w:ilvl w:val="3"/>
          <w:numId w:val="1"/>
        </w:numPr>
        <w:rPr>
          <w:sz w:val="18"/>
          <w:u w:val="single"/>
        </w:rPr>
      </w:pPr>
      <w:r w:rsidRPr="00A24A97">
        <w:rPr>
          <w:sz w:val="18"/>
          <w:u w:val="single"/>
        </w:rPr>
        <w:t>Secondary (</w:t>
      </w:r>
      <w:r w:rsidRPr="00A24A97">
        <w:rPr>
          <w:i/>
          <w:sz w:val="18"/>
          <w:u w:val="single"/>
        </w:rPr>
        <w:t>waves</w:t>
      </w:r>
      <w:r w:rsidRPr="00A24A97">
        <w:rPr>
          <w:sz w:val="18"/>
          <w:u w:val="single"/>
        </w:rPr>
        <w:t>):</w:t>
      </w:r>
      <w:r w:rsidRPr="00A24A97">
        <w:rPr>
          <w:sz w:val="18"/>
        </w:rPr>
        <w:t xml:space="preserve"> corrective reactions to the primary trend. Down in a bull market or up in a bear market</w:t>
      </w:r>
      <w:r w:rsidR="004831AF" w:rsidRPr="00A24A97">
        <w:rPr>
          <w:sz w:val="18"/>
        </w:rPr>
        <w:t>- *</w:t>
      </w:r>
      <w:r w:rsidR="004831AF" w:rsidRPr="00A24A97">
        <w:rPr>
          <w:i/>
          <w:sz w:val="18"/>
        </w:rPr>
        <w:t>Counter to primary*</w:t>
      </w:r>
    </w:p>
    <w:p w14:paraId="54B956A2" w14:textId="77777777" w:rsidR="005D55EE" w:rsidRPr="00A24A97" w:rsidRDefault="005D55EE" w:rsidP="005D55EE">
      <w:pPr>
        <w:pStyle w:val="ListParagraph"/>
        <w:numPr>
          <w:ilvl w:val="3"/>
          <w:numId w:val="1"/>
        </w:numPr>
        <w:rPr>
          <w:sz w:val="18"/>
          <w:u w:val="single"/>
        </w:rPr>
      </w:pPr>
      <w:r w:rsidRPr="00A24A97">
        <w:rPr>
          <w:sz w:val="18"/>
          <w:u w:val="single"/>
        </w:rPr>
        <w:t>Minor (</w:t>
      </w:r>
      <w:r w:rsidRPr="00A24A97">
        <w:rPr>
          <w:i/>
          <w:sz w:val="18"/>
          <w:u w:val="single"/>
        </w:rPr>
        <w:t>ripples</w:t>
      </w:r>
      <w:r w:rsidRPr="00A24A97">
        <w:rPr>
          <w:sz w:val="18"/>
          <w:u w:val="single"/>
        </w:rPr>
        <w:t>):</w:t>
      </w:r>
      <w:r w:rsidRPr="00A24A97">
        <w:rPr>
          <w:sz w:val="18"/>
        </w:rPr>
        <w:t xml:space="preserve"> short term trends that last less than 4 weeks. Often misleading (noise to the larger trend).</w:t>
      </w:r>
    </w:p>
    <w:p w14:paraId="653D5CD1" w14:textId="77777777" w:rsidR="005D55EE" w:rsidRPr="00A24A97" w:rsidRDefault="005D55EE" w:rsidP="005D55EE">
      <w:pPr>
        <w:pStyle w:val="ListParagraph"/>
        <w:numPr>
          <w:ilvl w:val="1"/>
          <w:numId w:val="1"/>
        </w:numPr>
        <w:rPr>
          <w:sz w:val="18"/>
          <w:u w:val="single"/>
        </w:rPr>
      </w:pPr>
      <w:r w:rsidRPr="00A24A97">
        <w:rPr>
          <w:sz w:val="18"/>
          <w:u w:val="single"/>
        </w:rPr>
        <w:t>Primary Trends have 3 Phases:</w:t>
      </w:r>
    </w:p>
    <w:p w14:paraId="7E1EA134" w14:textId="77777777" w:rsidR="005D55EE" w:rsidRPr="00A24A97" w:rsidRDefault="005D55EE" w:rsidP="005D55EE">
      <w:pPr>
        <w:pStyle w:val="ListParagraph"/>
        <w:numPr>
          <w:ilvl w:val="2"/>
          <w:numId w:val="1"/>
        </w:numPr>
        <w:rPr>
          <w:sz w:val="18"/>
          <w:u w:val="single"/>
        </w:rPr>
      </w:pPr>
      <w:r w:rsidRPr="00A24A97">
        <w:rPr>
          <w:sz w:val="18"/>
        </w:rPr>
        <w:t>BULL MARKET</w:t>
      </w:r>
    </w:p>
    <w:p w14:paraId="781B3B94" w14:textId="77777777" w:rsidR="005D55EE" w:rsidRPr="00A24A97" w:rsidRDefault="005D55EE" w:rsidP="005D55EE">
      <w:pPr>
        <w:pStyle w:val="ListParagraph"/>
        <w:numPr>
          <w:ilvl w:val="3"/>
          <w:numId w:val="1"/>
        </w:numPr>
        <w:rPr>
          <w:sz w:val="18"/>
          <w:u w:val="single"/>
        </w:rPr>
      </w:pPr>
      <w:r w:rsidRPr="00A24A97">
        <w:rPr>
          <w:b/>
          <w:sz w:val="18"/>
        </w:rPr>
        <w:t>1: Accumulation Phase:</w:t>
      </w:r>
      <w:r w:rsidRPr="00A24A97">
        <w:rPr>
          <w:sz w:val="18"/>
        </w:rPr>
        <w:t xml:space="preserve"> begins at the end of the last stage of a bear market (informed investors start picking up stock at cheap prices)</w:t>
      </w:r>
    </w:p>
    <w:p w14:paraId="47C987FD" w14:textId="77777777" w:rsidR="005D55EE" w:rsidRPr="00A24A97" w:rsidRDefault="005D55EE" w:rsidP="005D55EE">
      <w:pPr>
        <w:pStyle w:val="ListParagraph"/>
        <w:numPr>
          <w:ilvl w:val="3"/>
          <w:numId w:val="1"/>
        </w:numPr>
        <w:rPr>
          <w:sz w:val="18"/>
          <w:u w:val="single"/>
        </w:rPr>
      </w:pPr>
      <w:r w:rsidRPr="00A24A97">
        <w:rPr>
          <w:b/>
          <w:sz w:val="18"/>
        </w:rPr>
        <w:t>2</w:t>
      </w:r>
      <w:r w:rsidRPr="00A24A97">
        <w:rPr>
          <w:b/>
          <w:sz w:val="18"/>
          <w:vertAlign w:val="superscript"/>
        </w:rPr>
        <w:t>nd</w:t>
      </w:r>
      <w:r w:rsidRPr="00A24A97">
        <w:rPr>
          <w:b/>
          <w:sz w:val="18"/>
        </w:rPr>
        <w:t xml:space="preserve"> Phase: </w:t>
      </w:r>
      <w:r w:rsidRPr="00A24A97">
        <w:rPr>
          <w:sz w:val="18"/>
        </w:rPr>
        <w:t>characterized by improving economic conditions. Media catches on and public begins to buy as well</w:t>
      </w:r>
    </w:p>
    <w:p w14:paraId="1972CC0E" w14:textId="77777777" w:rsidR="005D55EE" w:rsidRPr="00A24A97" w:rsidRDefault="005D55EE" w:rsidP="005D55EE">
      <w:pPr>
        <w:pStyle w:val="ListParagraph"/>
        <w:numPr>
          <w:ilvl w:val="3"/>
          <w:numId w:val="1"/>
        </w:numPr>
        <w:rPr>
          <w:sz w:val="18"/>
          <w:u w:val="single"/>
        </w:rPr>
      </w:pPr>
      <w:r w:rsidRPr="00A24A97">
        <w:rPr>
          <w:b/>
          <w:sz w:val="18"/>
        </w:rPr>
        <w:t>3</w:t>
      </w:r>
      <w:r w:rsidRPr="00A24A97">
        <w:rPr>
          <w:b/>
          <w:sz w:val="18"/>
          <w:vertAlign w:val="superscript"/>
        </w:rPr>
        <w:t>rd</w:t>
      </w:r>
      <w:r w:rsidRPr="00A24A97">
        <w:rPr>
          <w:b/>
          <w:sz w:val="18"/>
        </w:rPr>
        <w:t xml:space="preserve"> Phase:</w:t>
      </w:r>
      <w:r w:rsidRPr="00A24A97">
        <w:rPr>
          <w:sz w:val="18"/>
        </w:rPr>
        <w:t xml:space="preserve"> positive economic conditions, buying frenzy (people think the market is unstoppable)</w:t>
      </w:r>
    </w:p>
    <w:p w14:paraId="640AF213" w14:textId="77777777" w:rsidR="005D55EE" w:rsidRPr="00A24A97" w:rsidRDefault="005D55EE" w:rsidP="005D55EE">
      <w:pPr>
        <w:pStyle w:val="ListParagraph"/>
        <w:numPr>
          <w:ilvl w:val="2"/>
          <w:numId w:val="1"/>
        </w:numPr>
        <w:rPr>
          <w:sz w:val="18"/>
          <w:u w:val="single"/>
        </w:rPr>
      </w:pPr>
      <w:r w:rsidRPr="00A24A97">
        <w:rPr>
          <w:sz w:val="18"/>
        </w:rPr>
        <w:t>BEAR MARKET</w:t>
      </w:r>
    </w:p>
    <w:p w14:paraId="12F5BD90" w14:textId="77777777" w:rsidR="005D55EE" w:rsidRPr="00A24A97" w:rsidRDefault="005D55EE" w:rsidP="005D55EE">
      <w:pPr>
        <w:pStyle w:val="ListParagraph"/>
        <w:numPr>
          <w:ilvl w:val="3"/>
          <w:numId w:val="1"/>
        </w:numPr>
        <w:rPr>
          <w:sz w:val="18"/>
          <w:u w:val="single"/>
        </w:rPr>
      </w:pPr>
      <w:r w:rsidRPr="00A24A97">
        <w:rPr>
          <w:b/>
          <w:sz w:val="18"/>
        </w:rPr>
        <w:t>1: Distribution Phase:</w:t>
      </w:r>
      <w:r w:rsidRPr="00A24A97">
        <w:rPr>
          <w:sz w:val="18"/>
        </w:rPr>
        <w:t xml:space="preserve"> smart money investors start selling</w:t>
      </w:r>
    </w:p>
    <w:p w14:paraId="7875FE0C" w14:textId="77777777" w:rsidR="005D55EE" w:rsidRPr="00A24A97" w:rsidRDefault="005D55EE" w:rsidP="005D55EE">
      <w:pPr>
        <w:pStyle w:val="ListParagraph"/>
        <w:numPr>
          <w:ilvl w:val="3"/>
          <w:numId w:val="1"/>
        </w:numPr>
        <w:rPr>
          <w:sz w:val="18"/>
          <w:u w:val="single"/>
        </w:rPr>
      </w:pPr>
      <w:r w:rsidRPr="00A24A97">
        <w:rPr>
          <w:b/>
          <w:sz w:val="18"/>
        </w:rPr>
        <w:t>2</w:t>
      </w:r>
      <w:r w:rsidRPr="00A24A97">
        <w:rPr>
          <w:b/>
          <w:sz w:val="18"/>
          <w:vertAlign w:val="superscript"/>
        </w:rPr>
        <w:t>nd</w:t>
      </w:r>
      <w:r w:rsidRPr="00A24A97">
        <w:rPr>
          <w:b/>
          <w:sz w:val="18"/>
        </w:rPr>
        <w:t xml:space="preserve"> Phase:</w:t>
      </w:r>
      <w:r w:rsidRPr="00A24A97">
        <w:rPr>
          <w:sz w:val="18"/>
        </w:rPr>
        <w:t xml:space="preserve"> volume and rate of selling starts to pick up. Economic activity is deteriorating</w:t>
      </w:r>
    </w:p>
    <w:p w14:paraId="61A0102A" w14:textId="77777777" w:rsidR="005D55EE" w:rsidRPr="00A24A97" w:rsidRDefault="005D55EE" w:rsidP="005D55EE">
      <w:pPr>
        <w:pStyle w:val="ListParagraph"/>
        <w:numPr>
          <w:ilvl w:val="3"/>
          <w:numId w:val="1"/>
        </w:numPr>
        <w:rPr>
          <w:sz w:val="18"/>
        </w:rPr>
      </w:pPr>
      <w:r w:rsidRPr="00A24A97">
        <w:rPr>
          <w:b/>
          <w:sz w:val="18"/>
        </w:rPr>
        <w:t>3</w:t>
      </w:r>
      <w:r w:rsidRPr="00A24A97">
        <w:rPr>
          <w:b/>
          <w:sz w:val="18"/>
          <w:vertAlign w:val="superscript"/>
        </w:rPr>
        <w:t>rd</w:t>
      </w:r>
      <w:r w:rsidRPr="00A24A97">
        <w:rPr>
          <w:b/>
          <w:sz w:val="18"/>
        </w:rPr>
        <w:t xml:space="preserve"> Phase:</w:t>
      </w:r>
      <w:r w:rsidRPr="00A24A97">
        <w:rPr>
          <w:sz w:val="18"/>
        </w:rPr>
        <w:t xml:space="preserve"> Economy crashes and investors sell in order to get cash. Farsighted investors see this opportunity</w:t>
      </w:r>
    </w:p>
    <w:p w14:paraId="5498F432" w14:textId="77777777" w:rsidR="005D55EE" w:rsidRPr="00A24A97" w:rsidRDefault="005D55EE" w:rsidP="005D55EE">
      <w:pPr>
        <w:pStyle w:val="ListParagraph"/>
        <w:numPr>
          <w:ilvl w:val="1"/>
          <w:numId w:val="1"/>
        </w:numPr>
        <w:rPr>
          <w:sz w:val="18"/>
        </w:rPr>
      </w:pPr>
      <w:r w:rsidRPr="00A24A97">
        <w:rPr>
          <w:sz w:val="18"/>
          <w:u w:val="single"/>
        </w:rPr>
        <w:t>The Averages Must Confirm Each Other:</w:t>
      </w:r>
    </w:p>
    <w:p w14:paraId="0ADD134F" w14:textId="29ECA02B" w:rsidR="005D55EE" w:rsidRPr="00A24A97" w:rsidRDefault="005D55EE" w:rsidP="005D55EE">
      <w:pPr>
        <w:pStyle w:val="ListParagraph"/>
        <w:numPr>
          <w:ilvl w:val="2"/>
          <w:numId w:val="1"/>
        </w:numPr>
        <w:rPr>
          <w:sz w:val="18"/>
        </w:rPr>
      </w:pPr>
      <w:r w:rsidRPr="00A24A97">
        <w:rPr>
          <w:sz w:val="18"/>
        </w:rPr>
        <w:t>Either averages (DJIA and DJTA) reach new highs or hit new lows (ex: if on</w:t>
      </w:r>
      <w:r w:rsidR="00F14606" w:rsidRPr="00A24A97">
        <w:rPr>
          <w:sz w:val="18"/>
        </w:rPr>
        <w:t>e</w:t>
      </w:r>
      <w:r w:rsidRPr="00A24A97">
        <w:rPr>
          <w:sz w:val="18"/>
        </w:rPr>
        <w:t xml:space="preserve"> average get to a new high, the</w:t>
      </w:r>
      <w:r w:rsidR="00F14606" w:rsidRPr="00A24A97">
        <w:rPr>
          <w:sz w:val="18"/>
        </w:rPr>
        <w:t xml:space="preserve"> next one will d</w:t>
      </w:r>
      <w:r w:rsidRPr="00A24A97">
        <w:rPr>
          <w:sz w:val="18"/>
        </w:rPr>
        <w:t>o the same before one goes down).</w:t>
      </w:r>
    </w:p>
    <w:p w14:paraId="5E3A7BD0" w14:textId="30142611" w:rsidR="005D55EE" w:rsidRPr="00A24A97" w:rsidRDefault="005D55EE" w:rsidP="005D55EE">
      <w:pPr>
        <w:pStyle w:val="ListParagraph"/>
        <w:numPr>
          <w:ilvl w:val="2"/>
          <w:numId w:val="1"/>
        </w:numPr>
        <w:rPr>
          <w:sz w:val="18"/>
        </w:rPr>
      </w:pPr>
      <w:r w:rsidRPr="00A24A97">
        <w:rPr>
          <w:sz w:val="18"/>
        </w:rPr>
        <w:t>For industrials to be profitable, the</w:t>
      </w:r>
      <w:r w:rsidR="00535B98" w:rsidRPr="00A24A97">
        <w:rPr>
          <w:sz w:val="18"/>
        </w:rPr>
        <w:t>y</w:t>
      </w:r>
      <w:r w:rsidRPr="00A24A97">
        <w:rPr>
          <w:sz w:val="18"/>
        </w:rPr>
        <w:t xml:space="preserve"> need their products to</w:t>
      </w:r>
      <w:r w:rsidR="00F14606" w:rsidRPr="00A24A97">
        <w:rPr>
          <w:sz w:val="18"/>
        </w:rPr>
        <w:t xml:space="preserve"> be transported</w:t>
      </w:r>
      <w:r w:rsidRPr="00A24A97">
        <w:rPr>
          <w:sz w:val="18"/>
        </w:rPr>
        <w:t xml:space="preserve"> the markets (transported to different destinations).</w:t>
      </w:r>
    </w:p>
    <w:p w14:paraId="04ACCAA9" w14:textId="77777777" w:rsidR="005D55EE" w:rsidRPr="00A24A97" w:rsidRDefault="005D55EE" w:rsidP="005D55EE">
      <w:pPr>
        <w:pStyle w:val="ListParagraph"/>
        <w:numPr>
          <w:ilvl w:val="2"/>
          <w:numId w:val="1"/>
        </w:numPr>
        <w:rPr>
          <w:sz w:val="18"/>
        </w:rPr>
      </w:pPr>
      <w:r w:rsidRPr="00A24A97">
        <w:rPr>
          <w:sz w:val="18"/>
        </w:rPr>
        <w:t>According to Dow, a healthy economy only occurs if both averages rally significantly</w:t>
      </w:r>
    </w:p>
    <w:p w14:paraId="73E75EAD" w14:textId="77777777" w:rsidR="005D55EE" w:rsidRPr="00A24A97" w:rsidRDefault="005D55EE" w:rsidP="005D55EE">
      <w:pPr>
        <w:pStyle w:val="ListParagraph"/>
        <w:numPr>
          <w:ilvl w:val="1"/>
          <w:numId w:val="1"/>
        </w:numPr>
        <w:rPr>
          <w:sz w:val="18"/>
        </w:rPr>
      </w:pPr>
      <w:r w:rsidRPr="00A24A97">
        <w:rPr>
          <w:sz w:val="18"/>
          <w:u w:val="single"/>
        </w:rPr>
        <w:t>Volume Confirms The Trend:</w:t>
      </w:r>
    </w:p>
    <w:p w14:paraId="0E281646" w14:textId="257B998C" w:rsidR="005D55EE" w:rsidRPr="00A24A97" w:rsidRDefault="005D55EE" w:rsidP="005D55EE">
      <w:pPr>
        <w:pStyle w:val="ListParagraph"/>
        <w:numPr>
          <w:ilvl w:val="2"/>
          <w:numId w:val="1"/>
        </w:numPr>
        <w:rPr>
          <w:sz w:val="18"/>
        </w:rPr>
      </w:pPr>
      <w:r w:rsidRPr="00A24A97">
        <w:rPr>
          <w:sz w:val="18"/>
        </w:rPr>
        <w:t>Volume</w:t>
      </w:r>
      <w:r w:rsidR="00CE0BAE" w:rsidRPr="00A24A97">
        <w:rPr>
          <w:sz w:val="18"/>
        </w:rPr>
        <w:t xml:space="preserve"> (# of shares traded)</w:t>
      </w:r>
      <w:r w:rsidRPr="00A24A97">
        <w:rPr>
          <w:sz w:val="18"/>
        </w:rPr>
        <w:t xml:space="preserve"> is an important secondary factor in confirming a major trend</w:t>
      </w:r>
    </w:p>
    <w:p w14:paraId="2F066DD6" w14:textId="77777777" w:rsidR="00F14606" w:rsidRPr="00A24A97" w:rsidRDefault="00F14606" w:rsidP="005D55EE">
      <w:pPr>
        <w:pStyle w:val="ListParagraph"/>
        <w:numPr>
          <w:ilvl w:val="2"/>
          <w:numId w:val="1"/>
        </w:numPr>
        <w:rPr>
          <w:sz w:val="18"/>
        </w:rPr>
      </w:pPr>
      <w:r w:rsidRPr="00A24A97">
        <w:rPr>
          <w:sz w:val="18"/>
        </w:rPr>
        <w:t>Volume should expand in the direction of the prevailing trend.</w:t>
      </w:r>
    </w:p>
    <w:p w14:paraId="31505EA5" w14:textId="24B06D6E" w:rsidR="00F14606" w:rsidRPr="00A24A97" w:rsidRDefault="00F14606" w:rsidP="005D55EE">
      <w:pPr>
        <w:pStyle w:val="ListParagraph"/>
        <w:numPr>
          <w:ilvl w:val="2"/>
          <w:numId w:val="1"/>
        </w:numPr>
        <w:rPr>
          <w:sz w:val="18"/>
        </w:rPr>
      </w:pPr>
      <w:r w:rsidRPr="00A24A97">
        <w:rPr>
          <w:sz w:val="18"/>
        </w:rPr>
        <w:t>Volume is also important in confirming the strength of the advance, representing the “true market view”</w:t>
      </w:r>
    </w:p>
    <w:p w14:paraId="07542CD5" w14:textId="77777777" w:rsidR="00F14606" w:rsidRPr="00A24A97" w:rsidRDefault="00F14606" w:rsidP="00F14606">
      <w:pPr>
        <w:pStyle w:val="ListParagraph"/>
        <w:numPr>
          <w:ilvl w:val="2"/>
          <w:numId w:val="1"/>
        </w:numPr>
        <w:rPr>
          <w:sz w:val="18"/>
        </w:rPr>
      </w:pPr>
      <w:r w:rsidRPr="00A24A97">
        <w:rPr>
          <w:sz w:val="18"/>
        </w:rPr>
        <w:t>In an upward trend,</w:t>
      </w:r>
    </w:p>
    <w:p w14:paraId="4348911D" w14:textId="77777777" w:rsidR="00F14606" w:rsidRPr="00A24A97" w:rsidRDefault="00F14606" w:rsidP="00F14606">
      <w:pPr>
        <w:pStyle w:val="ListParagraph"/>
        <w:numPr>
          <w:ilvl w:val="3"/>
          <w:numId w:val="1"/>
        </w:numPr>
        <w:rPr>
          <w:sz w:val="18"/>
        </w:rPr>
      </w:pPr>
      <w:r w:rsidRPr="00A24A97">
        <w:rPr>
          <w:sz w:val="18"/>
        </w:rPr>
        <w:t xml:space="preserve">Volume should ↑ when prices are ↑ &amp; </w:t>
      </w:r>
    </w:p>
    <w:p w14:paraId="51F3E60B" w14:textId="77777777" w:rsidR="00F14606" w:rsidRPr="00A24A97" w:rsidRDefault="00F14606" w:rsidP="00F14606">
      <w:pPr>
        <w:pStyle w:val="ListParagraph"/>
        <w:numPr>
          <w:ilvl w:val="3"/>
          <w:numId w:val="1"/>
        </w:numPr>
        <w:rPr>
          <w:sz w:val="18"/>
        </w:rPr>
      </w:pPr>
      <w:r w:rsidRPr="00A24A97">
        <w:rPr>
          <w:sz w:val="18"/>
        </w:rPr>
        <w:t>Volume should ↓ when prices are ↓ during corrective sell offs</w:t>
      </w:r>
    </w:p>
    <w:p w14:paraId="14CD0C0A" w14:textId="77777777" w:rsidR="00F14606" w:rsidRPr="00A24A97" w:rsidRDefault="00F14606" w:rsidP="00F14606">
      <w:pPr>
        <w:pStyle w:val="ListParagraph"/>
        <w:numPr>
          <w:ilvl w:val="2"/>
          <w:numId w:val="1"/>
        </w:numPr>
        <w:rPr>
          <w:sz w:val="18"/>
        </w:rPr>
      </w:pPr>
      <w:r w:rsidRPr="00A24A97">
        <w:rPr>
          <w:sz w:val="18"/>
        </w:rPr>
        <w:t>In a downward trend,</w:t>
      </w:r>
    </w:p>
    <w:p w14:paraId="19539F85" w14:textId="77777777" w:rsidR="00F14606" w:rsidRPr="00A24A97" w:rsidRDefault="00F14606" w:rsidP="00F14606">
      <w:pPr>
        <w:pStyle w:val="ListParagraph"/>
        <w:numPr>
          <w:ilvl w:val="3"/>
          <w:numId w:val="1"/>
        </w:numPr>
        <w:rPr>
          <w:sz w:val="18"/>
        </w:rPr>
      </w:pPr>
      <w:r w:rsidRPr="00A24A97">
        <w:rPr>
          <w:sz w:val="18"/>
        </w:rPr>
        <w:t xml:space="preserve">Volume should ↑ when prices are ↓ &amp; </w:t>
      </w:r>
    </w:p>
    <w:p w14:paraId="381B7A86" w14:textId="77777777" w:rsidR="00F14606" w:rsidRPr="00A24A97" w:rsidRDefault="00F14606" w:rsidP="00F14606">
      <w:pPr>
        <w:pStyle w:val="ListParagraph"/>
        <w:numPr>
          <w:ilvl w:val="3"/>
          <w:numId w:val="1"/>
        </w:numPr>
        <w:rPr>
          <w:sz w:val="18"/>
        </w:rPr>
      </w:pPr>
      <w:r w:rsidRPr="00A24A97">
        <w:rPr>
          <w:sz w:val="18"/>
        </w:rPr>
        <w:t>Volume should ↓ when prices are ↑ during corrective rallies.</w:t>
      </w:r>
    </w:p>
    <w:p w14:paraId="2F7BD6A6" w14:textId="77777777" w:rsidR="00F14606" w:rsidRPr="00A24A97" w:rsidRDefault="00F14606" w:rsidP="00F14606">
      <w:pPr>
        <w:pStyle w:val="ListParagraph"/>
        <w:ind w:left="2160"/>
        <w:rPr>
          <w:sz w:val="18"/>
        </w:rPr>
      </w:pPr>
    </w:p>
    <w:p w14:paraId="32EB45FC" w14:textId="77777777" w:rsidR="005D55EE" w:rsidRPr="00A24A97" w:rsidRDefault="005D55EE" w:rsidP="005D55EE">
      <w:pPr>
        <w:pStyle w:val="ListParagraph"/>
        <w:numPr>
          <w:ilvl w:val="1"/>
          <w:numId w:val="1"/>
        </w:numPr>
        <w:rPr>
          <w:sz w:val="18"/>
        </w:rPr>
      </w:pPr>
      <w:r w:rsidRPr="00A24A97">
        <w:rPr>
          <w:sz w:val="18"/>
          <w:u w:val="single"/>
        </w:rPr>
        <w:t>A Trend Persists Until There Is A Defin</w:t>
      </w:r>
      <w:r w:rsidR="00535B98" w:rsidRPr="00A24A97">
        <w:rPr>
          <w:sz w:val="18"/>
          <w:u w:val="single"/>
        </w:rPr>
        <w:t>it</w:t>
      </w:r>
      <w:r w:rsidRPr="00A24A97">
        <w:rPr>
          <w:sz w:val="18"/>
          <w:u w:val="single"/>
        </w:rPr>
        <w:t>e Signal That It Has Reversed:</w:t>
      </w:r>
    </w:p>
    <w:p w14:paraId="06E8A420" w14:textId="77777777" w:rsidR="005D55EE" w:rsidRPr="00A24A97" w:rsidRDefault="005D55EE" w:rsidP="005D55EE">
      <w:pPr>
        <w:pStyle w:val="ListParagraph"/>
        <w:numPr>
          <w:ilvl w:val="2"/>
          <w:numId w:val="1"/>
        </w:numPr>
        <w:rPr>
          <w:sz w:val="18"/>
        </w:rPr>
      </w:pPr>
      <w:r w:rsidRPr="00A24A97">
        <w:rPr>
          <w:sz w:val="18"/>
        </w:rPr>
        <w:t>A trend in motion stays in motion</w:t>
      </w:r>
    </w:p>
    <w:p w14:paraId="25ED0F5B" w14:textId="77777777" w:rsidR="005D55EE" w:rsidRPr="00A24A97" w:rsidRDefault="005D55EE" w:rsidP="005D55EE">
      <w:pPr>
        <w:pStyle w:val="ListParagraph"/>
        <w:numPr>
          <w:ilvl w:val="2"/>
          <w:numId w:val="1"/>
        </w:numPr>
        <w:rPr>
          <w:sz w:val="18"/>
        </w:rPr>
      </w:pPr>
      <w:r w:rsidRPr="00A24A97">
        <w:rPr>
          <w:sz w:val="18"/>
        </w:rPr>
        <w:t>It is foolish to anticipate a reversal</w:t>
      </w:r>
    </w:p>
    <w:p w14:paraId="1272E496" w14:textId="77777777" w:rsidR="005D55EE" w:rsidRPr="00A24A97" w:rsidRDefault="005D55EE" w:rsidP="005D55EE">
      <w:pPr>
        <w:pStyle w:val="ListParagraph"/>
        <w:numPr>
          <w:ilvl w:val="0"/>
          <w:numId w:val="1"/>
        </w:numPr>
        <w:rPr>
          <w:sz w:val="18"/>
        </w:rPr>
      </w:pPr>
      <w:r w:rsidRPr="00A24A97">
        <w:rPr>
          <w:sz w:val="18"/>
        </w:rPr>
        <w:t>Criticism:</w:t>
      </w:r>
    </w:p>
    <w:p w14:paraId="5CB80FC1" w14:textId="77777777" w:rsidR="005D55EE" w:rsidRPr="00A24A97" w:rsidRDefault="005D55EE" w:rsidP="005D55EE">
      <w:pPr>
        <w:pStyle w:val="ListParagraph"/>
        <w:numPr>
          <w:ilvl w:val="1"/>
          <w:numId w:val="1"/>
        </w:numPr>
        <w:rPr>
          <w:sz w:val="18"/>
        </w:rPr>
      </w:pPr>
      <w:r w:rsidRPr="00A24A97">
        <w:rPr>
          <w:sz w:val="18"/>
        </w:rPr>
        <w:t>Investors act after market tops and before market bottoms</w:t>
      </w:r>
    </w:p>
    <w:p w14:paraId="1C4140F9" w14:textId="77777777" w:rsidR="005D55EE" w:rsidRPr="00A24A97" w:rsidRDefault="005D55EE" w:rsidP="005D55EE">
      <w:pPr>
        <w:pStyle w:val="ListParagraph"/>
        <w:numPr>
          <w:ilvl w:val="1"/>
          <w:numId w:val="1"/>
        </w:numPr>
        <w:rPr>
          <w:sz w:val="18"/>
        </w:rPr>
      </w:pPr>
      <w:r w:rsidRPr="00A24A97">
        <w:rPr>
          <w:sz w:val="18"/>
        </w:rPr>
        <w:t>There is a lag in recognition between trends</w:t>
      </w:r>
    </w:p>
    <w:p w14:paraId="0496FF6E" w14:textId="0EC4BA8C" w:rsidR="008B0D22" w:rsidRPr="00A24A97" w:rsidRDefault="008B0D22" w:rsidP="005D55EE">
      <w:pPr>
        <w:pStyle w:val="ListParagraph"/>
        <w:numPr>
          <w:ilvl w:val="1"/>
          <w:numId w:val="1"/>
        </w:numPr>
        <w:rPr>
          <w:sz w:val="18"/>
        </w:rPr>
      </w:pPr>
      <w:r w:rsidRPr="00A24A97">
        <w:rPr>
          <w:sz w:val="18"/>
        </w:rPr>
        <w:t>Secondary trend beginnings often appear like primary trend beginning</w:t>
      </w:r>
    </w:p>
    <w:p w14:paraId="0E664C7A" w14:textId="77777777" w:rsidR="005D55EE" w:rsidRPr="00A24A97" w:rsidRDefault="005D55EE" w:rsidP="005D55EE">
      <w:pPr>
        <w:rPr>
          <w:sz w:val="18"/>
        </w:rPr>
      </w:pPr>
    </w:p>
    <w:p w14:paraId="208A0F64" w14:textId="77777777" w:rsidR="00A24A97" w:rsidRDefault="00A24A97" w:rsidP="004831AF">
      <w:pPr>
        <w:pStyle w:val="Heading1"/>
        <w:rPr>
          <w:sz w:val="22"/>
        </w:rPr>
      </w:pPr>
    </w:p>
    <w:p w14:paraId="46A8DECB" w14:textId="1CF4BFE4" w:rsidR="004831AF" w:rsidRPr="00A24A97" w:rsidRDefault="004831AF" w:rsidP="004831AF">
      <w:pPr>
        <w:pStyle w:val="Heading1"/>
        <w:rPr>
          <w:sz w:val="22"/>
        </w:rPr>
      </w:pPr>
      <w:r w:rsidRPr="00A24A97">
        <w:rPr>
          <w:sz w:val="22"/>
        </w:rPr>
        <w:t>CHAPTER 7: Behavioral Finance</w:t>
      </w:r>
    </w:p>
    <w:p w14:paraId="2CE116C4" w14:textId="77777777" w:rsidR="00566007" w:rsidRPr="00A24A97" w:rsidRDefault="00566007" w:rsidP="004C1821">
      <w:pPr>
        <w:numPr>
          <w:ilvl w:val="0"/>
          <w:numId w:val="37"/>
        </w:numPr>
        <w:rPr>
          <w:sz w:val="18"/>
        </w:rPr>
      </w:pPr>
      <w:r w:rsidRPr="00A24A97">
        <w:rPr>
          <w:sz w:val="18"/>
        </w:rPr>
        <w:t>TA lacked back tests were not supported by sound theory.</w:t>
      </w:r>
    </w:p>
    <w:p w14:paraId="523335FE" w14:textId="77777777" w:rsidR="00566007" w:rsidRPr="00A24A97" w:rsidRDefault="00566007" w:rsidP="004C1821">
      <w:pPr>
        <w:numPr>
          <w:ilvl w:val="0"/>
          <w:numId w:val="37"/>
        </w:numPr>
        <w:rPr>
          <w:sz w:val="18"/>
        </w:rPr>
      </w:pPr>
      <w:r w:rsidRPr="00A24A97">
        <w:rPr>
          <w:sz w:val="18"/>
        </w:rPr>
        <w:t xml:space="preserve">Non randomness should describe observable market behavior and make testable predictions. </w:t>
      </w:r>
    </w:p>
    <w:p w14:paraId="11AB347B" w14:textId="77777777" w:rsidR="00566007" w:rsidRPr="00A24A97" w:rsidRDefault="00566007" w:rsidP="004C1821">
      <w:pPr>
        <w:numPr>
          <w:ilvl w:val="0"/>
          <w:numId w:val="37"/>
        </w:numPr>
        <w:rPr>
          <w:sz w:val="18"/>
        </w:rPr>
      </w:pPr>
      <w:r w:rsidRPr="00A24A97">
        <w:rPr>
          <w:sz w:val="18"/>
        </w:rPr>
        <w:t xml:space="preserve">TA offered </w:t>
      </w:r>
      <w:r w:rsidRPr="00A24A97">
        <w:rPr>
          <w:sz w:val="18"/>
          <w:u w:val="single"/>
        </w:rPr>
        <w:t>little proven explanation why it worked</w:t>
      </w:r>
      <w:r w:rsidRPr="00A24A97">
        <w:rPr>
          <w:sz w:val="18"/>
        </w:rPr>
        <w:t>, criticisms were it is ad-hoc, subjective.</w:t>
      </w:r>
    </w:p>
    <w:p w14:paraId="7009190A" w14:textId="77777777" w:rsidR="00566007" w:rsidRPr="00A24A97" w:rsidRDefault="00566007" w:rsidP="004C1821">
      <w:pPr>
        <w:numPr>
          <w:ilvl w:val="1"/>
          <w:numId w:val="37"/>
        </w:numPr>
        <w:rPr>
          <w:sz w:val="18"/>
        </w:rPr>
      </w:pPr>
      <w:r w:rsidRPr="00A24A97">
        <w:rPr>
          <w:sz w:val="18"/>
        </w:rPr>
        <w:t>TA notion that “Prices fully reflect all available info, ” is a contradiction.</w:t>
      </w:r>
    </w:p>
    <w:p w14:paraId="281283FA" w14:textId="77777777" w:rsidR="00566007" w:rsidRPr="00A24A97" w:rsidRDefault="00566007" w:rsidP="004C1821">
      <w:pPr>
        <w:numPr>
          <w:ilvl w:val="1"/>
          <w:numId w:val="37"/>
        </w:numPr>
        <w:rPr>
          <w:sz w:val="18"/>
        </w:rPr>
      </w:pPr>
      <w:r w:rsidRPr="00A24A97">
        <w:rPr>
          <w:sz w:val="18"/>
        </w:rPr>
        <w:t xml:space="preserve">Principles of human </w:t>
      </w:r>
      <w:r w:rsidRPr="00A24A97">
        <w:rPr>
          <w:b/>
          <w:bCs/>
          <w:sz w:val="18"/>
        </w:rPr>
        <w:t xml:space="preserve">behavior </w:t>
      </w:r>
      <w:r w:rsidRPr="00A24A97">
        <w:rPr>
          <w:sz w:val="18"/>
        </w:rPr>
        <w:t>offer an explanation why TA may work.</w:t>
      </w:r>
    </w:p>
    <w:p w14:paraId="0DC6F193" w14:textId="54AF7615" w:rsidR="00566007" w:rsidRPr="00A24A97" w:rsidRDefault="00566007" w:rsidP="00566007">
      <w:pPr>
        <w:rPr>
          <w:b/>
          <w:bCs/>
          <w:sz w:val="18"/>
          <w:u w:val="single"/>
        </w:rPr>
      </w:pPr>
      <w:r w:rsidRPr="00A24A97">
        <w:rPr>
          <w:b/>
          <w:bCs/>
          <w:sz w:val="18"/>
          <w:u w:val="single"/>
        </w:rPr>
        <w:t>Efficient Market Hypothesis (EMH)</w:t>
      </w:r>
    </w:p>
    <w:p w14:paraId="6EABECFC" w14:textId="3B62AD4F" w:rsidR="00566007" w:rsidRPr="00A24A97" w:rsidRDefault="00566007" w:rsidP="004C1821">
      <w:pPr>
        <w:pStyle w:val="ListParagraph"/>
        <w:numPr>
          <w:ilvl w:val="0"/>
          <w:numId w:val="38"/>
        </w:numPr>
        <w:rPr>
          <w:sz w:val="18"/>
        </w:rPr>
      </w:pPr>
      <w:r w:rsidRPr="00A24A97">
        <w:rPr>
          <w:sz w:val="18"/>
        </w:rPr>
        <w:t xml:space="preserve">An efficient market is one that cannot be beaten </w:t>
      </w:r>
      <w:r w:rsidRPr="00A24A97">
        <w:rPr>
          <w:sz w:val="18"/>
          <w:lang w:val="en-CA"/>
        </w:rPr>
        <w:t>t</w:t>
      </w:r>
      <w:r w:rsidRPr="00A24A97">
        <w:rPr>
          <w:sz w:val="18"/>
        </w:rPr>
        <w:t>herefore, implies holding the market index</w:t>
      </w:r>
    </w:p>
    <w:p w14:paraId="2B5CE728" w14:textId="77777777" w:rsidR="00566007" w:rsidRPr="00A24A97" w:rsidRDefault="00566007" w:rsidP="004C1821">
      <w:pPr>
        <w:pStyle w:val="ListParagraph"/>
        <w:numPr>
          <w:ilvl w:val="0"/>
          <w:numId w:val="38"/>
        </w:numPr>
        <w:rPr>
          <w:sz w:val="18"/>
        </w:rPr>
      </w:pPr>
      <w:r w:rsidRPr="00A24A97">
        <w:rPr>
          <w:sz w:val="18"/>
          <w:u w:val="single"/>
        </w:rPr>
        <w:t>Efficiency assumptions</w:t>
      </w:r>
      <w:r w:rsidRPr="00A24A97">
        <w:rPr>
          <w:sz w:val="18"/>
        </w:rPr>
        <w:t>; prices are efficient because:</w:t>
      </w:r>
    </w:p>
    <w:p w14:paraId="261CB104" w14:textId="77777777" w:rsidR="00566007" w:rsidRPr="00A24A97" w:rsidRDefault="00566007" w:rsidP="004C1821">
      <w:pPr>
        <w:pStyle w:val="ListParagraph"/>
        <w:numPr>
          <w:ilvl w:val="1"/>
          <w:numId w:val="38"/>
        </w:numPr>
        <w:rPr>
          <w:sz w:val="18"/>
        </w:rPr>
      </w:pPr>
      <w:r w:rsidRPr="00A24A97">
        <w:rPr>
          <w:sz w:val="18"/>
        </w:rPr>
        <w:t>Rational investors, evaluating probabilistically.</w:t>
      </w:r>
    </w:p>
    <w:p w14:paraId="35BFB05F" w14:textId="77777777" w:rsidR="00566007" w:rsidRPr="00A24A97" w:rsidRDefault="00566007" w:rsidP="004C1821">
      <w:pPr>
        <w:pStyle w:val="ListParagraph"/>
        <w:numPr>
          <w:ilvl w:val="1"/>
          <w:numId w:val="38"/>
        </w:numPr>
        <w:rPr>
          <w:sz w:val="18"/>
        </w:rPr>
      </w:pPr>
      <w:r w:rsidRPr="00A24A97">
        <w:rPr>
          <w:sz w:val="18"/>
        </w:rPr>
        <w:t>Prices settle at equilibrium.</w:t>
      </w:r>
    </w:p>
    <w:p w14:paraId="15DDFA67" w14:textId="77777777" w:rsidR="00566007" w:rsidRPr="00A24A97" w:rsidRDefault="00566007" w:rsidP="004C1821">
      <w:pPr>
        <w:pStyle w:val="ListParagraph"/>
        <w:numPr>
          <w:ilvl w:val="1"/>
          <w:numId w:val="38"/>
        </w:numPr>
        <w:rPr>
          <w:sz w:val="18"/>
        </w:rPr>
      </w:pPr>
      <w:r w:rsidRPr="00A24A97">
        <w:rPr>
          <w:sz w:val="18"/>
        </w:rPr>
        <w:t xml:space="preserve">Instantaneous price change </w:t>
      </w:r>
      <w:r w:rsidRPr="00A24A97">
        <w:rPr>
          <w:b/>
          <w:bCs/>
          <w:i/>
          <w:iCs/>
          <w:sz w:val="18"/>
        </w:rPr>
        <w:t xml:space="preserve">only </w:t>
      </w:r>
      <w:r w:rsidRPr="00A24A97">
        <w:rPr>
          <w:sz w:val="18"/>
        </w:rPr>
        <w:t>when new information arrives.</w:t>
      </w:r>
    </w:p>
    <w:p w14:paraId="4BA61172" w14:textId="7FDC00F4" w:rsidR="00566007" w:rsidRPr="00A24A97" w:rsidRDefault="00566007" w:rsidP="004C1821">
      <w:pPr>
        <w:pStyle w:val="ListParagraph"/>
        <w:numPr>
          <w:ilvl w:val="1"/>
          <w:numId w:val="38"/>
        </w:numPr>
        <w:rPr>
          <w:sz w:val="18"/>
        </w:rPr>
      </w:pPr>
      <w:r w:rsidRPr="00A24A97">
        <w:rPr>
          <w:sz w:val="18"/>
        </w:rPr>
        <w:t>Prices follow a random walk and are non-random, do not trend, are unpredictable</w:t>
      </w:r>
    </w:p>
    <w:p w14:paraId="71EFFB8C" w14:textId="5E6FB5E4" w:rsidR="001F3CCE" w:rsidRPr="00A24A97" w:rsidRDefault="001F3CCE" w:rsidP="004C1821">
      <w:pPr>
        <w:pStyle w:val="ListParagraph"/>
        <w:numPr>
          <w:ilvl w:val="1"/>
          <w:numId w:val="38"/>
        </w:numPr>
        <w:rPr>
          <w:sz w:val="18"/>
        </w:rPr>
      </w:pPr>
      <w:r w:rsidRPr="00A24A97">
        <w:rPr>
          <w:sz w:val="18"/>
          <w:u w:val="single"/>
        </w:rPr>
        <w:t>Random price movement examples; figure 7.1-3</w:t>
      </w:r>
      <w:r w:rsidR="00046A6F" w:rsidRPr="00A24A97">
        <w:rPr>
          <w:sz w:val="18"/>
          <w:u w:val="single"/>
        </w:rPr>
        <w:t xml:space="preserve"> (main disagreement FA vs. TA)</w:t>
      </w:r>
    </w:p>
    <w:p w14:paraId="6F3259B5" w14:textId="4B6871AF" w:rsidR="00046A6F" w:rsidRPr="00A24A97" w:rsidRDefault="00046A6F" w:rsidP="004C1821">
      <w:pPr>
        <w:pStyle w:val="ListParagraph"/>
        <w:numPr>
          <w:ilvl w:val="2"/>
          <w:numId w:val="38"/>
        </w:numPr>
        <w:rPr>
          <w:sz w:val="18"/>
        </w:rPr>
      </w:pPr>
      <w:r w:rsidRPr="00A24A97">
        <w:rPr>
          <w:sz w:val="18"/>
        </w:rPr>
        <w:t>Fundamental analysis; Price instantaneously adjust</w:t>
      </w:r>
    </w:p>
    <w:p w14:paraId="00DE1F38" w14:textId="6460563F" w:rsidR="00046A6F" w:rsidRPr="00A24A97" w:rsidRDefault="00046A6F" w:rsidP="004C1821">
      <w:pPr>
        <w:pStyle w:val="ListParagraph"/>
        <w:numPr>
          <w:ilvl w:val="2"/>
          <w:numId w:val="38"/>
        </w:numPr>
        <w:rPr>
          <w:sz w:val="18"/>
        </w:rPr>
      </w:pPr>
      <w:r w:rsidRPr="00A24A97">
        <w:rPr>
          <w:sz w:val="18"/>
        </w:rPr>
        <w:t>Technical analysis; Price gradually adjust</w:t>
      </w:r>
    </w:p>
    <w:p w14:paraId="6C5254A8" w14:textId="7F89F776" w:rsidR="008A523B" w:rsidRPr="00A24A97" w:rsidRDefault="008A523B" w:rsidP="004C1821">
      <w:pPr>
        <w:pStyle w:val="ListParagraph"/>
        <w:numPr>
          <w:ilvl w:val="0"/>
          <w:numId w:val="38"/>
        </w:numPr>
        <w:rPr>
          <w:sz w:val="18"/>
          <w:u w:val="single"/>
        </w:rPr>
      </w:pPr>
      <w:r w:rsidRPr="00A24A97">
        <w:rPr>
          <w:bCs/>
          <w:sz w:val="18"/>
          <w:u w:val="single"/>
        </w:rPr>
        <w:t>Empirical challenges to EMH</w:t>
      </w:r>
    </w:p>
    <w:p w14:paraId="13B5A4E3" w14:textId="6930E310" w:rsidR="008A523B" w:rsidRPr="00A24A97" w:rsidRDefault="008A523B" w:rsidP="004C1821">
      <w:pPr>
        <w:pStyle w:val="ListParagraph"/>
        <w:numPr>
          <w:ilvl w:val="1"/>
          <w:numId w:val="38"/>
        </w:numPr>
        <w:rPr>
          <w:sz w:val="18"/>
        </w:rPr>
      </w:pPr>
      <w:r w:rsidRPr="00A24A97">
        <w:rPr>
          <w:bCs/>
          <w:sz w:val="18"/>
        </w:rPr>
        <w:t>Excessive price volatility; Some price movements cannot be explained by financial analysis</w:t>
      </w:r>
    </w:p>
    <w:p w14:paraId="4CF68E2D" w14:textId="43A39FB4" w:rsidR="008A523B" w:rsidRPr="00A24A97" w:rsidRDefault="008A523B" w:rsidP="004C1821">
      <w:pPr>
        <w:pStyle w:val="ListParagraph"/>
        <w:numPr>
          <w:ilvl w:val="1"/>
          <w:numId w:val="38"/>
        </w:numPr>
        <w:rPr>
          <w:sz w:val="18"/>
          <w:u w:val="single"/>
        </w:rPr>
      </w:pPr>
      <w:r w:rsidRPr="00A24A97">
        <w:rPr>
          <w:b/>
          <w:bCs/>
          <w:sz w:val="18"/>
          <w:u w:val="single"/>
        </w:rPr>
        <w:t>Predictability studies with stale/ past information;</w:t>
      </w:r>
    </w:p>
    <w:p w14:paraId="68793CB2" w14:textId="77777777" w:rsidR="008A523B" w:rsidRPr="00A24A97" w:rsidRDefault="008A523B" w:rsidP="004C1821">
      <w:pPr>
        <w:pStyle w:val="ListParagraph"/>
        <w:numPr>
          <w:ilvl w:val="2"/>
          <w:numId w:val="38"/>
        </w:numPr>
        <w:rPr>
          <w:sz w:val="18"/>
          <w:u w:val="single"/>
        </w:rPr>
      </w:pPr>
      <w:r w:rsidRPr="00A24A97">
        <w:rPr>
          <w:sz w:val="18"/>
          <w:u w:val="single"/>
        </w:rPr>
        <w:t>Weak form contradictions</w:t>
      </w:r>
    </w:p>
    <w:p w14:paraId="0E1A6071" w14:textId="77777777" w:rsidR="008A523B" w:rsidRPr="00A24A97" w:rsidRDefault="008A523B" w:rsidP="004C1821">
      <w:pPr>
        <w:pStyle w:val="ListParagraph"/>
        <w:numPr>
          <w:ilvl w:val="2"/>
          <w:numId w:val="38"/>
        </w:numPr>
        <w:rPr>
          <w:sz w:val="18"/>
        </w:rPr>
      </w:pPr>
      <w:r w:rsidRPr="00A24A97">
        <w:rPr>
          <w:sz w:val="18"/>
        </w:rPr>
        <w:t>Implies:  no excess returns possible on past price information</w:t>
      </w:r>
    </w:p>
    <w:p w14:paraId="24F2987C" w14:textId="77777777" w:rsidR="008A523B" w:rsidRPr="00A24A97" w:rsidRDefault="008A523B" w:rsidP="004C1821">
      <w:pPr>
        <w:pStyle w:val="ListParagraph"/>
        <w:numPr>
          <w:ilvl w:val="2"/>
          <w:numId w:val="38"/>
        </w:numPr>
        <w:rPr>
          <w:sz w:val="18"/>
        </w:rPr>
      </w:pPr>
      <w:r w:rsidRPr="00A24A97">
        <w:rPr>
          <w:sz w:val="18"/>
          <w:u w:val="single"/>
        </w:rPr>
        <w:t>Momentum</w:t>
      </w:r>
      <w:r w:rsidRPr="00A24A97">
        <w:rPr>
          <w:sz w:val="18"/>
        </w:rPr>
        <w:t xml:space="preserve"> studies show otherwise: Strong past price momentum over 6-12 months predicts strong future 6-12 momentum (Jegadeesh &amp;Titman 1993)</w:t>
      </w:r>
    </w:p>
    <w:p w14:paraId="09D080D3" w14:textId="77777777" w:rsidR="008A523B" w:rsidRPr="00A24A97" w:rsidRDefault="008A523B" w:rsidP="004C1821">
      <w:pPr>
        <w:pStyle w:val="ListParagraph"/>
        <w:numPr>
          <w:ilvl w:val="2"/>
          <w:numId w:val="38"/>
        </w:numPr>
        <w:rPr>
          <w:sz w:val="18"/>
        </w:rPr>
      </w:pPr>
      <w:r w:rsidRPr="00A24A97">
        <w:rPr>
          <w:sz w:val="18"/>
          <w:u w:val="single"/>
        </w:rPr>
        <w:t>Momentum reversals</w:t>
      </w:r>
      <w:r w:rsidRPr="00A24A97">
        <w:rPr>
          <w:sz w:val="18"/>
        </w:rPr>
        <w:t xml:space="preserve">: strong trends in momentum over prior 3 -5 years tends to reverse </w:t>
      </w:r>
    </w:p>
    <w:p w14:paraId="1EEAE5D6" w14:textId="77777777" w:rsidR="008A523B" w:rsidRPr="00A24A97" w:rsidRDefault="008A523B" w:rsidP="004C1821">
      <w:pPr>
        <w:pStyle w:val="ListParagraph"/>
        <w:numPr>
          <w:ilvl w:val="2"/>
          <w:numId w:val="38"/>
        </w:numPr>
        <w:rPr>
          <w:sz w:val="18"/>
        </w:rPr>
      </w:pPr>
      <w:r w:rsidRPr="00A24A97">
        <w:rPr>
          <w:sz w:val="18"/>
          <w:u w:val="single"/>
        </w:rPr>
        <w:t>Non reversing momentum</w:t>
      </w:r>
      <w:r w:rsidRPr="00A24A97">
        <w:rPr>
          <w:sz w:val="18"/>
        </w:rPr>
        <w:t>: momentum persist for stocks near 52 week highs, despite fundamentals (M. Cooper)</w:t>
      </w:r>
    </w:p>
    <w:p w14:paraId="34800BA6" w14:textId="77777777" w:rsidR="008A523B" w:rsidRPr="00A24A97" w:rsidRDefault="008A523B" w:rsidP="004C1821">
      <w:pPr>
        <w:pStyle w:val="ListParagraph"/>
        <w:numPr>
          <w:ilvl w:val="2"/>
          <w:numId w:val="38"/>
        </w:numPr>
        <w:rPr>
          <w:sz w:val="18"/>
        </w:rPr>
      </w:pPr>
      <w:r w:rsidRPr="00A24A97">
        <w:rPr>
          <w:sz w:val="18"/>
          <w:u w:val="single"/>
        </w:rPr>
        <w:t>Momentum confirmed by volume</w:t>
      </w:r>
      <w:r w:rsidRPr="00A24A97">
        <w:rPr>
          <w:sz w:val="18"/>
        </w:rPr>
        <w:t xml:space="preserve">: strong profits can be earned with combining price/volume with momentum, that’s a system idea! </w:t>
      </w:r>
    </w:p>
    <w:p w14:paraId="2A5D98F8" w14:textId="77777777" w:rsidR="008A523B" w:rsidRPr="00A24A97" w:rsidRDefault="008A523B" w:rsidP="004C1821">
      <w:pPr>
        <w:pStyle w:val="ListParagraph"/>
        <w:numPr>
          <w:ilvl w:val="2"/>
          <w:numId w:val="38"/>
        </w:numPr>
        <w:rPr>
          <w:sz w:val="18"/>
          <w:u w:val="single"/>
        </w:rPr>
      </w:pPr>
      <w:r w:rsidRPr="00A24A97">
        <w:rPr>
          <w:sz w:val="18"/>
          <w:u w:val="single"/>
        </w:rPr>
        <w:t>Semi-strong contradictions</w:t>
      </w:r>
    </w:p>
    <w:p w14:paraId="14EDD803" w14:textId="3F52E154" w:rsidR="008A523B" w:rsidRPr="00A24A97" w:rsidRDefault="008A523B" w:rsidP="004C1821">
      <w:pPr>
        <w:pStyle w:val="ListParagraph"/>
        <w:numPr>
          <w:ilvl w:val="2"/>
          <w:numId w:val="38"/>
        </w:numPr>
        <w:rPr>
          <w:sz w:val="18"/>
        </w:rPr>
      </w:pPr>
      <w:r w:rsidRPr="00A24A97">
        <w:rPr>
          <w:sz w:val="18"/>
        </w:rPr>
        <w:t>Implies: No abnormal returns can be made by acting on publicly available technical and fundamental information (Not true; small cap effect)</w:t>
      </w:r>
    </w:p>
    <w:p w14:paraId="6DCED9DF" w14:textId="52AF8A52" w:rsidR="006E67D4" w:rsidRPr="00A24A97" w:rsidRDefault="006E67D4" w:rsidP="004C1821">
      <w:pPr>
        <w:pStyle w:val="ListParagraph"/>
        <w:numPr>
          <w:ilvl w:val="0"/>
          <w:numId w:val="38"/>
        </w:numPr>
        <w:rPr>
          <w:sz w:val="18"/>
        </w:rPr>
      </w:pPr>
      <w:r w:rsidRPr="00A24A97">
        <w:rPr>
          <w:sz w:val="18"/>
        </w:rPr>
        <w:t>Behavioral Analysis (BA) psychological factors</w:t>
      </w:r>
    </w:p>
    <w:p w14:paraId="1281E40F" w14:textId="1E998150" w:rsidR="006E67D4" w:rsidRPr="00A24A97" w:rsidRDefault="006E67D4" w:rsidP="004C1821">
      <w:pPr>
        <w:pStyle w:val="ListParagraph"/>
        <w:numPr>
          <w:ilvl w:val="1"/>
          <w:numId w:val="38"/>
        </w:numPr>
        <w:rPr>
          <w:sz w:val="18"/>
        </w:rPr>
      </w:pPr>
      <w:r w:rsidRPr="00A24A97">
        <w:rPr>
          <w:b/>
          <w:bCs/>
          <w:sz w:val="18"/>
        </w:rPr>
        <w:t>1. Conservatism bias:</w:t>
      </w:r>
      <w:r w:rsidRPr="00A24A97">
        <w:rPr>
          <w:sz w:val="18"/>
        </w:rPr>
        <w:t xml:space="preserve"> too little weight given to new information </w:t>
      </w:r>
    </w:p>
    <w:p w14:paraId="1C16CDF9" w14:textId="77777777" w:rsidR="006E67D4" w:rsidRPr="00A24A97" w:rsidRDefault="006E67D4" w:rsidP="004C1821">
      <w:pPr>
        <w:pStyle w:val="ListParagraph"/>
        <w:numPr>
          <w:ilvl w:val="2"/>
          <w:numId w:val="38"/>
        </w:numPr>
        <w:rPr>
          <w:sz w:val="18"/>
        </w:rPr>
      </w:pPr>
      <w:r w:rsidRPr="00A24A97">
        <w:rPr>
          <w:sz w:val="18"/>
        </w:rPr>
        <w:t xml:space="preserve">Result is </w:t>
      </w:r>
      <w:r w:rsidRPr="00A24A97">
        <w:rPr>
          <w:b/>
          <w:bCs/>
          <w:sz w:val="18"/>
        </w:rPr>
        <w:t>prior</w:t>
      </w:r>
      <w:r w:rsidRPr="00A24A97">
        <w:rPr>
          <w:sz w:val="18"/>
        </w:rPr>
        <w:t xml:space="preserve"> beliefs are not modified as much as new information warrants. i.e. when the economy starts to emerge from recession.</w:t>
      </w:r>
    </w:p>
    <w:p w14:paraId="31E8779D" w14:textId="77777777" w:rsidR="006E67D4" w:rsidRPr="00A24A97" w:rsidRDefault="006E67D4" w:rsidP="004C1821">
      <w:pPr>
        <w:pStyle w:val="ListParagraph"/>
        <w:numPr>
          <w:ilvl w:val="1"/>
          <w:numId w:val="38"/>
        </w:numPr>
        <w:rPr>
          <w:sz w:val="18"/>
        </w:rPr>
      </w:pPr>
      <w:r w:rsidRPr="00A24A97">
        <w:rPr>
          <w:b/>
          <w:bCs/>
          <w:sz w:val="18"/>
        </w:rPr>
        <w:t>2. Confirmation Bias:</w:t>
      </w:r>
      <w:r w:rsidRPr="00A24A97">
        <w:rPr>
          <w:sz w:val="18"/>
        </w:rPr>
        <w:t xml:space="preserve"> investor’s beliefs become more extreme over    time.</w:t>
      </w:r>
    </w:p>
    <w:p w14:paraId="3E4197AE" w14:textId="77777777" w:rsidR="006E67D4" w:rsidRPr="00A24A97" w:rsidRDefault="006E67D4" w:rsidP="004C1821">
      <w:pPr>
        <w:pStyle w:val="ListParagraph"/>
        <w:numPr>
          <w:ilvl w:val="2"/>
          <w:numId w:val="38"/>
        </w:numPr>
        <w:rPr>
          <w:sz w:val="18"/>
        </w:rPr>
      </w:pPr>
      <w:r w:rsidRPr="00A24A97">
        <w:rPr>
          <w:sz w:val="18"/>
        </w:rPr>
        <w:t>Confirmatory information is given more credence, contradictory info not believed.  i.e. negative news.</w:t>
      </w:r>
    </w:p>
    <w:p w14:paraId="7564B949" w14:textId="14E2CC5A" w:rsidR="006E67D4" w:rsidRPr="00A24A97" w:rsidRDefault="006E67D4" w:rsidP="004C1821">
      <w:pPr>
        <w:pStyle w:val="ListParagraph"/>
        <w:numPr>
          <w:ilvl w:val="1"/>
          <w:numId w:val="38"/>
        </w:numPr>
        <w:rPr>
          <w:sz w:val="18"/>
        </w:rPr>
      </w:pPr>
      <w:r w:rsidRPr="00A24A97">
        <w:rPr>
          <w:b/>
          <w:bCs/>
          <w:sz w:val="18"/>
        </w:rPr>
        <w:t xml:space="preserve">3. </w:t>
      </w:r>
      <w:r w:rsidRPr="00A24A97">
        <w:rPr>
          <w:b/>
          <w:bCs/>
          <w:color w:val="FF0000"/>
          <w:sz w:val="18"/>
        </w:rPr>
        <w:t>Anchoring</w:t>
      </w:r>
      <w:r w:rsidRPr="00A24A97">
        <w:rPr>
          <w:b/>
          <w:bCs/>
          <w:sz w:val="18"/>
        </w:rPr>
        <w:t>:</w:t>
      </w:r>
      <w:r w:rsidRPr="00A24A97">
        <w:rPr>
          <w:sz w:val="18"/>
        </w:rPr>
        <w:t xml:space="preserve"> individual’s inability to sway from initial estimates even if they are irrelevant, sizing a prediction based on numbers previously given.</w:t>
      </w:r>
      <w:r w:rsidR="00FA0358" w:rsidRPr="00A24A97">
        <w:rPr>
          <w:sz w:val="18"/>
        </w:rPr>
        <w:t xml:space="preserve"> *don’t believe that you can get the same price that you paid*Put a stop loss, so you control your loss*be able to take a loss and know when to accept it*</w:t>
      </w:r>
    </w:p>
    <w:p w14:paraId="0363EA61" w14:textId="77777777" w:rsidR="006E67D4" w:rsidRPr="00A24A97" w:rsidRDefault="006E67D4" w:rsidP="004C1821">
      <w:pPr>
        <w:pStyle w:val="ListParagraph"/>
        <w:numPr>
          <w:ilvl w:val="1"/>
          <w:numId w:val="38"/>
        </w:numPr>
        <w:rPr>
          <w:sz w:val="18"/>
        </w:rPr>
      </w:pPr>
      <w:r w:rsidRPr="00A24A97">
        <w:rPr>
          <w:b/>
          <w:bCs/>
          <w:sz w:val="18"/>
        </w:rPr>
        <w:t>4. Optimism / Overconfidence:</w:t>
      </w:r>
      <w:r w:rsidRPr="00A24A97">
        <w:rPr>
          <w:sz w:val="18"/>
        </w:rPr>
        <w:t xml:space="preserve">  investors are generally overconfident about the quality and precision of their knowledge. i.e. analysts, traders.</w:t>
      </w:r>
    </w:p>
    <w:p w14:paraId="2B232F81" w14:textId="75682C92" w:rsidR="006E67D4" w:rsidRPr="00A24A97" w:rsidRDefault="006E67D4" w:rsidP="004C1821">
      <w:pPr>
        <w:pStyle w:val="ListParagraph"/>
        <w:numPr>
          <w:ilvl w:val="1"/>
          <w:numId w:val="38"/>
        </w:numPr>
        <w:rPr>
          <w:sz w:val="18"/>
        </w:rPr>
      </w:pPr>
      <w:r w:rsidRPr="00A24A97">
        <w:rPr>
          <w:b/>
          <w:bCs/>
          <w:sz w:val="18"/>
        </w:rPr>
        <w:t xml:space="preserve">5. Crime of small numbers: </w:t>
      </w:r>
      <w:r w:rsidRPr="00A24A97">
        <w:rPr>
          <w:sz w:val="18"/>
        </w:rPr>
        <w:t xml:space="preserve">too small sample size used to draw a conclusion resulting in two judgment </w:t>
      </w:r>
      <w:r w:rsidR="00C56127" w:rsidRPr="00A24A97">
        <w:rPr>
          <w:sz w:val="18"/>
        </w:rPr>
        <w:t>errors.</w:t>
      </w:r>
    </w:p>
    <w:p w14:paraId="7FE23E67" w14:textId="33B48CFA" w:rsidR="006E67D4" w:rsidRPr="00A24A97" w:rsidRDefault="006E67D4" w:rsidP="004C1821">
      <w:pPr>
        <w:pStyle w:val="ListParagraph"/>
        <w:numPr>
          <w:ilvl w:val="2"/>
          <w:numId w:val="38"/>
        </w:numPr>
        <w:rPr>
          <w:sz w:val="18"/>
        </w:rPr>
      </w:pPr>
      <w:r w:rsidRPr="00A24A97">
        <w:rPr>
          <w:b/>
          <w:bCs/>
          <w:sz w:val="18"/>
        </w:rPr>
        <w:t>Gambler’s fallacy:</w:t>
      </w:r>
      <w:r w:rsidRPr="00A24A97">
        <w:rPr>
          <w:sz w:val="18"/>
        </w:rPr>
        <w:t xml:space="preserve"> occurrence </w:t>
      </w:r>
      <w:r w:rsidR="00C56127" w:rsidRPr="00A24A97">
        <w:rPr>
          <w:sz w:val="18"/>
        </w:rPr>
        <w:t>of a</w:t>
      </w:r>
      <w:r w:rsidRPr="00A24A97">
        <w:rPr>
          <w:sz w:val="18"/>
        </w:rPr>
        <w:t xml:space="preserve"> positive streak does not alter the probability of the next event.</w:t>
      </w:r>
      <w:r w:rsidR="00C56127" w:rsidRPr="00A24A97">
        <w:rPr>
          <w:sz w:val="18"/>
        </w:rPr>
        <w:t xml:space="preserve"> *3 heads, 1tails doesn’t mean that the streak of 3 heads will affect the next toss*</w:t>
      </w:r>
    </w:p>
    <w:p w14:paraId="335A404F" w14:textId="2580EDC1" w:rsidR="006E67D4" w:rsidRPr="00A24A97" w:rsidRDefault="006E67D4" w:rsidP="004C1821">
      <w:pPr>
        <w:pStyle w:val="ListParagraph"/>
        <w:numPr>
          <w:ilvl w:val="2"/>
          <w:numId w:val="38"/>
        </w:numPr>
        <w:rPr>
          <w:sz w:val="18"/>
        </w:rPr>
      </w:pPr>
      <w:r w:rsidRPr="00A24A97">
        <w:rPr>
          <w:b/>
          <w:bCs/>
          <w:sz w:val="18"/>
        </w:rPr>
        <w:t>Clustering illusion:</w:t>
      </w:r>
      <w:r w:rsidRPr="00A24A97">
        <w:rPr>
          <w:sz w:val="18"/>
        </w:rPr>
        <w:t xml:space="preserve"> Misperception of order, when the outcomes   are truly random, a few events in an ordinary streak in a random walk get interpreted for a trend change</w:t>
      </w:r>
      <w:r w:rsidRPr="00A24A97">
        <w:rPr>
          <w:sz w:val="18"/>
          <w:lang w:val="en-CA"/>
        </w:rPr>
        <w:t xml:space="preserve"> </w:t>
      </w:r>
      <w:r w:rsidRPr="00A24A97">
        <w:rPr>
          <w:sz w:val="18"/>
        </w:rPr>
        <w:t>i.e.: a trend of black numbers being drawn in roulette</w:t>
      </w:r>
    </w:p>
    <w:p w14:paraId="2157CA78" w14:textId="77777777" w:rsidR="006E67D4" w:rsidRPr="00A24A97" w:rsidRDefault="006E67D4" w:rsidP="004C1821">
      <w:pPr>
        <w:pStyle w:val="ListParagraph"/>
        <w:numPr>
          <w:ilvl w:val="1"/>
          <w:numId w:val="38"/>
        </w:numPr>
        <w:rPr>
          <w:sz w:val="18"/>
        </w:rPr>
      </w:pPr>
      <w:r w:rsidRPr="00A24A97">
        <w:rPr>
          <w:b/>
          <w:bCs/>
          <w:sz w:val="18"/>
        </w:rPr>
        <w:t xml:space="preserve">6. Imitative behavior / herding: </w:t>
      </w:r>
      <w:r w:rsidRPr="00A24A97">
        <w:rPr>
          <w:sz w:val="18"/>
        </w:rPr>
        <w:t xml:space="preserve">looking at behavior of others for cues. </w:t>
      </w:r>
    </w:p>
    <w:p w14:paraId="3FFF23CD" w14:textId="77777777" w:rsidR="006E67D4" w:rsidRPr="00A24A97" w:rsidRDefault="006E67D4" w:rsidP="004C1821">
      <w:pPr>
        <w:pStyle w:val="ListParagraph"/>
        <w:numPr>
          <w:ilvl w:val="2"/>
          <w:numId w:val="38"/>
        </w:numPr>
        <w:rPr>
          <w:sz w:val="18"/>
        </w:rPr>
      </w:pPr>
      <w:r w:rsidRPr="00A24A97">
        <w:rPr>
          <w:sz w:val="18"/>
        </w:rPr>
        <w:t xml:space="preserve">People look at the behavior of others for cues and </w:t>
      </w:r>
      <w:r w:rsidRPr="00A24A97">
        <w:rPr>
          <w:b/>
          <w:sz w:val="18"/>
        </w:rPr>
        <w:t>imitate</w:t>
      </w:r>
      <w:r w:rsidRPr="00A24A97">
        <w:rPr>
          <w:sz w:val="18"/>
        </w:rPr>
        <w:t xml:space="preserve"> their actions.</w:t>
      </w:r>
    </w:p>
    <w:p w14:paraId="3A0D50E1" w14:textId="77777777" w:rsidR="006E67D4" w:rsidRPr="00A24A97" w:rsidRDefault="006E67D4" w:rsidP="004C1821">
      <w:pPr>
        <w:pStyle w:val="ListParagraph"/>
        <w:numPr>
          <w:ilvl w:val="2"/>
          <w:numId w:val="38"/>
        </w:numPr>
        <w:rPr>
          <w:sz w:val="18"/>
        </w:rPr>
      </w:pPr>
      <w:r w:rsidRPr="00A24A97">
        <w:rPr>
          <w:sz w:val="18"/>
          <w:u w:val="single"/>
        </w:rPr>
        <w:t>Random behavior can trigger initiative behavior resulting in long duration price swings</w:t>
      </w:r>
      <w:r w:rsidRPr="00A24A97">
        <w:rPr>
          <w:sz w:val="18"/>
        </w:rPr>
        <w:t>.</w:t>
      </w:r>
    </w:p>
    <w:p w14:paraId="2BE4A6AD" w14:textId="77777777" w:rsidR="006E67D4" w:rsidRPr="00A24A97" w:rsidRDefault="006E67D4" w:rsidP="004C1821">
      <w:pPr>
        <w:pStyle w:val="ListParagraph"/>
        <w:numPr>
          <w:ilvl w:val="2"/>
          <w:numId w:val="38"/>
        </w:numPr>
        <w:rPr>
          <w:sz w:val="18"/>
        </w:rPr>
      </w:pPr>
      <w:r w:rsidRPr="00A24A97">
        <w:rPr>
          <w:sz w:val="18"/>
        </w:rPr>
        <w:lastRenderedPageBreak/>
        <w:t>Investors making the same mistakes result in prices that systematically diverge from rational levels</w:t>
      </w:r>
      <w:r w:rsidRPr="00A24A97">
        <w:rPr>
          <w:sz w:val="18"/>
          <w:lang w:val="en-CA"/>
        </w:rPr>
        <w:t xml:space="preserve"> </w:t>
      </w:r>
      <w:r w:rsidRPr="00A24A97">
        <w:rPr>
          <w:sz w:val="18"/>
        </w:rPr>
        <w:t>i.e.: buy stocks that Warren Buffet owns.</w:t>
      </w:r>
    </w:p>
    <w:p w14:paraId="01E0EA5F" w14:textId="5F11B37E" w:rsidR="006E67D4" w:rsidRPr="00A24A97" w:rsidRDefault="006E67D4" w:rsidP="004C1821">
      <w:pPr>
        <w:pStyle w:val="ListParagraph"/>
        <w:numPr>
          <w:ilvl w:val="2"/>
          <w:numId w:val="38"/>
        </w:numPr>
        <w:rPr>
          <w:sz w:val="18"/>
        </w:rPr>
      </w:pPr>
      <w:r w:rsidRPr="00A24A97">
        <w:rPr>
          <w:b/>
          <w:bCs/>
          <w:sz w:val="18"/>
        </w:rPr>
        <w:t xml:space="preserve">Information cascades: </w:t>
      </w:r>
      <w:r w:rsidRPr="00A24A97">
        <w:rPr>
          <w:sz w:val="18"/>
        </w:rPr>
        <w:t>chain of imitative behavior initiated by the  (random) action of few.</w:t>
      </w:r>
      <w:r w:rsidR="00854468" w:rsidRPr="00A24A97">
        <w:rPr>
          <w:sz w:val="18"/>
        </w:rPr>
        <w:t xml:space="preserve"> *The guy who tweets his trades and it goes on media and it affects stock prices*</w:t>
      </w:r>
    </w:p>
    <w:p w14:paraId="451FCE73" w14:textId="703FFE45" w:rsidR="00854468" w:rsidRPr="00A24A97" w:rsidRDefault="00854468" w:rsidP="004C1821">
      <w:pPr>
        <w:pStyle w:val="ListParagraph"/>
        <w:numPr>
          <w:ilvl w:val="2"/>
          <w:numId w:val="38"/>
        </w:numPr>
        <w:rPr>
          <w:sz w:val="18"/>
        </w:rPr>
      </w:pPr>
      <w:r w:rsidRPr="00A24A97">
        <w:rPr>
          <w:b/>
          <w:bCs/>
          <w:sz w:val="18"/>
        </w:rPr>
        <w:t>Feedback (pos vs neg)</w:t>
      </w:r>
    </w:p>
    <w:p w14:paraId="60610557" w14:textId="77777777" w:rsidR="00FA0358" w:rsidRPr="00A24A97" w:rsidRDefault="00FA0358" w:rsidP="004C1821">
      <w:pPr>
        <w:pStyle w:val="ListParagraph"/>
        <w:numPr>
          <w:ilvl w:val="1"/>
          <w:numId w:val="38"/>
        </w:numPr>
        <w:rPr>
          <w:sz w:val="18"/>
        </w:rPr>
      </w:pPr>
      <w:r w:rsidRPr="00A24A97">
        <w:rPr>
          <w:b/>
          <w:bCs/>
          <w:sz w:val="18"/>
        </w:rPr>
        <w:t>7. Mental accounting:</w:t>
      </w:r>
      <w:r w:rsidRPr="00A24A97">
        <w:rPr>
          <w:sz w:val="18"/>
        </w:rPr>
        <w:t xml:space="preserve"> contributes to positive feedback.</w:t>
      </w:r>
    </w:p>
    <w:p w14:paraId="56374701" w14:textId="4C5730C7" w:rsidR="00FA0358" w:rsidRPr="00A24A97" w:rsidRDefault="00FA0358" w:rsidP="004C1821">
      <w:pPr>
        <w:pStyle w:val="ListParagraph"/>
        <w:numPr>
          <w:ilvl w:val="2"/>
          <w:numId w:val="38"/>
        </w:numPr>
        <w:rPr>
          <w:sz w:val="18"/>
        </w:rPr>
      </w:pPr>
      <w:r w:rsidRPr="00A24A97">
        <w:rPr>
          <w:sz w:val="18"/>
        </w:rPr>
        <w:t>Money treated differently as if it</w:t>
      </w:r>
      <w:r w:rsidR="00854468" w:rsidRPr="00A24A97">
        <w:rPr>
          <w:sz w:val="18"/>
        </w:rPr>
        <w:t xml:space="preserve"> belonged in separate accounts.</w:t>
      </w:r>
    </w:p>
    <w:p w14:paraId="21ABCBE1" w14:textId="77777777" w:rsidR="00FA0358" w:rsidRPr="00A24A97" w:rsidRDefault="00FA0358" w:rsidP="004C1821">
      <w:pPr>
        <w:pStyle w:val="ListParagraph"/>
        <w:numPr>
          <w:ilvl w:val="1"/>
          <w:numId w:val="38"/>
        </w:numPr>
        <w:rPr>
          <w:sz w:val="18"/>
        </w:rPr>
      </w:pPr>
      <w:r w:rsidRPr="00A24A97">
        <w:rPr>
          <w:b/>
          <w:bCs/>
          <w:sz w:val="18"/>
        </w:rPr>
        <w:t>8. Ponzi schemes / Bubbles</w:t>
      </w:r>
    </w:p>
    <w:p w14:paraId="56B93A66" w14:textId="6BB8822F" w:rsidR="00FA0358" w:rsidRPr="00A24A97" w:rsidRDefault="00FA0358" w:rsidP="004C1821">
      <w:pPr>
        <w:pStyle w:val="ListParagraph"/>
        <w:numPr>
          <w:ilvl w:val="2"/>
          <w:numId w:val="38"/>
        </w:numPr>
        <w:rPr>
          <w:sz w:val="18"/>
        </w:rPr>
      </w:pPr>
      <w:r w:rsidRPr="00A24A97">
        <w:rPr>
          <w:sz w:val="18"/>
        </w:rPr>
        <w:t>Robert Shiller contends that bubbles are naturally occurring Ponzi schemes, and also</w:t>
      </w:r>
      <w:r w:rsidRPr="00A24A97">
        <w:rPr>
          <w:sz w:val="18"/>
          <w:lang w:val="en-CA"/>
        </w:rPr>
        <w:t xml:space="preserve"> </w:t>
      </w:r>
      <w:r w:rsidRPr="00A24A97">
        <w:rPr>
          <w:sz w:val="18"/>
        </w:rPr>
        <w:t>the stock market is a naturally occurring Ponzi scheme.</w:t>
      </w:r>
      <w:r w:rsidR="00854468" w:rsidRPr="00A24A97">
        <w:rPr>
          <w:sz w:val="18"/>
        </w:rPr>
        <w:t xml:space="preserve"> *Stock market becomes a mechanism that sucks you in *</w:t>
      </w:r>
    </w:p>
    <w:p w14:paraId="46DB22EA" w14:textId="7B6D0AA8" w:rsidR="00854468" w:rsidRPr="00A24A97" w:rsidRDefault="00854468" w:rsidP="004C1821">
      <w:pPr>
        <w:pStyle w:val="ListParagraph"/>
        <w:numPr>
          <w:ilvl w:val="1"/>
          <w:numId w:val="38"/>
        </w:numPr>
        <w:rPr>
          <w:sz w:val="18"/>
        </w:rPr>
      </w:pPr>
      <w:r w:rsidRPr="00A24A97">
        <w:rPr>
          <w:b/>
          <w:bCs/>
          <w:sz w:val="18"/>
        </w:rPr>
        <w:t xml:space="preserve">9.  Self attribution: </w:t>
      </w:r>
      <w:r w:rsidRPr="00A24A97">
        <w:rPr>
          <w:sz w:val="18"/>
        </w:rPr>
        <w:t>attributing successful results to our own ability (we take credit for positive outcomes), unsuccessful results attributed to “bad luck”.</w:t>
      </w:r>
    </w:p>
    <w:p w14:paraId="5FD738B5" w14:textId="213EC6FE" w:rsidR="00854468" w:rsidRPr="00A24A97" w:rsidRDefault="00854468" w:rsidP="004C1821">
      <w:pPr>
        <w:pStyle w:val="ListParagraph"/>
        <w:numPr>
          <w:ilvl w:val="1"/>
          <w:numId w:val="38"/>
        </w:numPr>
        <w:rPr>
          <w:sz w:val="18"/>
        </w:rPr>
      </w:pPr>
      <w:r w:rsidRPr="00A24A97">
        <w:rPr>
          <w:b/>
          <w:bCs/>
          <w:sz w:val="18"/>
        </w:rPr>
        <w:t>10. Prospect theory:</w:t>
      </w:r>
      <w:r w:rsidRPr="00A24A97">
        <w:rPr>
          <w:sz w:val="18"/>
        </w:rPr>
        <w:t xml:space="preserve"> How investors make decisions under uncertainty explains how investors’ hold on to losers but sells profitable positions to avoid pain of realizing a loss. (MAX loss should be at 7%)</w:t>
      </w:r>
    </w:p>
    <w:p w14:paraId="1C5855C4" w14:textId="654BF466" w:rsidR="00E51B8D" w:rsidRPr="00A24A97" w:rsidRDefault="00854468" w:rsidP="004C1821">
      <w:pPr>
        <w:pStyle w:val="ListParagraph"/>
        <w:numPr>
          <w:ilvl w:val="0"/>
          <w:numId w:val="38"/>
        </w:numPr>
        <w:rPr>
          <w:sz w:val="18"/>
        </w:rPr>
      </w:pPr>
      <w:r w:rsidRPr="00A24A97">
        <w:rPr>
          <w:sz w:val="18"/>
          <w:u w:val="single"/>
        </w:rPr>
        <w:t xml:space="preserve">Conclusion: </w:t>
      </w:r>
      <w:r w:rsidRPr="00A24A97">
        <w:rPr>
          <w:sz w:val="18"/>
        </w:rPr>
        <w:t>EMH predicts that systematic price motion shouldn’t be observed. Behavioral finance hypotheses do predict the occurrence of systematic price motion and tries to offer an explanation</w:t>
      </w:r>
    </w:p>
    <w:p w14:paraId="1D539392" w14:textId="77777777" w:rsidR="00E51B8D" w:rsidRPr="00A24A97" w:rsidRDefault="00E51B8D" w:rsidP="005D55EE">
      <w:pPr>
        <w:pStyle w:val="Heading1"/>
        <w:rPr>
          <w:sz w:val="22"/>
        </w:rPr>
      </w:pPr>
    </w:p>
    <w:p w14:paraId="0590AAC2" w14:textId="77777777" w:rsidR="005D55EE" w:rsidRPr="00A24A97" w:rsidRDefault="00445A02" w:rsidP="005D55EE">
      <w:pPr>
        <w:pStyle w:val="Heading1"/>
        <w:rPr>
          <w:sz w:val="22"/>
        </w:rPr>
      </w:pPr>
      <w:r w:rsidRPr="00A24A97">
        <w:rPr>
          <w:sz w:val="22"/>
        </w:rPr>
        <w:t xml:space="preserve">CHAPTER 11: </w:t>
      </w:r>
      <w:r w:rsidR="005D55EE" w:rsidRPr="00A24A97">
        <w:rPr>
          <w:sz w:val="22"/>
        </w:rPr>
        <w:t>Charts</w:t>
      </w:r>
    </w:p>
    <w:p w14:paraId="5414639C" w14:textId="77777777" w:rsidR="00E51B8D" w:rsidRPr="00A24A97" w:rsidRDefault="00E51B8D" w:rsidP="00E51B8D">
      <w:pPr>
        <w:rPr>
          <w:sz w:val="18"/>
          <w:u w:val="single"/>
        </w:rPr>
      </w:pPr>
      <w:r w:rsidRPr="00A24A97">
        <w:rPr>
          <w:sz w:val="18"/>
          <w:u w:val="single"/>
        </w:rPr>
        <w:t>BENEFITS OF USING CHARTS</w:t>
      </w:r>
    </w:p>
    <w:p w14:paraId="093140FD" w14:textId="5583DBF2" w:rsidR="00E51B8D" w:rsidRPr="00A24A97" w:rsidRDefault="00E51B8D" w:rsidP="004C1821">
      <w:pPr>
        <w:pStyle w:val="ListParagraph"/>
        <w:widowControl w:val="0"/>
        <w:numPr>
          <w:ilvl w:val="2"/>
          <w:numId w:val="37"/>
        </w:numPr>
        <w:tabs>
          <w:tab w:val="left" w:pos="220"/>
          <w:tab w:val="left" w:pos="720"/>
        </w:tabs>
        <w:autoSpaceDE w:val="0"/>
        <w:autoSpaceDN w:val="0"/>
        <w:adjustRightInd w:val="0"/>
        <w:spacing w:after="266"/>
        <w:rPr>
          <w:rFonts w:ascii="Times" w:hAnsi="Times" w:cs="Times"/>
          <w:color w:val="1A1718"/>
          <w:sz w:val="20"/>
          <w:szCs w:val="26"/>
        </w:rPr>
      </w:pPr>
      <w:r w:rsidRPr="00A24A97">
        <w:rPr>
          <w:rFonts w:ascii="Times" w:hAnsi="Times" w:cs="Times"/>
          <w:color w:val="1A1718"/>
          <w:sz w:val="20"/>
          <w:szCs w:val="26"/>
        </w:rPr>
        <w:t xml:space="preserve">Charts provide a concise price history </w:t>
      </w:r>
    </w:p>
    <w:p w14:paraId="4DB40393" w14:textId="77777777" w:rsidR="00E51B8D" w:rsidRPr="00A24A97" w:rsidRDefault="00E51B8D" w:rsidP="004C1821">
      <w:pPr>
        <w:pStyle w:val="ListParagraph"/>
        <w:widowControl w:val="0"/>
        <w:numPr>
          <w:ilvl w:val="2"/>
          <w:numId w:val="37"/>
        </w:numPr>
        <w:tabs>
          <w:tab w:val="left" w:pos="220"/>
          <w:tab w:val="left" w:pos="720"/>
        </w:tabs>
        <w:autoSpaceDE w:val="0"/>
        <w:autoSpaceDN w:val="0"/>
        <w:adjustRightInd w:val="0"/>
        <w:spacing w:after="266"/>
        <w:rPr>
          <w:rFonts w:ascii="Times" w:hAnsi="Times" w:cs="Times"/>
          <w:color w:val="1A1718"/>
          <w:sz w:val="20"/>
          <w:szCs w:val="26"/>
        </w:rPr>
      </w:pPr>
      <w:r w:rsidRPr="00A24A97">
        <w:rPr>
          <w:rFonts w:ascii="Times" w:hAnsi="Times" w:cs="Times"/>
          <w:color w:val="1A1718"/>
          <w:sz w:val="20"/>
          <w:szCs w:val="26"/>
        </w:rPr>
        <w:t>Charts can provide the trader or investor with a good sense of the market’s volatility—an important consideration in assessing risk</w:t>
      </w:r>
    </w:p>
    <w:p w14:paraId="35DC5BAB" w14:textId="77777777" w:rsidR="00E51B8D" w:rsidRPr="00A24A97" w:rsidRDefault="00E51B8D" w:rsidP="004C1821">
      <w:pPr>
        <w:pStyle w:val="ListParagraph"/>
        <w:widowControl w:val="0"/>
        <w:numPr>
          <w:ilvl w:val="2"/>
          <w:numId w:val="37"/>
        </w:numPr>
        <w:tabs>
          <w:tab w:val="left" w:pos="220"/>
          <w:tab w:val="left" w:pos="720"/>
        </w:tabs>
        <w:autoSpaceDE w:val="0"/>
        <w:autoSpaceDN w:val="0"/>
        <w:adjustRightInd w:val="0"/>
        <w:spacing w:after="266"/>
        <w:rPr>
          <w:rFonts w:ascii="Times" w:hAnsi="Times" w:cs="Times"/>
          <w:color w:val="1A1718"/>
          <w:sz w:val="20"/>
          <w:szCs w:val="26"/>
        </w:rPr>
      </w:pPr>
      <w:r w:rsidRPr="00A24A97">
        <w:rPr>
          <w:rFonts w:ascii="Times" w:hAnsi="Times" w:cs="Times"/>
          <w:color w:val="1A1718"/>
          <w:sz w:val="20"/>
          <w:szCs w:val="26"/>
        </w:rPr>
        <w:t xml:space="preserve">Charts can be a very useful tool to the fundamental analyst </w:t>
      </w:r>
    </w:p>
    <w:p w14:paraId="21158022" w14:textId="77777777" w:rsidR="00E51B8D" w:rsidRPr="00A24A97" w:rsidRDefault="00E51B8D" w:rsidP="004C1821">
      <w:pPr>
        <w:pStyle w:val="ListParagraph"/>
        <w:widowControl w:val="0"/>
        <w:numPr>
          <w:ilvl w:val="2"/>
          <w:numId w:val="37"/>
        </w:numPr>
        <w:tabs>
          <w:tab w:val="left" w:pos="220"/>
          <w:tab w:val="left" w:pos="720"/>
        </w:tabs>
        <w:autoSpaceDE w:val="0"/>
        <w:autoSpaceDN w:val="0"/>
        <w:adjustRightInd w:val="0"/>
        <w:spacing w:after="266"/>
        <w:rPr>
          <w:rFonts w:ascii="Times" w:hAnsi="Times" w:cs="Times"/>
          <w:color w:val="1A1718"/>
          <w:sz w:val="20"/>
          <w:szCs w:val="26"/>
        </w:rPr>
      </w:pPr>
      <w:r w:rsidRPr="00A24A97">
        <w:rPr>
          <w:rFonts w:ascii="Times" w:hAnsi="Times" w:cs="Times"/>
          <w:color w:val="1A1718"/>
          <w:sz w:val="20"/>
          <w:szCs w:val="26"/>
        </w:rPr>
        <w:t xml:space="preserve">Charts can serve as a timing tool </w:t>
      </w:r>
    </w:p>
    <w:p w14:paraId="31B68DD8" w14:textId="77777777" w:rsidR="00E51B8D" w:rsidRPr="00A24A97" w:rsidRDefault="00E51B8D" w:rsidP="004C1821">
      <w:pPr>
        <w:pStyle w:val="ListParagraph"/>
        <w:widowControl w:val="0"/>
        <w:numPr>
          <w:ilvl w:val="2"/>
          <w:numId w:val="37"/>
        </w:numPr>
        <w:tabs>
          <w:tab w:val="left" w:pos="220"/>
          <w:tab w:val="left" w:pos="720"/>
        </w:tabs>
        <w:autoSpaceDE w:val="0"/>
        <w:autoSpaceDN w:val="0"/>
        <w:adjustRightInd w:val="0"/>
        <w:spacing w:after="266"/>
        <w:rPr>
          <w:rFonts w:ascii="Times" w:hAnsi="Times" w:cs="Times"/>
          <w:color w:val="1A1718"/>
          <w:sz w:val="20"/>
          <w:szCs w:val="26"/>
        </w:rPr>
      </w:pPr>
      <w:r w:rsidRPr="00A24A97">
        <w:rPr>
          <w:rFonts w:ascii="Times" w:hAnsi="Times" w:cs="Times"/>
          <w:color w:val="1A1718"/>
          <w:sz w:val="20"/>
          <w:szCs w:val="26"/>
        </w:rPr>
        <w:t xml:space="preserve">Charts can be used as a money management tool by helping to define meaningful and realistic stop points. </w:t>
      </w:r>
    </w:p>
    <w:p w14:paraId="118DA0BD" w14:textId="436C6A1E" w:rsidR="00E51B8D" w:rsidRPr="00A24A97" w:rsidRDefault="00E51B8D" w:rsidP="004C1821">
      <w:pPr>
        <w:pStyle w:val="ListParagraph"/>
        <w:widowControl w:val="0"/>
        <w:numPr>
          <w:ilvl w:val="2"/>
          <w:numId w:val="37"/>
        </w:numPr>
        <w:tabs>
          <w:tab w:val="left" w:pos="220"/>
          <w:tab w:val="left" w:pos="720"/>
        </w:tabs>
        <w:autoSpaceDE w:val="0"/>
        <w:autoSpaceDN w:val="0"/>
        <w:adjustRightInd w:val="0"/>
        <w:spacing w:after="266"/>
        <w:rPr>
          <w:rFonts w:ascii="Times" w:hAnsi="Times" w:cs="Times"/>
          <w:color w:val="1A1718"/>
          <w:sz w:val="20"/>
          <w:szCs w:val="26"/>
        </w:rPr>
      </w:pPr>
      <w:r w:rsidRPr="00A24A97">
        <w:rPr>
          <w:rFonts w:ascii="Times" w:hAnsi="Times" w:cs="Times"/>
          <w:color w:val="1A1718"/>
          <w:sz w:val="20"/>
          <w:szCs w:val="26"/>
        </w:rPr>
        <w:t xml:space="preserve">Charts reflect market behavior that is subject to certain repetitive patterns. </w:t>
      </w:r>
    </w:p>
    <w:p w14:paraId="22BC8C4E" w14:textId="77777777" w:rsidR="00C07F06" w:rsidRPr="00A24A97" w:rsidRDefault="00C07F06" w:rsidP="004C1821">
      <w:pPr>
        <w:pStyle w:val="ListParagraph"/>
        <w:widowControl w:val="0"/>
        <w:numPr>
          <w:ilvl w:val="0"/>
          <w:numId w:val="37"/>
        </w:numPr>
        <w:autoSpaceDE w:val="0"/>
        <w:autoSpaceDN w:val="0"/>
        <w:adjustRightInd w:val="0"/>
        <w:spacing w:after="240"/>
        <w:rPr>
          <w:rFonts w:ascii="Times" w:hAnsi="Times" w:cs="Times"/>
          <w:sz w:val="18"/>
        </w:rPr>
      </w:pPr>
      <w:r w:rsidRPr="00A24A97">
        <w:rPr>
          <w:rFonts w:ascii="Times" w:hAnsi="Times" w:cs="Times"/>
          <w:color w:val="1A1718"/>
          <w:sz w:val="20"/>
          <w:szCs w:val="26"/>
        </w:rPr>
        <w:t xml:space="preserve">A </w:t>
      </w:r>
      <w:r w:rsidRPr="00A24A97">
        <w:rPr>
          <w:rFonts w:ascii="Times" w:hAnsi="Times" w:cs="Times"/>
          <w:b/>
          <w:bCs/>
          <w:color w:val="1A1718"/>
          <w:sz w:val="20"/>
          <w:szCs w:val="26"/>
        </w:rPr>
        <w:t xml:space="preserve">tick </w:t>
      </w:r>
      <w:r w:rsidRPr="00A24A97">
        <w:rPr>
          <w:rFonts w:ascii="Times" w:hAnsi="Times" w:cs="Times"/>
          <w:color w:val="1A1718"/>
          <w:sz w:val="20"/>
          <w:szCs w:val="26"/>
        </w:rPr>
        <w:t>is any change, up or down, in the price of a stock</w:t>
      </w:r>
    </w:p>
    <w:p w14:paraId="55A1ED7A" w14:textId="77777777" w:rsidR="00E51B8D" w:rsidRPr="00A24A97" w:rsidRDefault="00E51B8D" w:rsidP="00F867CA">
      <w:pPr>
        <w:widowControl w:val="0"/>
        <w:tabs>
          <w:tab w:val="left" w:pos="220"/>
        </w:tabs>
        <w:autoSpaceDE w:val="0"/>
        <w:autoSpaceDN w:val="0"/>
        <w:adjustRightInd w:val="0"/>
        <w:spacing w:after="266"/>
        <w:rPr>
          <w:rFonts w:ascii="Times" w:hAnsi="Times" w:cs="Times"/>
          <w:color w:val="1A1718"/>
          <w:sz w:val="20"/>
          <w:szCs w:val="26"/>
        </w:rPr>
      </w:pPr>
    </w:p>
    <w:p w14:paraId="15BFD00C" w14:textId="7FC548B3" w:rsidR="00E51B8D" w:rsidRPr="00A24A97" w:rsidRDefault="00E51B8D" w:rsidP="00E51B8D">
      <w:pPr>
        <w:rPr>
          <w:sz w:val="18"/>
        </w:rPr>
      </w:pPr>
    </w:p>
    <w:p w14:paraId="1E3E8DAF" w14:textId="77777777" w:rsidR="00E51B8D" w:rsidRPr="00A24A97" w:rsidRDefault="00E51B8D" w:rsidP="00E51B8D">
      <w:pPr>
        <w:rPr>
          <w:sz w:val="18"/>
        </w:rPr>
      </w:pPr>
    </w:p>
    <w:p w14:paraId="19F37E10" w14:textId="77777777" w:rsidR="005D55EE" w:rsidRPr="00A24A97" w:rsidRDefault="005D55EE" w:rsidP="005D55EE">
      <w:pPr>
        <w:pStyle w:val="Heading3"/>
        <w:rPr>
          <w:sz w:val="18"/>
        </w:rPr>
      </w:pPr>
      <w:r w:rsidRPr="00A24A97">
        <w:rPr>
          <w:sz w:val="18"/>
        </w:rPr>
        <w:t>Construction of Charts</w:t>
      </w:r>
    </w:p>
    <w:p w14:paraId="2D37FE63" w14:textId="77777777" w:rsidR="005D55EE" w:rsidRPr="00A24A97" w:rsidRDefault="005D55EE" w:rsidP="005D55EE">
      <w:pPr>
        <w:pStyle w:val="ListParagraph"/>
        <w:numPr>
          <w:ilvl w:val="0"/>
          <w:numId w:val="2"/>
        </w:numPr>
        <w:rPr>
          <w:sz w:val="18"/>
        </w:rPr>
      </w:pPr>
      <w:r w:rsidRPr="00A24A97">
        <w:rPr>
          <w:sz w:val="18"/>
        </w:rPr>
        <w:t>Line charts</w:t>
      </w:r>
    </w:p>
    <w:p w14:paraId="5826D5E2" w14:textId="77777777" w:rsidR="005D55EE" w:rsidRPr="00A24A97" w:rsidRDefault="005D55EE" w:rsidP="005D55EE">
      <w:pPr>
        <w:pStyle w:val="ListParagraph"/>
        <w:numPr>
          <w:ilvl w:val="1"/>
          <w:numId w:val="2"/>
        </w:numPr>
        <w:rPr>
          <w:sz w:val="18"/>
        </w:rPr>
      </w:pPr>
      <w:r w:rsidRPr="00A24A97">
        <w:rPr>
          <w:sz w:val="18"/>
        </w:rPr>
        <w:t>Japanese: tome chart</w:t>
      </w:r>
    </w:p>
    <w:p w14:paraId="64E82899" w14:textId="77777777" w:rsidR="005D55EE" w:rsidRPr="00A24A97" w:rsidRDefault="005D55EE" w:rsidP="005D55EE">
      <w:pPr>
        <w:pStyle w:val="ListParagraph"/>
        <w:numPr>
          <w:ilvl w:val="1"/>
          <w:numId w:val="2"/>
        </w:numPr>
        <w:rPr>
          <w:sz w:val="18"/>
        </w:rPr>
      </w:pPr>
      <w:r w:rsidRPr="00A24A97">
        <w:rPr>
          <w:sz w:val="18"/>
        </w:rPr>
        <w:t>Simple chart that show the relationship between price and time</w:t>
      </w:r>
    </w:p>
    <w:p w14:paraId="48B69EB5" w14:textId="21809DF7" w:rsidR="006C7BC3" w:rsidRPr="00A24A97" w:rsidRDefault="006C7BC3" w:rsidP="005D55EE">
      <w:pPr>
        <w:pStyle w:val="ListParagraph"/>
        <w:numPr>
          <w:ilvl w:val="1"/>
          <w:numId w:val="2"/>
        </w:numPr>
        <w:rPr>
          <w:sz w:val="18"/>
        </w:rPr>
      </w:pPr>
      <w:r w:rsidRPr="00A24A97">
        <w:rPr>
          <w:sz w:val="18"/>
        </w:rPr>
        <w:t>Overly simplistic</w:t>
      </w:r>
    </w:p>
    <w:p w14:paraId="2106EB61" w14:textId="1D24589E" w:rsidR="006C7BC3" w:rsidRPr="00A24A97" w:rsidRDefault="006C7BC3" w:rsidP="005D55EE">
      <w:pPr>
        <w:pStyle w:val="ListParagraph"/>
        <w:numPr>
          <w:ilvl w:val="1"/>
          <w:numId w:val="2"/>
        </w:numPr>
        <w:rPr>
          <w:sz w:val="18"/>
        </w:rPr>
      </w:pPr>
      <w:r w:rsidRPr="00A24A97">
        <w:rPr>
          <w:sz w:val="18"/>
        </w:rPr>
        <w:t>Hard to determine the trend type</w:t>
      </w:r>
    </w:p>
    <w:p w14:paraId="7A334D2B" w14:textId="533DFB4B" w:rsidR="006C7BC3" w:rsidRPr="00A24A97" w:rsidRDefault="006C7BC3" w:rsidP="005D55EE">
      <w:pPr>
        <w:pStyle w:val="ListParagraph"/>
        <w:numPr>
          <w:ilvl w:val="1"/>
          <w:numId w:val="2"/>
        </w:numPr>
        <w:rPr>
          <w:sz w:val="18"/>
        </w:rPr>
      </w:pPr>
      <w:r w:rsidRPr="00A24A97">
        <w:rPr>
          <w:sz w:val="18"/>
        </w:rPr>
        <w:t>Only use closing price (y), time (x)</w:t>
      </w:r>
    </w:p>
    <w:p w14:paraId="396A6C32" w14:textId="07C14F1E" w:rsidR="005D55EE" w:rsidRPr="00A24A97" w:rsidRDefault="005D55EE" w:rsidP="006C7BC3">
      <w:pPr>
        <w:pStyle w:val="ListParagraph"/>
        <w:numPr>
          <w:ilvl w:val="0"/>
          <w:numId w:val="2"/>
        </w:numPr>
        <w:rPr>
          <w:sz w:val="18"/>
        </w:rPr>
      </w:pPr>
      <w:r w:rsidRPr="00A24A97">
        <w:rPr>
          <w:sz w:val="18"/>
        </w:rPr>
        <w:t>Bar charts</w:t>
      </w:r>
      <w:r w:rsidR="006C7BC3" w:rsidRPr="00A24A97">
        <w:rPr>
          <w:sz w:val="18"/>
        </w:rPr>
        <w:t xml:space="preserve"> </w:t>
      </w:r>
      <w:r w:rsidR="006C7BC3" w:rsidRPr="00A24A97">
        <w:rPr>
          <w:b/>
          <w:bCs/>
          <w:sz w:val="18"/>
          <w:lang w:val="en-CA"/>
        </w:rPr>
        <w:t>_|¯</w:t>
      </w:r>
    </w:p>
    <w:p w14:paraId="42C5823F" w14:textId="77777777" w:rsidR="005D55EE" w:rsidRPr="00A24A97" w:rsidRDefault="005D55EE" w:rsidP="005D55EE">
      <w:pPr>
        <w:pStyle w:val="ListParagraph"/>
        <w:numPr>
          <w:ilvl w:val="1"/>
          <w:numId w:val="2"/>
        </w:numPr>
        <w:rPr>
          <w:sz w:val="18"/>
        </w:rPr>
      </w:pPr>
      <w:r w:rsidRPr="00A24A97">
        <w:rPr>
          <w:sz w:val="18"/>
        </w:rPr>
        <w:t>Each time interval is represented by one bar</w:t>
      </w:r>
    </w:p>
    <w:p w14:paraId="2E227AB0" w14:textId="77777777" w:rsidR="005D55EE" w:rsidRPr="00A24A97" w:rsidRDefault="005D55EE" w:rsidP="005D55EE">
      <w:pPr>
        <w:pStyle w:val="ListParagraph"/>
        <w:numPr>
          <w:ilvl w:val="1"/>
          <w:numId w:val="2"/>
        </w:numPr>
        <w:rPr>
          <w:sz w:val="18"/>
        </w:rPr>
      </w:pPr>
      <w:r w:rsidRPr="00A24A97">
        <w:rPr>
          <w:sz w:val="18"/>
        </w:rPr>
        <w:t>Bar includes high, low, open and close</w:t>
      </w:r>
    </w:p>
    <w:p w14:paraId="0BDE4C15" w14:textId="6A198151" w:rsidR="006C7BC3" w:rsidRPr="00A24A97" w:rsidRDefault="006C7BC3" w:rsidP="005D55EE">
      <w:pPr>
        <w:pStyle w:val="ListParagraph"/>
        <w:numPr>
          <w:ilvl w:val="1"/>
          <w:numId w:val="2"/>
        </w:numPr>
        <w:rPr>
          <w:sz w:val="18"/>
        </w:rPr>
      </w:pPr>
      <w:r w:rsidRPr="00A24A97">
        <w:rPr>
          <w:sz w:val="18"/>
        </w:rPr>
        <w:t>Show the Range (High-Low)</w:t>
      </w:r>
    </w:p>
    <w:p w14:paraId="1E04E993" w14:textId="5DF571A4" w:rsidR="006C7BC3" w:rsidRPr="00A24A97" w:rsidRDefault="006C7BC3" w:rsidP="005D55EE">
      <w:pPr>
        <w:pStyle w:val="ListParagraph"/>
        <w:numPr>
          <w:ilvl w:val="1"/>
          <w:numId w:val="2"/>
        </w:numPr>
        <w:rPr>
          <w:sz w:val="18"/>
        </w:rPr>
      </w:pPr>
      <w:r w:rsidRPr="00A24A97">
        <w:rPr>
          <w:sz w:val="18"/>
        </w:rPr>
        <w:t>Associated with volume also</w:t>
      </w:r>
    </w:p>
    <w:p w14:paraId="69CC4EBC" w14:textId="369AF78E" w:rsidR="006C7BC3" w:rsidRPr="00A24A97" w:rsidRDefault="006C7BC3" w:rsidP="005D55EE">
      <w:pPr>
        <w:pStyle w:val="ListParagraph"/>
        <w:numPr>
          <w:ilvl w:val="1"/>
          <w:numId w:val="2"/>
        </w:numPr>
        <w:rPr>
          <w:sz w:val="18"/>
        </w:rPr>
      </w:pPr>
      <w:r w:rsidRPr="00A24A97">
        <w:rPr>
          <w:sz w:val="18"/>
        </w:rPr>
        <w:t>It takes longer to draw</w:t>
      </w:r>
    </w:p>
    <w:p w14:paraId="59E80F2C" w14:textId="4BCF3614" w:rsidR="006C7BC3" w:rsidRPr="00A24A97" w:rsidRDefault="006C7BC3" w:rsidP="005D55EE">
      <w:pPr>
        <w:pStyle w:val="ListParagraph"/>
        <w:numPr>
          <w:ilvl w:val="1"/>
          <w:numId w:val="2"/>
        </w:numPr>
        <w:rPr>
          <w:sz w:val="18"/>
        </w:rPr>
      </w:pPr>
      <w:r w:rsidRPr="00A24A97">
        <w:rPr>
          <w:sz w:val="18"/>
        </w:rPr>
        <w:t>Give a better sense of the movement</w:t>
      </w:r>
    </w:p>
    <w:p w14:paraId="7BC97692" w14:textId="77777777" w:rsidR="005D55EE" w:rsidRPr="00A24A97" w:rsidRDefault="005D55EE" w:rsidP="005D55EE">
      <w:pPr>
        <w:pStyle w:val="ListParagraph"/>
        <w:numPr>
          <w:ilvl w:val="0"/>
          <w:numId w:val="2"/>
        </w:numPr>
        <w:rPr>
          <w:sz w:val="18"/>
        </w:rPr>
      </w:pPr>
      <w:r w:rsidRPr="00A24A97">
        <w:rPr>
          <w:sz w:val="18"/>
        </w:rPr>
        <w:t>Candlestick charts</w:t>
      </w:r>
    </w:p>
    <w:p w14:paraId="7AD6A790" w14:textId="77777777" w:rsidR="005D55EE" w:rsidRPr="00A24A97" w:rsidRDefault="005D55EE" w:rsidP="005D55EE">
      <w:pPr>
        <w:pStyle w:val="ListParagraph"/>
        <w:numPr>
          <w:ilvl w:val="1"/>
          <w:numId w:val="2"/>
        </w:numPr>
        <w:rPr>
          <w:sz w:val="18"/>
        </w:rPr>
      </w:pPr>
      <w:r w:rsidRPr="00A24A97">
        <w:rPr>
          <w:sz w:val="18"/>
        </w:rPr>
        <w:t>Similar to bar chart (high, low, open, close)</w:t>
      </w:r>
    </w:p>
    <w:p w14:paraId="17E72824" w14:textId="77777777" w:rsidR="005D55EE" w:rsidRPr="00A24A97" w:rsidRDefault="005D55EE" w:rsidP="005D55EE">
      <w:pPr>
        <w:pStyle w:val="ListParagraph"/>
        <w:numPr>
          <w:ilvl w:val="1"/>
          <w:numId w:val="2"/>
        </w:numPr>
        <w:rPr>
          <w:sz w:val="18"/>
        </w:rPr>
      </w:pPr>
      <w:r w:rsidRPr="00A24A97">
        <w:rPr>
          <w:sz w:val="18"/>
          <w:u w:val="single"/>
        </w:rPr>
        <w:t>Real body:</w:t>
      </w:r>
      <w:r w:rsidRPr="00A24A97">
        <w:rPr>
          <w:sz w:val="18"/>
        </w:rPr>
        <w:t xml:space="preserve"> a box that makes up opening and closing price</w:t>
      </w:r>
    </w:p>
    <w:p w14:paraId="19FBA50D" w14:textId="77777777" w:rsidR="005D55EE" w:rsidRPr="00A24A97" w:rsidRDefault="005D55EE" w:rsidP="005D55EE">
      <w:pPr>
        <w:pStyle w:val="ListParagraph"/>
        <w:numPr>
          <w:ilvl w:val="1"/>
          <w:numId w:val="2"/>
        </w:numPr>
        <w:rPr>
          <w:sz w:val="18"/>
        </w:rPr>
      </w:pPr>
      <w:r w:rsidRPr="00A24A97">
        <w:rPr>
          <w:sz w:val="18"/>
          <w:u w:val="single"/>
        </w:rPr>
        <w:t>Shadow:</w:t>
      </w:r>
      <w:r w:rsidRPr="00A24A97">
        <w:rPr>
          <w:sz w:val="18"/>
        </w:rPr>
        <w:t xml:space="preserve"> Line above or below indicate high and low</w:t>
      </w:r>
    </w:p>
    <w:p w14:paraId="65F7B17F" w14:textId="77777777" w:rsidR="005D55EE" w:rsidRPr="00A24A97" w:rsidRDefault="005D55EE" w:rsidP="005D55EE">
      <w:pPr>
        <w:pStyle w:val="ListParagraph"/>
        <w:numPr>
          <w:ilvl w:val="1"/>
          <w:numId w:val="2"/>
        </w:numPr>
        <w:rPr>
          <w:sz w:val="18"/>
        </w:rPr>
      </w:pPr>
      <w:r w:rsidRPr="00A24A97">
        <w:rPr>
          <w:sz w:val="18"/>
        </w:rPr>
        <w:t>White box means the stock closed higher than the open price (increase)</w:t>
      </w:r>
    </w:p>
    <w:p w14:paraId="6A6143CE" w14:textId="77777777" w:rsidR="005D55EE" w:rsidRPr="00A24A97" w:rsidRDefault="005D55EE" w:rsidP="005D55EE">
      <w:pPr>
        <w:pStyle w:val="ListParagraph"/>
        <w:numPr>
          <w:ilvl w:val="1"/>
          <w:numId w:val="2"/>
        </w:numPr>
        <w:rPr>
          <w:sz w:val="18"/>
        </w:rPr>
      </w:pPr>
      <w:r w:rsidRPr="00A24A97">
        <w:rPr>
          <w:sz w:val="18"/>
        </w:rPr>
        <w:lastRenderedPageBreak/>
        <w:t>Black box means the stock closed lower than the open price (decrease)</w:t>
      </w:r>
    </w:p>
    <w:p w14:paraId="29B1C5DC" w14:textId="3DA8C6B6" w:rsidR="0059160D" w:rsidRPr="00A24A97" w:rsidRDefault="0059160D" w:rsidP="005D55EE">
      <w:pPr>
        <w:pStyle w:val="ListParagraph"/>
        <w:numPr>
          <w:ilvl w:val="1"/>
          <w:numId w:val="2"/>
        </w:numPr>
        <w:rPr>
          <w:sz w:val="18"/>
        </w:rPr>
      </w:pPr>
      <w:r w:rsidRPr="00A24A97">
        <w:rPr>
          <w:sz w:val="18"/>
        </w:rPr>
        <w:t>More visual (black(-), White(+)) easy to see performance</w:t>
      </w:r>
    </w:p>
    <w:p w14:paraId="30731A8A" w14:textId="77777777" w:rsidR="005D55EE" w:rsidRPr="00A24A97" w:rsidRDefault="005D55EE" w:rsidP="0059160D">
      <w:pPr>
        <w:rPr>
          <w:sz w:val="18"/>
        </w:rPr>
      </w:pPr>
    </w:p>
    <w:p w14:paraId="4ACDFEC4" w14:textId="0CE7F8B6" w:rsidR="005D55EE" w:rsidRPr="00A24A97" w:rsidRDefault="005D55EE" w:rsidP="005D55EE">
      <w:pPr>
        <w:pStyle w:val="ListParagraph"/>
        <w:numPr>
          <w:ilvl w:val="0"/>
          <w:numId w:val="2"/>
        </w:numPr>
        <w:rPr>
          <w:sz w:val="18"/>
        </w:rPr>
      </w:pPr>
      <w:r w:rsidRPr="00A24A97">
        <w:rPr>
          <w:sz w:val="18"/>
        </w:rPr>
        <w:t>Point-and-figure charts</w:t>
      </w:r>
      <w:r w:rsidR="0059160D" w:rsidRPr="00A24A97">
        <w:rPr>
          <w:sz w:val="18"/>
        </w:rPr>
        <w:t xml:space="preserve"> (not in the exam)</w:t>
      </w:r>
    </w:p>
    <w:p w14:paraId="5BB38EDA" w14:textId="77777777" w:rsidR="00445A02" w:rsidRPr="00A24A97" w:rsidRDefault="00445A02" w:rsidP="00445A02">
      <w:pPr>
        <w:pStyle w:val="ListParagraph"/>
        <w:numPr>
          <w:ilvl w:val="1"/>
          <w:numId w:val="2"/>
        </w:numPr>
        <w:rPr>
          <w:sz w:val="18"/>
        </w:rPr>
      </w:pPr>
      <w:r w:rsidRPr="00A24A97">
        <w:rPr>
          <w:sz w:val="18"/>
        </w:rPr>
        <w:t>Only change in price is recorded (not volume). Time is usually not part of the graph either</w:t>
      </w:r>
    </w:p>
    <w:p w14:paraId="127C1F62" w14:textId="77777777" w:rsidR="00445A02" w:rsidRPr="00A24A97" w:rsidRDefault="00445A02" w:rsidP="00445A02">
      <w:pPr>
        <w:pStyle w:val="ListParagraph"/>
        <w:numPr>
          <w:ilvl w:val="1"/>
          <w:numId w:val="2"/>
        </w:numPr>
        <w:rPr>
          <w:sz w:val="18"/>
        </w:rPr>
      </w:pPr>
      <w:r w:rsidRPr="00A24A97">
        <w:rPr>
          <w:sz w:val="18"/>
        </w:rPr>
        <w:t>Graphs are plotted on squares that form a grid</w:t>
      </w:r>
    </w:p>
    <w:p w14:paraId="3ECCB271" w14:textId="77777777" w:rsidR="00445A02" w:rsidRPr="00A24A97" w:rsidRDefault="00445A02" w:rsidP="00445A02">
      <w:pPr>
        <w:pStyle w:val="ListParagraph"/>
        <w:numPr>
          <w:ilvl w:val="1"/>
          <w:numId w:val="2"/>
        </w:numPr>
        <w:rPr>
          <w:sz w:val="18"/>
        </w:rPr>
      </w:pPr>
      <w:r w:rsidRPr="00A24A97">
        <w:rPr>
          <w:sz w:val="18"/>
          <w:u w:val="single"/>
        </w:rPr>
        <w:t>One Box Reversal:</w:t>
      </w:r>
      <w:r w:rsidRPr="00A24A97">
        <w:rPr>
          <w:sz w:val="18"/>
        </w:rPr>
        <w:t xml:space="preserve"> One column only shows increases or decreases (as soon as there is a reversal in trend, a new column is used). X’s are made when the price crosses a given amount (ex: scale can be every dollar). As long as the price stays within a given range and does not go to the next range, we don’t plot anything (these prices are called </w:t>
      </w:r>
      <w:r w:rsidRPr="00A24A97">
        <w:rPr>
          <w:b/>
          <w:sz w:val="18"/>
        </w:rPr>
        <w:t>noise</w:t>
      </w:r>
      <w:r w:rsidRPr="00A24A97">
        <w:rPr>
          <w:sz w:val="18"/>
        </w:rPr>
        <w:t>)</w:t>
      </w:r>
    </w:p>
    <w:p w14:paraId="4DE66999" w14:textId="77777777" w:rsidR="00445A02" w:rsidRPr="00A24A97" w:rsidRDefault="00445A02" w:rsidP="00445A02">
      <w:pPr>
        <w:pStyle w:val="ListParagraph"/>
        <w:numPr>
          <w:ilvl w:val="2"/>
          <w:numId w:val="2"/>
        </w:numPr>
        <w:rPr>
          <w:sz w:val="18"/>
        </w:rPr>
      </w:pPr>
      <w:r w:rsidRPr="00A24A97">
        <w:rPr>
          <w:sz w:val="18"/>
        </w:rPr>
        <w:t xml:space="preserve">The box size can change (1-point = 1 unit change, 2-point = 2 units, etc). </w:t>
      </w:r>
      <w:r w:rsidRPr="00A24A97">
        <w:rPr>
          <w:sz w:val="18"/>
          <w:u w:val="single"/>
        </w:rPr>
        <w:t>The point is the amount the price must increase/decrease in order to move to the next column</w:t>
      </w:r>
    </w:p>
    <w:p w14:paraId="1B6DF68A" w14:textId="77777777" w:rsidR="00445A02" w:rsidRPr="00A24A97" w:rsidRDefault="00445A02" w:rsidP="00445A02">
      <w:pPr>
        <w:pStyle w:val="ListParagraph"/>
        <w:numPr>
          <w:ilvl w:val="1"/>
          <w:numId w:val="2"/>
        </w:numPr>
        <w:rPr>
          <w:sz w:val="18"/>
        </w:rPr>
      </w:pPr>
      <w:r w:rsidRPr="00A24A97">
        <w:rPr>
          <w:sz w:val="18"/>
          <w:u w:val="single"/>
        </w:rPr>
        <w:t>Multibox Reversal:</w:t>
      </w:r>
      <w:r w:rsidRPr="00A24A97">
        <w:rPr>
          <w:sz w:val="18"/>
        </w:rPr>
        <w:t xml:space="preserve"> we keep the 1-point scale, but require a greater amount of boxes to record a reversal (ex: 3). </w:t>
      </w:r>
    </w:p>
    <w:p w14:paraId="6497CB72" w14:textId="77777777" w:rsidR="00445A02" w:rsidRPr="00A24A97" w:rsidRDefault="00445A02" w:rsidP="00445A02">
      <w:pPr>
        <w:pStyle w:val="ListParagraph"/>
        <w:numPr>
          <w:ilvl w:val="2"/>
          <w:numId w:val="2"/>
        </w:numPr>
        <w:rPr>
          <w:sz w:val="18"/>
        </w:rPr>
      </w:pPr>
      <w:r w:rsidRPr="00A24A97">
        <w:rPr>
          <w:sz w:val="18"/>
        </w:rPr>
        <w:t>Ex: we only move columns if the price changes by 3 units in a row</w:t>
      </w:r>
    </w:p>
    <w:p w14:paraId="0F8E62EA" w14:textId="77777777" w:rsidR="002D0002" w:rsidRPr="00A24A97" w:rsidRDefault="00445A02" w:rsidP="002D0002">
      <w:pPr>
        <w:pStyle w:val="ListParagraph"/>
        <w:numPr>
          <w:ilvl w:val="1"/>
          <w:numId w:val="2"/>
        </w:numPr>
        <w:rPr>
          <w:sz w:val="18"/>
        </w:rPr>
      </w:pPr>
      <w:r w:rsidRPr="00A24A97">
        <w:rPr>
          <w:sz w:val="18"/>
          <w:u w:val="single"/>
        </w:rPr>
        <w:t>Time:</w:t>
      </w:r>
      <w:r w:rsidRPr="00A24A97">
        <w:rPr>
          <w:sz w:val="18"/>
        </w:rPr>
        <w:t xml:space="preserve"> date can be incorporated by marking down a number when the first box of a month is recorded (instead of an X or O)</w:t>
      </w:r>
      <w:r w:rsidR="002D0002" w:rsidRPr="00A24A97">
        <w:rPr>
          <w:sz w:val="18"/>
        </w:rPr>
        <w:t>. Time is of lit- tle importance in point-and-figure chart analysis. In many cases, it is plotted only to see how long it takes for a formation or pattern to form.</w:t>
      </w:r>
    </w:p>
    <w:p w14:paraId="2E64C0E9" w14:textId="675A06F8" w:rsidR="00445A02" w:rsidRPr="00A24A97" w:rsidRDefault="00445A02" w:rsidP="002D0002">
      <w:pPr>
        <w:pStyle w:val="ListParagraph"/>
        <w:ind w:left="1440"/>
        <w:rPr>
          <w:sz w:val="18"/>
        </w:rPr>
      </w:pPr>
    </w:p>
    <w:p w14:paraId="6A498515" w14:textId="77777777" w:rsidR="005D55EE" w:rsidRPr="00A24A97" w:rsidRDefault="005D55EE" w:rsidP="005D55EE">
      <w:pPr>
        <w:rPr>
          <w:sz w:val="18"/>
        </w:rPr>
      </w:pPr>
    </w:p>
    <w:p w14:paraId="218359B0" w14:textId="77777777" w:rsidR="005D55EE" w:rsidRPr="00A24A97" w:rsidRDefault="005D55EE" w:rsidP="005D55EE">
      <w:pPr>
        <w:pStyle w:val="Heading3"/>
        <w:rPr>
          <w:sz w:val="18"/>
        </w:rPr>
      </w:pPr>
      <w:r w:rsidRPr="00A24A97">
        <w:rPr>
          <w:sz w:val="18"/>
        </w:rPr>
        <w:t>Scales</w:t>
      </w:r>
    </w:p>
    <w:p w14:paraId="47146D5C" w14:textId="77777777" w:rsidR="005D55EE" w:rsidRPr="00A24A97" w:rsidRDefault="005D55EE" w:rsidP="005D55EE">
      <w:pPr>
        <w:pStyle w:val="ListParagraph"/>
        <w:numPr>
          <w:ilvl w:val="0"/>
          <w:numId w:val="3"/>
        </w:numPr>
        <w:rPr>
          <w:sz w:val="18"/>
        </w:rPr>
      </w:pPr>
      <w:r w:rsidRPr="00A24A97">
        <w:rPr>
          <w:sz w:val="18"/>
          <w:u w:val="single"/>
        </w:rPr>
        <w:t>Arithmetic Scale:</w:t>
      </w:r>
      <w:r w:rsidRPr="00A24A97">
        <w:rPr>
          <w:sz w:val="18"/>
        </w:rPr>
        <w:t xml:space="preserve"> price scale that is linear</w:t>
      </w:r>
    </w:p>
    <w:p w14:paraId="05E42F98" w14:textId="77777777" w:rsidR="002D0002" w:rsidRPr="00A24A97" w:rsidRDefault="005D55EE" w:rsidP="002D0002">
      <w:pPr>
        <w:pStyle w:val="ListParagraph"/>
        <w:numPr>
          <w:ilvl w:val="0"/>
          <w:numId w:val="3"/>
        </w:numPr>
        <w:rPr>
          <w:sz w:val="18"/>
        </w:rPr>
      </w:pPr>
      <w:r w:rsidRPr="00A24A97">
        <w:rPr>
          <w:sz w:val="18"/>
          <w:u w:val="single"/>
        </w:rPr>
        <w:t>Semi-Logarithmic Scale:</w:t>
      </w:r>
      <w:r w:rsidRPr="00A24A97">
        <w:rPr>
          <w:sz w:val="18"/>
        </w:rPr>
        <w:t xml:space="preserve"> the scale is not linear so that it better reflects the return that an increase in price has (ex: 100$ increase from 200-300 is much more significant than from 1200-1300). </w:t>
      </w:r>
      <w:r w:rsidR="002D0002" w:rsidRPr="00A24A97">
        <w:rPr>
          <w:sz w:val="18"/>
        </w:rPr>
        <w:t>Low-price action does not look as active as high-price action. Logarithmic scale changes the plot to include percentage change rather than absolute price change</w:t>
      </w:r>
    </w:p>
    <w:p w14:paraId="75B433A4" w14:textId="77777777" w:rsidR="005D55EE" w:rsidRPr="00A24A97" w:rsidRDefault="005D55EE" w:rsidP="005D55EE">
      <w:pPr>
        <w:pStyle w:val="ListParagraph"/>
        <w:numPr>
          <w:ilvl w:val="0"/>
          <w:numId w:val="3"/>
        </w:numPr>
        <w:rPr>
          <w:sz w:val="18"/>
        </w:rPr>
      </w:pPr>
    </w:p>
    <w:p w14:paraId="1D2E16E3" w14:textId="77777777" w:rsidR="005D55EE" w:rsidRPr="00A24A97" w:rsidRDefault="005D55EE" w:rsidP="005D55EE">
      <w:pPr>
        <w:pStyle w:val="ListParagraph"/>
        <w:numPr>
          <w:ilvl w:val="1"/>
          <w:numId w:val="3"/>
        </w:numPr>
        <w:rPr>
          <w:sz w:val="18"/>
        </w:rPr>
      </w:pPr>
      <w:r w:rsidRPr="00A24A97">
        <w:rPr>
          <w:b/>
          <w:sz w:val="18"/>
        </w:rPr>
        <w:t>The vertical distance represents the same percentage change in price</w:t>
      </w:r>
    </w:p>
    <w:p w14:paraId="0C30C322" w14:textId="77777777" w:rsidR="005D55EE" w:rsidRPr="00A24A97" w:rsidRDefault="005D55EE" w:rsidP="005D55EE">
      <w:pPr>
        <w:pStyle w:val="ListParagraph"/>
        <w:numPr>
          <w:ilvl w:val="1"/>
          <w:numId w:val="3"/>
        </w:numPr>
        <w:rPr>
          <w:sz w:val="18"/>
        </w:rPr>
      </w:pPr>
      <w:r w:rsidRPr="00A24A97">
        <w:rPr>
          <w:sz w:val="18"/>
        </w:rPr>
        <w:t xml:space="preserve">An arithmetic scale can be deceptive </w:t>
      </w:r>
    </w:p>
    <w:p w14:paraId="45BA9976" w14:textId="77777777" w:rsidR="0099694C" w:rsidRPr="00A24A97" w:rsidRDefault="0099694C" w:rsidP="0099694C">
      <w:pPr>
        <w:rPr>
          <w:sz w:val="18"/>
        </w:rPr>
      </w:pPr>
    </w:p>
    <w:p w14:paraId="229E20DB" w14:textId="77777777" w:rsidR="0099694C" w:rsidRPr="00A24A97" w:rsidRDefault="0099694C" w:rsidP="0099694C">
      <w:pPr>
        <w:rPr>
          <w:sz w:val="18"/>
        </w:rPr>
      </w:pPr>
    </w:p>
    <w:p w14:paraId="275F34FF" w14:textId="77777777" w:rsidR="0099694C" w:rsidRPr="00A24A97" w:rsidRDefault="0099694C" w:rsidP="0099694C">
      <w:pPr>
        <w:pStyle w:val="Heading1"/>
        <w:rPr>
          <w:sz w:val="22"/>
        </w:rPr>
      </w:pPr>
      <w:r w:rsidRPr="00A24A97">
        <w:rPr>
          <w:sz w:val="22"/>
        </w:rPr>
        <w:t>Trends (Lecture 3)</w:t>
      </w:r>
    </w:p>
    <w:p w14:paraId="553F4E0D" w14:textId="77777777" w:rsidR="00473101" w:rsidRPr="00A24A97" w:rsidRDefault="00473101" w:rsidP="00473101">
      <w:pPr>
        <w:rPr>
          <w:sz w:val="18"/>
        </w:rPr>
      </w:pPr>
    </w:p>
    <w:p w14:paraId="79206644" w14:textId="0FFAC580" w:rsidR="00473101" w:rsidRPr="00A24A97" w:rsidRDefault="00473101" w:rsidP="00473101">
      <w:pPr>
        <w:widowControl w:val="0"/>
        <w:autoSpaceDE w:val="0"/>
        <w:autoSpaceDN w:val="0"/>
        <w:adjustRightInd w:val="0"/>
        <w:spacing w:after="240"/>
        <w:rPr>
          <w:rFonts w:ascii="Times" w:hAnsi="Times" w:cs="Times"/>
          <w:sz w:val="18"/>
        </w:rPr>
      </w:pPr>
      <w:r w:rsidRPr="00A24A97">
        <w:rPr>
          <w:rFonts w:ascii="Times" w:hAnsi="Times" w:cs="Times"/>
          <w:b/>
          <w:i/>
          <w:iCs/>
          <w:sz w:val="18"/>
        </w:rPr>
        <w:t>Trends are fractal</w:t>
      </w:r>
      <w:r w:rsidRPr="00A24A97">
        <w:rPr>
          <w:rFonts w:ascii="Times" w:hAnsi="Times" w:cs="Times"/>
          <w:i/>
          <w:iCs/>
          <w:sz w:val="18"/>
        </w:rPr>
        <w:t xml:space="preserve">, </w:t>
      </w:r>
      <w:r w:rsidRPr="00A24A97">
        <w:rPr>
          <w:rFonts w:ascii="Times" w:hAnsi="Times" w:cs="Times"/>
          <w:sz w:val="18"/>
        </w:rPr>
        <w:t>in that their behavior is the same regardless of the period. Minute-to- minute trends behave exactly like day-to-day trends with only minor differences</w:t>
      </w:r>
      <w:r w:rsidR="00FF003E" w:rsidRPr="00A24A97">
        <w:rPr>
          <w:rFonts w:ascii="Times" w:hAnsi="Times" w:cs="Times"/>
          <w:sz w:val="18"/>
        </w:rPr>
        <w:t>.</w:t>
      </w:r>
    </w:p>
    <w:p w14:paraId="5D825B78" w14:textId="77777777" w:rsidR="00FF003E" w:rsidRPr="00A24A97" w:rsidRDefault="00FF003E" w:rsidP="00FF003E">
      <w:pPr>
        <w:widowControl w:val="0"/>
        <w:autoSpaceDE w:val="0"/>
        <w:autoSpaceDN w:val="0"/>
        <w:adjustRightInd w:val="0"/>
        <w:spacing w:after="240"/>
        <w:rPr>
          <w:rFonts w:ascii="Times" w:hAnsi="Times" w:cs="Times"/>
          <w:b/>
          <w:i/>
          <w:iCs/>
          <w:sz w:val="18"/>
        </w:rPr>
      </w:pPr>
      <w:r w:rsidRPr="00A24A97">
        <w:rPr>
          <w:rFonts w:ascii="Times" w:hAnsi="Times" w:cs="Times"/>
          <w:sz w:val="18"/>
        </w:rPr>
        <w:t xml:space="preserve">Dow’s final, and perhaps most important, observation was that by their very nature, </w:t>
      </w:r>
      <w:r w:rsidRPr="00A24A97">
        <w:rPr>
          <w:rFonts w:ascii="Times" w:hAnsi="Times" w:cs="Times"/>
          <w:b/>
          <w:i/>
          <w:iCs/>
          <w:sz w:val="18"/>
        </w:rPr>
        <w:t>trends tend to continue rather than reverse.</w:t>
      </w:r>
    </w:p>
    <w:p w14:paraId="3B3182A2" w14:textId="77777777" w:rsidR="00FF003E" w:rsidRPr="00A24A97" w:rsidRDefault="00FF003E" w:rsidP="00FF003E">
      <w:pPr>
        <w:widowControl w:val="0"/>
        <w:autoSpaceDE w:val="0"/>
        <w:autoSpaceDN w:val="0"/>
        <w:adjustRightInd w:val="0"/>
        <w:spacing w:after="240"/>
        <w:rPr>
          <w:rFonts w:ascii="Times" w:hAnsi="Times" w:cs="Times"/>
          <w:i/>
          <w:sz w:val="18"/>
        </w:rPr>
      </w:pPr>
      <w:r w:rsidRPr="00A24A97">
        <w:rPr>
          <w:rFonts w:ascii="Times" w:hAnsi="Times" w:cs="Times"/>
          <w:sz w:val="18"/>
        </w:rPr>
        <w:t xml:space="preserve">The longer trends will influence the strength of the trend of interest, and the shorter trends will often give early signs of turning in the longer. </w:t>
      </w:r>
      <w:r w:rsidRPr="00A24A97">
        <w:rPr>
          <w:rFonts w:ascii="Times" w:hAnsi="Times" w:cs="Times"/>
          <w:i/>
          <w:sz w:val="18"/>
        </w:rPr>
        <w:t>By definition, short- term trends reverse before medium-term, and medium-term trends reverse before long-term</w:t>
      </w:r>
    </w:p>
    <w:p w14:paraId="368E8BD1" w14:textId="05B06AEC" w:rsidR="00E9678F" w:rsidRPr="00A24A97" w:rsidRDefault="00E9678F" w:rsidP="00FF003E">
      <w:pPr>
        <w:widowControl w:val="0"/>
        <w:autoSpaceDE w:val="0"/>
        <w:autoSpaceDN w:val="0"/>
        <w:adjustRightInd w:val="0"/>
        <w:spacing w:after="240"/>
        <w:rPr>
          <w:rFonts w:ascii="Times" w:hAnsi="Times" w:cs="Times"/>
          <w:sz w:val="18"/>
        </w:rPr>
      </w:pPr>
      <w:r w:rsidRPr="00A24A97">
        <w:rPr>
          <w:rFonts w:ascii="Times" w:hAnsi="Times" w:cs="Times"/>
          <w:sz w:val="18"/>
        </w:rPr>
        <w:t xml:space="preserve">A </w:t>
      </w:r>
      <w:r w:rsidRPr="00A24A97">
        <w:rPr>
          <w:rFonts w:ascii="Times" w:hAnsi="Times" w:cs="Times"/>
          <w:b/>
          <w:bCs/>
          <w:sz w:val="18"/>
        </w:rPr>
        <w:t>DIRECTIONAL TREND</w:t>
      </w:r>
      <w:r w:rsidRPr="00A24A97">
        <w:rPr>
          <w:rFonts w:ascii="Times" w:hAnsi="Times" w:cs="Times"/>
          <w:sz w:val="18"/>
        </w:rPr>
        <w:t xml:space="preserve"> is one of rising or falling prices from which a profit can be generated with a trend following method</w:t>
      </w:r>
    </w:p>
    <w:p w14:paraId="3B04C9E7" w14:textId="77777777" w:rsidR="00E9678F" w:rsidRPr="00A24A97" w:rsidRDefault="00E9678F" w:rsidP="004C1821">
      <w:pPr>
        <w:widowControl w:val="0"/>
        <w:numPr>
          <w:ilvl w:val="0"/>
          <w:numId w:val="39"/>
        </w:numPr>
        <w:autoSpaceDE w:val="0"/>
        <w:autoSpaceDN w:val="0"/>
        <w:adjustRightInd w:val="0"/>
        <w:spacing w:after="240"/>
        <w:rPr>
          <w:rFonts w:ascii="Times" w:hAnsi="Times" w:cs="Times"/>
          <w:sz w:val="18"/>
        </w:rPr>
      </w:pPr>
      <w:r w:rsidRPr="00A24A97">
        <w:rPr>
          <w:rFonts w:ascii="Times" w:hAnsi="Times" w:cs="Times"/>
          <w:sz w:val="18"/>
        </w:rPr>
        <w:t>To the technical analyst, the basis for the expectations – is irrelevant.  The trend, as long as it continues, is how the technician profits.</w:t>
      </w:r>
    </w:p>
    <w:p w14:paraId="4F5AA608" w14:textId="77777777" w:rsidR="001A202B" w:rsidRPr="00A24A97" w:rsidRDefault="00805AC6" w:rsidP="001A202B">
      <w:pPr>
        <w:widowControl w:val="0"/>
        <w:autoSpaceDE w:val="0"/>
        <w:autoSpaceDN w:val="0"/>
        <w:adjustRightInd w:val="0"/>
        <w:spacing w:after="240"/>
        <w:rPr>
          <w:rFonts w:ascii="Times" w:hAnsi="Times" w:cs="Times"/>
          <w:sz w:val="18"/>
        </w:rPr>
      </w:pPr>
      <w:r w:rsidRPr="00A24A97">
        <w:rPr>
          <w:rFonts w:ascii="Times" w:hAnsi="Times" w:cs="Times"/>
          <w:sz w:val="18"/>
        </w:rPr>
        <w:t>TRADING RANGES (or sideways trends) occur when peaks and troughs appear at roughly similar levels</w:t>
      </w:r>
      <w:r w:rsidR="001A202B" w:rsidRPr="00A24A97">
        <w:rPr>
          <w:rFonts w:ascii="Times" w:hAnsi="Times" w:cs="Times"/>
          <w:sz w:val="18"/>
        </w:rPr>
        <w:t xml:space="preserve">. A trading range also is called a </w:t>
      </w:r>
      <w:r w:rsidR="001A202B" w:rsidRPr="00A24A97">
        <w:rPr>
          <w:rFonts w:ascii="Times" w:hAnsi="Times" w:cs="Times"/>
          <w:b/>
          <w:bCs/>
          <w:sz w:val="18"/>
        </w:rPr>
        <w:t xml:space="preserve">consolidation </w:t>
      </w:r>
      <w:r w:rsidR="001A202B" w:rsidRPr="00A24A97">
        <w:rPr>
          <w:rFonts w:ascii="Times" w:hAnsi="Times" w:cs="Times"/>
          <w:sz w:val="18"/>
        </w:rPr>
        <w:t xml:space="preserve">or </w:t>
      </w:r>
      <w:r w:rsidR="001A202B" w:rsidRPr="00A24A97">
        <w:rPr>
          <w:rFonts w:ascii="Times" w:hAnsi="Times" w:cs="Times"/>
          <w:b/>
          <w:bCs/>
          <w:sz w:val="18"/>
        </w:rPr>
        <w:t xml:space="preserve">congestion area </w:t>
      </w:r>
      <w:r w:rsidR="001A202B" w:rsidRPr="00A24A97">
        <w:rPr>
          <w:rFonts w:ascii="Times" w:hAnsi="Times" w:cs="Times"/>
          <w:sz w:val="18"/>
        </w:rPr>
        <w:t xml:space="preserve">or a </w:t>
      </w:r>
      <w:r w:rsidR="001A202B" w:rsidRPr="00A24A97">
        <w:rPr>
          <w:rFonts w:ascii="Times" w:hAnsi="Times" w:cs="Times"/>
          <w:b/>
          <w:bCs/>
          <w:sz w:val="18"/>
        </w:rPr>
        <w:t>rectangle formation.</w:t>
      </w:r>
    </w:p>
    <w:p w14:paraId="29432E6A" w14:textId="3F5A4BFA" w:rsidR="00805AC6" w:rsidRPr="00A24A97" w:rsidRDefault="00805AC6" w:rsidP="00805AC6">
      <w:pPr>
        <w:widowControl w:val="0"/>
        <w:autoSpaceDE w:val="0"/>
        <w:autoSpaceDN w:val="0"/>
        <w:adjustRightInd w:val="0"/>
        <w:spacing w:after="240"/>
        <w:rPr>
          <w:rFonts w:ascii="Times" w:hAnsi="Times" w:cs="Times"/>
          <w:sz w:val="18"/>
        </w:rPr>
      </w:pPr>
    </w:p>
    <w:p w14:paraId="247B1E7F" w14:textId="77777777" w:rsidR="00E9678F" w:rsidRPr="00A24A97" w:rsidRDefault="00E9678F" w:rsidP="00F63E95">
      <w:pPr>
        <w:pStyle w:val="Heading1"/>
        <w:rPr>
          <w:sz w:val="22"/>
        </w:rPr>
      </w:pPr>
    </w:p>
    <w:p w14:paraId="6B7D3A7B" w14:textId="77777777" w:rsidR="00A24A97" w:rsidRDefault="00A24A97" w:rsidP="00F63E95">
      <w:pPr>
        <w:rPr>
          <w:sz w:val="20"/>
          <w:u w:val="single"/>
        </w:rPr>
      </w:pPr>
    </w:p>
    <w:p w14:paraId="6CFC05B3" w14:textId="20B7C828" w:rsidR="00FF003E" w:rsidRPr="00A24A97" w:rsidRDefault="00F63E95" w:rsidP="00F63E95">
      <w:pPr>
        <w:rPr>
          <w:sz w:val="20"/>
          <w:u w:val="single"/>
        </w:rPr>
      </w:pPr>
      <w:r w:rsidRPr="00A24A97">
        <w:rPr>
          <w:sz w:val="20"/>
          <w:u w:val="single"/>
        </w:rPr>
        <w:lastRenderedPageBreak/>
        <w:t>Support &amp; Resistance</w:t>
      </w:r>
    </w:p>
    <w:p w14:paraId="6BDF4F37" w14:textId="0BB4EF14" w:rsidR="001A202B" w:rsidRPr="00A24A97" w:rsidRDefault="001A202B" w:rsidP="001A202B">
      <w:pPr>
        <w:widowControl w:val="0"/>
        <w:autoSpaceDE w:val="0"/>
        <w:autoSpaceDN w:val="0"/>
        <w:adjustRightInd w:val="0"/>
        <w:spacing w:after="240"/>
        <w:rPr>
          <w:rFonts w:ascii="Times" w:hAnsi="Times" w:cs="Times"/>
          <w:sz w:val="18"/>
        </w:rPr>
      </w:pPr>
      <w:r w:rsidRPr="00A24A97">
        <w:rPr>
          <w:rFonts w:ascii="Times" w:hAnsi="Times" w:cs="Times"/>
          <w:sz w:val="18"/>
        </w:rPr>
        <w:t xml:space="preserve">When prices have been rising and then reverse downward, the highest point in the rise, the peak, is referred to as a </w:t>
      </w:r>
      <w:r w:rsidRPr="00A24A97">
        <w:rPr>
          <w:rFonts w:ascii="Times" w:hAnsi="Times" w:cs="Times"/>
          <w:b/>
          <w:bCs/>
          <w:sz w:val="18"/>
        </w:rPr>
        <w:t xml:space="preserve">resistance point, </w:t>
      </w:r>
      <w:r w:rsidRPr="00A24A97">
        <w:rPr>
          <w:rFonts w:ascii="Times" w:hAnsi="Times" w:cs="Times"/>
          <w:sz w:val="18"/>
        </w:rPr>
        <w:t>a level at which the advance has met with selling “resistance.”</w:t>
      </w:r>
    </w:p>
    <w:p w14:paraId="70EEE950" w14:textId="77777777" w:rsidR="001A202B" w:rsidRPr="00A24A97" w:rsidRDefault="001A202B" w:rsidP="001A202B">
      <w:pPr>
        <w:widowControl w:val="0"/>
        <w:autoSpaceDE w:val="0"/>
        <w:autoSpaceDN w:val="0"/>
        <w:adjustRightInd w:val="0"/>
        <w:spacing w:after="240"/>
        <w:rPr>
          <w:rFonts w:ascii="Times" w:hAnsi="Times" w:cs="Times"/>
          <w:sz w:val="18"/>
        </w:rPr>
      </w:pPr>
    </w:p>
    <w:p w14:paraId="784CBAD1" w14:textId="77777777" w:rsidR="001A202B" w:rsidRPr="00A24A97" w:rsidRDefault="001A202B" w:rsidP="001A202B">
      <w:pPr>
        <w:widowControl w:val="0"/>
        <w:autoSpaceDE w:val="0"/>
        <w:autoSpaceDN w:val="0"/>
        <w:adjustRightInd w:val="0"/>
        <w:spacing w:after="240"/>
        <w:rPr>
          <w:rFonts w:ascii="Times" w:hAnsi="Times" w:cs="Times"/>
          <w:sz w:val="18"/>
        </w:rPr>
      </w:pPr>
      <w:r w:rsidRPr="00A24A97">
        <w:rPr>
          <w:rFonts w:ascii="Times" w:hAnsi="Times" w:cs="Times"/>
          <w:sz w:val="18"/>
        </w:rPr>
        <w:t xml:space="preserve">A </w:t>
      </w:r>
      <w:r w:rsidRPr="00A24A97">
        <w:rPr>
          <w:rFonts w:ascii="Times" w:hAnsi="Times" w:cs="Times"/>
          <w:b/>
          <w:bCs/>
          <w:sz w:val="18"/>
        </w:rPr>
        <w:t xml:space="preserve">support point </w:t>
      </w:r>
      <w:r w:rsidRPr="00A24A97">
        <w:rPr>
          <w:rFonts w:ascii="Times" w:hAnsi="Times" w:cs="Times"/>
          <w:sz w:val="18"/>
        </w:rPr>
        <w:t>is the opposite of a resistance point in that it is a single trough. At the sup- port point, buyers become as powerful or aggressive as the sellers and halt a price decline.</w:t>
      </w:r>
    </w:p>
    <w:p w14:paraId="63A0715F" w14:textId="77777777" w:rsidR="001A202B" w:rsidRPr="00A24A97" w:rsidRDefault="001A202B" w:rsidP="00F63E95">
      <w:pPr>
        <w:rPr>
          <w:sz w:val="18"/>
        </w:rPr>
      </w:pPr>
    </w:p>
    <w:p w14:paraId="58B7D39F" w14:textId="77777777" w:rsidR="001A202B" w:rsidRPr="00A24A97" w:rsidRDefault="001A202B" w:rsidP="001A202B">
      <w:pPr>
        <w:widowControl w:val="0"/>
        <w:autoSpaceDE w:val="0"/>
        <w:autoSpaceDN w:val="0"/>
        <w:adjustRightInd w:val="0"/>
        <w:spacing w:after="240"/>
        <w:rPr>
          <w:rFonts w:ascii="Times" w:hAnsi="Times" w:cs="Times"/>
          <w:sz w:val="18"/>
        </w:rPr>
      </w:pPr>
      <w:r w:rsidRPr="00A24A97">
        <w:rPr>
          <w:rFonts w:ascii="Times" w:hAnsi="Times" w:cs="Times"/>
          <w:i/>
          <w:iCs/>
          <w:sz w:val="18"/>
        </w:rPr>
        <w:t xml:space="preserve">The </w:t>
      </w:r>
      <w:r w:rsidRPr="00A24A97">
        <w:rPr>
          <w:rFonts w:ascii="Times" w:hAnsi="Times" w:cs="Times"/>
          <w:b/>
          <w:i/>
          <w:iCs/>
          <w:sz w:val="18"/>
        </w:rPr>
        <w:t>concept</w:t>
      </w:r>
      <w:r w:rsidRPr="00A24A97">
        <w:rPr>
          <w:rFonts w:ascii="Times" w:hAnsi="Times" w:cs="Times"/>
          <w:i/>
          <w:iCs/>
          <w:sz w:val="18"/>
        </w:rPr>
        <w:t xml:space="preserve"> of </w:t>
      </w:r>
      <w:r w:rsidRPr="00A24A97">
        <w:rPr>
          <w:rFonts w:ascii="Times" w:hAnsi="Times" w:cs="Times"/>
          <w:b/>
          <w:i/>
          <w:iCs/>
          <w:sz w:val="18"/>
        </w:rPr>
        <w:t>support and resistance</w:t>
      </w:r>
      <w:r w:rsidRPr="00A24A97">
        <w:rPr>
          <w:rFonts w:ascii="Times" w:hAnsi="Times" w:cs="Times"/>
          <w:i/>
          <w:iCs/>
          <w:sz w:val="18"/>
        </w:rPr>
        <w:t xml:space="preserve"> presumes that in the future prices will stop at these recorded levels or zones </w:t>
      </w:r>
      <w:r w:rsidRPr="00A24A97">
        <w:rPr>
          <w:rFonts w:ascii="Times" w:hAnsi="Times" w:cs="Times"/>
          <w:sz w:val="18"/>
        </w:rPr>
        <w:t>and that they represent a remembered psychological barrier for prices.</w:t>
      </w:r>
    </w:p>
    <w:p w14:paraId="5026AD15" w14:textId="1991B810" w:rsidR="00F63E95" w:rsidRPr="00A24A97" w:rsidRDefault="00F63E95" w:rsidP="00F63E95">
      <w:pPr>
        <w:rPr>
          <w:sz w:val="18"/>
        </w:rPr>
      </w:pPr>
      <w:r w:rsidRPr="00A24A97">
        <w:rPr>
          <w:noProof/>
          <w:sz w:val="18"/>
          <w:lang w:eastAsia="en-US"/>
        </w:rPr>
        <w:drawing>
          <wp:inline distT="0" distB="0" distL="0" distR="0" wp14:anchorId="064EEAC6" wp14:editId="126EDBA1">
            <wp:extent cx="4001848" cy="2474291"/>
            <wp:effectExtent l="0" t="0" r="11430" b="0"/>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8" cstate="print"/>
                    <a:srcRect/>
                    <a:stretch>
                      <a:fillRect/>
                    </a:stretch>
                  </pic:blipFill>
                  <pic:spPr bwMode="auto">
                    <a:xfrm>
                      <a:off x="0" y="0"/>
                      <a:ext cx="4001848" cy="2474291"/>
                    </a:xfrm>
                    <a:prstGeom prst="rect">
                      <a:avLst/>
                    </a:prstGeom>
                    <a:noFill/>
                    <a:ln w="9525">
                      <a:noFill/>
                      <a:miter lim="800000"/>
                      <a:headEnd/>
                      <a:tailEnd/>
                    </a:ln>
                  </pic:spPr>
                </pic:pic>
              </a:graphicData>
            </a:graphic>
          </wp:inline>
        </w:drawing>
      </w:r>
    </w:p>
    <w:p w14:paraId="4C67773C" w14:textId="52B6664C" w:rsidR="00F63E95" w:rsidRPr="00A24A97" w:rsidRDefault="00F63E95" w:rsidP="004C1821">
      <w:pPr>
        <w:widowControl w:val="0"/>
        <w:numPr>
          <w:ilvl w:val="0"/>
          <w:numId w:val="40"/>
        </w:numPr>
        <w:autoSpaceDE w:val="0"/>
        <w:autoSpaceDN w:val="0"/>
        <w:adjustRightInd w:val="0"/>
        <w:spacing w:after="240"/>
        <w:rPr>
          <w:rFonts w:ascii="Times" w:hAnsi="Times" w:cs="Times"/>
          <w:sz w:val="18"/>
        </w:rPr>
      </w:pPr>
      <w:r w:rsidRPr="00A24A97">
        <w:rPr>
          <w:rFonts w:ascii="Times" w:hAnsi="Times" w:cs="Times"/>
          <w:sz w:val="18"/>
        </w:rPr>
        <w:t>By having 2 Support line we create the Support Zone. If the price continue</w:t>
      </w:r>
      <w:r w:rsidR="00F44E6F" w:rsidRPr="00A24A97">
        <w:rPr>
          <w:rFonts w:ascii="Times" w:hAnsi="Times" w:cs="Times"/>
          <w:sz w:val="18"/>
        </w:rPr>
        <w:t>s</w:t>
      </w:r>
      <w:r w:rsidRPr="00A24A97">
        <w:rPr>
          <w:rFonts w:ascii="Times" w:hAnsi="Times" w:cs="Times"/>
          <w:sz w:val="18"/>
        </w:rPr>
        <w:t xml:space="preserve"> to get lower and goes beyond the Zone, it is unlikely that the price will go up as before. Also once the zone/line is broken, they will switch functions.  </w:t>
      </w:r>
      <w:r w:rsidRPr="00A24A97">
        <w:rPr>
          <w:rFonts w:ascii="Times" w:hAnsi="Times" w:cs="Times"/>
          <w:b/>
          <w:bCs/>
          <w:sz w:val="18"/>
        </w:rPr>
        <w:t>Previous resistance will become support. (This is called a change of polarity)</w:t>
      </w:r>
      <w:r w:rsidR="00F44E6F" w:rsidRPr="00A24A97">
        <w:rPr>
          <w:rFonts w:ascii="Times" w:hAnsi="Times" w:cs="Times"/>
          <w:sz w:val="18"/>
        </w:rPr>
        <w:t>.</w:t>
      </w:r>
    </w:p>
    <w:p w14:paraId="61412F4B" w14:textId="48B13E78" w:rsidR="00F44E6F" w:rsidRPr="00A24A97" w:rsidRDefault="00F44E6F" w:rsidP="004C1821">
      <w:pPr>
        <w:widowControl w:val="0"/>
        <w:numPr>
          <w:ilvl w:val="0"/>
          <w:numId w:val="40"/>
        </w:numPr>
        <w:autoSpaceDE w:val="0"/>
        <w:autoSpaceDN w:val="0"/>
        <w:adjustRightInd w:val="0"/>
        <w:spacing w:after="240"/>
        <w:rPr>
          <w:rFonts w:ascii="Times" w:hAnsi="Times" w:cs="Times"/>
          <w:sz w:val="18"/>
        </w:rPr>
      </w:pPr>
      <w:r w:rsidRPr="00A24A97">
        <w:rPr>
          <w:rFonts w:ascii="Times" w:hAnsi="Times" w:cs="Times"/>
          <w:sz w:val="18"/>
        </w:rPr>
        <w:t>If the price goes beyond (higher) the resistance line. We should feel confident to say that the price will go higher.</w:t>
      </w:r>
    </w:p>
    <w:p w14:paraId="547899D3" w14:textId="4F1BFEB3" w:rsidR="003559E1" w:rsidRPr="00A24A97" w:rsidRDefault="003559E1" w:rsidP="004C1821">
      <w:pPr>
        <w:widowControl w:val="0"/>
        <w:numPr>
          <w:ilvl w:val="0"/>
          <w:numId w:val="40"/>
        </w:numPr>
        <w:autoSpaceDE w:val="0"/>
        <w:autoSpaceDN w:val="0"/>
        <w:adjustRightInd w:val="0"/>
        <w:spacing w:after="240"/>
        <w:rPr>
          <w:rFonts w:ascii="Times" w:hAnsi="Times" w:cs="Times"/>
          <w:sz w:val="18"/>
        </w:rPr>
      </w:pPr>
      <w:r w:rsidRPr="00A24A97">
        <w:rPr>
          <w:rFonts w:ascii="Times" w:hAnsi="Times" w:cs="Times"/>
          <w:noProof/>
          <w:sz w:val="18"/>
          <w:lang w:eastAsia="en-US"/>
        </w:rPr>
        <mc:AlternateContent>
          <mc:Choice Requires="wps">
            <w:drawing>
              <wp:anchor distT="0" distB="0" distL="114300" distR="114300" simplePos="0" relativeHeight="251660288" behindDoc="0" locked="0" layoutInCell="1" allowOverlap="1" wp14:anchorId="3CD4B51B" wp14:editId="00070501">
                <wp:simplePos x="0" y="0"/>
                <wp:positionH relativeFrom="column">
                  <wp:posOffset>4457700</wp:posOffset>
                </wp:positionH>
                <wp:positionV relativeFrom="paragraph">
                  <wp:posOffset>812165</wp:posOffset>
                </wp:positionV>
                <wp:extent cx="1143000" cy="685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382CD7" w14:textId="7DA9D3EA" w:rsidR="003749F8" w:rsidRDefault="003749F8">
                            <w:r w:rsidRPr="003559E1">
                              <w:rPr>
                                <w:sz w:val="20"/>
                              </w:rPr>
                              <w:t>That</w:t>
                            </w:r>
                            <w:r>
                              <w:rPr>
                                <w:sz w:val="20"/>
                              </w:rPr>
                              <w:t>’s</w:t>
                            </w:r>
                            <w:r w:rsidRPr="003559E1">
                              <w:rPr>
                                <w:sz w:val="20"/>
                              </w:rPr>
                              <w:t xml:space="preserve"> the point where you buy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left:0;text-align:left;margin-left:351pt;margin-top:63.95pt;width:90pt;height:5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" filled="f" stroked="f">
                <v:textbox>
                  <w:txbxContent>
                    <w:p w14:paraId="7F382CD7" w14:textId="7DA9D3EA" w:rsidR="002B24F4" w:rsidRDefault="002B24F4">
                      <w:r w:rsidRPr="003559E1">
                        <w:rPr>
                          <w:sz w:val="20"/>
                        </w:rPr>
                        <w:t>That</w:t>
                      </w:r>
                      <w:r>
                        <w:rPr>
                          <w:sz w:val="20"/>
                        </w:rPr>
                        <w:t>’s</w:t>
                      </w:r>
                      <w:r w:rsidRPr="003559E1">
                        <w:rPr>
                          <w:sz w:val="20"/>
                        </w:rPr>
                        <w:t xml:space="preserve"> the point where you buy</w:t>
                      </w:r>
                    </w:p>
                  </w:txbxContent>
                </v:textbox>
                <w10:wrap type="square"/>
              </v:shape>
            </w:pict>
          </mc:Fallback>
        </mc:AlternateContent>
      </w:r>
      <w:r w:rsidRPr="00A24A97">
        <w:rPr>
          <w:rFonts w:ascii="Times" w:hAnsi="Times" w:cs="Times"/>
          <w:noProof/>
          <w:sz w:val="18"/>
          <w:lang w:eastAsia="en-US"/>
        </w:rPr>
        <mc:AlternateContent>
          <mc:Choice Requires="wps">
            <w:drawing>
              <wp:anchor distT="0" distB="0" distL="114300" distR="114300" simplePos="0" relativeHeight="251659264" behindDoc="0" locked="0" layoutInCell="1" allowOverlap="1" wp14:anchorId="6CC681D9" wp14:editId="79FC5D54">
                <wp:simplePos x="0" y="0"/>
                <wp:positionH relativeFrom="column">
                  <wp:posOffset>2743200</wp:posOffset>
                </wp:positionH>
                <wp:positionV relativeFrom="paragraph">
                  <wp:posOffset>1040765</wp:posOffset>
                </wp:positionV>
                <wp:extent cx="1600200" cy="685800"/>
                <wp:effectExtent l="50800" t="76200" r="0" b="101600"/>
                <wp:wrapNone/>
                <wp:docPr id="3" name="Straight Arrow Connector 3"/>
                <wp:cNvGraphicFramePr/>
                <a:graphic xmlns:a="http://schemas.openxmlformats.org/drawingml/2006/main">
                  <a:graphicData uri="http://schemas.microsoft.com/office/word/2010/wordprocessingShape">
                    <wps:wsp>
                      <wps:cNvCnPr/>
                      <wps:spPr>
                        <a:xfrm flipV="1">
                          <a:off x="0" y="0"/>
                          <a:ext cx="1600200" cy="685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 o:spid="_x0000_s1026" type="#_x0000_t32" style="position:absolute;margin-left:3in;margin-top:81.95pt;width:126pt;height:54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" strokecolor="#4f81bd [3204]" strokeweight="2pt">
                <v:stroke endarrow="open"/>
                <v:shadow on="t" opacity="24903f" mv:blur="40000f" origin=",.5" offset="0,20000emu"/>
              </v:shape>
            </w:pict>
          </mc:Fallback>
        </mc:AlternateContent>
      </w:r>
      <w:r w:rsidRPr="00A24A97">
        <w:rPr>
          <w:rFonts w:ascii="Times" w:hAnsi="Times" w:cs="Times"/>
          <w:noProof/>
          <w:sz w:val="18"/>
          <w:lang w:eastAsia="en-US"/>
        </w:rPr>
        <w:drawing>
          <wp:inline distT="0" distB="0" distL="0" distR="0" wp14:anchorId="7D95A665" wp14:editId="1287E6F9">
            <wp:extent cx="3539511" cy="2673478"/>
            <wp:effectExtent l="0" t="0" r="0" b="0"/>
            <wp:docPr id="3074" name="Picture 2" descr="support &amp; resistance reversa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support &amp; resistance reversal 2"/>
                    <pic:cNvPicPr>
                      <a:picLocks noChangeAspect="1" noChangeArrowheads="1"/>
                    </pic:cNvPicPr>
                  </pic:nvPicPr>
                  <pic:blipFill>
                    <a:blip r:embed="rId9" cstate="print"/>
                    <a:srcRect/>
                    <a:stretch>
                      <a:fillRect/>
                    </a:stretch>
                  </pic:blipFill>
                  <pic:spPr bwMode="auto">
                    <a:xfrm>
                      <a:off x="0" y="0"/>
                      <a:ext cx="3539511" cy="2673478"/>
                    </a:xfrm>
                    <a:prstGeom prst="rect">
                      <a:avLst/>
                    </a:prstGeom>
                    <a:noFill/>
                    <a:ln w="9525">
                      <a:noFill/>
                      <a:miter lim="800000"/>
                      <a:headEnd/>
                      <a:tailEnd/>
                    </a:ln>
                  </pic:spPr>
                </pic:pic>
              </a:graphicData>
            </a:graphic>
          </wp:inline>
        </w:drawing>
      </w:r>
    </w:p>
    <w:p w14:paraId="5B3D5527" w14:textId="528EA7B3" w:rsidR="00957C53" w:rsidRPr="00A24A97" w:rsidRDefault="00957C53" w:rsidP="003E3473">
      <w:pPr>
        <w:widowControl w:val="0"/>
        <w:autoSpaceDE w:val="0"/>
        <w:autoSpaceDN w:val="0"/>
        <w:adjustRightInd w:val="0"/>
        <w:spacing w:after="240"/>
        <w:rPr>
          <w:rFonts w:ascii="Times" w:hAnsi="Times" w:cs="Times"/>
          <w:sz w:val="18"/>
        </w:rPr>
      </w:pPr>
      <w:r w:rsidRPr="00A24A97">
        <w:rPr>
          <w:rFonts w:ascii="Times" w:hAnsi="Times" w:cs="Times"/>
          <w:sz w:val="18"/>
        </w:rPr>
        <w:t xml:space="preserve">Ironically when prices reach </w:t>
      </w:r>
      <w:r w:rsidRPr="00A24A97">
        <w:rPr>
          <w:rFonts w:ascii="Times" w:hAnsi="Times" w:cs="Times"/>
          <w:b/>
          <w:bCs/>
          <w:sz w:val="18"/>
        </w:rPr>
        <w:t xml:space="preserve">round numbers </w:t>
      </w:r>
      <w:r w:rsidRPr="00A24A97">
        <w:rPr>
          <w:rFonts w:ascii="Times" w:hAnsi="Times" w:cs="Times"/>
          <w:sz w:val="18"/>
        </w:rPr>
        <w:t xml:space="preserve">the </w:t>
      </w:r>
      <w:r w:rsidRPr="00A24A97">
        <w:rPr>
          <w:rFonts w:ascii="Times" w:hAnsi="Times" w:cs="Times"/>
          <w:b/>
          <w:sz w:val="18"/>
        </w:rPr>
        <w:t>tendency to buy and sell increases</w:t>
      </w:r>
      <w:r w:rsidRPr="00A24A97">
        <w:rPr>
          <w:rFonts w:ascii="Times" w:hAnsi="Times" w:cs="Times"/>
          <w:sz w:val="18"/>
        </w:rPr>
        <w:t>, because people tend to think in terms of round numbers</w:t>
      </w:r>
      <w:r w:rsidR="00070698" w:rsidRPr="00A24A97">
        <w:rPr>
          <w:rFonts w:ascii="Times" w:hAnsi="Times" w:cs="Times"/>
          <w:sz w:val="18"/>
        </w:rPr>
        <w:t>. If the price is at 60 and you want to buy, wait that it goes beyond 60 because it will mean that people who wanted to sell finished selling.</w:t>
      </w:r>
      <w:r w:rsidR="003E3473" w:rsidRPr="00A24A97">
        <w:rPr>
          <w:rFonts w:ascii="Times" w:hAnsi="Times" w:cs="Times"/>
          <w:sz w:val="18"/>
        </w:rPr>
        <w:t xml:space="preserve"> Otherwise, why would Wal-Mart sell a shirt for $29.95 rather than $30? They know people </w:t>
      </w:r>
      <w:r w:rsidR="003E3473" w:rsidRPr="00A24A97">
        <w:rPr>
          <w:rFonts w:ascii="Times" w:hAnsi="Times" w:cs="Times"/>
          <w:sz w:val="18"/>
        </w:rPr>
        <w:lastRenderedPageBreak/>
        <w:t>subconsciously will associate with the “29” and will believe they are getting a $29 shirt rather than a $30 one.</w:t>
      </w:r>
    </w:p>
    <w:p w14:paraId="3C5F2BB1" w14:textId="77777777" w:rsidR="003559E1" w:rsidRPr="00A24A97" w:rsidRDefault="003559E1" w:rsidP="004C1821">
      <w:pPr>
        <w:widowControl w:val="0"/>
        <w:numPr>
          <w:ilvl w:val="0"/>
          <w:numId w:val="40"/>
        </w:numPr>
        <w:autoSpaceDE w:val="0"/>
        <w:autoSpaceDN w:val="0"/>
        <w:adjustRightInd w:val="0"/>
        <w:spacing w:after="240"/>
        <w:rPr>
          <w:rFonts w:ascii="Times" w:hAnsi="Times" w:cs="Times"/>
          <w:sz w:val="18"/>
        </w:rPr>
      </w:pPr>
      <w:r w:rsidRPr="00A24A97">
        <w:rPr>
          <w:rFonts w:ascii="Times" w:hAnsi="Times" w:cs="Times"/>
          <w:sz w:val="18"/>
        </w:rPr>
        <w:t xml:space="preserve">We ultimately will miss the first opportunities to take advantage of the trading range.  </w:t>
      </w:r>
    </w:p>
    <w:p w14:paraId="770D9B57" w14:textId="0342BCFC" w:rsidR="003559E1" w:rsidRPr="00A24A97" w:rsidRDefault="003559E1" w:rsidP="004C1821">
      <w:pPr>
        <w:widowControl w:val="0"/>
        <w:numPr>
          <w:ilvl w:val="0"/>
          <w:numId w:val="40"/>
        </w:numPr>
        <w:autoSpaceDE w:val="0"/>
        <w:autoSpaceDN w:val="0"/>
        <w:adjustRightInd w:val="0"/>
        <w:spacing w:after="240"/>
        <w:rPr>
          <w:rFonts w:ascii="Times" w:hAnsi="Times" w:cs="Times"/>
          <w:sz w:val="18"/>
        </w:rPr>
      </w:pPr>
      <w:r w:rsidRPr="00A24A97">
        <w:rPr>
          <w:rFonts w:ascii="Times" w:hAnsi="Times" w:cs="Times"/>
          <w:b/>
          <w:bCs/>
          <w:sz w:val="18"/>
        </w:rPr>
        <w:t>DONCHIAN RULE</w:t>
      </w:r>
      <w:r w:rsidRPr="00A24A97">
        <w:rPr>
          <w:rFonts w:ascii="Times" w:hAnsi="Times" w:cs="Times"/>
          <w:sz w:val="18"/>
        </w:rPr>
        <w:t xml:space="preserve"> (simple, but it works): Buy when the highest high over the past 4 weeks has been broken, and sell when the lowest low over the past four weeks has been broken.</w:t>
      </w:r>
    </w:p>
    <w:p w14:paraId="6F5AF876" w14:textId="0B2B7EA6" w:rsidR="00FF003E" w:rsidRPr="00A24A97" w:rsidRDefault="00FF003E" w:rsidP="003E3473">
      <w:pPr>
        <w:widowControl w:val="0"/>
        <w:autoSpaceDE w:val="0"/>
        <w:autoSpaceDN w:val="0"/>
        <w:adjustRightInd w:val="0"/>
        <w:spacing w:after="240"/>
        <w:ind w:left="720"/>
        <w:rPr>
          <w:rFonts w:ascii="Times" w:hAnsi="Times" w:cs="Times"/>
          <w:sz w:val="18"/>
        </w:rPr>
      </w:pPr>
    </w:p>
    <w:p w14:paraId="78A238BD" w14:textId="77777777" w:rsidR="00473101" w:rsidRPr="00A24A97" w:rsidRDefault="00473101" w:rsidP="00473101">
      <w:pPr>
        <w:rPr>
          <w:sz w:val="18"/>
        </w:rPr>
      </w:pPr>
    </w:p>
    <w:p w14:paraId="0A80E066" w14:textId="77777777" w:rsidR="0099694C" w:rsidRPr="00A24A97" w:rsidRDefault="0099694C" w:rsidP="0099694C">
      <w:pPr>
        <w:pStyle w:val="Heading2"/>
        <w:rPr>
          <w:sz w:val="20"/>
        </w:rPr>
      </w:pPr>
      <w:r w:rsidRPr="00A24A97">
        <w:rPr>
          <w:sz w:val="20"/>
        </w:rPr>
        <w:t>Determining Reversal Points</w:t>
      </w:r>
    </w:p>
    <w:p w14:paraId="0D2D60A8" w14:textId="77777777" w:rsidR="0099694C" w:rsidRPr="00A24A97" w:rsidRDefault="0099694C" w:rsidP="0099694C">
      <w:pPr>
        <w:pStyle w:val="ListParagraph"/>
        <w:numPr>
          <w:ilvl w:val="0"/>
          <w:numId w:val="4"/>
        </w:numPr>
        <w:rPr>
          <w:sz w:val="18"/>
        </w:rPr>
      </w:pPr>
      <w:r w:rsidRPr="00A24A97">
        <w:rPr>
          <w:sz w:val="18"/>
          <w:u w:val="single"/>
        </w:rPr>
        <w:t>Demark method</w:t>
      </w:r>
      <w:r w:rsidRPr="00A24A97">
        <w:rPr>
          <w:sz w:val="18"/>
        </w:rPr>
        <w:t>: 2 consecutive bars with higher lows (or 2 lower highs)</w:t>
      </w:r>
    </w:p>
    <w:p w14:paraId="70198ED5" w14:textId="77777777" w:rsidR="0058132F" w:rsidRPr="00A24A97" w:rsidRDefault="0058132F" w:rsidP="0058132F">
      <w:pPr>
        <w:pStyle w:val="ListParagraph"/>
        <w:numPr>
          <w:ilvl w:val="1"/>
          <w:numId w:val="4"/>
        </w:numPr>
        <w:rPr>
          <w:sz w:val="18"/>
        </w:rPr>
      </w:pPr>
      <w:r w:rsidRPr="00A24A97">
        <w:rPr>
          <w:sz w:val="18"/>
        </w:rPr>
        <w:t>In a low bar, we’d look for 2 bars with higher lows on either side of the on the suspected trough bar.  The opposite is true for a resistance point or peak, we’d look for 2 bars with lower highs one either side of the peak.</w:t>
      </w:r>
    </w:p>
    <w:p w14:paraId="7981A320" w14:textId="6D01BBE6" w:rsidR="0058132F" w:rsidRPr="00A24A97" w:rsidRDefault="0058132F" w:rsidP="0058132F">
      <w:pPr>
        <w:pStyle w:val="ListParagraph"/>
        <w:numPr>
          <w:ilvl w:val="1"/>
          <w:numId w:val="4"/>
        </w:numPr>
        <w:rPr>
          <w:sz w:val="18"/>
        </w:rPr>
      </w:pPr>
      <w:r w:rsidRPr="00A24A97">
        <w:rPr>
          <w:noProof/>
          <w:sz w:val="18"/>
          <w:lang w:eastAsia="en-US"/>
        </w:rPr>
        <w:drawing>
          <wp:inline distT="0" distB="0" distL="0" distR="0" wp14:anchorId="7692664E" wp14:editId="3E1C0535">
            <wp:extent cx="4344748" cy="1503571"/>
            <wp:effectExtent l="0" t="0" r="0" b="0"/>
            <wp:docPr id="51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pic:cNvPicPr>
                      <a:picLocks noChangeAspect="1" noChangeArrowheads="1"/>
                    </pic:cNvPicPr>
                  </pic:nvPicPr>
                  <pic:blipFill>
                    <a:blip r:embed="rId10" cstate="print"/>
                    <a:srcRect/>
                    <a:stretch>
                      <a:fillRect/>
                    </a:stretch>
                  </pic:blipFill>
                  <pic:spPr bwMode="auto">
                    <a:xfrm>
                      <a:off x="0" y="0"/>
                      <a:ext cx="4347391" cy="1504486"/>
                    </a:xfrm>
                    <a:prstGeom prst="rect">
                      <a:avLst/>
                    </a:prstGeom>
                    <a:noFill/>
                    <a:ln w="9525">
                      <a:noFill/>
                      <a:miter lim="800000"/>
                      <a:headEnd/>
                      <a:tailEnd/>
                    </a:ln>
                  </pic:spPr>
                </pic:pic>
              </a:graphicData>
            </a:graphic>
          </wp:inline>
        </w:drawing>
      </w:r>
    </w:p>
    <w:p w14:paraId="48B4840C" w14:textId="77777777" w:rsidR="0058132F" w:rsidRPr="00A24A97" w:rsidRDefault="0058132F" w:rsidP="0099694C">
      <w:pPr>
        <w:pStyle w:val="ListParagraph"/>
        <w:numPr>
          <w:ilvl w:val="0"/>
          <w:numId w:val="4"/>
        </w:numPr>
        <w:rPr>
          <w:sz w:val="18"/>
        </w:rPr>
      </w:pPr>
    </w:p>
    <w:p w14:paraId="29B0EB9F" w14:textId="39E9CEDE" w:rsidR="0058132F" w:rsidRPr="00A24A97" w:rsidRDefault="0099694C" w:rsidP="0058132F">
      <w:pPr>
        <w:pStyle w:val="ListParagraph"/>
        <w:numPr>
          <w:ilvl w:val="0"/>
          <w:numId w:val="4"/>
        </w:numPr>
        <w:rPr>
          <w:sz w:val="18"/>
        </w:rPr>
      </w:pPr>
      <w:r w:rsidRPr="00A24A97">
        <w:rPr>
          <w:sz w:val="18"/>
          <w:u w:val="single"/>
        </w:rPr>
        <w:t>Gann Two-Day Swing Method:</w:t>
      </w:r>
      <w:r w:rsidRPr="00A24A97">
        <w:rPr>
          <w:sz w:val="18"/>
        </w:rPr>
        <w:t xml:space="preserve"> after finding a low, the next two days must have higher highs than this low bar</w:t>
      </w:r>
      <w:r w:rsidR="0058132F" w:rsidRPr="00A24A97">
        <w:rPr>
          <w:sz w:val="18"/>
        </w:rPr>
        <w:t>. then we’d consider the low bar a support point.</w:t>
      </w:r>
    </w:p>
    <w:p w14:paraId="20E1B7F8" w14:textId="30C5A7A5" w:rsidR="0099694C" w:rsidRPr="00A24A97" w:rsidRDefault="0099694C" w:rsidP="0058132F">
      <w:pPr>
        <w:ind w:left="360"/>
        <w:rPr>
          <w:sz w:val="18"/>
        </w:rPr>
      </w:pPr>
    </w:p>
    <w:p w14:paraId="0E5B5BA5" w14:textId="33DD08A2" w:rsidR="0099694C" w:rsidRPr="00A24A97" w:rsidRDefault="0099694C" w:rsidP="0099694C">
      <w:pPr>
        <w:pStyle w:val="ListParagraph"/>
        <w:numPr>
          <w:ilvl w:val="0"/>
          <w:numId w:val="4"/>
        </w:numPr>
        <w:rPr>
          <w:sz w:val="18"/>
        </w:rPr>
      </w:pPr>
      <w:r w:rsidRPr="00A24A97">
        <w:rPr>
          <w:sz w:val="18"/>
          <w:u w:val="single"/>
        </w:rPr>
        <w:t>High Volume Method:</w:t>
      </w:r>
      <w:r w:rsidRPr="00A24A97">
        <w:rPr>
          <w:sz w:val="18"/>
        </w:rPr>
        <w:t xml:space="preserve"> high volume accompanying the reversal</w:t>
      </w:r>
      <w:r w:rsidR="0058132F" w:rsidRPr="00A24A97">
        <w:rPr>
          <w:sz w:val="18"/>
        </w:rPr>
        <w:t>. It indicates that larger than usual activity occurred on that day – ultimately stopping the rally or sell off.  This is a strong confirmation signal that previous trend may come to an end</w:t>
      </w:r>
    </w:p>
    <w:p w14:paraId="793FF6D1" w14:textId="77777777" w:rsidR="0058132F" w:rsidRPr="00A24A97" w:rsidRDefault="0058132F" w:rsidP="0058132F">
      <w:pPr>
        <w:rPr>
          <w:sz w:val="18"/>
        </w:rPr>
      </w:pPr>
    </w:p>
    <w:p w14:paraId="56258A85" w14:textId="3059BEC5" w:rsidR="0058132F" w:rsidRPr="00A24A97" w:rsidRDefault="0058132F" w:rsidP="0099694C">
      <w:pPr>
        <w:pStyle w:val="ListParagraph"/>
        <w:numPr>
          <w:ilvl w:val="0"/>
          <w:numId w:val="4"/>
        </w:numPr>
        <w:rPr>
          <w:sz w:val="18"/>
        </w:rPr>
      </w:pPr>
      <w:r w:rsidRPr="00A24A97">
        <w:rPr>
          <w:noProof/>
          <w:sz w:val="18"/>
          <w:lang w:eastAsia="en-US"/>
        </w:rPr>
        <w:drawing>
          <wp:inline distT="0" distB="0" distL="0" distR="0" wp14:anchorId="7DF850B9" wp14:editId="3C0904E7">
            <wp:extent cx="5254011" cy="1807210"/>
            <wp:effectExtent l="0" t="0" r="3810" b="0"/>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1" cstate="print"/>
                    <a:srcRect/>
                    <a:stretch>
                      <a:fillRect/>
                    </a:stretch>
                  </pic:blipFill>
                  <pic:spPr bwMode="auto">
                    <a:xfrm>
                      <a:off x="0" y="0"/>
                      <a:ext cx="5254430" cy="1807354"/>
                    </a:xfrm>
                    <a:prstGeom prst="rect">
                      <a:avLst/>
                    </a:prstGeom>
                    <a:noFill/>
                    <a:ln w="9525">
                      <a:noFill/>
                      <a:miter lim="800000"/>
                      <a:headEnd/>
                      <a:tailEnd/>
                    </a:ln>
                  </pic:spPr>
                </pic:pic>
              </a:graphicData>
            </a:graphic>
          </wp:inline>
        </w:drawing>
      </w:r>
    </w:p>
    <w:p w14:paraId="4EB62EFA" w14:textId="77777777" w:rsidR="0058132F" w:rsidRPr="00A24A97" w:rsidRDefault="0058132F" w:rsidP="0058132F">
      <w:pPr>
        <w:rPr>
          <w:sz w:val="18"/>
        </w:rPr>
      </w:pPr>
    </w:p>
    <w:p w14:paraId="4ED7FA9D" w14:textId="1AC93C61" w:rsidR="0058132F" w:rsidRPr="00A24A97" w:rsidRDefault="0058132F" w:rsidP="0099694C">
      <w:pPr>
        <w:pStyle w:val="ListParagraph"/>
        <w:numPr>
          <w:ilvl w:val="0"/>
          <w:numId w:val="4"/>
        </w:numPr>
        <w:rPr>
          <w:sz w:val="18"/>
        </w:rPr>
      </w:pPr>
      <w:r w:rsidRPr="00A24A97">
        <w:rPr>
          <w:sz w:val="18"/>
        </w:rPr>
        <w:t xml:space="preserve">The steeper the angle of the trend, the more powerful the trend is. </w:t>
      </w:r>
      <w:r w:rsidRPr="00A24A97">
        <w:rPr>
          <w:b/>
          <w:bCs/>
          <w:sz w:val="18"/>
        </w:rPr>
        <w:t>Usually any uptrend steeper than a 45-degree angle is unsustainable and should expect to correct</w:t>
      </w:r>
      <w:r w:rsidR="00CD0BF3" w:rsidRPr="00A24A97">
        <w:rPr>
          <w:b/>
          <w:bCs/>
          <w:sz w:val="18"/>
        </w:rPr>
        <w:t>. (Its not going be increase continuously with the uptrend, it will start to correct and oscillate (ie. To the right).</w:t>
      </w:r>
    </w:p>
    <w:p w14:paraId="78932AE1" w14:textId="77777777" w:rsidR="00222E43" w:rsidRPr="00A24A97" w:rsidRDefault="00222E43" w:rsidP="00EA7E43">
      <w:pPr>
        <w:widowControl w:val="0"/>
        <w:autoSpaceDE w:val="0"/>
        <w:autoSpaceDN w:val="0"/>
        <w:adjustRightInd w:val="0"/>
        <w:spacing w:after="240"/>
        <w:rPr>
          <w:sz w:val="18"/>
        </w:rPr>
      </w:pPr>
    </w:p>
    <w:p w14:paraId="4647C6B2" w14:textId="081BF57B" w:rsidR="00EA7E43" w:rsidRPr="00A24A97" w:rsidRDefault="00222E43" w:rsidP="00EA7E43">
      <w:pPr>
        <w:widowControl w:val="0"/>
        <w:autoSpaceDE w:val="0"/>
        <w:autoSpaceDN w:val="0"/>
        <w:adjustRightInd w:val="0"/>
        <w:spacing w:after="240"/>
        <w:rPr>
          <w:rFonts w:ascii="Times" w:hAnsi="Times" w:cs="Times"/>
          <w:sz w:val="18"/>
        </w:rPr>
      </w:pPr>
      <w:r w:rsidRPr="00A24A97">
        <w:rPr>
          <w:sz w:val="18"/>
        </w:rPr>
        <w:t>Psychologically</w:t>
      </w:r>
      <w:r w:rsidR="00EA7E43" w:rsidRPr="00A24A97">
        <w:rPr>
          <w:sz w:val="18"/>
        </w:rPr>
        <w:t xml:space="preserve"> it</w:t>
      </w:r>
      <w:r w:rsidR="003749F8">
        <w:rPr>
          <w:sz w:val="18"/>
        </w:rPr>
        <w:t>’</w:t>
      </w:r>
      <w:r w:rsidR="00EA7E43" w:rsidRPr="00A24A97">
        <w:rPr>
          <w:sz w:val="18"/>
        </w:rPr>
        <w:t xml:space="preserve">s buyers vs sellers thus, </w:t>
      </w:r>
      <w:r w:rsidR="00EA7E43" w:rsidRPr="00A24A97">
        <w:rPr>
          <w:rFonts w:ascii="Times" w:hAnsi="Times" w:cs="Times"/>
          <w:sz w:val="18"/>
        </w:rPr>
        <w:t>a support zone in a declining market can become a price objective once a higher support zone is broken. Meaning that the broken support line can become the new price level target.</w:t>
      </w:r>
    </w:p>
    <w:p w14:paraId="3E3961A4" w14:textId="77777777" w:rsidR="00A24A97" w:rsidRDefault="00A24A97" w:rsidP="0099694C">
      <w:pPr>
        <w:rPr>
          <w:sz w:val="20"/>
          <w:u w:val="single"/>
        </w:rPr>
      </w:pPr>
    </w:p>
    <w:p w14:paraId="3A63AC37" w14:textId="77777777" w:rsidR="00A24A97" w:rsidRDefault="00A24A97" w:rsidP="0099694C">
      <w:pPr>
        <w:rPr>
          <w:sz w:val="20"/>
          <w:u w:val="single"/>
        </w:rPr>
      </w:pPr>
    </w:p>
    <w:p w14:paraId="1CD29971" w14:textId="77777777" w:rsidR="00A24A97" w:rsidRDefault="00A24A97" w:rsidP="0099694C">
      <w:pPr>
        <w:rPr>
          <w:sz w:val="20"/>
          <w:u w:val="single"/>
        </w:rPr>
      </w:pPr>
    </w:p>
    <w:p w14:paraId="61D78568" w14:textId="0F40C290" w:rsidR="0099694C" w:rsidRPr="00A24A97" w:rsidRDefault="00222E43" w:rsidP="0099694C">
      <w:pPr>
        <w:rPr>
          <w:sz w:val="20"/>
          <w:u w:val="single"/>
        </w:rPr>
      </w:pPr>
      <w:r w:rsidRPr="00A24A97">
        <w:rPr>
          <w:sz w:val="20"/>
          <w:u w:val="single"/>
        </w:rPr>
        <w:lastRenderedPageBreak/>
        <w:t>Range Trading</w:t>
      </w:r>
    </w:p>
    <w:p w14:paraId="0F8A1CB0" w14:textId="77777777" w:rsidR="00222E43" w:rsidRPr="00A24A97" w:rsidRDefault="00222E43" w:rsidP="004C1821">
      <w:pPr>
        <w:pStyle w:val="ListParagraph"/>
        <w:widowControl w:val="0"/>
        <w:numPr>
          <w:ilvl w:val="0"/>
          <w:numId w:val="41"/>
        </w:numPr>
        <w:autoSpaceDE w:val="0"/>
        <w:autoSpaceDN w:val="0"/>
        <w:adjustRightInd w:val="0"/>
        <w:spacing w:after="240"/>
        <w:rPr>
          <w:rFonts w:ascii="Times" w:hAnsi="Times" w:cs="Times"/>
          <w:sz w:val="18"/>
        </w:rPr>
      </w:pPr>
      <w:r w:rsidRPr="00A24A97">
        <w:rPr>
          <w:rFonts w:ascii="Times" w:hAnsi="Times" w:cs="Times"/>
          <w:sz w:val="18"/>
        </w:rPr>
        <w:t xml:space="preserve">Because the bounds of a trading range are often zones rather than specific price levels, the point at which an execution order, either buy or sell, should be placed is indefinite. Finally, the location for a </w:t>
      </w:r>
      <w:r w:rsidRPr="00A24A97">
        <w:rPr>
          <w:rFonts w:ascii="Times" w:hAnsi="Times" w:cs="Times"/>
          <w:i/>
          <w:sz w:val="18"/>
        </w:rPr>
        <w:t>protective stop-loss order to prevent a breakout from ruining trading profits is difficult to determine</w:t>
      </w:r>
      <w:r w:rsidRPr="00A24A97">
        <w:rPr>
          <w:rFonts w:ascii="Times" w:hAnsi="Times" w:cs="Times"/>
          <w:sz w:val="18"/>
        </w:rPr>
        <w:t xml:space="preserve">. By the time all these costs and execution levels are recognized, the </w:t>
      </w:r>
      <w:r w:rsidRPr="00A24A97">
        <w:rPr>
          <w:rFonts w:ascii="Times" w:hAnsi="Times" w:cs="Times"/>
          <w:i/>
          <w:sz w:val="18"/>
        </w:rPr>
        <w:t>potential for profit has diminished considerably</w:t>
      </w:r>
      <w:r w:rsidRPr="00A24A97">
        <w:rPr>
          <w:rFonts w:ascii="Times" w:hAnsi="Times" w:cs="Times"/>
          <w:sz w:val="18"/>
        </w:rPr>
        <w:t xml:space="preserve">, making any profit versus risk unlikely. Thus, </w:t>
      </w:r>
      <w:r w:rsidRPr="00A24A97">
        <w:rPr>
          <w:rFonts w:ascii="Times" w:hAnsi="Times" w:cs="Times"/>
          <w:b/>
          <w:sz w:val="18"/>
        </w:rPr>
        <w:t xml:space="preserve">most traders stay away from trading within a trading range </w:t>
      </w:r>
      <w:r w:rsidRPr="00A24A97">
        <w:rPr>
          <w:rFonts w:ascii="Times" w:hAnsi="Times" w:cs="Times"/>
          <w:sz w:val="18"/>
        </w:rPr>
        <w:t xml:space="preserve">and </w:t>
      </w:r>
      <w:r w:rsidRPr="00A24A97">
        <w:rPr>
          <w:rFonts w:ascii="Times" w:hAnsi="Times" w:cs="Times"/>
          <w:b/>
          <w:sz w:val="18"/>
        </w:rPr>
        <w:t>instead wait for the inevitable breakout and beginning of a trend</w:t>
      </w:r>
      <w:r w:rsidRPr="00A24A97">
        <w:rPr>
          <w:rFonts w:ascii="Times" w:hAnsi="Times" w:cs="Times"/>
          <w:sz w:val="18"/>
        </w:rPr>
        <w:t>.</w:t>
      </w:r>
    </w:p>
    <w:p w14:paraId="3C1B7653" w14:textId="77777777" w:rsidR="00222E43" w:rsidRPr="00A24A97" w:rsidRDefault="00222E43" w:rsidP="00222E43">
      <w:pPr>
        <w:widowControl w:val="0"/>
        <w:autoSpaceDE w:val="0"/>
        <w:autoSpaceDN w:val="0"/>
        <w:adjustRightInd w:val="0"/>
        <w:spacing w:after="240"/>
        <w:rPr>
          <w:rFonts w:ascii="Times" w:hAnsi="Times" w:cs="Times"/>
          <w:sz w:val="18"/>
          <w:u w:val="single"/>
        </w:rPr>
      </w:pPr>
      <w:r w:rsidRPr="00A24A97">
        <w:rPr>
          <w:rFonts w:ascii="Times" w:hAnsi="Times" w:cs="Times"/>
          <w:sz w:val="18"/>
          <w:u w:val="single"/>
        </w:rPr>
        <w:t>Channel Trading</w:t>
      </w:r>
    </w:p>
    <w:p w14:paraId="50BCF080" w14:textId="049731E3" w:rsidR="00222E43" w:rsidRPr="00A24A97" w:rsidRDefault="00222E43" w:rsidP="00222E43">
      <w:pPr>
        <w:widowControl w:val="0"/>
        <w:autoSpaceDE w:val="0"/>
        <w:autoSpaceDN w:val="0"/>
        <w:adjustRightInd w:val="0"/>
        <w:spacing w:after="240"/>
        <w:rPr>
          <w:rFonts w:ascii="Times" w:hAnsi="Times" w:cs="Times"/>
          <w:sz w:val="18"/>
          <w:u w:val="single"/>
        </w:rPr>
      </w:pPr>
      <w:r w:rsidRPr="00A24A97">
        <w:rPr>
          <w:rFonts w:ascii="Times" w:hAnsi="Times" w:cs="Times"/>
          <w:sz w:val="18"/>
        </w:rPr>
        <w:t xml:space="preserve">The one exception to range trading is </w:t>
      </w:r>
      <w:r w:rsidRPr="00A24A97">
        <w:rPr>
          <w:rFonts w:ascii="Times" w:hAnsi="Times" w:cs="Times"/>
          <w:b/>
          <w:sz w:val="18"/>
        </w:rPr>
        <w:t>channel</w:t>
      </w:r>
      <w:r w:rsidRPr="00A24A97">
        <w:rPr>
          <w:rFonts w:ascii="Times" w:hAnsi="Times" w:cs="Times"/>
          <w:sz w:val="18"/>
        </w:rPr>
        <w:t xml:space="preserve"> trading. A </w:t>
      </w:r>
      <w:r w:rsidRPr="00A24A97">
        <w:rPr>
          <w:rFonts w:ascii="Times" w:hAnsi="Times" w:cs="Times"/>
          <w:b/>
          <w:bCs/>
          <w:sz w:val="18"/>
        </w:rPr>
        <w:t xml:space="preserve">channel </w:t>
      </w:r>
      <w:r w:rsidRPr="00A24A97">
        <w:rPr>
          <w:rFonts w:ascii="Times" w:hAnsi="Times" w:cs="Times"/>
          <w:sz w:val="18"/>
        </w:rPr>
        <w:t>is a trading range tipped at an angle such that it trends upward or downward.</w:t>
      </w:r>
    </w:p>
    <w:p w14:paraId="24E1BB3C" w14:textId="5299016B" w:rsidR="00222E43" w:rsidRPr="00A24A97" w:rsidRDefault="00222E43" w:rsidP="004C1821">
      <w:pPr>
        <w:pStyle w:val="ListParagraph"/>
        <w:widowControl w:val="0"/>
        <w:numPr>
          <w:ilvl w:val="0"/>
          <w:numId w:val="41"/>
        </w:numPr>
        <w:autoSpaceDE w:val="0"/>
        <w:autoSpaceDN w:val="0"/>
        <w:adjustRightInd w:val="0"/>
        <w:spacing w:after="240"/>
        <w:rPr>
          <w:rFonts w:ascii="Times" w:hAnsi="Times" w:cs="Times"/>
          <w:sz w:val="18"/>
        </w:rPr>
      </w:pPr>
      <w:r w:rsidRPr="00A24A97">
        <w:rPr>
          <w:rFonts w:ascii="Times" w:hAnsi="Times" w:cs="Times"/>
          <w:sz w:val="18"/>
        </w:rPr>
        <w:t xml:space="preserve"> One can trade these channels back and forth but only in the direction of the channel trend. In other words, for example</w:t>
      </w:r>
      <w:r w:rsidRPr="00A24A97">
        <w:rPr>
          <w:rFonts w:ascii="Times" w:hAnsi="Times" w:cs="Times"/>
          <w:i/>
          <w:sz w:val="18"/>
        </w:rPr>
        <w:t>, if the channel is trending upward, only long positions are taken</w:t>
      </w:r>
      <w:r w:rsidRPr="00A24A97">
        <w:rPr>
          <w:rFonts w:ascii="Times" w:hAnsi="Times" w:cs="Times"/>
          <w:sz w:val="18"/>
        </w:rPr>
        <w:t xml:space="preserve"> at the lower bounds and sold at the upper bounds, but no short position is taken</w:t>
      </w:r>
    </w:p>
    <w:p w14:paraId="2A605977" w14:textId="77777777" w:rsidR="00011170" w:rsidRPr="00A24A97" w:rsidRDefault="00011170" w:rsidP="00011170">
      <w:pPr>
        <w:widowControl w:val="0"/>
        <w:autoSpaceDE w:val="0"/>
        <w:autoSpaceDN w:val="0"/>
        <w:adjustRightInd w:val="0"/>
        <w:spacing w:after="240"/>
        <w:rPr>
          <w:rFonts w:ascii="Times" w:hAnsi="Times" w:cs="Times"/>
          <w:b/>
          <w:bCs/>
          <w:sz w:val="18"/>
        </w:rPr>
      </w:pPr>
    </w:p>
    <w:p w14:paraId="5658FA47" w14:textId="77777777" w:rsidR="00011170" w:rsidRPr="00A24A97" w:rsidRDefault="00011170" w:rsidP="00011170">
      <w:pPr>
        <w:widowControl w:val="0"/>
        <w:autoSpaceDE w:val="0"/>
        <w:autoSpaceDN w:val="0"/>
        <w:adjustRightInd w:val="0"/>
        <w:spacing w:after="240"/>
        <w:rPr>
          <w:rFonts w:ascii="Times" w:hAnsi="Times" w:cs="Times"/>
          <w:bCs/>
          <w:sz w:val="18"/>
          <w:u w:val="single"/>
        </w:rPr>
      </w:pPr>
      <w:r w:rsidRPr="00A24A97">
        <w:rPr>
          <w:rFonts w:ascii="Times" w:hAnsi="Times" w:cs="Times"/>
          <w:bCs/>
          <w:sz w:val="18"/>
          <w:u w:val="single"/>
        </w:rPr>
        <w:t>Breakout Trading</w:t>
      </w:r>
    </w:p>
    <w:p w14:paraId="3645C8DD" w14:textId="2E3792A3" w:rsidR="00011170" w:rsidRPr="00A24A97" w:rsidRDefault="00011170" w:rsidP="00011170">
      <w:pPr>
        <w:widowControl w:val="0"/>
        <w:autoSpaceDE w:val="0"/>
        <w:autoSpaceDN w:val="0"/>
        <w:adjustRightInd w:val="0"/>
        <w:spacing w:after="240"/>
        <w:rPr>
          <w:rFonts w:ascii="Times" w:hAnsi="Times" w:cs="Times"/>
          <w:sz w:val="18"/>
        </w:rPr>
      </w:pPr>
      <w:r w:rsidRPr="00A24A97">
        <w:rPr>
          <w:rFonts w:ascii="Times" w:hAnsi="Times" w:cs="Times"/>
          <w:b/>
          <w:sz w:val="18"/>
        </w:rPr>
        <w:t>Breakout trading</w:t>
      </w:r>
      <w:r w:rsidRPr="00A24A97">
        <w:rPr>
          <w:rFonts w:ascii="Times" w:hAnsi="Times" w:cs="Times"/>
          <w:sz w:val="18"/>
        </w:rPr>
        <w:t xml:space="preserve"> is as old as technical analysis and </w:t>
      </w:r>
      <w:r w:rsidRPr="00A24A97">
        <w:rPr>
          <w:rFonts w:ascii="Times" w:hAnsi="Times" w:cs="Times"/>
          <w:b/>
          <w:sz w:val="18"/>
        </w:rPr>
        <w:t>likely the most successful</w:t>
      </w:r>
      <w:r w:rsidRPr="00A24A97">
        <w:rPr>
          <w:rFonts w:ascii="Times" w:hAnsi="Times" w:cs="Times"/>
          <w:sz w:val="18"/>
        </w:rPr>
        <w:t>. Before the war is over, it is almost impossible to determine who will win (buyers vs. sellers). It is usually wiser, and more profitable, to wait rather than to guess</w:t>
      </w:r>
    </w:p>
    <w:p w14:paraId="0157C2DC" w14:textId="77777777" w:rsidR="00011170" w:rsidRPr="00A24A97" w:rsidRDefault="00011170" w:rsidP="004C1821">
      <w:pPr>
        <w:pStyle w:val="ListParagraph"/>
        <w:widowControl w:val="0"/>
        <w:numPr>
          <w:ilvl w:val="0"/>
          <w:numId w:val="41"/>
        </w:numPr>
        <w:autoSpaceDE w:val="0"/>
        <w:autoSpaceDN w:val="0"/>
        <w:adjustRightInd w:val="0"/>
        <w:spacing w:after="240"/>
        <w:rPr>
          <w:rFonts w:ascii="Times" w:hAnsi="Times" w:cs="Times"/>
          <w:sz w:val="18"/>
        </w:rPr>
      </w:pPr>
      <w:r w:rsidRPr="00A24A97">
        <w:rPr>
          <w:rFonts w:ascii="Times" w:hAnsi="Times" w:cs="Times"/>
          <w:sz w:val="18"/>
        </w:rPr>
        <w:t>If the breakout is to the upside, buyers are driving price up; if the breakout occurs to the downside, sellers are overwhelming buyers.</w:t>
      </w:r>
    </w:p>
    <w:p w14:paraId="7DF2A44E" w14:textId="71773118" w:rsidR="00011170" w:rsidRPr="00A24A97" w:rsidRDefault="00011170" w:rsidP="004C1821">
      <w:pPr>
        <w:pStyle w:val="ListParagraph"/>
        <w:widowControl w:val="0"/>
        <w:numPr>
          <w:ilvl w:val="0"/>
          <w:numId w:val="41"/>
        </w:numPr>
        <w:autoSpaceDE w:val="0"/>
        <w:autoSpaceDN w:val="0"/>
        <w:adjustRightInd w:val="0"/>
        <w:spacing w:after="240"/>
        <w:rPr>
          <w:rFonts w:ascii="Times" w:hAnsi="Times" w:cs="Times"/>
          <w:i/>
          <w:sz w:val="18"/>
        </w:rPr>
      </w:pPr>
      <w:r w:rsidRPr="00A24A97">
        <w:rPr>
          <w:rFonts w:ascii="Times" w:hAnsi="Times" w:cs="Times"/>
          <w:sz w:val="18"/>
        </w:rPr>
        <w:t xml:space="preserve">Donchian breakout method, also called the “four-week breakout system”. </w:t>
      </w:r>
      <w:r w:rsidRPr="00A24A97">
        <w:rPr>
          <w:rFonts w:ascii="Times" w:hAnsi="Times" w:cs="Times"/>
          <w:i/>
          <w:sz w:val="18"/>
        </w:rPr>
        <w:t>Buy when the highest high over the past four weeks is broken, and sell when the lowest low over the past four weeks is broken.</w:t>
      </w:r>
    </w:p>
    <w:p w14:paraId="28642031" w14:textId="47AC6356" w:rsidR="00011170" w:rsidRPr="00A24A97" w:rsidRDefault="00011170" w:rsidP="00011170">
      <w:pPr>
        <w:pStyle w:val="ListParagraph"/>
        <w:widowControl w:val="0"/>
        <w:numPr>
          <w:ilvl w:val="0"/>
          <w:numId w:val="41"/>
        </w:numPr>
        <w:autoSpaceDE w:val="0"/>
        <w:autoSpaceDN w:val="0"/>
        <w:adjustRightInd w:val="0"/>
        <w:spacing w:after="240"/>
        <w:rPr>
          <w:rFonts w:ascii="Times" w:hAnsi="Times" w:cs="Times"/>
          <w:sz w:val="18"/>
        </w:rPr>
      </w:pPr>
      <w:r w:rsidRPr="00A24A97">
        <w:rPr>
          <w:rFonts w:ascii="Times" w:hAnsi="Times" w:cs="Times"/>
          <w:sz w:val="18"/>
        </w:rPr>
        <w:t xml:space="preserve">A </w:t>
      </w:r>
      <w:r w:rsidRPr="00A24A97">
        <w:rPr>
          <w:rFonts w:ascii="Times" w:hAnsi="Times" w:cs="Times"/>
          <w:b/>
          <w:sz w:val="18"/>
        </w:rPr>
        <w:t>breakout is a powerful signal</w:t>
      </w:r>
      <w:r w:rsidRPr="00A24A97">
        <w:rPr>
          <w:rFonts w:ascii="Times" w:hAnsi="Times" w:cs="Times"/>
          <w:sz w:val="18"/>
        </w:rPr>
        <w:t>. It indicates that the balance between demand and supply has been settled, usually violently, and, thus, is an indication of the initiation or continuation of a directional trend.</w:t>
      </w:r>
    </w:p>
    <w:p w14:paraId="40E0E868" w14:textId="77777777" w:rsidR="00222E43" w:rsidRPr="00A24A97" w:rsidRDefault="00222E43" w:rsidP="00222E43">
      <w:pPr>
        <w:pStyle w:val="ListParagraph"/>
        <w:widowControl w:val="0"/>
        <w:autoSpaceDE w:val="0"/>
        <w:autoSpaceDN w:val="0"/>
        <w:adjustRightInd w:val="0"/>
        <w:spacing w:after="240"/>
        <w:rPr>
          <w:rFonts w:ascii="Times" w:hAnsi="Times" w:cs="Times"/>
          <w:sz w:val="18"/>
        </w:rPr>
      </w:pPr>
    </w:p>
    <w:p w14:paraId="2425D707" w14:textId="77777777" w:rsidR="0099694C" w:rsidRPr="00A24A97" w:rsidRDefault="0099694C" w:rsidP="0099694C">
      <w:pPr>
        <w:pStyle w:val="Heading2"/>
        <w:rPr>
          <w:sz w:val="20"/>
        </w:rPr>
      </w:pPr>
      <w:r w:rsidRPr="00A24A97">
        <w:rPr>
          <w:sz w:val="20"/>
        </w:rPr>
        <w:t>Spotting Trend Lines</w:t>
      </w:r>
    </w:p>
    <w:p w14:paraId="5AB6DEC4" w14:textId="376263E8" w:rsidR="0099694C" w:rsidRPr="00A24A97" w:rsidRDefault="00CD0BF3" w:rsidP="0099694C">
      <w:pPr>
        <w:pStyle w:val="ListParagraph"/>
        <w:numPr>
          <w:ilvl w:val="0"/>
          <w:numId w:val="5"/>
        </w:numPr>
        <w:rPr>
          <w:sz w:val="18"/>
        </w:rPr>
      </w:pPr>
      <w:r w:rsidRPr="00A24A97">
        <w:rPr>
          <w:sz w:val="18"/>
          <w:u w:val="single"/>
        </w:rPr>
        <w:t xml:space="preserve">1. </w:t>
      </w:r>
      <w:r w:rsidR="0099694C" w:rsidRPr="00A24A97">
        <w:rPr>
          <w:sz w:val="18"/>
          <w:u w:val="single"/>
        </w:rPr>
        <w:t>Linear Regression</w:t>
      </w:r>
    </w:p>
    <w:p w14:paraId="5E8B8BC5" w14:textId="43E4B0E0" w:rsidR="00CD0BF3" w:rsidRPr="00A24A97" w:rsidRDefault="00CD0BF3" w:rsidP="00CD0BF3">
      <w:pPr>
        <w:pStyle w:val="ListParagraph"/>
        <w:numPr>
          <w:ilvl w:val="1"/>
          <w:numId w:val="5"/>
        </w:numPr>
        <w:rPr>
          <w:sz w:val="18"/>
        </w:rPr>
      </w:pPr>
      <w:r w:rsidRPr="00A24A97">
        <w:rPr>
          <w:sz w:val="18"/>
        </w:rPr>
        <w:t>We can also calculate standard deviations around this best fit line that will encompass most of the data.</w:t>
      </w:r>
    </w:p>
    <w:p w14:paraId="348CDA06" w14:textId="549F8FA6" w:rsidR="0099694C" w:rsidRPr="00A24A97" w:rsidRDefault="00CD0BF3" w:rsidP="0099694C">
      <w:pPr>
        <w:pStyle w:val="ListParagraph"/>
        <w:numPr>
          <w:ilvl w:val="0"/>
          <w:numId w:val="5"/>
        </w:numPr>
        <w:rPr>
          <w:sz w:val="18"/>
        </w:rPr>
      </w:pPr>
      <w:r w:rsidRPr="00A24A97">
        <w:rPr>
          <w:sz w:val="18"/>
          <w:u w:val="single"/>
        </w:rPr>
        <w:t>2.</w:t>
      </w:r>
      <w:r w:rsidR="0099694C" w:rsidRPr="00A24A97">
        <w:rPr>
          <w:sz w:val="18"/>
          <w:u w:val="single"/>
        </w:rPr>
        <w:t>Trend Lines:</w:t>
      </w:r>
      <w:r w:rsidR="0099694C" w:rsidRPr="00A24A97">
        <w:rPr>
          <w:sz w:val="18"/>
        </w:rPr>
        <w:t xml:space="preserve"> passes through lows (support points) during uptrends and highs (resistance points) during downtrends</w:t>
      </w:r>
    </w:p>
    <w:p w14:paraId="1A94E356" w14:textId="0856C161" w:rsidR="0099694C" w:rsidRPr="00A24A97" w:rsidRDefault="0099694C" w:rsidP="0099694C">
      <w:pPr>
        <w:pStyle w:val="ListParagraph"/>
        <w:numPr>
          <w:ilvl w:val="1"/>
          <w:numId w:val="5"/>
        </w:numPr>
        <w:rPr>
          <w:sz w:val="18"/>
        </w:rPr>
      </w:pPr>
      <w:r w:rsidRPr="00A24A97">
        <w:rPr>
          <w:sz w:val="18"/>
        </w:rPr>
        <w:t>Accelerating Trend Line: multiple trend lines getting steeper</w:t>
      </w:r>
      <w:r w:rsidR="00CD0BF3" w:rsidRPr="00A24A97">
        <w:rPr>
          <w:sz w:val="18"/>
        </w:rPr>
        <w:t xml:space="preserve"> (not sustainable)</w:t>
      </w:r>
    </w:p>
    <w:p w14:paraId="03455333" w14:textId="0EA4EE49" w:rsidR="00CD0BF3" w:rsidRPr="00A24A97" w:rsidRDefault="00CD0BF3" w:rsidP="00CD0BF3">
      <w:pPr>
        <w:pStyle w:val="ListParagraph"/>
        <w:numPr>
          <w:ilvl w:val="2"/>
          <w:numId w:val="5"/>
        </w:numPr>
        <w:rPr>
          <w:sz w:val="18"/>
        </w:rPr>
      </w:pPr>
      <w:r w:rsidRPr="00A24A97">
        <w:rPr>
          <w:noProof/>
          <w:sz w:val="18"/>
          <w:lang w:eastAsia="en-US"/>
        </w:rPr>
        <w:drawing>
          <wp:inline distT="0" distB="0" distL="0" distR="0" wp14:anchorId="68560C95" wp14:editId="02B30F0F">
            <wp:extent cx="2292964" cy="1704596"/>
            <wp:effectExtent l="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pic:cNvPicPr>
                      <a:picLocks noChangeAspect="1" noChangeArrowheads="1"/>
                    </pic:cNvPicPr>
                  </pic:nvPicPr>
                  <pic:blipFill>
                    <a:blip r:embed="rId12" cstate="print"/>
                    <a:srcRect/>
                    <a:stretch>
                      <a:fillRect/>
                    </a:stretch>
                  </pic:blipFill>
                  <pic:spPr bwMode="auto">
                    <a:xfrm>
                      <a:off x="0" y="0"/>
                      <a:ext cx="2293349" cy="1704882"/>
                    </a:xfrm>
                    <a:prstGeom prst="rect">
                      <a:avLst/>
                    </a:prstGeom>
                    <a:noFill/>
                    <a:ln w="9525">
                      <a:noFill/>
                      <a:miter lim="800000"/>
                      <a:headEnd/>
                      <a:tailEnd/>
                    </a:ln>
                  </pic:spPr>
                </pic:pic>
              </a:graphicData>
            </a:graphic>
          </wp:inline>
        </w:drawing>
      </w:r>
    </w:p>
    <w:p w14:paraId="5CE214D6" w14:textId="1DD49D63" w:rsidR="0099694C" w:rsidRPr="00A24A97" w:rsidRDefault="0099694C" w:rsidP="0099694C">
      <w:pPr>
        <w:pStyle w:val="ListParagraph"/>
        <w:numPr>
          <w:ilvl w:val="1"/>
          <w:numId w:val="5"/>
        </w:numPr>
        <w:rPr>
          <w:sz w:val="18"/>
        </w:rPr>
      </w:pPr>
      <w:r w:rsidRPr="00A24A97">
        <w:rPr>
          <w:sz w:val="18"/>
          <w:u w:val="single"/>
        </w:rPr>
        <w:t>Decelerating Trend Line</w:t>
      </w:r>
      <w:r w:rsidRPr="00A24A97">
        <w:rPr>
          <w:sz w:val="18"/>
        </w:rPr>
        <w:t xml:space="preserve">: fan line (after </w:t>
      </w:r>
      <w:r w:rsidR="00CD0BF3" w:rsidRPr="00A24A97">
        <w:rPr>
          <w:sz w:val="18"/>
        </w:rPr>
        <w:t>3</w:t>
      </w:r>
      <w:r w:rsidRPr="00A24A97">
        <w:rPr>
          <w:sz w:val="18"/>
        </w:rPr>
        <w:t xml:space="preserve"> we should expect a reversal)</w:t>
      </w:r>
    </w:p>
    <w:p w14:paraId="26EF77E5" w14:textId="54DF03DE" w:rsidR="00CD0BF3" w:rsidRPr="00A24A97" w:rsidRDefault="00CD0BF3" w:rsidP="00CD0BF3">
      <w:pPr>
        <w:pStyle w:val="ListParagraph"/>
        <w:numPr>
          <w:ilvl w:val="2"/>
          <w:numId w:val="5"/>
        </w:numPr>
        <w:rPr>
          <w:sz w:val="18"/>
        </w:rPr>
      </w:pPr>
      <w:r w:rsidRPr="00A24A97">
        <w:rPr>
          <w:noProof/>
          <w:sz w:val="18"/>
          <w:lang w:eastAsia="en-US"/>
        </w:rPr>
        <w:lastRenderedPageBreak/>
        <w:drawing>
          <wp:inline distT="0" distB="0" distL="0" distR="0" wp14:anchorId="0AA44E84" wp14:editId="311AB083">
            <wp:extent cx="2289789" cy="1745434"/>
            <wp:effectExtent l="0" t="0" r="0" b="7620"/>
            <wp:docPr id="11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pic:cNvPicPr>
                      <a:picLocks noChangeAspect="1" noChangeArrowheads="1"/>
                    </pic:cNvPicPr>
                  </pic:nvPicPr>
                  <pic:blipFill>
                    <a:blip r:embed="rId13" cstate="print"/>
                    <a:srcRect/>
                    <a:stretch>
                      <a:fillRect/>
                    </a:stretch>
                  </pic:blipFill>
                  <pic:spPr bwMode="auto">
                    <a:xfrm>
                      <a:off x="0" y="0"/>
                      <a:ext cx="2289789" cy="1745434"/>
                    </a:xfrm>
                    <a:prstGeom prst="rect">
                      <a:avLst/>
                    </a:prstGeom>
                    <a:noFill/>
                    <a:ln w="9525">
                      <a:noFill/>
                      <a:miter lim="800000"/>
                      <a:headEnd/>
                      <a:tailEnd/>
                    </a:ln>
                  </pic:spPr>
                </pic:pic>
              </a:graphicData>
            </a:graphic>
          </wp:inline>
        </w:drawing>
      </w:r>
    </w:p>
    <w:p w14:paraId="00A6A52D" w14:textId="7ACD5D43" w:rsidR="00CD0BF3" w:rsidRPr="00A24A97" w:rsidRDefault="00CD0BF3" w:rsidP="00CD0BF3">
      <w:pPr>
        <w:pStyle w:val="ListParagraph"/>
        <w:numPr>
          <w:ilvl w:val="1"/>
          <w:numId w:val="5"/>
        </w:numPr>
        <w:rPr>
          <w:sz w:val="18"/>
        </w:rPr>
      </w:pPr>
      <w:r w:rsidRPr="00A24A97">
        <w:rPr>
          <w:sz w:val="18"/>
        </w:rPr>
        <w:t>General rules of thumbs</w:t>
      </w:r>
    </w:p>
    <w:p w14:paraId="3FA4197E" w14:textId="104A4E44" w:rsidR="00CD0BF3" w:rsidRPr="00A24A97" w:rsidRDefault="00CD0BF3" w:rsidP="00CD0BF3">
      <w:pPr>
        <w:pStyle w:val="ListParagraph"/>
        <w:numPr>
          <w:ilvl w:val="2"/>
          <w:numId w:val="5"/>
        </w:numPr>
        <w:rPr>
          <w:sz w:val="18"/>
        </w:rPr>
      </w:pPr>
      <w:r w:rsidRPr="00A24A97">
        <w:rPr>
          <w:sz w:val="18"/>
        </w:rPr>
        <w:t>1. The longer and the more times that the drawn line is touched by prices, the more significant it is when the trend line is finally broken.</w:t>
      </w:r>
    </w:p>
    <w:p w14:paraId="141B6A65" w14:textId="6FC7DBE7" w:rsidR="00CD0BF3" w:rsidRPr="00A24A97" w:rsidRDefault="00CD0BF3" w:rsidP="00CD0BF3">
      <w:pPr>
        <w:pStyle w:val="ListParagraph"/>
        <w:numPr>
          <w:ilvl w:val="2"/>
          <w:numId w:val="5"/>
        </w:numPr>
        <w:rPr>
          <w:sz w:val="18"/>
        </w:rPr>
      </w:pPr>
      <w:r w:rsidRPr="00A24A97">
        <w:rPr>
          <w:sz w:val="18"/>
        </w:rPr>
        <w:t>2 .The steeper the trend line, the sooner it will be broken.</w:t>
      </w:r>
    </w:p>
    <w:p w14:paraId="0E22E267" w14:textId="6B3CD046" w:rsidR="0058151C" w:rsidRPr="00A24A97" w:rsidRDefault="0058151C" w:rsidP="0058151C">
      <w:pPr>
        <w:widowControl w:val="0"/>
        <w:autoSpaceDE w:val="0"/>
        <w:autoSpaceDN w:val="0"/>
        <w:adjustRightInd w:val="0"/>
        <w:spacing w:after="240"/>
        <w:rPr>
          <w:rFonts w:ascii="Times" w:hAnsi="Times" w:cs="Times"/>
          <w:sz w:val="20"/>
          <w:u w:val="single"/>
        </w:rPr>
      </w:pPr>
      <w:r w:rsidRPr="00A24A97">
        <w:rPr>
          <w:rFonts w:ascii="Times" w:hAnsi="Times" w:cs="Times"/>
          <w:sz w:val="20"/>
          <w:u w:val="single"/>
        </w:rPr>
        <w:t xml:space="preserve">Retracements </w:t>
      </w:r>
    </w:p>
    <w:p w14:paraId="76553DB0" w14:textId="77777777" w:rsidR="0058151C" w:rsidRPr="00A24A97" w:rsidRDefault="0058151C" w:rsidP="0058151C">
      <w:pPr>
        <w:widowControl w:val="0"/>
        <w:autoSpaceDE w:val="0"/>
        <w:autoSpaceDN w:val="0"/>
        <w:adjustRightInd w:val="0"/>
        <w:spacing w:after="240"/>
        <w:rPr>
          <w:rFonts w:ascii="Times" w:hAnsi="Times" w:cs="Times"/>
          <w:sz w:val="18"/>
        </w:rPr>
      </w:pPr>
      <w:r w:rsidRPr="00A24A97">
        <w:rPr>
          <w:rFonts w:ascii="Times" w:hAnsi="Times" w:cs="Times"/>
          <w:sz w:val="18"/>
        </w:rPr>
        <w:t>The final subject relating to trends is retracements.</w:t>
      </w:r>
    </w:p>
    <w:p w14:paraId="42F12A13" w14:textId="7B114CF2" w:rsidR="0058151C" w:rsidRPr="00A24A97" w:rsidRDefault="0058151C" w:rsidP="004C1821">
      <w:pPr>
        <w:pStyle w:val="ListParagraph"/>
        <w:widowControl w:val="0"/>
        <w:numPr>
          <w:ilvl w:val="0"/>
          <w:numId w:val="42"/>
        </w:numPr>
        <w:autoSpaceDE w:val="0"/>
        <w:autoSpaceDN w:val="0"/>
        <w:adjustRightInd w:val="0"/>
        <w:spacing w:after="240"/>
        <w:rPr>
          <w:rFonts w:ascii="Times" w:hAnsi="Times" w:cs="Times"/>
          <w:sz w:val="18"/>
        </w:rPr>
      </w:pPr>
      <w:r w:rsidRPr="00A24A97">
        <w:rPr>
          <w:rFonts w:ascii="Times" w:hAnsi="Times" w:cs="Times"/>
          <w:sz w:val="18"/>
        </w:rPr>
        <w:t xml:space="preserve">The smaller countertrends are called </w:t>
      </w:r>
      <w:r w:rsidRPr="00A24A97">
        <w:rPr>
          <w:rFonts w:ascii="Times" w:hAnsi="Times" w:cs="Times"/>
          <w:b/>
          <w:bCs/>
          <w:sz w:val="18"/>
        </w:rPr>
        <w:t>retracements</w:t>
      </w:r>
    </w:p>
    <w:p w14:paraId="621F3A57" w14:textId="77777777" w:rsidR="0058151C" w:rsidRPr="00A24A97" w:rsidRDefault="0058151C" w:rsidP="004C1821">
      <w:pPr>
        <w:pStyle w:val="ListParagraph"/>
        <w:widowControl w:val="0"/>
        <w:numPr>
          <w:ilvl w:val="0"/>
          <w:numId w:val="42"/>
        </w:numPr>
        <w:autoSpaceDE w:val="0"/>
        <w:autoSpaceDN w:val="0"/>
        <w:adjustRightInd w:val="0"/>
        <w:spacing w:after="240"/>
        <w:rPr>
          <w:rFonts w:ascii="Times" w:hAnsi="Times" w:cs="Times"/>
          <w:sz w:val="18"/>
        </w:rPr>
      </w:pPr>
      <w:r w:rsidRPr="00A24A97">
        <w:rPr>
          <w:rFonts w:ascii="Times" w:hAnsi="Times" w:cs="Times"/>
          <w:sz w:val="18"/>
        </w:rPr>
        <w:t xml:space="preserve">Retracements are </w:t>
      </w:r>
      <w:r w:rsidRPr="00A24A97">
        <w:rPr>
          <w:rFonts w:ascii="Times" w:hAnsi="Times" w:cs="Times"/>
          <w:b/>
          <w:sz w:val="18"/>
          <w:u w:val="single"/>
        </w:rPr>
        <w:t>always corrections</w:t>
      </w:r>
      <w:r w:rsidRPr="00A24A97">
        <w:rPr>
          <w:rFonts w:ascii="Times" w:hAnsi="Times" w:cs="Times"/>
          <w:sz w:val="18"/>
        </w:rPr>
        <w:t xml:space="preserve"> to the </w:t>
      </w:r>
      <w:r w:rsidRPr="00A24A97">
        <w:rPr>
          <w:rFonts w:ascii="Times" w:hAnsi="Times" w:cs="Times"/>
          <w:sz w:val="18"/>
          <w:u w:val="single"/>
        </w:rPr>
        <w:t>principal trend</w:t>
      </w:r>
      <w:r w:rsidRPr="00A24A97">
        <w:rPr>
          <w:rFonts w:ascii="Times" w:hAnsi="Times" w:cs="Times"/>
          <w:sz w:val="18"/>
        </w:rPr>
        <w:t>. As prices rise, for example, in a strong uptrend, the rise is interrupted periodically by downward corrections</w:t>
      </w:r>
    </w:p>
    <w:p w14:paraId="3B90807C" w14:textId="77777777" w:rsidR="0058151C" w:rsidRPr="00A24A97" w:rsidRDefault="0058151C" w:rsidP="004C1821">
      <w:pPr>
        <w:pStyle w:val="ListParagraph"/>
        <w:widowControl w:val="0"/>
        <w:numPr>
          <w:ilvl w:val="0"/>
          <w:numId w:val="42"/>
        </w:numPr>
        <w:autoSpaceDE w:val="0"/>
        <w:autoSpaceDN w:val="0"/>
        <w:adjustRightInd w:val="0"/>
        <w:spacing w:after="240"/>
        <w:rPr>
          <w:rFonts w:ascii="Times" w:hAnsi="Times" w:cs="Times"/>
          <w:sz w:val="18"/>
        </w:rPr>
      </w:pPr>
      <w:r w:rsidRPr="00A24A97">
        <w:rPr>
          <w:rFonts w:ascii="Times" w:hAnsi="Times" w:cs="Times"/>
          <w:sz w:val="18"/>
        </w:rPr>
        <w:t>In an uptrend, the beginning of these corrections is always a resistance point, and the bottom of the retracement is always a support point.</w:t>
      </w:r>
    </w:p>
    <w:p w14:paraId="45A7556C" w14:textId="42920305" w:rsidR="0058151C" w:rsidRPr="00A24A97" w:rsidRDefault="0058151C" w:rsidP="004C1821">
      <w:pPr>
        <w:pStyle w:val="ListParagraph"/>
        <w:widowControl w:val="0"/>
        <w:numPr>
          <w:ilvl w:val="0"/>
          <w:numId w:val="42"/>
        </w:numPr>
        <w:autoSpaceDE w:val="0"/>
        <w:autoSpaceDN w:val="0"/>
        <w:adjustRightInd w:val="0"/>
        <w:spacing w:after="240"/>
        <w:rPr>
          <w:rFonts w:ascii="Times" w:hAnsi="Times" w:cs="Times"/>
          <w:sz w:val="18"/>
        </w:rPr>
      </w:pPr>
      <w:r w:rsidRPr="00A24A97">
        <w:rPr>
          <w:rFonts w:ascii="Times" w:hAnsi="Times" w:cs="Times"/>
          <w:sz w:val="18"/>
        </w:rPr>
        <w:t xml:space="preserve">The </w:t>
      </w:r>
      <w:r w:rsidRPr="00A24A97">
        <w:rPr>
          <w:rFonts w:ascii="Times" w:hAnsi="Times" w:cs="Times"/>
          <w:sz w:val="18"/>
          <w:u w:val="single"/>
        </w:rPr>
        <w:t>general rule</w:t>
      </w:r>
      <w:r w:rsidRPr="00A24A97">
        <w:rPr>
          <w:rFonts w:ascii="Times" w:hAnsi="Times" w:cs="Times"/>
          <w:sz w:val="18"/>
        </w:rPr>
        <w:t xml:space="preserve"> is that a strong uptrend requires retracements of less than 50% of the previous uptrend</w:t>
      </w:r>
    </w:p>
    <w:p w14:paraId="170EF7C1" w14:textId="09A6EBCB" w:rsidR="0058151C" w:rsidRPr="00A24A97" w:rsidRDefault="0058151C" w:rsidP="004C1821">
      <w:pPr>
        <w:pStyle w:val="ListParagraph"/>
        <w:widowControl w:val="0"/>
        <w:numPr>
          <w:ilvl w:val="0"/>
          <w:numId w:val="42"/>
        </w:numPr>
        <w:autoSpaceDE w:val="0"/>
        <w:autoSpaceDN w:val="0"/>
        <w:adjustRightInd w:val="0"/>
        <w:spacing w:after="240"/>
        <w:rPr>
          <w:rFonts w:ascii="Times" w:hAnsi="Times" w:cs="Times"/>
          <w:sz w:val="18"/>
        </w:rPr>
      </w:pPr>
      <w:r w:rsidRPr="00A24A97">
        <w:rPr>
          <w:rFonts w:ascii="Times" w:hAnsi="Times" w:cs="Times"/>
          <w:noProof/>
          <w:sz w:val="18"/>
          <w:lang w:eastAsia="en-US"/>
        </w:rPr>
        <w:drawing>
          <wp:inline distT="0" distB="0" distL="0" distR="0" wp14:anchorId="40E61BCC" wp14:editId="0F08E7BC">
            <wp:extent cx="3196611" cy="2715972"/>
            <wp:effectExtent l="0" t="0" r="3810" b="1905"/>
            <wp:docPr id="44041" name="Picture 44041" descr="Macintosh HD:Users:Yadjel:Desktop:Screen Shot 2014-05-17 at 1.08.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Macintosh HD:Users:Yadjel:Desktop:Screen Shot 2014-05-17 at 1.08.26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6611" cy="2715972"/>
                    </a:xfrm>
                    <a:prstGeom prst="rect">
                      <a:avLst/>
                    </a:prstGeom>
                    <a:noFill/>
                    <a:ln>
                      <a:noFill/>
                    </a:ln>
                  </pic:spPr>
                </pic:pic>
              </a:graphicData>
            </a:graphic>
          </wp:inline>
        </w:drawing>
      </w:r>
    </w:p>
    <w:p w14:paraId="1990EF40" w14:textId="77777777" w:rsidR="0058151C" w:rsidRPr="00A24A97" w:rsidRDefault="0058151C" w:rsidP="004C1821">
      <w:pPr>
        <w:pStyle w:val="ListParagraph"/>
        <w:widowControl w:val="0"/>
        <w:numPr>
          <w:ilvl w:val="0"/>
          <w:numId w:val="42"/>
        </w:numPr>
        <w:autoSpaceDE w:val="0"/>
        <w:autoSpaceDN w:val="0"/>
        <w:adjustRightInd w:val="0"/>
        <w:spacing w:after="240"/>
        <w:rPr>
          <w:rFonts w:ascii="Times" w:hAnsi="Times" w:cs="Times"/>
          <w:sz w:val="18"/>
        </w:rPr>
      </w:pPr>
      <w:r w:rsidRPr="00A24A97">
        <w:rPr>
          <w:rFonts w:ascii="Times" w:hAnsi="Times" w:cs="Times"/>
          <w:sz w:val="18"/>
        </w:rPr>
        <w:t xml:space="preserve">A retracement, in a healthy trend, can also </w:t>
      </w:r>
      <w:r w:rsidRPr="00A24A97">
        <w:rPr>
          <w:rFonts w:ascii="Times" w:hAnsi="Times" w:cs="Times"/>
          <w:b/>
          <w:sz w:val="18"/>
        </w:rPr>
        <w:t>present an opportunity</w:t>
      </w:r>
      <w:r w:rsidRPr="00A24A97">
        <w:rPr>
          <w:rFonts w:ascii="Times" w:hAnsi="Times" w:cs="Times"/>
          <w:sz w:val="18"/>
        </w:rPr>
        <w:t xml:space="preserve"> for the trend follower who missed the earlier stages of the </w:t>
      </w:r>
      <w:r w:rsidRPr="00A24A97">
        <w:rPr>
          <w:rFonts w:ascii="Times" w:hAnsi="Times" w:cs="Times"/>
          <w:b/>
          <w:sz w:val="18"/>
        </w:rPr>
        <w:t>trend to jump on the longer trend</w:t>
      </w:r>
    </w:p>
    <w:p w14:paraId="768AB320" w14:textId="77777777" w:rsidR="0058151C" w:rsidRPr="00A24A97" w:rsidRDefault="0058151C" w:rsidP="00A24A97">
      <w:pPr>
        <w:pStyle w:val="ListParagraph"/>
        <w:widowControl w:val="0"/>
        <w:autoSpaceDE w:val="0"/>
        <w:autoSpaceDN w:val="0"/>
        <w:adjustRightInd w:val="0"/>
        <w:spacing w:after="240"/>
        <w:rPr>
          <w:rFonts w:ascii="Times" w:hAnsi="Times" w:cs="Times"/>
          <w:sz w:val="18"/>
        </w:rPr>
      </w:pPr>
    </w:p>
    <w:p w14:paraId="6846313A" w14:textId="77777777" w:rsidR="0099694C" w:rsidRPr="00A24A97" w:rsidRDefault="0099694C" w:rsidP="00F6699F">
      <w:pPr>
        <w:rPr>
          <w:sz w:val="18"/>
        </w:rPr>
      </w:pPr>
    </w:p>
    <w:p w14:paraId="67DB75F4" w14:textId="77777777" w:rsidR="00F6699F" w:rsidRPr="00A24A97" w:rsidRDefault="00F6699F" w:rsidP="00445A02">
      <w:pPr>
        <w:rPr>
          <w:sz w:val="18"/>
        </w:rPr>
      </w:pPr>
      <w:r w:rsidRPr="00A24A97">
        <w:rPr>
          <w:noProof/>
          <w:sz w:val="18"/>
          <w:lang w:eastAsia="en-US"/>
        </w:rPr>
        <w:lastRenderedPageBreak/>
        <w:drawing>
          <wp:inline distT="0" distB="0" distL="0" distR="0" wp14:anchorId="2A812D84" wp14:editId="38BBE849">
            <wp:extent cx="3086735" cy="167258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6735" cy="1672580"/>
                    </a:xfrm>
                    <a:prstGeom prst="rect">
                      <a:avLst/>
                    </a:prstGeom>
                    <a:noFill/>
                    <a:ln>
                      <a:noFill/>
                    </a:ln>
                  </pic:spPr>
                </pic:pic>
              </a:graphicData>
            </a:graphic>
          </wp:inline>
        </w:drawing>
      </w:r>
    </w:p>
    <w:p w14:paraId="0B531017" w14:textId="77777777" w:rsidR="00CD0BF3" w:rsidRPr="00A24A97" w:rsidRDefault="00CD0BF3" w:rsidP="00CD0BF3">
      <w:pPr>
        <w:rPr>
          <w:sz w:val="18"/>
        </w:rPr>
      </w:pPr>
      <w:r w:rsidRPr="00A24A97">
        <w:rPr>
          <w:sz w:val="18"/>
        </w:rPr>
        <w:t xml:space="preserve">A </w:t>
      </w:r>
      <w:r w:rsidRPr="00A24A97">
        <w:rPr>
          <w:b/>
          <w:bCs/>
          <w:sz w:val="18"/>
        </w:rPr>
        <w:t>THROWBACK</w:t>
      </w:r>
      <w:r w:rsidRPr="00A24A97">
        <w:rPr>
          <w:sz w:val="18"/>
        </w:rPr>
        <w:t xml:space="preserve"> is a price retracement back to the breakout zone on an </w:t>
      </w:r>
      <w:r w:rsidRPr="00A24A97">
        <w:rPr>
          <w:sz w:val="18"/>
          <w:u w:val="single"/>
        </w:rPr>
        <w:t>upward breakout.</w:t>
      </w:r>
    </w:p>
    <w:p w14:paraId="614C2CF8" w14:textId="0C9CEF04" w:rsidR="00CD0BF3" w:rsidRPr="00A24A97" w:rsidRDefault="00CD0BF3" w:rsidP="00CD0BF3">
      <w:pPr>
        <w:rPr>
          <w:sz w:val="18"/>
        </w:rPr>
      </w:pPr>
      <w:r w:rsidRPr="00A24A97">
        <w:rPr>
          <w:sz w:val="18"/>
        </w:rPr>
        <w:t xml:space="preserve">A </w:t>
      </w:r>
      <w:r w:rsidRPr="00A24A97">
        <w:rPr>
          <w:b/>
          <w:bCs/>
          <w:sz w:val="18"/>
        </w:rPr>
        <w:t xml:space="preserve">PULLBACK </w:t>
      </w:r>
      <w:r w:rsidRPr="00A24A97">
        <w:rPr>
          <w:sz w:val="18"/>
        </w:rPr>
        <w:t xml:space="preserve">is a price retracement back to the breakout zone on a </w:t>
      </w:r>
      <w:r w:rsidRPr="00A24A97">
        <w:rPr>
          <w:sz w:val="18"/>
          <w:u w:val="single"/>
        </w:rPr>
        <w:t>downside breakout</w:t>
      </w:r>
    </w:p>
    <w:p w14:paraId="69490374" w14:textId="77777777" w:rsidR="00F6699F" w:rsidRPr="00A24A97" w:rsidRDefault="00F6699F" w:rsidP="00F6699F">
      <w:pPr>
        <w:rPr>
          <w:sz w:val="18"/>
        </w:rPr>
      </w:pPr>
    </w:p>
    <w:p w14:paraId="311675F9" w14:textId="77777777" w:rsidR="005D55EE" w:rsidRPr="00A24A97" w:rsidRDefault="00F6699F" w:rsidP="00F6699F">
      <w:pPr>
        <w:pStyle w:val="Heading2"/>
        <w:rPr>
          <w:sz w:val="20"/>
        </w:rPr>
      </w:pPr>
      <w:r w:rsidRPr="00A24A97">
        <w:rPr>
          <w:sz w:val="20"/>
        </w:rPr>
        <w:t>Breakout Confirmation</w:t>
      </w:r>
    </w:p>
    <w:p w14:paraId="45B89C76" w14:textId="02E7B436" w:rsidR="00F6699F" w:rsidRPr="00A24A97" w:rsidRDefault="00F6699F" w:rsidP="00E51B8D">
      <w:pPr>
        <w:pStyle w:val="ListParagraph"/>
        <w:numPr>
          <w:ilvl w:val="0"/>
          <w:numId w:val="6"/>
        </w:numPr>
        <w:rPr>
          <w:sz w:val="18"/>
        </w:rPr>
      </w:pPr>
      <w:r w:rsidRPr="00A24A97">
        <w:rPr>
          <w:sz w:val="18"/>
          <w:u w:val="single"/>
        </w:rPr>
        <w:t>Closing Price</w:t>
      </w:r>
      <w:r w:rsidRPr="00A24A97">
        <w:rPr>
          <w:sz w:val="18"/>
        </w:rPr>
        <w:t>: don’t look at intraday penetration. 2 days/bars to confirm breakout</w:t>
      </w:r>
      <w:r w:rsidR="005A1B2F" w:rsidRPr="00A24A97">
        <w:rPr>
          <w:sz w:val="18"/>
        </w:rPr>
        <w:t>. Premise is that if prices remain outside the breakout zone for a certain time, it must be real</w:t>
      </w:r>
    </w:p>
    <w:p w14:paraId="56572DE3" w14:textId="77777777" w:rsidR="00F6699F" w:rsidRPr="00A24A97" w:rsidRDefault="00F6699F" w:rsidP="00E51B8D">
      <w:pPr>
        <w:pStyle w:val="ListParagraph"/>
        <w:numPr>
          <w:ilvl w:val="0"/>
          <w:numId w:val="6"/>
        </w:numPr>
        <w:rPr>
          <w:sz w:val="18"/>
        </w:rPr>
      </w:pPr>
      <w:r w:rsidRPr="00A24A97">
        <w:rPr>
          <w:sz w:val="18"/>
          <w:u w:val="single"/>
        </w:rPr>
        <w:t>Price/Percent filters</w:t>
      </w:r>
      <w:r w:rsidRPr="00A24A97">
        <w:rPr>
          <w:sz w:val="18"/>
        </w:rPr>
        <w:t>: confirm a breakout a certain percent above the actual resistance zone (ex: 3%)</w:t>
      </w:r>
    </w:p>
    <w:p w14:paraId="077C39BF" w14:textId="77777777" w:rsidR="00FF44EA" w:rsidRPr="00A24A97" w:rsidRDefault="00F6699F" w:rsidP="00FF44EA">
      <w:pPr>
        <w:pStyle w:val="ListParagraph"/>
        <w:numPr>
          <w:ilvl w:val="0"/>
          <w:numId w:val="6"/>
        </w:numPr>
        <w:rPr>
          <w:sz w:val="18"/>
        </w:rPr>
      </w:pPr>
      <w:r w:rsidRPr="00A24A97">
        <w:rPr>
          <w:sz w:val="18"/>
          <w:u w:val="single"/>
        </w:rPr>
        <w:t>Time:</w:t>
      </w:r>
      <w:r w:rsidRPr="00A24A97">
        <w:rPr>
          <w:sz w:val="18"/>
        </w:rPr>
        <w:t xml:space="preserve"> </w:t>
      </w:r>
      <w:r w:rsidR="00FF44EA" w:rsidRPr="00A24A97">
        <w:rPr>
          <w:sz w:val="18"/>
        </w:rPr>
        <w:t>Rather than looking simply at price, this method looks at time since the penetration. The basis is that if the penetration remains outside the breakout zone for a certain time, it must be real. The usual time period is two bars, but it can be any length of time.</w:t>
      </w:r>
    </w:p>
    <w:p w14:paraId="69884131" w14:textId="780F8C09" w:rsidR="00F6699F" w:rsidRPr="00A24A97" w:rsidRDefault="00F6699F" w:rsidP="00FF44EA">
      <w:pPr>
        <w:pStyle w:val="ListParagraph"/>
        <w:rPr>
          <w:sz w:val="18"/>
        </w:rPr>
      </w:pPr>
    </w:p>
    <w:p w14:paraId="22F73B4C" w14:textId="77777777" w:rsidR="00FF44EA" w:rsidRPr="00A24A97" w:rsidRDefault="00F6699F" w:rsidP="00FF44EA">
      <w:pPr>
        <w:pStyle w:val="ListParagraph"/>
        <w:numPr>
          <w:ilvl w:val="0"/>
          <w:numId w:val="6"/>
        </w:numPr>
        <w:rPr>
          <w:sz w:val="18"/>
        </w:rPr>
      </w:pPr>
      <w:r w:rsidRPr="00A24A97">
        <w:rPr>
          <w:sz w:val="18"/>
          <w:u w:val="single"/>
        </w:rPr>
        <w:t>Volume:</w:t>
      </w:r>
      <w:r w:rsidRPr="00A24A97">
        <w:rPr>
          <w:sz w:val="18"/>
        </w:rPr>
        <w:t xml:space="preserve"> </w:t>
      </w:r>
      <w:r w:rsidR="00FF44EA" w:rsidRPr="00A24A97">
        <w:rPr>
          <w:sz w:val="18"/>
        </w:rPr>
        <w:t>Increased volume of trading often occurs with a breakout. Heavier trading demonstrates that other market players are acting in the direction of the new trend and that there is sufficient power behind the penetration</w:t>
      </w:r>
    </w:p>
    <w:p w14:paraId="41AE9AE4" w14:textId="0D1CBFD0" w:rsidR="00F6699F" w:rsidRPr="00A24A97" w:rsidRDefault="00F6699F" w:rsidP="00FF44EA">
      <w:pPr>
        <w:pStyle w:val="ListParagraph"/>
        <w:rPr>
          <w:sz w:val="18"/>
        </w:rPr>
      </w:pPr>
    </w:p>
    <w:p w14:paraId="6899C3D5" w14:textId="77777777" w:rsidR="00CF276B" w:rsidRPr="00A24A97" w:rsidRDefault="00CF276B" w:rsidP="00C7505C">
      <w:pPr>
        <w:rPr>
          <w:sz w:val="20"/>
          <w:u w:val="single"/>
        </w:rPr>
      </w:pPr>
    </w:p>
    <w:p w14:paraId="1F7D6A87" w14:textId="5355ECDD" w:rsidR="00C7505C" w:rsidRPr="00A24A97" w:rsidRDefault="00C7505C" w:rsidP="00C7505C">
      <w:pPr>
        <w:rPr>
          <w:sz w:val="20"/>
          <w:u w:val="single"/>
        </w:rPr>
      </w:pPr>
      <w:r w:rsidRPr="00A24A97">
        <w:rPr>
          <w:sz w:val="20"/>
          <w:u w:val="single"/>
        </w:rPr>
        <w:t>Conclusion</w:t>
      </w:r>
    </w:p>
    <w:p w14:paraId="42F01723" w14:textId="77777777" w:rsidR="00C7505C" w:rsidRPr="00A24A97" w:rsidRDefault="00C7505C" w:rsidP="00C7505C">
      <w:pPr>
        <w:widowControl w:val="0"/>
        <w:autoSpaceDE w:val="0"/>
        <w:autoSpaceDN w:val="0"/>
        <w:adjustRightInd w:val="0"/>
        <w:spacing w:after="240"/>
        <w:rPr>
          <w:rFonts w:ascii="Times" w:hAnsi="Times" w:cs="Times"/>
          <w:b/>
          <w:sz w:val="18"/>
        </w:rPr>
      </w:pPr>
      <w:r w:rsidRPr="00A24A97">
        <w:rPr>
          <w:rFonts w:ascii="Times" w:hAnsi="Times" w:cs="Times"/>
          <w:sz w:val="18"/>
        </w:rPr>
        <w:t xml:space="preserve">The first step in this process is </w:t>
      </w:r>
      <w:r w:rsidRPr="00A24A97">
        <w:rPr>
          <w:rFonts w:ascii="Times" w:hAnsi="Times" w:cs="Times"/>
          <w:b/>
          <w:sz w:val="18"/>
        </w:rPr>
        <w:t>observing what trends currently exist</w:t>
      </w:r>
      <w:r w:rsidRPr="00A24A97">
        <w:rPr>
          <w:rFonts w:ascii="Times" w:hAnsi="Times" w:cs="Times"/>
          <w:sz w:val="18"/>
        </w:rPr>
        <w:t xml:space="preserve">. </w:t>
      </w:r>
      <w:r w:rsidRPr="00A24A97">
        <w:rPr>
          <w:rFonts w:ascii="Times" w:hAnsi="Times" w:cs="Times"/>
          <w:b/>
          <w:sz w:val="18"/>
        </w:rPr>
        <w:t xml:space="preserve">Support and resistance zones </w:t>
      </w:r>
      <w:r w:rsidRPr="00A24A97">
        <w:rPr>
          <w:rFonts w:ascii="Times" w:hAnsi="Times" w:cs="Times"/>
          <w:sz w:val="18"/>
        </w:rPr>
        <w:t xml:space="preserve">determine when trends have reversed in the past and are a clue as to when they will reverse in the future. Support and resistance produces troughs and peaks. By connecting with a line from trough to trough and peak to peak, we can easily </w:t>
      </w:r>
      <w:r w:rsidRPr="00A24A97">
        <w:rPr>
          <w:rFonts w:ascii="Times" w:hAnsi="Times" w:cs="Times"/>
          <w:b/>
          <w:sz w:val="18"/>
        </w:rPr>
        <w:t>plot trend lines that represent past trends and extend them into the future</w:t>
      </w:r>
      <w:r w:rsidRPr="00A24A97">
        <w:rPr>
          <w:rFonts w:ascii="Times" w:hAnsi="Times" w:cs="Times"/>
          <w:sz w:val="18"/>
        </w:rPr>
        <w:t xml:space="preserve">. </w:t>
      </w:r>
      <w:r w:rsidRPr="00A24A97">
        <w:rPr>
          <w:rFonts w:ascii="Times" w:hAnsi="Times" w:cs="Times"/>
          <w:b/>
          <w:sz w:val="18"/>
        </w:rPr>
        <w:t>From retracements</w:t>
      </w:r>
      <w:r w:rsidRPr="00A24A97">
        <w:rPr>
          <w:rFonts w:ascii="Times" w:hAnsi="Times" w:cs="Times"/>
          <w:sz w:val="18"/>
        </w:rPr>
        <w:t xml:space="preserve"> and the breaking of these extended trend lines, we can also </w:t>
      </w:r>
      <w:r w:rsidRPr="00A24A97">
        <w:rPr>
          <w:rFonts w:ascii="Times" w:hAnsi="Times" w:cs="Times"/>
          <w:b/>
          <w:sz w:val="18"/>
        </w:rPr>
        <w:t>spot when a trend may be changing direction.</w:t>
      </w:r>
    </w:p>
    <w:p w14:paraId="5DE5C8D1" w14:textId="77777777" w:rsidR="00C7505C" w:rsidRPr="00A24A97" w:rsidRDefault="00C7505C" w:rsidP="00C7505C">
      <w:pPr>
        <w:rPr>
          <w:sz w:val="18"/>
        </w:rPr>
      </w:pPr>
    </w:p>
    <w:p w14:paraId="6278E415" w14:textId="77777777" w:rsidR="00F6699F" w:rsidRPr="00A24A97" w:rsidRDefault="00F6699F" w:rsidP="00F6699F">
      <w:pPr>
        <w:rPr>
          <w:sz w:val="18"/>
        </w:rPr>
      </w:pPr>
    </w:p>
    <w:p w14:paraId="52D2EFDD" w14:textId="7B9B320D" w:rsidR="00F6699F" w:rsidRPr="00A24A97" w:rsidRDefault="00F6699F" w:rsidP="00F6699F">
      <w:pPr>
        <w:pStyle w:val="Heading2"/>
        <w:rPr>
          <w:sz w:val="20"/>
        </w:rPr>
      </w:pPr>
      <w:r w:rsidRPr="00A24A97">
        <w:rPr>
          <w:sz w:val="20"/>
        </w:rPr>
        <w:t>Stops</w:t>
      </w:r>
      <w:r w:rsidR="005A1B2F" w:rsidRPr="00A24A97">
        <w:rPr>
          <w:sz w:val="20"/>
        </w:rPr>
        <w:t xml:space="preserve"> &amp; type of orders</w:t>
      </w:r>
    </w:p>
    <w:p w14:paraId="0148E341" w14:textId="77777777" w:rsidR="00F6699F" w:rsidRPr="00A24A97" w:rsidRDefault="00F6699F" w:rsidP="00E51B8D">
      <w:pPr>
        <w:pStyle w:val="ListParagraph"/>
        <w:numPr>
          <w:ilvl w:val="0"/>
          <w:numId w:val="7"/>
        </w:numPr>
        <w:rPr>
          <w:sz w:val="18"/>
        </w:rPr>
      </w:pPr>
      <w:r w:rsidRPr="00A24A97">
        <w:rPr>
          <w:sz w:val="18"/>
          <w:u w:val="single"/>
        </w:rPr>
        <w:t>Entry Stops</w:t>
      </w:r>
      <w:r w:rsidRPr="00A24A97">
        <w:rPr>
          <w:sz w:val="18"/>
        </w:rPr>
        <w:t xml:space="preserve"> (Buy Stops): initiates a buy position or short-sell position at a specific level</w:t>
      </w:r>
    </w:p>
    <w:p w14:paraId="6442F2A7" w14:textId="2FC70670" w:rsidR="00F6699F" w:rsidRPr="00A24A97" w:rsidRDefault="005A1B2F" w:rsidP="00E51B8D">
      <w:pPr>
        <w:pStyle w:val="ListParagraph"/>
        <w:numPr>
          <w:ilvl w:val="0"/>
          <w:numId w:val="7"/>
        </w:numPr>
        <w:rPr>
          <w:sz w:val="18"/>
        </w:rPr>
      </w:pPr>
      <w:r w:rsidRPr="00A24A97">
        <w:rPr>
          <w:sz w:val="18"/>
          <w:u w:val="single"/>
        </w:rPr>
        <w:t>Protective(exit)</w:t>
      </w:r>
      <w:r w:rsidR="00F6699F" w:rsidRPr="00A24A97">
        <w:rPr>
          <w:sz w:val="18"/>
          <w:u w:val="single"/>
        </w:rPr>
        <w:t xml:space="preserve"> Stops</w:t>
      </w:r>
      <w:r w:rsidR="00F6699F" w:rsidRPr="00A24A97">
        <w:rPr>
          <w:sz w:val="18"/>
        </w:rPr>
        <w:t xml:space="preserve"> (Sell Stops): </w:t>
      </w:r>
      <w:r w:rsidR="00F115C0" w:rsidRPr="00A24A97">
        <w:rPr>
          <w:sz w:val="18"/>
        </w:rPr>
        <w:t>Put a max</w:t>
      </w:r>
      <w:r w:rsidRPr="00A24A97">
        <w:rPr>
          <w:sz w:val="18"/>
        </w:rPr>
        <w:t xml:space="preserve"> price loss to get out</w:t>
      </w:r>
      <w:r w:rsidR="00F115C0" w:rsidRPr="00A24A97">
        <w:rPr>
          <w:sz w:val="18"/>
        </w:rPr>
        <w:t xml:space="preserve"> of</w:t>
      </w:r>
      <w:r w:rsidRPr="00A24A97">
        <w:rPr>
          <w:sz w:val="18"/>
        </w:rPr>
        <w:t xml:space="preserve"> the trade</w:t>
      </w:r>
    </w:p>
    <w:p w14:paraId="7763D9CA" w14:textId="4FBD68A9" w:rsidR="00F6699F" w:rsidRPr="00A24A97" w:rsidRDefault="00F6699F" w:rsidP="00E51B8D">
      <w:pPr>
        <w:pStyle w:val="ListParagraph"/>
        <w:numPr>
          <w:ilvl w:val="0"/>
          <w:numId w:val="7"/>
        </w:numPr>
        <w:rPr>
          <w:sz w:val="18"/>
        </w:rPr>
      </w:pPr>
      <w:r w:rsidRPr="00A24A97">
        <w:rPr>
          <w:sz w:val="18"/>
          <w:u w:val="single"/>
        </w:rPr>
        <w:t>Trailing Stops</w:t>
      </w:r>
      <w:r w:rsidRPr="00A24A97">
        <w:rPr>
          <w:sz w:val="18"/>
        </w:rPr>
        <w:t>: a defensive exit stop that moves along a trendline with the security (so that, in an uptrend, the exit price is not far away)</w:t>
      </w:r>
      <w:r w:rsidR="00F115C0" w:rsidRPr="00A24A97">
        <w:rPr>
          <w:sz w:val="18"/>
        </w:rPr>
        <w:t xml:space="preserve"> (im increasing the protective stop as the price of the stock goes up, It follows the trend)</w:t>
      </w:r>
    </w:p>
    <w:p w14:paraId="4CA71FFB" w14:textId="77777777" w:rsidR="00F6699F" w:rsidRPr="00A24A97" w:rsidRDefault="00F6699F" w:rsidP="00E51B8D">
      <w:pPr>
        <w:pStyle w:val="ListParagraph"/>
        <w:numPr>
          <w:ilvl w:val="0"/>
          <w:numId w:val="7"/>
        </w:numPr>
        <w:rPr>
          <w:sz w:val="18"/>
        </w:rPr>
      </w:pPr>
      <w:r w:rsidRPr="00A24A97">
        <w:rPr>
          <w:sz w:val="18"/>
          <w:u w:val="single"/>
        </w:rPr>
        <w:t>Time Stops</w:t>
      </w:r>
      <w:r w:rsidRPr="00A24A97">
        <w:rPr>
          <w:sz w:val="18"/>
        </w:rPr>
        <w:t>: exit stops after a predetermined amount of time has passed (time is an investors’ enemy)</w:t>
      </w:r>
    </w:p>
    <w:p w14:paraId="4282B4ED" w14:textId="0BDC1E6D" w:rsidR="00F6699F" w:rsidRPr="00A24A97" w:rsidRDefault="00F6699F" w:rsidP="00E51B8D">
      <w:pPr>
        <w:pStyle w:val="ListParagraph"/>
        <w:numPr>
          <w:ilvl w:val="0"/>
          <w:numId w:val="7"/>
        </w:numPr>
        <w:rPr>
          <w:sz w:val="18"/>
        </w:rPr>
      </w:pPr>
      <w:r w:rsidRPr="00A24A97">
        <w:rPr>
          <w:sz w:val="18"/>
          <w:u w:val="single"/>
        </w:rPr>
        <w:t>Money Stops</w:t>
      </w:r>
      <w:r w:rsidRPr="00A24A97">
        <w:rPr>
          <w:sz w:val="18"/>
        </w:rPr>
        <w:t>: exit stop when an amount of money has been lost</w:t>
      </w:r>
      <w:r w:rsidR="005A1B2F" w:rsidRPr="00A24A97">
        <w:rPr>
          <w:sz w:val="18"/>
        </w:rPr>
        <w:t>.</w:t>
      </w:r>
    </w:p>
    <w:p w14:paraId="2B63D2A6" w14:textId="26670355" w:rsidR="00F6699F" w:rsidRPr="00A24A97" w:rsidRDefault="005A1B2F" w:rsidP="005A1B2F">
      <w:pPr>
        <w:pStyle w:val="ListParagraph"/>
        <w:numPr>
          <w:ilvl w:val="0"/>
          <w:numId w:val="7"/>
        </w:numPr>
        <w:rPr>
          <w:sz w:val="18"/>
          <w:u w:val="single"/>
        </w:rPr>
      </w:pPr>
      <w:r w:rsidRPr="00A24A97">
        <w:rPr>
          <w:bCs/>
          <w:sz w:val="18"/>
          <w:u w:val="single"/>
        </w:rPr>
        <w:t xml:space="preserve">Reward/Risk Ratio: </w:t>
      </w:r>
      <w:r w:rsidRPr="00A24A97">
        <w:rPr>
          <w:bCs/>
          <w:sz w:val="18"/>
        </w:rPr>
        <w:t>The return/reward is the difference between the entry and exit price.  The risk is the amount the price must go against the entry price before exited on a stop.</w:t>
      </w:r>
    </w:p>
    <w:p w14:paraId="2F94E905" w14:textId="77777777" w:rsidR="00F6699F" w:rsidRPr="00A24A97" w:rsidRDefault="00F6699F" w:rsidP="00F6699F">
      <w:pPr>
        <w:pStyle w:val="Heading1"/>
        <w:rPr>
          <w:sz w:val="22"/>
        </w:rPr>
      </w:pPr>
      <w:r w:rsidRPr="00A24A97">
        <w:rPr>
          <w:sz w:val="22"/>
        </w:rPr>
        <w:t>Moving Averages</w:t>
      </w:r>
    </w:p>
    <w:p w14:paraId="74EA42E6" w14:textId="7225EC76" w:rsidR="008B10DB" w:rsidRPr="00A24A97" w:rsidRDefault="006D6E02" w:rsidP="008B10DB">
      <w:pPr>
        <w:rPr>
          <w:sz w:val="18"/>
        </w:rPr>
      </w:pPr>
      <w:r w:rsidRPr="00A24A97">
        <w:rPr>
          <w:sz w:val="18"/>
        </w:rPr>
        <w:t xml:space="preserve">A </w:t>
      </w:r>
      <w:r w:rsidRPr="00A24A97">
        <w:rPr>
          <w:sz w:val="18"/>
          <w:u w:val="single"/>
        </w:rPr>
        <w:t>moving average</w:t>
      </w:r>
      <w:r w:rsidRPr="00A24A97">
        <w:rPr>
          <w:sz w:val="18"/>
        </w:rPr>
        <w:t xml:space="preserve"> is a constant period average, usually of prices, that is calculated for each successive chart period interval.</w:t>
      </w:r>
      <w:r w:rsidR="008B10DB" w:rsidRPr="00A24A97">
        <w:rPr>
          <w:sz w:val="18"/>
        </w:rPr>
        <w:t xml:space="preserve"> Technical analysts use moving averages to smooth erratic data, making it easier to view the true underlying trend.</w:t>
      </w:r>
    </w:p>
    <w:p w14:paraId="51CC3F2F" w14:textId="77777777" w:rsidR="00987A7D" w:rsidRPr="00A24A97" w:rsidRDefault="00987A7D" w:rsidP="00987A7D">
      <w:pPr>
        <w:rPr>
          <w:sz w:val="18"/>
        </w:rPr>
      </w:pPr>
      <w:r w:rsidRPr="00A24A97">
        <w:rPr>
          <w:sz w:val="18"/>
        </w:rPr>
        <w:t xml:space="preserve">1. </w:t>
      </w:r>
      <w:r w:rsidRPr="00A24A97">
        <w:rPr>
          <w:sz w:val="18"/>
          <w:lang w:val="en-CA"/>
        </w:rPr>
        <w:t>Determining trend</w:t>
      </w:r>
    </w:p>
    <w:p w14:paraId="6D396877" w14:textId="77777777" w:rsidR="00987A7D" w:rsidRPr="00A24A97" w:rsidRDefault="00987A7D" w:rsidP="00987A7D">
      <w:pPr>
        <w:rPr>
          <w:sz w:val="18"/>
          <w:lang w:val="en-CA"/>
        </w:rPr>
      </w:pPr>
      <w:r w:rsidRPr="00A24A97">
        <w:rPr>
          <w:sz w:val="18"/>
        </w:rPr>
        <w:t xml:space="preserve">2. </w:t>
      </w:r>
      <w:r w:rsidRPr="00A24A97">
        <w:rPr>
          <w:sz w:val="18"/>
          <w:lang w:val="en-CA"/>
        </w:rPr>
        <w:t>Support and Resistance</w:t>
      </w:r>
    </w:p>
    <w:p w14:paraId="476690BD" w14:textId="77777777" w:rsidR="00987A7D" w:rsidRPr="00A24A97" w:rsidRDefault="00987A7D" w:rsidP="00987A7D">
      <w:pPr>
        <w:rPr>
          <w:sz w:val="18"/>
        </w:rPr>
      </w:pPr>
      <w:r w:rsidRPr="00A24A97">
        <w:rPr>
          <w:sz w:val="18"/>
          <w:lang w:val="en-CA"/>
        </w:rPr>
        <w:t xml:space="preserve">3. Price extremes: when price is above or below the MA </w:t>
      </w:r>
    </w:p>
    <w:p w14:paraId="44B83DD9" w14:textId="6B29808D" w:rsidR="00987A7D" w:rsidRPr="00A24A97" w:rsidRDefault="00987A7D" w:rsidP="00987A7D">
      <w:pPr>
        <w:rPr>
          <w:sz w:val="18"/>
        </w:rPr>
      </w:pPr>
    </w:p>
    <w:p w14:paraId="6DBA044B" w14:textId="01C23422" w:rsidR="00987A7D" w:rsidRPr="00A24A97" w:rsidRDefault="00987A7D" w:rsidP="008B10DB">
      <w:pPr>
        <w:rPr>
          <w:sz w:val="18"/>
        </w:rPr>
      </w:pPr>
    </w:p>
    <w:p w14:paraId="3636AF04" w14:textId="77777777" w:rsidR="00987A7D" w:rsidRPr="00A24A97" w:rsidRDefault="00987A7D" w:rsidP="008B10DB">
      <w:pPr>
        <w:rPr>
          <w:sz w:val="18"/>
        </w:rPr>
      </w:pPr>
    </w:p>
    <w:p w14:paraId="22AC37F5" w14:textId="52F0C3B9" w:rsidR="006D6E02" w:rsidRPr="00A24A97" w:rsidRDefault="006D6E02" w:rsidP="006D6E02">
      <w:pPr>
        <w:rPr>
          <w:sz w:val="18"/>
        </w:rPr>
      </w:pPr>
    </w:p>
    <w:p w14:paraId="09779EA6" w14:textId="77777777" w:rsidR="006D6E02" w:rsidRPr="00A24A97" w:rsidRDefault="006D6E02" w:rsidP="006D6E02">
      <w:pPr>
        <w:rPr>
          <w:sz w:val="18"/>
        </w:rPr>
      </w:pPr>
    </w:p>
    <w:p w14:paraId="7EBC3FED" w14:textId="7ED16C5C" w:rsidR="00F6699F" w:rsidRPr="00A24A97" w:rsidRDefault="00F6699F" w:rsidP="00E51B8D">
      <w:pPr>
        <w:pStyle w:val="ListParagraph"/>
        <w:numPr>
          <w:ilvl w:val="0"/>
          <w:numId w:val="8"/>
        </w:numPr>
        <w:rPr>
          <w:sz w:val="18"/>
        </w:rPr>
      </w:pPr>
      <w:r w:rsidRPr="00A24A97">
        <w:rPr>
          <w:sz w:val="18"/>
        </w:rPr>
        <w:t>Simple Moving Average</w:t>
      </w:r>
      <w:r w:rsidR="008B10DB" w:rsidRPr="00A24A97">
        <w:rPr>
          <w:sz w:val="18"/>
        </w:rPr>
        <w:t xml:space="preserve"> (arithmetic)</w:t>
      </w:r>
    </w:p>
    <w:p w14:paraId="3E1915FF" w14:textId="77777777" w:rsidR="008B10DB" w:rsidRPr="00A24A97" w:rsidRDefault="00F6699F" w:rsidP="008B10DB">
      <w:pPr>
        <w:pStyle w:val="ListParagraph"/>
        <w:numPr>
          <w:ilvl w:val="1"/>
          <w:numId w:val="8"/>
        </w:numPr>
        <w:rPr>
          <w:sz w:val="18"/>
        </w:rPr>
      </w:pPr>
      <w:r w:rsidRPr="00A24A97">
        <w:rPr>
          <w:sz w:val="18"/>
        </w:rPr>
        <w:t>Length: shorter SMA moves direction quicker than longer ones</w:t>
      </w:r>
      <w:r w:rsidR="008B10DB" w:rsidRPr="00A24A97">
        <w:rPr>
          <w:sz w:val="18"/>
        </w:rPr>
        <w:t>. A longer time period includes more data observations, and, thus, more information. Therefore, a large change in the value on one day does not have a large impact on the longer moving average</w:t>
      </w:r>
    </w:p>
    <w:p w14:paraId="16ED6282" w14:textId="1072773E" w:rsidR="00F6699F" w:rsidRPr="00A24A97" w:rsidRDefault="008B10DB" w:rsidP="00987A7D">
      <w:pPr>
        <w:pStyle w:val="ListParagraph"/>
        <w:numPr>
          <w:ilvl w:val="1"/>
          <w:numId w:val="8"/>
        </w:numPr>
        <w:rPr>
          <w:sz w:val="18"/>
        </w:rPr>
      </w:pPr>
      <w:r w:rsidRPr="00A24A97">
        <w:rPr>
          <w:sz w:val="18"/>
        </w:rPr>
        <w:t xml:space="preserve"> Thus, the longer moving average is slower to pick up trend changes but less likely to falsely indicate a trend change due to a short- term blip in the data.</w:t>
      </w:r>
    </w:p>
    <w:p w14:paraId="2BE8CEFF" w14:textId="62D90DDA" w:rsidR="00F6699F" w:rsidRPr="00A24A97" w:rsidRDefault="00F6699F" w:rsidP="00E51B8D">
      <w:pPr>
        <w:pStyle w:val="ListParagraph"/>
        <w:numPr>
          <w:ilvl w:val="1"/>
          <w:numId w:val="8"/>
        </w:numPr>
        <w:rPr>
          <w:sz w:val="18"/>
        </w:rPr>
      </w:pPr>
      <w:r w:rsidRPr="00A24A97">
        <w:rPr>
          <w:sz w:val="18"/>
        </w:rPr>
        <w:t xml:space="preserve">Crossover: </w:t>
      </w:r>
      <w:r w:rsidR="00987A7D" w:rsidRPr="00A24A97">
        <w:rPr>
          <w:sz w:val="18"/>
          <w:lang w:val="en-CA"/>
        </w:rPr>
        <w:t>When a shorter SMA is used with a longer SMA, the crossover suggests change in trend</w:t>
      </w:r>
      <w:r w:rsidR="00987A7D" w:rsidRPr="00A24A97">
        <w:rPr>
          <w:sz w:val="18"/>
        </w:rPr>
        <w:t>. Used</w:t>
      </w:r>
      <w:r w:rsidRPr="00A24A97">
        <w:rPr>
          <w:sz w:val="18"/>
        </w:rPr>
        <w:t xml:space="preserve"> to signal reversals</w:t>
      </w:r>
    </w:p>
    <w:p w14:paraId="1D59E834" w14:textId="77777777" w:rsidR="00F6699F" w:rsidRPr="00A24A97" w:rsidRDefault="00F6699F" w:rsidP="00E51B8D">
      <w:pPr>
        <w:pStyle w:val="ListParagraph"/>
        <w:numPr>
          <w:ilvl w:val="0"/>
          <w:numId w:val="8"/>
        </w:numPr>
        <w:rPr>
          <w:sz w:val="18"/>
        </w:rPr>
      </w:pPr>
      <w:r w:rsidRPr="00A24A97">
        <w:rPr>
          <w:sz w:val="18"/>
        </w:rPr>
        <w:t>Exponential Moving Average</w:t>
      </w:r>
    </w:p>
    <w:p w14:paraId="1D2DC505" w14:textId="3BF553EA" w:rsidR="00F6699F" w:rsidRPr="00A24A97" w:rsidRDefault="00F6699F" w:rsidP="00E51B8D">
      <w:pPr>
        <w:pStyle w:val="ListParagraph"/>
        <w:numPr>
          <w:ilvl w:val="1"/>
          <w:numId w:val="8"/>
        </w:numPr>
        <w:rPr>
          <w:sz w:val="18"/>
        </w:rPr>
      </w:pPr>
      <w:r w:rsidRPr="00A24A97">
        <w:rPr>
          <w:sz w:val="18"/>
        </w:rPr>
        <w:t>Most recent data has more weight</w:t>
      </w:r>
      <w:r w:rsidR="00987A7D" w:rsidRPr="00A24A97">
        <w:rPr>
          <w:sz w:val="18"/>
        </w:rPr>
        <w:t xml:space="preserve"> than old data.</w:t>
      </w:r>
    </w:p>
    <w:p w14:paraId="7FEC1825" w14:textId="77777777" w:rsidR="00F6699F" w:rsidRPr="00A24A97" w:rsidRDefault="00F6699F" w:rsidP="00E51B8D">
      <w:pPr>
        <w:pStyle w:val="ListParagraph"/>
        <w:numPr>
          <w:ilvl w:val="0"/>
          <w:numId w:val="8"/>
        </w:numPr>
        <w:rPr>
          <w:sz w:val="18"/>
        </w:rPr>
      </w:pPr>
      <w:r w:rsidRPr="00A24A97">
        <w:rPr>
          <w:sz w:val="18"/>
        </w:rPr>
        <w:t>Envelopes/bands/channels</w:t>
      </w:r>
    </w:p>
    <w:p w14:paraId="1F6740A6" w14:textId="77777777" w:rsidR="00F6699F" w:rsidRPr="00A24A97" w:rsidRDefault="00F6699F" w:rsidP="00E51B8D">
      <w:pPr>
        <w:pStyle w:val="ListParagraph"/>
        <w:numPr>
          <w:ilvl w:val="1"/>
          <w:numId w:val="8"/>
        </w:numPr>
        <w:rPr>
          <w:sz w:val="18"/>
        </w:rPr>
      </w:pPr>
      <w:r w:rsidRPr="00A24A97">
        <w:rPr>
          <w:sz w:val="18"/>
        </w:rPr>
        <w:t>Taking a percentage of a moving average and creating two symmetrical lines</w:t>
      </w:r>
    </w:p>
    <w:p w14:paraId="5727E7DC" w14:textId="77777777" w:rsidR="00F6699F" w:rsidRPr="00A24A97" w:rsidRDefault="00F6699F" w:rsidP="00E51B8D">
      <w:pPr>
        <w:pStyle w:val="ListParagraph"/>
        <w:numPr>
          <w:ilvl w:val="1"/>
          <w:numId w:val="8"/>
        </w:numPr>
        <w:rPr>
          <w:sz w:val="18"/>
        </w:rPr>
      </w:pPr>
      <w:r w:rsidRPr="00A24A97">
        <w:rPr>
          <w:sz w:val="18"/>
        </w:rPr>
        <w:t>Crossing these bands is usually a signal</w:t>
      </w:r>
    </w:p>
    <w:p w14:paraId="703E4EFC" w14:textId="77777777" w:rsidR="00D6159C" w:rsidRPr="00A24A97" w:rsidRDefault="00F6699F" w:rsidP="00D6159C">
      <w:pPr>
        <w:pStyle w:val="ListParagraph"/>
        <w:numPr>
          <w:ilvl w:val="1"/>
          <w:numId w:val="8"/>
        </w:numPr>
        <w:rPr>
          <w:sz w:val="18"/>
        </w:rPr>
      </w:pPr>
      <w:r w:rsidRPr="00A24A97">
        <w:rPr>
          <w:sz w:val="18"/>
        </w:rPr>
        <w:t xml:space="preserve">Envelopes = </w:t>
      </w:r>
      <w:r w:rsidR="00D6159C" w:rsidRPr="00A24A97">
        <w:rPr>
          <w:sz w:val="18"/>
        </w:rPr>
        <w:t>percentage of the moving average and plotting it above and below the moving average</w:t>
      </w:r>
    </w:p>
    <w:p w14:paraId="3F160100" w14:textId="13160BFD" w:rsidR="00D6159C" w:rsidRPr="00A24A97" w:rsidRDefault="00D6159C" w:rsidP="00D6159C">
      <w:pPr>
        <w:pStyle w:val="ListParagraph"/>
        <w:numPr>
          <w:ilvl w:val="2"/>
          <w:numId w:val="8"/>
        </w:numPr>
        <w:rPr>
          <w:sz w:val="18"/>
        </w:rPr>
      </w:pPr>
      <w:r w:rsidRPr="00A24A97">
        <w:rPr>
          <w:rFonts w:cs="Times"/>
          <w:color w:val="1A1718"/>
          <w:sz w:val="18"/>
          <w:szCs w:val="26"/>
        </w:rPr>
        <w:t>One of the major problems with fixed-percentage envelopes is that they do not account for the changing volatility of the underlying price</w:t>
      </w:r>
    </w:p>
    <w:p w14:paraId="0763579B" w14:textId="77777777" w:rsidR="00F6699F" w:rsidRPr="00A24A97" w:rsidRDefault="00F6699F" w:rsidP="00E51B8D">
      <w:pPr>
        <w:pStyle w:val="ListParagraph"/>
        <w:numPr>
          <w:ilvl w:val="1"/>
          <w:numId w:val="8"/>
        </w:numPr>
        <w:rPr>
          <w:sz w:val="18"/>
        </w:rPr>
      </w:pPr>
      <w:r w:rsidRPr="00A24A97">
        <w:rPr>
          <w:sz w:val="18"/>
        </w:rPr>
        <w:t>Channel = trading range tipped at an angle</w:t>
      </w:r>
    </w:p>
    <w:p w14:paraId="58FD8571" w14:textId="77777777" w:rsidR="00D6159C" w:rsidRPr="00A24A97" w:rsidRDefault="00F6699F" w:rsidP="00D6159C">
      <w:pPr>
        <w:pStyle w:val="ListParagraph"/>
        <w:numPr>
          <w:ilvl w:val="1"/>
          <w:numId w:val="8"/>
        </w:numPr>
        <w:rPr>
          <w:sz w:val="18"/>
        </w:rPr>
      </w:pPr>
      <w:r w:rsidRPr="00A24A97">
        <w:rPr>
          <w:sz w:val="18"/>
        </w:rPr>
        <w:t>Bands = standard deviations</w:t>
      </w:r>
    </w:p>
    <w:p w14:paraId="4FD6A1B5" w14:textId="0712DF8F" w:rsidR="00D6159C" w:rsidRPr="00A24A97" w:rsidRDefault="00D6159C" w:rsidP="00D6159C">
      <w:pPr>
        <w:pStyle w:val="ListParagraph"/>
        <w:numPr>
          <w:ilvl w:val="2"/>
          <w:numId w:val="8"/>
        </w:numPr>
        <w:rPr>
          <w:sz w:val="16"/>
        </w:rPr>
      </w:pPr>
      <w:r w:rsidRPr="00A24A97">
        <w:rPr>
          <w:rFonts w:cs="Times"/>
          <w:color w:val="1A1718"/>
          <w:sz w:val="18"/>
          <w:szCs w:val="26"/>
        </w:rPr>
        <w:t>Bands are also envelopes around a moving average but, rather than being fixed in size, are calculated to adjust for the price volatility around the moving average</w:t>
      </w:r>
    </w:p>
    <w:p w14:paraId="5B6F23DE" w14:textId="77777777" w:rsidR="00F6699F" w:rsidRPr="00A24A97" w:rsidRDefault="00F6699F" w:rsidP="00E51B8D">
      <w:pPr>
        <w:pStyle w:val="ListParagraph"/>
        <w:numPr>
          <w:ilvl w:val="2"/>
          <w:numId w:val="8"/>
        </w:numPr>
        <w:rPr>
          <w:sz w:val="18"/>
        </w:rPr>
      </w:pPr>
      <w:r w:rsidRPr="00A24A97">
        <w:rPr>
          <w:sz w:val="18"/>
        </w:rPr>
        <w:t>Bollinger Bands:</w:t>
      </w:r>
    </w:p>
    <w:p w14:paraId="51BFF016" w14:textId="117C558E" w:rsidR="00F6699F" w:rsidRPr="00A24A97" w:rsidRDefault="00A4617B" w:rsidP="00E51B8D">
      <w:pPr>
        <w:pStyle w:val="ListParagraph"/>
        <w:numPr>
          <w:ilvl w:val="3"/>
          <w:numId w:val="8"/>
        </w:numPr>
        <w:rPr>
          <w:sz w:val="18"/>
        </w:rPr>
      </w:pPr>
      <w:r>
        <w:rPr>
          <w:sz w:val="18"/>
        </w:rPr>
        <w:t xml:space="preserve">+/- </w:t>
      </w:r>
      <w:r w:rsidR="00F6699F" w:rsidRPr="00A24A97">
        <w:rPr>
          <w:sz w:val="18"/>
        </w:rPr>
        <w:t>2 standard deviations of 20-day SMA</w:t>
      </w:r>
    </w:p>
    <w:p w14:paraId="4B6A602C" w14:textId="77777777" w:rsidR="00F6699F" w:rsidRPr="00A24A97" w:rsidRDefault="00F6699F" w:rsidP="00E51B8D">
      <w:pPr>
        <w:pStyle w:val="ListParagraph"/>
        <w:numPr>
          <w:ilvl w:val="3"/>
          <w:numId w:val="8"/>
        </w:numPr>
        <w:rPr>
          <w:sz w:val="18"/>
        </w:rPr>
      </w:pPr>
      <w:r w:rsidRPr="00A24A97">
        <w:rPr>
          <w:sz w:val="18"/>
        </w:rPr>
        <w:t>95% of prices should fall between these bands</w:t>
      </w:r>
    </w:p>
    <w:p w14:paraId="4AF84C34" w14:textId="77777777" w:rsidR="00F6699F" w:rsidRPr="00A24A97" w:rsidRDefault="00F6699F" w:rsidP="00E51B8D">
      <w:pPr>
        <w:pStyle w:val="ListParagraph"/>
        <w:numPr>
          <w:ilvl w:val="1"/>
          <w:numId w:val="8"/>
        </w:numPr>
        <w:rPr>
          <w:sz w:val="18"/>
        </w:rPr>
      </w:pPr>
      <w:r w:rsidRPr="00A24A97">
        <w:rPr>
          <w:sz w:val="18"/>
        </w:rPr>
        <w:t>Tightening bands means less volatility and sharp price move expected</w:t>
      </w:r>
    </w:p>
    <w:p w14:paraId="42ABAC87" w14:textId="77777777" w:rsidR="00166261" w:rsidRPr="00A24A97" w:rsidRDefault="00F6699F" w:rsidP="00166261">
      <w:pPr>
        <w:pStyle w:val="ListParagraph"/>
        <w:numPr>
          <w:ilvl w:val="1"/>
          <w:numId w:val="8"/>
        </w:numPr>
        <w:rPr>
          <w:sz w:val="18"/>
        </w:rPr>
      </w:pPr>
      <w:r w:rsidRPr="00A24A97">
        <w:rPr>
          <w:sz w:val="18"/>
        </w:rPr>
        <w:t>Expanding bands means more volatility and potential of strong trend</w:t>
      </w:r>
    </w:p>
    <w:p w14:paraId="47CC06DC" w14:textId="77777777" w:rsidR="00166261" w:rsidRPr="00A24A97" w:rsidRDefault="00166261" w:rsidP="00166261">
      <w:pPr>
        <w:pStyle w:val="ListParagraph"/>
        <w:numPr>
          <w:ilvl w:val="1"/>
          <w:numId w:val="8"/>
        </w:numPr>
        <w:rPr>
          <w:sz w:val="18"/>
        </w:rPr>
      </w:pPr>
      <w:r w:rsidRPr="00A24A97">
        <w:rPr>
          <w:sz w:val="18"/>
          <w:u w:val="single"/>
        </w:rPr>
        <w:t>Bands trading</w:t>
      </w:r>
      <w:r w:rsidRPr="00A24A97">
        <w:rPr>
          <w:sz w:val="18"/>
        </w:rPr>
        <w:t xml:space="preserve">: </w:t>
      </w:r>
      <w:r w:rsidRPr="00A24A97">
        <w:rPr>
          <w:rFonts w:ascii="Times" w:hAnsi="Times" w:cs="Times"/>
          <w:color w:val="1A1718"/>
          <w:sz w:val="20"/>
          <w:szCs w:val="26"/>
        </w:rPr>
        <w:t xml:space="preserve">the trading between bands </w:t>
      </w:r>
      <w:r w:rsidRPr="00A24A97">
        <w:rPr>
          <w:rFonts w:ascii="Times" w:hAnsi="Times" w:cs="Times"/>
          <w:i/>
          <w:color w:val="1A1718"/>
          <w:sz w:val="20"/>
          <w:szCs w:val="26"/>
        </w:rPr>
        <w:t>is difficult</w:t>
      </w:r>
      <w:r w:rsidRPr="00A24A97">
        <w:rPr>
          <w:rFonts w:ascii="Times" w:hAnsi="Times" w:cs="Times"/>
          <w:color w:val="1A1718"/>
          <w:sz w:val="20"/>
          <w:szCs w:val="26"/>
        </w:rPr>
        <w:t xml:space="preserve">. </w:t>
      </w:r>
    </w:p>
    <w:p w14:paraId="43A4344B" w14:textId="77777777" w:rsidR="00166261" w:rsidRPr="00A24A97" w:rsidRDefault="00166261" w:rsidP="00166261">
      <w:pPr>
        <w:pStyle w:val="ListParagraph"/>
        <w:numPr>
          <w:ilvl w:val="2"/>
          <w:numId w:val="8"/>
        </w:numPr>
        <w:rPr>
          <w:sz w:val="18"/>
        </w:rPr>
      </w:pPr>
      <w:r w:rsidRPr="00A24A97">
        <w:rPr>
          <w:rFonts w:ascii="Times" w:hAnsi="Times" w:cs="Times"/>
          <w:color w:val="1A1718"/>
          <w:sz w:val="20"/>
          <w:szCs w:val="26"/>
        </w:rPr>
        <w:t xml:space="preserve">First, by definition, except for fixed envelopes, the bands contract during a sideways, dull trend and leave little room for maneuvering at a cost-effective manner and with profitable results. </w:t>
      </w:r>
    </w:p>
    <w:p w14:paraId="28CA89D2" w14:textId="77777777" w:rsidR="00166261" w:rsidRPr="00A24A97" w:rsidRDefault="00166261" w:rsidP="00166261">
      <w:pPr>
        <w:pStyle w:val="ListParagraph"/>
        <w:numPr>
          <w:ilvl w:val="2"/>
          <w:numId w:val="8"/>
        </w:numPr>
        <w:rPr>
          <w:sz w:val="18"/>
        </w:rPr>
      </w:pPr>
      <w:r w:rsidRPr="00A24A97">
        <w:rPr>
          <w:rFonts w:ascii="Times" w:hAnsi="Times" w:cs="Times"/>
          <w:color w:val="1A1718"/>
          <w:sz w:val="20"/>
          <w:szCs w:val="26"/>
        </w:rPr>
        <w:t xml:space="preserve">Second, when prices suddenly move on a new trend, they will tend to remain close to the band in the direction of the trend and give many false exit signals. </w:t>
      </w:r>
    </w:p>
    <w:p w14:paraId="610CCCE3" w14:textId="77777777" w:rsidR="00166261" w:rsidRPr="00A24A97" w:rsidRDefault="00166261" w:rsidP="00166261">
      <w:pPr>
        <w:pStyle w:val="ListParagraph"/>
        <w:numPr>
          <w:ilvl w:val="2"/>
          <w:numId w:val="8"/>
        </w:numPr>
        <w:rPr>
          <w:sz w:val="18"/>
        </w:rPr>
      </w:pPr>
      <w:r w:rsidRPr="00A24A97">
        <w:rPr>
          <w:rFonts w:ascii="Times" w:hAnsi="Times" w:cs="Times"/>
          <w:color w:val="1A1718"/>
          <w:sz w:val="20"/>
          <w:szCs w:val="26"/>
        </w:rPr>
        <w:t>Third, when the bands expand, they show that volatility has increased, usually due to the beginning of a new trend, and any position entered in further anticipation of low volatility is quickly stopped out.</w:t>
      </w:r>
    </w:p>
    <w:p w14:paraId="2CAA100E" w14:textId="0D11A391" w:rsidR="00166261" w:rsidRPr="00A24A97" w:rsidRDefault="00166261" w:rsidP="00A24A97">
      <w:pPr>
        <w:widowControl w:val="0"/>
        <w:autoSpaceDE w:val="0"/>
        <w:autoSpaceDN w:val="0"/>
        <w:adjustRightInd w:val="0"/>
        <w:spacing w:after="240"/>
        <w:rPr>
          <w:rFonts w:ascii="Times" w:hAnsi="Times" w:cs="Times"/>
          <w:sz w:val="18"/>
        </w:rPr>
      </w:pPr>
      <w:r w:rsidRPr="00A24A97">
        <w:rPr>
          <w:rFonts w:ascii="Times" w:hAnsi="Times" w:cs="Times"/>
          <w:color w:val="1A1718"/>
          <w:sz w:val="20"/>
          <w:szCs w:val="26"/>
        </w:rPr>
        <w:t>Bands, therefore, have become methods of determining the beginnings of trends and are not generally used for range trading between them. Bands are more successful in trending markets and are, therefore, more suitable for commodities markets than the stock market</w:t>
      </w:r>
    </w:p>
    <w:p w14:paraId="78BCB0C3" w14:textId="77777777" w:rsidR="00A24A97" w:rsidRDefault="00A24A97" w:rsidP="00907F52">
      <w:pPr>
        <w:widowControl w:val="0"/>
        <w:autoSpaceDE w:val="0"/>
        <w:autoSpaceDN w:val="0"/>
        <w:adjustRightInd w:val="0"/>
        <w:spacing w:after="240"/>
        <w:rPr>
          <w:rFonts w:ascii="Futura" w:hAnsi="Futura" w:cs="Futura"/>
          <w:color w:val="1A1718"/>
          <w:sz w:val="18"/>
          <w:szCs w:val="26"/>
        </w:rPr>
      </w:pPr>
    </w:p>
    <w:p w14:paraId="79D626CB" w14:textId="77777777" w:rsidR="00A24A97" w:rsidRDefault="00A24A97" w:rsidP="00907F52">
      <w:pPr>
        <w:widowControl w:val="0"/>
        <w:autoSpaceDE w:val="0"/>
        <w:autoSpaceDN w:val="0"/>
        <w:adjustRightInd w:val="0"/>
        <w:spacing w:after="240"/>
        <w:rPr>
          <w:rFonts w:ascii="Futura" w:hAnsi="Futura" w:cs="Futura"/>
          <w:color w:val="1A1718"/>
          <w:sz w:val="18"/>
          <w:szCs w:val="26"/>
        </w:rPr>
      </w:pPr>
    </w:p>
    <w:p w14:paraId="279B20A0" w14:textId="77777777" w:rsidR="00A24A97" w:rsidRDefault="00A24A97" w:rsidP="00907F52">
      <w:pPr>
        <w:widowControl w:val="0"/>
        <w:autoSpaceDE w:val="0"/>
        <w:autoSpaceDN w:val="0"/>
        <w:adjustRightInd w:val="0"/>
        <w:spacing w:after="240"/>
        <w:rPr>
          <w:rFonts w:ascii="Futura" w:hAnsi="Futura" w:cs="Futura"/>
          <w:color w:val="1A1718"/>
          <w:sz w:val="18"/>
          <w:szCs w:val="26"/>
        </w:rPr>
      </w:pPr>
    </w:p>
    <w:p w14:paraId="053F5CBD" w14:textId="77777777" w:rsidR="00A24A97" w:rsidRDefault="00A24A97" w:rsidP="00907F52">
      <w:pPr>
        <w:widowControl w:val="0"/>
        <w:autoSpaceDE w:val="0"/>
        <w:autoSpaceDN w:val="0"/>
        <w:adjustRightInd w:val="0"/>
        <w:spacing w:after="240"/>
        <w:rPr>
          <w:rFonts w:ascii="Futura" w:hAnsi="Futura" w:cs="Futura"/>
          <w:color w:val="1A1718"/>
          <w:sz w:val="18"/>
          <w:szCs w:val="26"/>
        </w:rPr>
      </w:pPr>
    </w:p>
    <w:p w14:paraId="6AD5847E" w14:textId="77777777" w:rsidR="00A24A97" w:rsidRDefault="00A24A97" w:rsidP="00907F52">
      <w:pPr>
        <w:widowControl w:val="0"/>
        <w:autoSpaceDE w:val="0"/>
        <w:autoSpaceDN w:val="0"/>
        <w:adjustRightInd w:val="0"/>
        <w:spacing w:after="240"/>
        <w:rPr>
          <w:rFonts w:ascii="Futura" w:hAnsi="Futura" w:cs="Futura"/>
          <w:color w:val="1A1718"/>
          <w:sz w:val="18"/>
          <w:szCs w:val="26"/>
        </w:rPr>
      </w:pPr>
    </w:p>
    <w:p w14:paraId="1C48BAB4" w14:textId="77777777" w:rsidR="00A24A97" w:rsidRDefault="00A24A97" w:rsidP="00907F52">
      <w:pPr>
        <w:widowControl w:val="0"/>
        <w:autoSpaceDE w:val="0"/>
        <w:autoSpaceDN w:val="0"/>
        <w:adjustRightInd w:val="0"/>
        <w:spacing w:after="240"/>
        <w:rPr>
          <w:rFonts w:ascii="Futura" w:hAnsi="Futura" w:cs="Futura"/>
          <w:color w:val="1A1718"/>
          <w:sz w:val="18"/>
          <w:szCs w:val="26"/>
        </w:rPr>
      </w:pPr>
    </w:p>
    <w:p w14:paraId="2D2F58A5" w14:textId="77777777" w:rsidR="00A24A97" w:rsidRDefault="00A24A97" w:rsidP="00907F52">
      <w:pPr>
        <w:widowControl w:val="0"/>
        <w:autoSpaceDE w:val="0"/>
        <w:autoSpaceDN w:val="0"/>
        <w:adjustRightInd w:val="0"/>
        <w:spacing w:after="240"/>
        <w:rPr>
          <w:rFonts w:ascii="Futura" w:hAnsi="Futura" w:cs="Futura"/>
          <w:color w:val="1A1718"/>
          <w:sz w:val="18"/>
          <w:szCs w:val="26"/>
        </w:rPr>
      </w:pPr>
    </w:p>
    <w:p w14:paraId="0C686FD6" w14:textId="77777777" w:rsidR="00A24A97" w:rsidRDefault="00A24A97" w:rsidP="00907F52">
      <w:pPr>
        <w:widowControl w:val="0"/>
        <w:autoSpaceDE w:val="0"/>
        <w:autoSpaceDN w:val="0"/>
        <w:adjustRightInd w:val="0"/>
        <w:spacing w:after="240"/>
        <w:rPr>
          <w:rFonts w:ascii="Futura" w:hAnsi="Futura" w:cs="Futura"/>
          <w:color w:val="1A1718"/>
          <w:sz w:val="18"/>
          <w:szCs w:val="26"/>
        </w:rPr>
      </w:pPr>
    </w:p>
    <w:p w14:paraId="1D971992" w14:textId="77777777" w:rsidR="00A24A97" w:rsidRDefault="00A24A97" w:rsidP="00907F52">
      <w:pPr>
        <w:widowControl w:val="0"/>
        <w:autoSpaceDE w:val="0"/>
        <w:autoSpaceDN w:val="0"/>
        <w:adjustRightInd w:val="0"/>
        <w:spacing w:after="240"/>
        <w:rPr>
          <w:rFonts w:ascii="Futura" w:hAnsi="Futura" w:cs="Futura"/>
          <w:color w:val="1A1718"/>
          <w:sz w:val="18"/>
          <w:szCs w:val="26"/>
        </w:rPr>
      </w:pPr>
    </w:p>
    <w:p w14:paraId="48BCABB0" w14:textId="77777777" w:rsidR="00A24A97" w:rsidRDefault="00A24A97" w:rsidP="00907F52">
      <w:pPr>
        <w:widowControl w:val="0"/>
        <w:autoSpaceDE w:val="0"/>
        <w:autoSpaceDN w:val="0"/>
        <w:adjustRightInd w:val="0"/>
        <w:spacing w:after="240"/>
        <w:rPr>
          <w:rFonts w:ascii="Futura" w:hAnsi="Futura" w:cs="Futura"/>
          <w:color w:val="1A1718"/>
          <w:sz w:val="18"/>
          <w:szCs w:val="26"/>
        </w:rPr>
      </w:pPr>
    </w:p>
    <w:p w14:paraId="4D7390C1" w14:textId="77777777" w:rsidR="00907F52" w:rsidRPr="00A24A97" w:rsidRDefault="00907F52" w:rsidP="00907F52">
      <w:pPr>
        <w:widowControl w:val="0"/>
        <w:autoSpaceDE w:val="0"/>
        <w:autoSpaceDN w:val="0"/>
        <w:adjustRightInd w:val="0"/>
        <w:spacing w:after="240"/>
        <w:rPr>
          <w:rFonts w:ascii="Times" w:hAnsi="Times" w:cs="Times"/>
          <w:sz w:val="16"/>
        </w:rPr>
      </w:pPr>
      <w:r w:rsidRPr="00A24A97">
        <w:rPr>
          <w:rFonts w:ascii="Futura" w:hAnsi="Futura" w:cs="Futura"/>
          <w:color w:val="1A1718"/>
          <w:sz w:val="18"/>
          <w:szCs w:val="26"/>
        </w:rPr>
        <w:t>BOX 14.1 TRADING RULES</w:t>
      </w:r>
    </w:p>
    <w:p w14:paraId="65851221" w14:textId="77777777" w:rsidR="00907F52" w:rsidRPr="00A24A97" w:rsidRDefault="00907F52" w:rsidP="00907F52">
      <w:pPr>
        <w:widowControl w:val="0"/>
        <w:autoSpaceDE w:val="0"/>
        <w:autoSpaceDN w:val="0"/>
        <w:adjustRightInd w:val="0"/>
        <w:spacing w:after="240"/>
        <w:rPr>
          <w:rFonts w:ascii="Times" w:hAnsi="Times" w:cs="Times"/>
          <w:sz w:val="16"/>
        </w:rPr>
      </w:pPr>
      <w:r w:rsidRPr="00A24A97">
        <w:rPr>
          <w:rFonts w:ascii="Times" w:hAnsi="Times" w:cs="Times"/>
          <w:color w:val="1A1718"/>
          <w:sz w:val="18"/>
          <w:szCs w:val="26"/>
        </w:rPr>
        <w:t>In the past few chapters, we have covered a good deal of material regarding trends. Here are some of the key points to remember when investing:</w:t>
      </w:r>
    </w:p>
    <w:p w14:paraId="3D15755F" w14:textId="77777777" w:rsidR="00907F52" w:rsidRPr="00A24A97" w:rsidRDefault="00907F52" w:rsidP="004C1821">
      <w:pPr>
        <w:widowControl w:val="0"/>
        <w:numPr>
          <w:ilvl w:val="0"/>
          <w:numId w:val="43"/>
        </w:numPr>
        <w:tabs>
          <w:tab w:val="left" w:pos="220"/>
          <w:tab w:val="left" w:pos="720"/>
        </w:tabs>
        <w:autoSpaceDE w:val="0"/>
        <w:autoSpaceDN w:val="0"/>
        <w:adjustRightInd w:val="0"/>
        <w:spacing w:after="266"/>
        <w:ind w:hanging="720"/>
        <w:rPr>
          <w:rFonts w:ascii="Times" w:hAnsi="Times" w:cs="Times"/>
          <w:color w:val="1A1718"/>
          <w:sz w:val="18"/>
          <w:szCs w:val="26"/>
        </w:rPr>
      </w:pPr>
      <w:r w:rsidRPr="00A24A97">
        <w:rPr>
          <w:rFonts w:ascii="Times" w:hAnsi="Times" w:cs="Times"/>
          <w:color w:val="1A1718"/>
          <w:sz w:val="18"/>
          <w:szCs w:val="26"/>
        </w:rPr>
        <w:t xml:space="preserve">Riding the trend is the most profitable use of technical analysis. </w:t>
      </w:r>
    </w:p>
    <w:p w14:paraId="7B44A13D" w14:textId="77777777" w:rsidR="00907F52" w:rsidRPr="00A24A97" w:rsidRDefault="00907F52" w:rsidP="004C1821">
      <w:pPr>
        <w:widowControl w:val="0"/>
        <w:numPr>
          <w:ilvl w:val="0"/>
          <w:numId w:val="43"/>
        </w:numPr>
        <w:tabs>
          <w:tab w:val="left" w:pos="220"/>
          <w:tab w:val="left" w:pos="720"/>
        </w:tabs>
        <w:autoSpaceDE w:val="0"/>
        <w:autoSpaceDN w:val="0"/>
        <w:adjustRightInd w:val="0"/>
        <w:spacing w:after="266"/>
        <w:ind w:hanging="720"/>
        <w:rPr>
          <w:rFonts w:ascii="Times" w:hAnsi="Times" w:cs="Times"/>
          <w:color w:val="1A1718"/>
          <w:sz w:val="18"/>
          <w:szCs w:val="26"/>
        </w:rPr>
      </w:pPr>
      <w:r w:rsidRPr="00A24A97">
        <w:rPr>
          <w:rFonts w:ascii="Times" w:hAnsi="Times" w:cs="Times"/>
          <w:color w:val="1A1718"/>
          <w:sz w:val="18"/>
          <w:szCs w:val="26"/>
        </w:rPr>
        <w:t xml:space="preserve">Trends can be identified with trend lines, moving averages, and relative highs and lows. </w:t>
      </w:r>
    </w:p>
    <w:p w14:paraId="12EA984D" w14:textId="77777777" w:rsidR="00907F52" w:rsidRPr="00A24A97" w:rsidRDefault="00907F52" w:rsidP="004C1821">
      <w:pPr>
        <w:widowControl w:val="0"/>
        <w:numPr>
          <w:ilvl w:val="0"/>
          <w:numId w:val="43"/>
        </w:numPr>
        <w:tabs>
          <w:tab w:val="left" w:pos="220"/>
          <w:tab w:val="left" w:pos="720"/>
        </w:tabs>
        <w:autoSpaceDE w:val="0"/>
        <w:autoSpaceDN w:val="0"/>
        <w:adjustRightInd w:val="0"/>
        <w:spacing w:after="266"/>
        <w:ind w:hanging="720"/>
        <w:rPr>
          <w:rFonts w:ascii="Times" w:hAnsi="Times" w:cs="Times"/>
          <w:color w:val="1A1718"/>
          <w:sz w:val="18"/>
          <w:szCs w:val="26"/>
        </w:rPr>
      </w:pPr>
      <w:r w:rsidRPr="00A24A97">
        <w:rPr>
          <w:rFonts w:ascii="Times" w:hAnsi="Times" w:cs="Times"/>
          <w:color w:val="1A1718"/>
          <w:sz w:val="18"/>
          <w:szCs w:val="26"/>
        </w:rPr>
        <w:t xml:space="preserve">Always pick a security that trends up and down. Flat or random trends are usually unprofitable. </w:t>
      </w:r>
    </w:p>
    <w:p w14:paraId="4CE16E41" w14:textId="77777777" w:rsidR="00907F52" w:rsidRPr="00A24A97" w:rsidRDefault="00907F52" w:rsidP="004C1821">
      <w:pPr>
        <w:widowControl w:val="0"/>
        <w:numPr>
          <w:ilvl w:val="0"/>
          <w:numId w:val="43"/>
        </w:numPr>
        <w:tabs>
          <w:tab w:val="left" w:pos="220"/>
          <w:tab w:val="left" w:pos="720"/>
        </w:tabs>
        <w:autoSpaceDE w:val="0"/>
        <w:autoSpaceDN w:val="0"/>
        <w:adjustRightInd w:val="0"/>
        <w:spacing w:after="266"/>
        <w:ind w:hanging="720"/>
        <w:rPr>
          <w:rFonts w:ascii="Times" w:hAnsi="Times" w:cs="Times"/>
          <w:color w:val="1A1718"/>
          <w:sz w:val="18"/>
          <w:szCs w:val="26"/>
        </w:rPr>
      </w:pPr>
      <w:r w:rsidRPr="00A24A97">
        <w:rPr>
          <w:rFonts w:ascii="Times" w:hAnsi="Times" w:cs="Times"/>
          <w:color w:val="1A1718"/>
          <w:sz w:val="18"/>
          <w:szCs w:val="26"/>
        </w:rPr>
        <w:t xml:space="preserve">Be aware of the next longer period and shorter period trends from the one being traded. </w:t>
      </w:r>
    </w:p>
    <w:p w14:paraId="7F4F9ADC" w14:textId="77777777" w:rsidR="00907F52" w:rsidRPr="00A24A97" w:rsidRDefault="00907F52" w:rsidP="004C1821">
      <w:pPr>
        <w:widowControl w:val="0"/>
        <w:numPr>
          <w:ilvl w:val="0"/>
          <w:numId w:val="43"/>
        </w:numPr>
        <w:tabs>
          <w:tab w:val="left" w:pos="220"/>
          <w:tab w:val="left" w:pos="720"/>
        </w:tabs>
        <w:autoSpaceDE w:val="0"/>
        <w:autoSpaceDN w:val="0"/>
        <w:adjustRightInd w:val="0"/>
        <w:spacing w:after="266"/>
        <w:ind w:hanging="720"/>
        <w:rPr>
          <w:rFonts w:ascii="Times" w:hAnsi="Times" w:cs="Times"/>
          <w:color w:val="1A1718"/>
          <w:sz w:val="18"/>
          <w:szCs w:val="26"/>
        </w:rPr>
      </w:pPr>
      <w:r w:rsidRPr="00A24A97">
        <w:rPr>
          <w:rFonts w:ascii="Times" w:hAnsi="Times" w:cs="Times"/>
          <w:color w:val="1A1718"/>
          <w:sz w:val="18"/>
          <w:szCs w:val="26"/>
        </w:rPr>
        <w:t xml:space="preserve">Always trade with the trend: </w:t>
      </w:r>
    </w:p>
    <w:p w14:paraId="1B597A82" w14:textId="77777777" w:rsidR="00907F52" w:rsidRPr="00A24A97" w:rsidRDefault="00907F52" w:rsidP="004C1821">
      <w:pPr>
        <w:widowControl w:val="0"/>
        <w:numPr>
          <w:ilvl w:val="1"/>
          <w:numId w:val="43"/>
        </w:numPr>
        <w:tabs>
          <w:tab w:val="left" w:pos="940"/>
          <w:tab w:val="left" w:pos="1440"/>
        </w:tabs>
        <w:autoSpaceDE w:val="0"/>
        <w:autoSpaceDN w:val="0"/>
        <w:adjustRightInd w:val="0"/>
        <w:spacing w:after="266"/>
        <w:rPr>
          <w:rFonts w:ascii="Times" w:hAnsi="Times" w:cs="Times"/>
          <w:color w:val="1A1718"/>
          <w:sz w:val="18"/>
          <w:szCs w:val="26"/>
        </w:rPr>
      </w:pPr>
      <w:r w:rsidRPr="00A24A97">
        <w:rPr>
          <w:rFonts w:ascii="Times" w:hAnsi="Times" w:cs="Times"/>
          <w:color w:val="1A1718"/>
          <w:sz w:val="18"/>
          <w:szCs w:val="26"/>
        </w:rPr>
        <w:t xml:space="preserve">“Trend is your friend.” </w:t>
      </w:r>
    </w:p>
    <w:p w14:paraId="6F814B74" w14:textId="52BD89EB" w:rsidR="00907F52" w:rsidRPr="00A24A97" w:rsidRDefault="00907F52" w:rsidP="004C1821">
      <w:pPr>
        <w:widowControl w:val="0"/>
        <w:numPr>
          <w:ilvl w:val="1"/>
          <w:numId w:val="43"/>
        </w:numPr>
        <w:tabs>
          <w:tab w:val="left" w:pos="940"/>
          <w:tab w:val="left" w:pos="1440"/>
        </w:tabs>
        <w:autoSpaceDE w:val="0"/>
        <w:autoSpaceDN w:val="0"/>
        <w:adjustRightInd w:val="0"/>
        <w:spacing w:after="266"/>
        <w:rPr>
          <w:rFonts w:ascii="Times" w:hAnsi="Times" w:cs="Times"/>
          <w:color w:val="1A1718"/>
          <w:sz w:val="18"/>
          <w:szCs w:val="26"/>
        </w:rPr>
      </w:pPr>
      <w:r w:rsidRPr="00A24A97">
        <w:rPr>
          <w:rFonts w:ascii="Times" w:hAnsi="Times" w:cs="Times"/>
          <w:color w:val="1A1718"/>
          <w:sz w:val="18"/>
          <w:szCs w:val="26"/>
        </w:rPr>
        <w:t xml:space="preserve">“Don’t buck the trend.” </w:t>
      </w:r>
    </w:p>
    <w:p w14:paraId="4E389308" w14:textId="77777777" w:rsidR="00907F52" w:rsidRPr="00A24A97" w:rsidRDefault="00907F52" w:rsidP="004C1821">
      <w:pPr>
        <w:widowControl w:val="0"/>
        <w:numPr>
          <w:ilvl w:val="0"/>
          <w:numId w:val="43"/>
        </w:numPr>
        <w:tabs>
          <w:tab w:val="left" w:pos="220"/>
          <w:tab w:val="left" w:pos="720"/>
        </w:tabs>
        <w:autoSpaceDE w:val="0"/>
        <w:autoSpaceDN w:val="0"/>
        <w:adjustRightInd w:val="0"/>
        <w:spacing w:after="266"/>
        <w:ind w:hanging="720"/>
        <w:rPr>
          <w:rFonts w:ascii="Times" w:hAnsi="Times" w:cs="Times"/>
          <w:color w:val="1A1718"/>
          <w:sz w:val="18"/>
          <w:szCs w:val="26"/>
        </w:rPr>
      </w:pPr>
      <w:r w:rsidRPr="00A24A97">
        <w:rPr>
          <w:rFonts w:ascii="Times" w:hAnsi="Times" w:cs="Times"/>
          <w:color w:val="1A1718"/>
          <w:sz w:val="18"/>
          <w:szCs w:val="26"/>
        </w:rPr>
        <w:t xml:space="preserve">Breakouts from support or resistance levels, patterns, or bands usually signal a change in trend. </w:t>
      </w:r>
    </w:p>
    <w:p w14:paraId="6B6D7757" w14:textId="77777777" w:rsidR="00907F52" w:rsidRPr="00A24A97" w:rsidRDefault="00907F52" w:rsidP="004C1821">
      <w:pPr>
        <w:widowControl w:val="0"/>
        <w:numPr>
          <w:ilvl w:val="0"/>
          <w:numId w:val="43"/>
        </w:numPr>
        <w:tabs>
          <w:tab w:val="left" w:pos="220"/>
          <w:tab w:val="left" w:pos="720"/>
        </w:tabs>
        <w:autoSpaceDE w:val="0"/>
        <w:autoSpaceDN w:val="0"/>
        <w:adjustRightInd w:val="0"/>
        <w:spacing w:after="266"/>
        <w:ind w:hanging="720"/>
        <w:rPr>
          <w:rFonts w:ascii="Times" w:hAnsi="Times" w:cs="Times"/>
          <w:color w:val="1A1718"/>
          <w:sz w:val="18"/>
          <w:szCs w:val="26"/>
        </w:rPr>
      </w:pPr>
      <w:r w:rsidRPr="00A24A97">
        <w:rPr>
          <w:rFonts w:ascii="Times" w:hAnsi="Times" w:cs="Times"/>
          <w:color w:val="1A1718"/>
          <w:sz w:val="18"/>
          <w:szCs w:val="26"/>
        </w:rPr>
        <w:t xml:space="preserve">A trend line breakout is at least a warning. </w:t>
      </w:r>
    </w:p>
    <w:p w14:paraId="618831D9" w14:textId="77777777" w:rsidR="00907F52" w:rsidRPr="00A24A97" w:rsidRDefault="00907F52" w:rsidP="004C1821">
      <w:pPr>
        <w:widowControl w:val="0"/>
        <w:numPr>
          <w:ilvl w:val="0"/>
          <w:numId w:val="43"/>
        </w:numPr>
        <w:tabs>
          <w:tab w:val="left" w:pos="220"/>
          <w:tab w:val="left" w:pos="720"/>
        </w:tabs>
        <w:autoSpaceDE w:val="0"/>
        <w:autoSpaceDN w:val="0"/>
        <w:adjustRightInd w:val="0"/>
        <w:spacing w:after="266"/>
        <w:ind w:hanging="720"/>
        <w:rPr>
          <w:rFonts w:ascii="Times" w:hAnsi="Times" w:cs="Times"/>
          <w:color w:val="1A1718"/>
          <w:sz w:val="18"/>
          <w:szCs w:val="26"/>
        </w:rPr>
      </w:pPr>
      <w:r w:rsidRPr="00A24A97">
        <w:rPr>
          <w:rFonts w:ascii="Times" w:hAnsi="Times" w:cs="Times"/>
          <w:color w:val="1A1718"/>
          <w:sz w:val="18"/>
          <w:szCs w:val="26"/>
        </w:rPr>
        <w:t xml:space="preserve">The longer the trend, the more important the breakout. </w:t>
      </w:r>
    </w:p>
    <w:p w14:paraId="40ED4BBE" w14:textId="3AC45EC1" w:rsidR="00907F52" w:rsidRPr="00A24A97" w:rsidRDefault="00907F52" w:rsidP="004C1821">
      <w:pPr>
        <w:widowControl w:val="0"/>
        <w:numPr>
          <w:ilvl w:val="0"/>
          <w:numId w:val="43"/>
        </w:numPr>
        <w:tabs>
          <w:tab w:val="left" w:pos="220"/>
          <w:tab w:val="left" w:pos="720"/>
        </w:tabs>
        <w:autoSpaceDE w:val="0"/>
        <w:autoSpaceDN w:val="0"/>
        <w:adjustRightInd w:val="0"/>
        <w:spacing w:after="266"/>
        <w:ind w:hanging="720"/>
        <w:rPr>
          <w:rFonts w:ascii="Times" w:hAnsi="Times" w:cs="Times"/>
          <w:color w:val="1A1718"/>
          <w:sz w:val="18"/>
          <w:szCs w:val="26"/>
        </w:rPr>
      </w:pPr>
      <w:r w:rsidRPr="00A24A97">
        <w:rPr>
          <w:rFonts w:ascii="Times" w:hAnsi="Times" w:cs="Times"/>
          <w:color w:val="1A1718"/>
          <w:sz w:val="18"/>
          <w:szCs w:val="26"/>
        </w:rPr>
        <w:t xml:space="preserve">Confirm any breakout with other evidence, especially when entering a position. In exiting, confirmation is not as important. </w:t>
      </w:r>
    </w:p>
    <w:p w14:paraId="6A7F7FCD" w14:textId="77777777" w:rsidR="00907F52" w:rsidRPr="00A24A97" w:rsidRDefault="00907F52" w:rsidP="004C1821">
      <w:pPr>
        <w:widowControl w:val="0"/>
        <w:numPr>
          <w:ilvl w:val="0"/>
          <w:numId w:val="43"/>
        </w:numPr>
        <w:tabs>
          <w:tab w:val="left" w:pos="220"/>
          <w:tab w:val="left" w:pos="720"/>
        </w:tabs>
        <w:autoSpaceDE w:val="0"/>
        <w:autoSpaceDN w:val="0"/>
        <w:adjustRightInd w:val="0"/>
        <w:spacing w:after="266"/>
        <w:ind w:hanging="720"/>
        <w:rPr>
          <w:rFonts w:ascii="Times" w:hAnsi="Times" w:cs="Times"/>
          <w:color w:val="1A1718"/>
          <w:sz w:val="18"/>
          <w:szCs w:val="26"/>
        </w:rPr>
      </w:pPr>
      <w:r w:rsidRPr="00A24A97">
        <w:rPr>
          <w:rFonts w:ascii="Times" w:hAnsi="Times" w:cs="Times"/>
          <w:color w:val="1A1718"/>
          <w:sz w:val="18"/>
          <w:szCs w:val="26"/>
        </w:rPr>
        <w:t xml:space="preserve">Always use stops, protective and trailing. </w:t>
      </w:r>
    </w:p>
    <w:p w14:paraId="3856DC20" w14:textId="77777777" w:rsidR="00907F52" w:rsidRPr="00A24A97" w:rsidRDefault="00907F52" w:rsidP="00907F52">
      <w:pPr>
        <w:widowControl w:val="0"/>
        <w:autoSpaceDE w:val="0"/>
        <w:autoSpaceDN w:val="0"/>
        <w:adjustRightInd w:val="0"/>
        <w:spacing w:after="240"/>
        <w:rPr>
          <w:rFonts w:ascii="Times" w:hAnsi="Times" w:cs="Times"/>
          <w:sz w:val="16"/>
        </w:rPr>
      </w:pPr>
      <w:r w:rsidRPr="00A24A97">
        <w:rPr>
          <w:rFonts w:ascii="Times" w:hAnsi="Times" w:cs="Times"/>
          <w:color w:val="1A1718"/>
          <w:sz w:val="18"/>
          <w:szCs w:val="26"/>
        </w:rPr>
        <w:t>• Do not sell profitable positions too soon; just keep trailing with stops.</w:t>
      </w:r>
    </w:p>
    <w:p w14:paraId="636E35B1" w14:textId="74061C1F" w:rsidR="00166261" w:rsidRPr="00A24A97" w:rsidRDefault="00166261" w:rsidP="00166261">
      <w:pPr>
        <w:rPr>
          <w:sz w:val="18"/>
        </w:rPr>
      </w:pPr>
    </w:p>
    <w:p w14:paraId="64018CBD" w14:textId="18CA7124" w:rsidR="00F6699F" w:rsidRPr="00A24A97" w:rsidRDefault="00736B99" w:rsidP="00DF4064">
      <w:pPr>
        <w:pStyle w:val="Heading1"/>
        <w:rPr>
          <w:sz w:val="22"/>
        </w:rPr>
      </w:pPr>
      <w:r w:rsidRPr="00A24A97">
        <w:rPr>
          <w:sz w:val="22"/>
        </w:rPr>
        <w:t xml:space="preserve">Chapter 15 </w:t>
      </w:r>
      <w:r w:rsidR="00DF4064" w:rsidRPr="00A24A97">
        <w:rPr>
          <w:sz w:val="22"/>
        </w:rPr>
        <w:t>Bar Chart Patterns</w:t>
      </w:r>
    </w:p>
    <w:p w14:paraId="29632CE6" w14:textId="77777777" w:rsidR="00736B99" w:rsidRPr="00A24A97" w:rsidRDefault="00736B99" w:rsidP="00736B99">
      <w:pPr>
        <w:rPr>
          <w:sz w:val="18"/>
        </w:rPr>
      </w:pPr>
    </w:p>
    <w:p w14:paraId="79B49B3E" w14:textId="708F18ED" w:rsidR="00736B99" w:rsidRPr="00A24A97" w:rsidRDefault="00736B99" w:rsidP="00736B99">
      <w:pPr>
        <w:widowControl w:val="0"/>
        <w:autoSpaceDE w:val="0"/>
        <w:autoSpaceDN w:val="0"/>
        <w:adjustRightInd w:val="0"/>
        <w:spacing w:after="240"/>
        <w:rPr>
          <w:rFonts w:ascii="Times" w:hAnsi="Times" w:cs="Times"/>
          <w:sz w:val="18"/>
        </w:rPr>
      </w:pPr>
      <w:r w:rsidRPr="00A24A97">
        <w:rPr>
          <w:rFonts w:ascii="Times" w:hAnsi="Times" w:cs="Times"/>
          <w:sz w:val="18"/>
        </w:rPr>
        <w:t xml:space="preserve">A </w:t>
      </w:r>
      <w:r w:rsidRPr="00A24A97">
        <w:rPr>
          <w:rFonts w:ascii="Times" w:hAnsi="Times" w:cs="Times"/>
          <w:i/>
          <w:iCs/>
          <w:sz w:val="20"/>
        </w:rPr>
        <w:t>pattern</w:t>
      </w:r>
      <w:r w:rsidRPr="00A24A97">
        <w:rPr>
          <w:rFonts w:ascii="Times" w:hAnsi="Times" w:cs="Times"/>
          <w:i/>
          <w:iCs/>
          <w:sz w:val="18"/>
        </w:rPr>
        <w:t xml:space="preserve"> </w:t>
      </w:r>
      <w:r w:rsidRPr="00A24A97">
        <w:rPr>
          <w:rFonts w:ascii="Times" w:hAnsi="Times" w:cs="Times"/>
          <w:sz w:val="18"/>
        </w:rPr>
        <w:t>is simply a configuration of price action that is bounded, above and below, by some form of either a line or a curve.</w:t>
      </w:r>
    </w:p>
    <w:p w14:paraId="79462D5A" w14:textId="77777777" w:rsidR="00736B99" w:rsidRPr="00A24A97" w:rsidRDefault="00736B99" w:rsidP="004C1821">
      <w:pPr>
        <w:widowControl w:val="0"/>
        <w:numPr>
          <w:ilvl w:val="0"/>
          <w:numId w:val="44"/>
        </w:numPr>
        <w:autoSpaceDE w:val="0"/>
        <w:autoSpaceDN w:val="0"/>
        <w:adjustRightInd w:val="0"/>
        <w:spacing w:after="240"/>
        <w:rPr>
          <w:rFonts w:ascii="Times" w:hAnsi="Times" w:cs="Times"/>
          <w:sz w:val="18"/>
        </w:rPr>
      </w:pPr>
      <w:r w:rsidRPr="00A24A97">
        <w:rPr>
          <w:rFonts w:ascii="Times" w:hAnsi="Times" w:cs="Times"/>
          <w:sz w:val="18"/>
        </w:rPr>
        <w:t>Look at their reliability, performance, behavior of volume, importance of volume throughout the pattern – usually volume increases at breakout point</w:t>
      </w:r>
    </w:p>
    <w:p w14:paraId="1446D17B" w14:textId="77777777" w:rsidR="00736B99" w:rsidRPr="00A24A97" w:rsidRDefault="00736B99" w:rsidP="004C1821">
      <w:pPr>
        <w:widowControl w:val="0"/>
        <w:numPr>
          <w:ilvl w:val="0"/>
          <w:numId w:val="44"/>
        </w:numPr>
        <w:autoSpaceDE w:val="0"/>
        <w:autoSpaceDN w:val="0"/>
        <w:adjustRightInd w:val="0"/>
        <w:spacing w:after="240"/>
        <w:rPr>
          <w:rFonts w:ascii="Times" w:hAnsi="Times" w:cs="Times"/>
          <w:sz w:val="18"/>
        </w:rPr>
      </w:pPr>
      <w:r w:rsidRPr="00A24A97">
        <w:rPr>
          <w:rFonts w:ascii="Times" w:hAnsi="Times" w:cs="Times"/>
          <w:sz w:val="18"/>
        </w:rPr>
        <w:t>Classified into two types: continuation vs. reversal or both</w:t>
      </w:r>
    </w:p>
    <w:p w14:paraId="7BDF11DA" w14:textId="77777777" w:rsidR="00736B99" w:rsidRPr="00A24A97" w:rsidRDefault="00736B99" w:rsidP="004C1821">
      <w:pPr>
        <w:widowControl w:val="0"/>
        <w:numPr>
          <w:ilvl w:val="0"/>
          <w:numId w:val="44"/>
        </w:numPr>
        <w:autoSpaceDE w:val="0"/>
        <w:autoSpaceDN w:val="0"/>
        <w:adjustRightInd w:val="0"/>
        <w:spacing w:after="240"/>
        <w:rPr>
          <w:rFonts w:ascii="Times" w:hAnsi="Times" w:cs="Times"/>
          <w:sz w:val="18"/>
        </w:rPr>
      </w:pPr>
      <w:r w:rsidRPr="00A24A97">
        <w:rPr>
          <w:rFonts w:ascii="Times" w:hAnsi="Times" w:cs="Times"/>
          <w:sz w:val="18"/>
        </w:rPr>
        <w:t>Patterns are only completed or confirmed upon breakout – this is very important!</w:t>
      </w:r>
    </w:p>
    <w:p w14:paraId="5CE24C1F" w14:textId="77777777" w:rsidR="00736B99" w:rsidRPr="00A24A97" w:rsidRDefault="00736B99" w:rsidP="00736B99">
      <w:pPr>
        <w:widowControl w:val="0"/>
        <w:autoSpaceDE w:val="0"/>
        <w:autoSpaceDN w:val="0"/>
        <w:adjustRightInd w:val="0"/>
        <w:spacing w:after="240"/>
        <w:rPr>
          <w:rFonts w:ascii="Times" w:hAnsi="Times" w:cs="Times"/>
          <w:sz w:val="18"/>
        </w:rPr>
      </w:pPr>
    </w:p>
    <w:p w14:paraId="09135AE1" w14:textId="77777777" w:rsidR="00A24A97" w:rsidRDefault="00A24A97" w:rsidP="00736B99">
      <w:pPr>
        <w:rPr>
          <w:sz w:val="18"/>
        </w:rPr>
      </w:pPr>
    </w:p>
    <w:p w14:paraId="46921858" w14:textId="77777777" w:rsidR="00A24A97" w:rsidRDefault="00A24A97" w:rsidP="00736B99">
      <w:pPr>
        <w:rPr>
          <w:sz w:val="18"/>
        </w:rPr>
      </w:pPr>
    </w:p>
    <w:p w14:paraId="6DBCC10E" w14:textId="77777777" w:rsidR="00A24A97" w:rsidRDefault="00A24A97" w:rsidP="00736B99">
      <w:pPr>
        <w:rPr>
          <w:sz w:val="18"/>
        </w:rPr>
      </w:pPr>
    </w:p>
    <w:p w14:paraId="7D473529" w14:textId="77777777" w:rsidR="00A24A97" w:rsidRDefault="00A24A97" w:rsidP="00736B99">
      <w:pPr>
        <w:rPr>
          <w:sz w:val="18"/>
        </w:rPr>
      </w:pPr>
    </w:p>
    <w:p w14:paraId="2FCF687F" w14:textId="77777777" w:rsidR="00A24A97" w:rsidRDefault="00A24A97" w:rsidP="00736B99">
      <w:pPr>
        <w:rPr>
          <w:sz w:val="18"/>
        </w:rPr>
      </w:pPr>
    </w:p>
    <w:p w14:paraId="42E89AB1" w14:textId="77777777" w:rsidR="00A24A97" w:rsidRDefault="00A24A97" w:rsidP="00736B99">
      <w:pPr>
        <w:rPr>
          <w:sz w:val="18"/>
        </w:rPr>
      </w:pPr>
    </w:p>
    <w:p w14:paraId="708347DF" w14:textId="77777777" w:rsidR="00A24A97" w:rsidRDefault="00A24A97" w:rsidP="00736B99">
      <w:pPr>
        <w:rPr>
          <w:sz w:val="18"/>
        </w:rPr>
      </w:pPr>
    </w:p>
    <w:p w14:paraId="77693277" w14:textId="77777777" w:rsidR="00A24A97" w:rsidRDefault="00A24A97" w:rsidP="00736B99">
      <w:pPr>
        <w:rPr>
          <w:sz w:val="18"/>
        </w:rPr>
      </w:pPr>
    </w:p>
    <w:p w14:paraId="19C1F432" w14:textId="77777777" w:rsidR="00A24A97" w:rsidRDefault="00A24A97" w:rsidP="00736B99">
      <w:pPr>
        <w:rPr>
          <w:sz w:val="18"/>
        </w:rPr>
      </w:pPr>
    </w:p>
    <w:p w14:paraId="5CBE3D95" w14:textId="20B48BCB" w:rsidR="00736B99" w:rsidRPr="00A24A97" w:rsidRDefault="00736B99" w:rsidP="00736B99">
      <w:pPr>
        <w:rPr>
          <w:sz w:val="18"/>
        </w:rPr>
      </w:pPr>
      <w:r w:rsidRPr="00A24A97">
        <w:rPr>
          <w:sz w:val="18"/>
        </w:rPr>
        <w:t xml:space="preserve">Characteristics: </w:t>
      </w:r>
    </w:p>
    <w:p w14:paraId="7E4BE4FC" w14:textId="5619B0FB" w:rsidR="00DF4064" w:rsidRPr="00A24A97" w:rsidRDefault="00DF4064" w:rsidP="00DF4064">
      <w:pPr>
        <w:pStyle w:val="Heading2"/>
        <w:rPr>
          <w:sz w:val="20"/>
        </w:rPr>
      </w:pPr>
      <w:r w:rsidRPr="00A24A97">
        <w:rPr>
          <w:sz w:val="20"/>
        </w:rPr>
        <w:t>Double Tops/Bottoms</w:t>
      </w:r>
    </w:p>
    <w:p w14:paraId="5CD442F6" w14:textId="016EE7DA" w:rsidR="00DF4064" w:rsidRPr="00A24A97" w:rsidRDefault="00DF4064" w:rsidP="00DF4064">
      <w:pPr>
        <w:rPr>
          <w:sz w:val="18"/>
        </w:rPr>
      </w:pPr>
      <w:r w:rsidRPr="00A24A97">
        <w:rPr>
          <w:noProof/>
          <w:sz w:val="18"/>
          <w:lang w:eastAsia="en-US"/>
        </w:rPr>
        <w:drawing>
          <wp:inline distT="0" distB="0" distL="0" distR="0" wp14:anchorId="6608B8A1" wp14:editId="06EFB06A">
            <wp:extent cx="3888935" cy="19353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9798" cy="1935796"/>
                    </a:xfrm>
                    <a:prstGeom prst="rect">
                      <a:avLst/>
                    </a:prstGeom>
                    <a:noFill/>
                    <a:ln>
                      <a:noFill/>
                    </a:ln>
                  </pic:spPr>
                </pic:pic>
              </a:graphicData>
            </a:graphic>
          </wp:inline>
        </w:drawing>
      </w:r>
    </w:p>
    <w:p w14:paraId="69CEBD78" w14:textId="77777777" w:rsidR="00736B99" w:rsidRPr="00A24A97" w:rsidRDefault="00736B99" w:rsidP="00736B99">
      <w:pPr>
        <w:widowControl w:val="0"/>
        <w:autoSpaceDE w:val="0"/>
        <w:autoSpaceDN w:val="0"/>
        <w:adjustRightInd w:val="0"/>
        <w:spacing w:after="240"/>
        <w:rPr>
          <w:rFonts w:cs="Times"/>
          <w:sz w:val="18"/>
        </w:rPr>
      </w:pPr>
      <w:r w:rsidRPr="00A24A97">
        <w:rPr>
          <w:rFonts w:ascii="Times" w:hAnsi="Times" w:cs="Times"/>
          <w:sz w:val="18"/>
        </w:rPr>
        <w:t xml:space="preserve">All patterns have a combination of an </w:t>
      </w:r>
      <w:r w:rsidRPr="00A24A97">
        <w:rPr>
          <w:rFonts w:ascii="Times" w:hAnsi="Times" w:cs="Times"/>
          <w:b/>
          <w:sz w:val="18"/>
        </w:rPr>
        <w:t>entry and exit</w:t>
      </w:r>
      <w:r w:rsidRPr="00A24A97">
        <w:rPr>
          <w:rFonts w:ascii="Times" w:hAnsi="Times" w:cs="Times"/>
          <w:sz w:val="18"/>
        </w:rPr>
        <w:t xml:space="preserve">. The entry describes the trend preceding the formation, and the exit is usually the signal for action. </w:t>
      </w:r>
      <w:r w:rsidRPr="00A24A97">
        <w:rPr>
          <w:rFonts w:cs="Times"/>
          <w:sz w:val="18"/>
        </w:rPr>
        <w:t>Price reverses lower after testing the highs twice. Second high can be slightly higher or lower than the first high</w:t>
      </w:r>
    </w:p>
    <w:p w14:paraId="0B51D197" w14:textId="1D544B3D" w:rsidR="00736B99" w:rsidRPr="00A24A97" w:rsidRDefault="00736B99" w:rsidP="00736B99">
      <w:pPr>
        <w:widowControl w:val="0"/>
        <w:autoSpaceDE w:val="0"/>
        <w:autoSpaceDN w:val="0"/>
        <w:adjustRightInd w:val="0"/>
        <w:spacing w:after="240"/>
        <w:rPr>
          <w:rFonts w:ascii="Times" w:hAnsi="Times" w:cs="Times"/>
          <w:sz w:val="18"/>
        </w:rPr>
      </w:pPr>
    </w:p>
    <w:p w14:paraId="344F7B1F" w14:textId="77777777" w:rsidR="00736B99" w:rsidRPr="00A24A97" w:rsidRDefault="00736B99" w:rsidP="00DF4064">
      <w:pPr>
        <w:rPr>
          <w:sz w:val="18"/>
        </w:rPr>
      </w:pPr>
    </w:p>
    <w:p w14:paraId="4D75E30E" w14:textId="5E3AA012" w:rsidR="00DF4064" w:rsidRPr="00A24A97" w:rsidRDefault="00DF4064" w:rsidP="00DF4064">
      <w:pPr>
        <w:pStyle w:val="Heading2"/>
        <w:rPr>
          <w:sz w:val="20"/>
        </w:rPr>
      </w:pPr>
      <w:r w:rsidRPr="00A24A97">
        <w:rPr>
          <w:sz w:val="20"/>
        </w:rPr>
        <w:t>Rectangles/Trading Range</w:t>
      </w:r>
    </w:p>
    <w:p w14:paraId="3FF3828E" w14:textId="24B9D56E" w:rsidR="0035532D" w:rsidRPr="00A24A97" w:rsidRDefault="0035532D" w:rsidP="00E51B8D">
      <w:pPr>
        <w:pStyle w:val="ListParagraph"/>
        <w:numPr>
          <w:ilvl w:val="0"/>
          <w:numId w:val="10"/>
        </w:numPr>
        <w:rPr>
          <w:sz w:val="18"/>
        </w:rPr>
      </w:pPr>
      <w:r w:rsidRPr="00A24A97">
        <w:rPr>
          <w:sz w:val="18"/>
        </w:rPr>
        <w:t>Continuation Pattern</w:t>
      </w:r>
    </w:p>
    <w:p w14:paraId="3E9466DA" w14:textId="27D60190" w:rsidR="00DF4064" w:rsidRPr="00A24A97" w:rsidRDefault="00DF4064" w:rsidP="00DF4064">
      <w:pPr>
        <w:rPr>
          <w:sz w:val="18"/>
        </w:rPr>
      </w:pPr>
      <w:r w:rsidRPr="00A24A97">
        <w:rPr>
          <w:noProof/>
          <w:sz w:val="18"/>
          <w:lang w:eastAsia="en-US"/>
        </w:rPr>
        <w:drawing>
          <wp:inline distT="0" distB="0" distL="0" distR="0" wp14:anchorId="708D72CA" wp14:editId="6AAAAAB4">
            <wp:extent cx="4115435" cy="2094395"/>
            <wp:effectExtent l="0" t="0" r="0" b="0"/>
            <wp:docPr id="33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3" name="Picture 1"/>
                    <pic:cNvPicPr>
                      <a:picLocks noChangeAspect="1" noChangeArrowheads="1"/>
                    </pic:cNvPicPr>
                  </pic:nvPicPr>
                  <pic:blipFill>
                    <a:blip r:embed="rId17" cstate="print"/>
                    <a:srcRect/>
                    <a:stretch>
                      <a:fillRect/>
                    </a:stretch>
                  </pic:blipFill>
                  <pic:spPr bwMode="auto">
                    <a:xfrm>
                      <a:off x="0" y="0"/>
                      <a:ext cx="4115988" cy="2094676"/>
                    </a:xfrm>
                    <a:prstGeom prst="rect">
                      <a:avLst/>
                    </a:prstGeom>
                    <a:noFill/>
                  </pic:spPr>
                </pic:pic>
              </a:graphicData>
            </a:graphic>
          </wp:inline>
        </w:drawing>
      </w:r>
    </w:p>
    <w:p w14:paraId="2CD7AF9F" w14:textId="77777777" w:rsidR="00DF4064" w:rsidRPr="00A24A97" w:rsidRDefault="00DF4064" w:rsidP="00DF4064">
      <w:pPr>
        <w:rPr>
          <w:sz w:val="18"/>
        </w:rPr>
      </w:pPr>
    </w:p>
    <w:p w14:paraId="5880F4B5" w14:textId="77777777" w:rsidR="002B24F4" w:rsidRPr="00A24A97" w:rsidRDefault="002B24F4" w:rsidP="00DF4064">
      <w:pPr>
        <w:pStyle w:val="Heading2"/>
        <w:rPr>
          <w:sz w:val="20"/>
        </w:rPr>
      </w:pPr>
    </w:p>
    <w:p w14:paraId="66CDBDDF" w14:textId="0748F5DA" w:rsidR="00DF4064" w:rsidRPr="00A24A97" w:rsidRDefault="00DF4064" w:rsidP="00DF4064">
      <w:pPr>
        <w:pStyle w:val="Heading2"/>
        <w:rPr>
          <w:sz w:val="20"/>
        </w:rPr>
      </w:pPr>
      <w:r w:rsidRPr="00A24A97">
        <w:rPr>
          <w:sz w:val="20"/>
        </w:rPr>
        <w:t xml:space="preserve">Triple Top with breakout down/up </w:t>
      </w:r>
    </w:p>
    <w:p w14:paraId="150C546F" w14:textId="71F0DA4C" w:rsidR="00DF4064" w:rsidRPr="00A24A97" w:rsidRDefault="00DF4064" w:rsidP="00E51B8D">
      <w:pPr>
        <w:pStyle w:val="ListParagraph"/>
        <w:numPr>
          <w:ilvl w:val="0"/>
          <w:numId w:val="9"/>
        </w:numPr>
        <w:rPr>
          <w:sz w:val="18"/>
        </w:rPr>
      </w:pPr>
      <w:r w:rsidRPr="00A24A97">
        <w:rPr>
          <w:sz w:val="18"/>
        </w:rPr>
        <w:t>Similar to trading range but there are 3 touches to the resistance</w:t>
      </w:r>
      <w:r w:rsidR="0035532D" w:rsidRPr="00A24A97">
        <w:rPr>
          <w:sz w:val="18"/>
        </w:rPr>
        <w:t>/support</w:t>
      </w:r>
      <w:r w:rsidRPr="00A24A97">
        <w:rPr>
          <w:sz w:val="18"/>
        </w:rPr>
        <w:t xml:space="preserve"> point</w:t>
      </w:r>
    </w:p>
    <w:p w14:paraId="370FA346" w14:textId="6DF788DF" w:rsidR="0035532D" w:rsidRPr="00A24A97" w:rsidRDefault="0035532D" w:rsidP="00E51B8D">
      <w:pPr>
        <w:pStyle w:val="ListParagraph"/>
        <w:numPr>
          <w:ilvl w:val="0"/>
          <w:numId w:val="9"/>
        </w:numPr>
        <w:rPr>
          <w:sz w:val="18"/>
        </w:rPr>
      </w:pPr>
      <w:r w:rsidRPr="00A24A97">
        <w:rPr>
          <w:sz w:val="18"/>
        </w:rPr>
        <w:t>Reversal pattern</w:t>
      </w:r>
    </w:p>
    <w:p w14:paraId="12420CFD" w14:textId="7AA2E374" w:rsidR="0035532D" w:rsidRPr="00A24A97" w:rsidRDefault="00DF4064" w:rsidP="00DF4064">
      <w:pPr>
        <w:rPr>
          <w:sz w:val="18"/>
        </w:rPr>
      </w:pPr>
      <w:r w:rsidRPr="00A24A97">
        <w:rPr>
          <w:noProof/>
          <w:sz w:val="18"/>
          <w:lang w:eastAsia="en-US"/>
        </w:rPr>
        <w:lastRenderedPageBreak/>
        <w:drawing>
          <wp:inline distT="0" distB="0" distL="0" distR="0" wp14:anchorId="009BFB2B" wp14:editId="629DE98F">
            <wp:extent cx="4115435" cy="1914820"/>
            <wp:effectExtent l="0" t="0" r="0" b="0"/>
            <wp:docPr id="32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9" name="Picture 1"/>
                    <pic:cNvPicPr>
                      <a:picLocks noChangeAspect="1" noChangeArrowheads="1"/>
                    </pic:cNvPicPr>
                  </pic:nvPicPr>
                  <pic:blipFill>
                    <a:blip r:embed="rId18" cstate="print"/>
                    <a:srcRect/>
                    <a:stretch>
                      <a:fillRect/>
                    </a:stretch>
                  </pic:blipFill>
                  <pic:spPr bwMode="auto">
                    <a:xfrm>
                      <a:off x="0" y="0"/>
                      <a:ext cx="4116684" cy="1915401"/>
                    </a:xfrm>
                    <a:prstGeom prst="rect">
                      <a:avLst/>
                    </a:prstGeom>
                    <a:noFill/>
                    <a:ln w="9525">
                      <a:noFill/>
                      <a:miter lim="800000"/>
                      <a:headEnd/>
                      <a:tailEnd/>
                    </a:ln>
                  </pic:spPr>
                </pic:pic>
              </a:graphicData>
            </a:graphic>
          </wp:inline>
        </w:drawing>
      </w:r>
    </w:p>
    <w:p w14:paraId="55FCD6DF" w14:textId="5FCBFB0E" w:rsidR="0035532D" w:rsidRPr="00A24A97" w:rsidRDefault="0035532D" w:rsidP="0035532D">
      <w:pPr>
        <w:rPr>
          <w:sz w:val="18"/>
        </w:rPr>
      </w:pPr>
    </w:p>
    <w:p w14:paraId="3283E99D" w14:textId="3D8A7E98" w:rsidR="0035532D" w:rsidRPr="00A24A97" w:rsidRDefault="0035532D" w:rsidP="0035532D">
      <w:pPr>
        <w:pStyle w:val="Heading2"/>
        <w:rPr>
          <w:sz w:val="20"/>
        </w:rPr>
      </w:pPr>
      <w:r w:rsidRPr="00A24A97">
        <w:rPr>
          <w:sz w:val="20"/>
        </w:rPr>
        <w:t>Descending Triangle</w:t>
      </w:r>
    </w:p>
    <w:p w14:paraId="46C45554" w14:textId="6285DB5E" w:rsidR="0035532D" w:rsidRPr="00A24A97" w:rsidRDefault="0035532D" w:rsidP="00E51B8D">
      <w:pPr>
        <w:pStyle w:val="ListParagraph"/>
        <w:numPr>
          <w:ilvl w:val="0"/>
          <w:numId w:val="11"/>
        </w:numPr>
        <w:rPr>
          <w:sz w:val="18"/>
        </w:rPr>
      </w:pPr>
      <w:r w:rsidRPr="00A24A97">
        <w:rPr>
          <w:sz w:val="18"/>
        </w:rPr>
        <w:t>Can be reversal (below) or continuation pattern</w:t>
      </w:r>
    </w:p>
    <w:p w14:paraId="09A5ED3A" w14:textId="443D988A" w:rsidR="0035532D" w:rsidRPr="00A24A97" w:rsidRDefault="0035532D" w:rsidP="0035532D">
      <w:pPr>
        <w:rPr>
          <w:sz w:val="18"/>
        </w:rPr>
      </w:pPr>
      <w:r w:rsidRPr="00A24A97">
        <w:rPr>
          <w:noProof/>
          <w:sz w:val="18"/>
          <w:lang w:eastAsia="en-US"/>
        </w:rPr>
        <w:drawing>
          <wp:inline distT="0" distB="0" distL="0" distR="0" wp14:anchorId="6E1EBAD7" wp14:editId="67B81B60">
            <wp:extent cx="4115435" cy="2057718"/>
            <wp:effectExtent l="0" t="0" r="0" b="0"/>
            <wp:docPr id="512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2" name="Picture 2"/>
                    <pic:cNvPicPr>
                      <a:picLocks noChangeAspect="1" noChangeArrowheads="1"/>
                    </pic:cNvPicPr>
                  </pic:nvPicPr>
                  <pic:blipFill>
                    <a:blip r:embed="rId19" cstate="print"/>
                    <a:srcRect/>
                    <a:stretch>
                      <a:fillRect/>
                    </a:stretch>
                  </pic:blipFill>
                  <pic:spPr bwMode="auto">
                    <a:xfrm>
                      <a:off x="0" y="0"/>
                      <a:ext cx="4116038" cy="2058019"/>
                    </a:xfrm>
                    <a:prstGeom prst="rect">
                      <a:avLst/>
                    </a:prstGeom>
                    <a:noFill/>
                    <a:ln w="9525">
                      <a:noFill/>
                      <a:miter lim="800000"/>
                      <a:headEnd/>
                      <a:tailEnd/>
                    </a:ln>
                  </pic:spPr>
                </pic:pic>
              </a:graphicData>
            </a:graphic>
          </wp:inline>
        </w:drawing>
      </w:r>
    </w:p>
    <w:p w14:paraId="0A11B57C" w14:textId="646C173C" w:rsidR="0035532D" w:rsidRPr="00A24A97" w:rsidRDefault="0035532D" w:rsidP="0035532D">
      <w:pPr>
        <w:rPr>
          <w:sz w:val="18"/>
        </w:rPr>
      </w:pPr>
    </w:p>
    <w:p w14:paraId="21C433B0" w14:textId="6C8FE1CE" w:rsidR="0035532D" w:rsidRPr="00A24A97" w:rsidRDefault="0035532D" w:rsidP="0035532D">
      <w:pPr>
        <w:pStyle w:val="Heading2"/>
        <w:rPr>
          <w:sz w:val="20"/>
        </w:rPr>
      </w:pPr>
      <w:r w:rsidRPr="00A24A97">
        <w:rPr>
          <w:sz w:val="20"/>
        </w:rPr>
        <w:t>Ascending Triangle</w:t>
      </w:r>
    </w:p>
    <w:p w14:paraId="5516F3B2" w14:textId="48B5CD6E" w:rsidR="0035532D" w:rsidRPr="00A24A97" w:rsidRDefault="0035532D" w:rsidP="0035532D">
      <w:pPr>
        <w:rPr>
          <w:sz w:val="18"/>
        </w:rPr>
      </w:pPr>
      <w:r w:rsidRPr="00A24A97">
        <w:rPr>
          <w:noProof/>
          <w:sz w:val="18"/>
          <w:lang w:eastAsia="en-US"/>
        </w:rPr>
        <w:drawing>
          <wp:inline distT="0" distB="0" distL="0" distR="0" wp14:anchorId="0162666D" wp14:editId="15C660BE">
            <wp:extent cx="4115435" cy="2018183"/>
            <wp:effectExtent l="0" t="0" r="0" b="0"/>
            <wp:docPr id="27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9" name="Picture 1"/>
                    <pic:cNvPicPr>
                      <a:picLocks noChangeAspect="1" noChangeArrowheads="1"/>
                    </pic:cNvPicPr>
                  </pic:nvPicPr>
                  <pic:blipFill>
                    <a:blip r:embed="rId20" cstate="print"/>
                    <a:srcRect/>
                    <a:stretch>
                      <a:fillRect/>
                    </a:stretch>
                  </pic:blipFill>
                  <pic:spPr bwMode="auto">
                    <a:xfrm>
                      <a:off x="0" y="0"/>
                      <a:ext cx="4115435" cy="2018183"/>
                    </a:xfrm>
                    <a:prstGeom prst="rect">
                      <a:avLst/>
                    </a:prstGeom>
                    <a:noFill/>
                    <a:ln w="9525">
                      <a:noFill/>
                      <a:miter lim="800000"/>
                      <a:headEnd/>
                      <a:tailEnd/>
                    </a:ln>
                  </pic:spPr>
                </pic:pic>
              </a:graphicData>
            </a:graphic>
          </wp:inline>
        </w:drawing>
      </w:r>
    </w:p>
    <w:p w14:paraId="0196CB95" w14:textId="110CC5B5" w:rsidR="0035532D" w:rsidRPr="00A24A97" w:rsidRDefault="0035532D" w:rsidP="0035532D">
      <w:pPr>
        <w:rPr>
          <w:sz w:val="18"/>
        </w:rPr>
      </w:pPr>
    </w:p>
    <w:p w14:paraId="32097B89" w14:textId="767CAE57" w:rsidR="0035532D" w:rsidRPr="00A24A97" w:rsidRDefault="0035532D" w:rsidP="0035532D">
      <w:pPr>
        <w:pStyle w:val="Heading2"/>
        <w:rPr>
          <w:sz w:val="20"/>
        </w:rPr>
      </w:pPr>
      <w:r w:rsidRPr="00A24A97">
        <w:rPr>
          <w:sz w:val="20"/>
        </w:rPr>
        <w:t>Symmetrical Pattern</w:t>
      </w:r>
    </w:p>
    <w:p w14:paraId="30D50063" w14:textId="30842644" w:rsidR="0035532D" w:rsidRPr="00A24A97" w:rsidRDefault="0035532D" w:rsidP="00E51B8D">
      <w:pPr>
        <w:pStyle w:val="ListParagraph"/>
        <w:numPr>
          <w:ilvl w:val="0"/>
          <w:numId w:val="11"/>
        </w:numPr>
        <w:rPr>
          <w:sz w:val="18"/>
        </w:rPr>
      </w:pPr>
      <w:r w:rsidRPr="00A24A97">
        <w:rPr>
          <w:sz w:val="18"/>
        </w:rPr>
        <w:t>Can be reversal or continuation</w:t>
      </w:r>
    </w:p>
    <w:p w14:paraId="693BA70A" w14:textId="5E1CF191" w:rsidR="0035532D" w:rsidRPr="00A24A97" w:rsidRDefault="0035532D" w:rsidP="00E51B8D">
      <w:pPr>
        <w:pStyle w:val="ListParagraph"/>
        <w:numPr>
          <w:ilvl w:val="0"/>
          <w:numId w:val="11"/>
        </w:numPr>
        <w:rPr>
          <w:sz w:val="18"/>
        </w:rPr>
      </w:pPr>
      <w:r w:rsidRPr="00A24A97">
        <w:rPr>
          <w:sz w:val="18"/>
        </w:rPr>
        <w:t>Called a coil (very effective)</w:t>
      </w:r>
    </w:p>
    <w:p w14:paraId="443FEADB" w14:textId="77777777" w:rsidR="002B24F4" w:rsidRPr="00A24A97" w:rsidRDefault="002B24F4" w:rsidP="002B24F4">
      <w:pPr>
        <w:pStyle w:val="ListParagraph"/>
        <w:numPr>
          <w:ilvl w:val="0"/>
          <w:numId w:val="11"/>
        </w:numPr>
        <w:rPr>
          <w:sz w:val="18"/>
        </w:rPr>
      </w:pPr>
      <w:r w:rsidRPr="00A24A97">
        <w:rPr>
          <w:sz w:val="18"/>
        </w:rPr>
        <w:t xml:space="preserve">The point at which these two lines extend and cross over each other is called the </w:t>
      </w:r>
      <w:r w:rsidRPr="00A24A97">
        <w:rPr>
          <w:b/>
          <w:bCs/>
          <w:sz w:val="18"/>
        </w:rPr>
        <w:t>apex or cradle</w:t>
      </w:r>
      <w:r w:rsidRPr="00A24A97">
        <w:rPr>
          <w:sz w:val="18"/>
        </w:rPr>
        <w:t xml:space="preserve">, and the distance between the first high reversal point and the first low reversal point within the triangle is called the </w:t>
      </w:r>
      <w:r w:rsidRPr="00A24A97">
        <w:rPr>
          <w:b/>
          <w:bCs/>
          <w:sz w:val="18"/>
        </w:rPr>
        <w:t xml:space="preserve">base. </w:t>
      </w:r>
      <w:r w:rsidRPr="00A24A97">
        <w:rPr>
          <w:sz w:val="18"/>
        </w:rPr>
        <w:t>Usually these patterns work best at 66% of the distance from the base to the apex</w:t>
      </w:r>
    </w:p>
    <w:p w14:paraId="6638AAB4" w14:textId="77777777" w:rsidR="002B24F4" w:rsidRPr="00A24A97" w:rsidRDefault="002B24F4" w:rsidP="00E51B8D">
      <w:pPr>
        <w:pStyle w:val="ListParagraph"/>
        <w:numPr>
          <w:ilvl w:val="0"/>
          <w:numId w:val="11"/>
        </w:numPr>
        <w:rPr>
          <w:sz w:val="18"/>
        </w:rPr>
      </w:pPr>
    </w:p>
    <w:p w14:paraId="58BCCD4D" w14:textId="30BB1354" w:rsidR="0035532D" w:rsidRPr="00A24A97" w:rsidRDefault="0035532D" w:rsidP="0035532D">
      <w:pPr>
        <w:rPr>
          <w:sz w:val="18"/>
        </w:rPr>
      </w:pPr>
      <w:r w:rsidRPr="00A24A97">
        <w:rPr>
          <w:noProof/>
          <w:sz w:val="18"/>
          <w:lang w:eastAsia="en-US"/>
        </w:rPr>
        <w:lastRenderedPageBreak/>
        <w:drawing>
          <wp:inline distT="0" distB="0" distL="0" distR="0" wp14:anchorId="0B4B19BF" wp14:editId="67D9FC90">
            <wp:extent cx="4115435" cy="1961500"/>
            <wp:effectExtent l="0" t="0" r="0" b="0"/>
            <wp:docPr id="50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7" name="Picture 1"/>
                    <pic:cNvPicPr>
                      <a:picLocks noChangeAspect="1" noChangeArrowheads="1"/>
                    </pic:cNvPicPr>
                  </pic:nvPicPr>
                  <pic:blipFill>
                    <a:blip r:embed="rId21" cstate="print"/>
                    <a:srcRect/>
                    <a:stretch>
                      <a:fillRect/>
                    </a:stretch>
                  </pic:blipFill>
                  <pic:spPr bwMode="auto">
                    <a:xfrm>
                      <a:off x="0" y="0"/>
                      <a:ext cx="4115435" cy="1961500"/>
                    </a:xfrm>
                    <a:prstGeom prst="rect">
                      <a:avLst/>
                    </a:prstGeom>
                    <a:noFill/>
                    <a:ln w="9525">
                      <a:noFill/>
                      <a:miter lim="800000"/>
                      <a:headEnd/>
                      <a:tailEnd/>
                    </a:ln>
                  </pic:spPr>
                </pic:pic>
              </a:graphicData>
            </a:graphic>
          </wp:inline>
        </w:drawing>
      </w:r>
    </w:p>
    <w:p w14:paraId="13E15064" w14:textId="3DE3FFAD" w:rsidR="0035532D" w:rsidRPr="00A24A97" w:rsidRDefault="0035532D" w:rsidP="0035532D">
      <w:pPr>
        <w:pStyle w:val="Heading2"/>
        <w:rPr>
          <w:sz w:val="20"/>
        </w:rPr>
      </w:pPr>
      <w:r w:rsidRPr="00A24A97">
        <w:rPr>
          <w:sz w:val="20"/>
        </w:rPr>
        <w:t>Broadening Triangle</w:t>
      </w:r>
    </w:p>
    <w:p w14:paraId="23E7957E" w14:textId="6B5C4413" w:rsidR="0035532D" w:rsidRPr="00A24A97" w:rsidRDefault="0035532D" w:rsidP="00E51B8D">
      <w:pPr>
        <w:pStyle w:val="ListParagraph"/>
        <w:numPr>
          <w:ilvl w:val="0"/>
          <w:numId w:val="12"/>
        </w:numPr>
        <w:rPr>
          <w:sz w:val="18"/>
        </w:rPr>
      </w:pPr>
      <w:r w:rsidRPr="00A24A97">
        <w:rPr>
          <w:sz w:val="18"/>
        </w:rPr>
        <w:t xml:space="preserve">Less effective </w:t>
      </w:r>
    </w:p>
    <w:p w14:paraId="4C441812" w14:textId="4DAC8F6D" w:rsidR="0035532D" w:rsidRPr="00A24A97" w:rsidRDefault="0035532D" w:rsidP="00E51B8D">
      <w:pPr>
        <w:pStyle w:val="ListParagraph"/>
        <w:numPr>
          <w:ilvl w:val="0"/>
          <w:numId w:val="12"/>
        </w:numPr>
        <w:rPr>
          <w:sz w:val="18"/>
        </w:rPr>
      </w:pPr>
      <w:r w:rsidRPr="00A24A97">
        <w:rPr>
          <w:sz w:val="18"/>
        </w:rPr>
        <w:t>Can be reversal or continuation</w:t>
      </w:r>
    </w:p>
    <w:p w14:paraId="571AE585" w14:textId="2EC2F2DA" w:rsidR="0035532D" w:rsidRPr="00A24A97" w:rsidRDefault="002B24F4" w:rsidP="0035532D">
      <w:pPr>
        <w:rPr>
          <w:sz w:val="18"/>
        </w:rPr>
      </w:pPr>
      <w:r w:rsidRPr="00A24A97">
        <w:rPr>
          <w:noProof/>
          <w:sz w:val="18"/>
          <w:lang w:eastAsia="en-US"/>
        </w:rPr>
        <w:drawing>
          <wp:inline distT="0" distB="0" distL="0" distR="0" wp14:anchorId="07EB71F6" wp14:editId="0C676826">
            <wp:extent cx="3562739" cy="1761989"/>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3" name="Picture 1"/>
                    <pic:cNvPicPr>
                      <a:picLocks noChangeAspect="1" noChangeArrowheads="1"/>
                    </pic:cNvPicPr>
                  </pic:nvPicPr>
                  <pic:blipFill>
                    <a:blip r:embed="rId22" cstate="print"/>
                    <a:srcRect/>
                    <a:stretch>
                      <a:fillRect/>
                    </a:stretch>
                  </pic:blipFill>
                  <pic:spPr bwMode="auto">
                    <a:xfrm>
                      <a:off x="0" y="0"/>
                      <a:ext cx="3562739" cy="1761989"/>
                    </a:xfrm>
                    <a:prstGeom prst="rect">
                      <a:avLst/>
                    </a:prstGeom>
                    <a:noFill/>
                    <a:ln w="9525">
                      <a:noFill/>
                      <a:miter lim="800000"/>
                      <a:headEnd/>
                      <a:tailEnd/>
                    </a:ln>
                  </pic:spPr>
                </pic:pic>
              </a:graphicData>
            </a:graphic>
          </wp:inline>
        </w:drawing>
      </w:r>
    </w:p>
    <w:p w14:paraId="2C28B679" w14:textId="77777777" w:rsidR="002B24F4" w:rsidRPr="00A24A97" w:rsidRDefault="002B24F4" w:rsidP="0035532D">
      <w:pPr>
        <w:pStyle w:val="Heading2"/>
        <w:rPr>
          <w:sz w:val="20"/>
        </w:rPr>
      </w:pPr>
    </w:p>
    <w:p w14:paraId="4647EAA1" w14:textId="5EDFD405" w:rsidR="0035532D" w:rsidRPr="00A24A97" w:rsidRDefault="0035532D" w:rsidP="0035532D">
      <w:pPr>
        <w:pStyle w:val="Heading2"/>
        <w:rPr>
          <w:sz w:val="20"/>
        </w:rPr>
      </w:pPr>
      <w:r w:rsidRPr="00A24A97">
        <w:rPr>
          <w:sz w:val="20"/>
        </w:rPr>
        <w:t>Diamond</w:t>
      </w:r>
    </w:p>
    <w:p w14:paraId="52CB5DF1" w14:textId="703FCD35" w:rsidR="0035532D" w:rsidRPr="00A24A97" w:rsidRDefault="0035532D" w:rsidP="00E51B8D">
      <w:pPr>
        <w:pStyle w:val="ListParagraph"/>
        <w:numPr>
          <w:ilvl w:val="0"/>
          <w:numId w:val="13"/>
        </w:numPr>
        <w:rPr>
          <w:sz w:val="18"/>
        </w:rPr>
      </w:pPr>
      <w:r w:rsidRPr="00A24A97">
        <w:rPr>
          <w:sz w:val="18"/>
        </w:rPr>
        <w:t>Very rare and profitable</w:t>
      </w:r>
    </w:p>
    <w:p w14:paraId="747965B5" w14:textId="61FC5802" w:rsidR="0035532D" w:rsidRPr="00A24A97" w:rsidRDefault="0035532D" w:rsidP="00E51B8D">
      <w:pPr>
        <w:pStyle w:val="ListParagraph"/>
        <w:numPr>
          <w:ilvl w:val="0"/>
          <w:numId w:val="13"/>
        </w:numPr>
        <w:rPr>
          <w:sz w:val="18"/>
        </w:rPr>
      </w:pPr>
      <w:r w:rsidRPr="00A24A97">
        <w:rPr>
          <w:sz w:val="18"/>
        </w:rPr>
        <w:t>Combination of a symmetrical and broadening triangle</w:t>
      </w:r>
    </w:p>
    <w:p w14:paraId="3B41AFA6" w14:textId="475E6A12" w:rsidR="0035532D" w:rsidRPr="00A24A97" w:rsidRDefault="0035532D" w:rsidP="00E51B8D">
      <w:pPr>
        <w:pStyle w:val="ListParagraph"/>
        <w:numPr>
          <w:ilvl w:val="0"/>
          <w:numId w:val="13"/>
        </w:numPr>
        <w:rPr>
          <w:sz w:val="18"/>
        </w:rPr>
      </w:pPr>
      <w:r w:rsidRPr="00A24A97">
        <w:rPr>
          <w:sz w:val="18"/>
        </w:rPr>
        <w:t>Reversal pattern</w:t>
      </w:r>
    </w:p>
    <w:p w14:paraId="28C9235D" w14:textId="2C715820" w:rsidR="0035532D" w:rsidRPr="00A24A97" w:rsidRDefault="0035532D" w:rsidP="0035532D">
      <w:pPr>
        <w:rPr>
          <w:sz w:val="18"/>
        </w:rPr>
      </w:pPr>
      <w:r w:rsidRPr="00A24A97">
        <w:rPr>
          <w:noProof/>
          <w:sz w:val="18"/>
          <w:lang w:eastAsia="en-US"/>
        </w:rPr>
        <w:drawing>
          <wp:inline distT="0" distB="0" distL="0" distR="0" wp14:anchorId="02D8F034" wp14:editId="6CF55D1E">
            <wp:extent cx="3430348" cy="1807285"/>
            <wp:effectExtent l="0" t="0" r="0" b="0"/>
            <wp:docPr id="48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9" name="Picture 1"/>
                    <pic:cNvPicPr>
                      <a:picLocks noChangeAspect="1" noChangeArrowheads="1"/>
                    </pic:cNvPicPr>
                  </pic:nvPicPr>
                  <pic:blipFill>
                    <a:blip r:embed="rId23" cstate="print"/>
                    <a:srcRect/>
                    <a:stretch>
                      <a:fillRect/>
                    </a:stretch>
                  </pic:blipFill>
                  <pic:spPr bwMode="auto">
                    <a:xfrm>
                      <a:off x="0" y="0"/>
                      <a:ext cx="3432192" cy="1808257"/>
                    </a:xfrm>
                    <a:prstGeom prst="rect">
                      <a:avLst/>
                    </a:prstGeom>
                    <a:noFill/>
                    <a:ln w="9525">
                      <a:noFill/>
                      <a:miter lim="800000"/>
                      <a:headEnd/>
                      <a:tailEnd/>
                    </a:ln>
                  </pic:spPr>
                </pic:pic>
              </a:graphicData>
            </a:graphic>
          </wp:inline>
        </w:drawing>
      </w:r>
    </w:p>
    <w:p w14:paraId="5BA486BE" w14:textId="04016739" w:rsidR="002B24F4" w:rsidRPr="00A24A97" w:rsidRDefault="002B24F4" w:rsidP="002B24F4">
      <w:pPr>
        <w:pStyle w:val="Heading2"/>
        <w:rPr>
          <w:sz w:val="20"/>
        </w:rPr>
      </w:pPr>
      <w:r w:rsidRPr="00A24A97">
        <w:rPr>
          <w:sz w:val="20"/>
        </w:rPr>
        <w:t>Wedges</w:t>
      </w:r>
    </w:p>
    <w:p w14:paraId="4FC18402" w14:textId="77777777" w:rsidR="002B24F4" w:rsidRPr="00A24A97" w:rsidRDefault="002B24F4" w:rsidP="002B24F4">
      <w:pPr>
        <w:rPr>
          <w:sz w:val="18"/>
        </w:rPr>
      </w:pPr>
      <w:r w:rsidRPr="00A24A97">
        <w:rPr>
          <w:sz w:val="18"/>
        </w:rPr>
        <w:t>Need 5 reversal points: a-b-c-d-e</w:t>
      </w:r>
    </w:p>
    <w:p w14:paraId="4DF20EF4" w14:textId="77777777" w:rsidR="002B24F4" w:rsidRPr="00A24A97" w:rsidRDefault="002B24F4" w:rsidP="002B24F4">
      <w:pPr>
        <w:rPr>
          <w:sz w:val="18"/>
        </w:rPr>
      </w:pPr>
      <w:r w:rsidRPr="00A24A97">
        <w:rPr>
          <w:sz w:val="18"/>
        </w:rPr>
        <w:t>Are characterized by declining volume as the pattern progresses</w:t>
      </w:r>
    </w:p>
    <w:p w14:paraId="5A347264" w14:textId="77777777" w:rsidR="002B24F4" w:rsidRPr="00A24A97" w:rsidRDefault="002B24F4" w:rsidP="002B24F4">
      <w:pPr>
        <w:rPr>
          <w:sz w:val="18"/>
        </w:rPr>
      </w:pPr>
      <w:r w:rsidRPr="00A24A97">
        <w:rPr>
          <w:sz w:val="18"/>
        </w:rPr>
        <w:t xml:space="preserve">Are long in duration, many months- a year or so, </w:t>
      </w:r>
      <w:r w:rsidRPr="00A24A97">
        <w:rPr>
          <w:sz w:val="18"/>
          <w:u w:val="single"/>
        </w:rPr>
        <w:t>this is the difference between wedges and other triangle patterns</w:t>
      </w:r>
    </w:p>
    <w:p w14:paraId="5416A8E3" w14:textId="77777777" w:rsidR="002B24F4" w:rsidRPr="00A24A97" w:rsidRDefault="002B24F4" w:rsidP="0035532D">
      <w:pPr>
        <w:rPr>
          <w:sz w:val="18"/>
        </w:rPr>
      </w:pPr>
    </w:p>
    <w:p w14:paraId="134E8424" w14:textId="46301B9D" w:rsidR="0035532D" w:rsidRPr="00A24A97" w:rsidRDefault="0035532D" w:rsidP="0035532D">
      <w:pPr>
        <w:rPr>
          <w:sz w:val="18"/>
        </w:rPr>
      </w:pPr>
    </w:p>
    <w:p w14:paraId="3EA03B44" w14:textId="0C64C80E" w:rsidR="0035532D" w:rsidRPr="00A24A97" w:rsidRDefault="0035532D" w:rsidP="0035532D">
      <w:pPr>
        <w:pStyle w:val="Heading2"/>
        <w:rPr>
          <w:sz w:val="20"/>
        </w:rPr>
      </w:pPr>
      <w:r w:rsidRPr="00A24A97">
        <w:rPr>
          <w:sz w:val="20"/>
        </w:rPr>
        <w:lastRenderedPageBreak/>
        <w:t>Rising Wedge (bearish)</w:t>
      </w:r>
    </w:p>
    <w:p w14:paraId="60E3B2AE" w14:textId="77777777" w:rsidR="00DE27CF" w:rsidRPr="00A24A97" w:rsidRDefault="004C1821" w:rsidP="004C1821">
      <w:pPr>
        <w:numPr>
          <w:ilvl w:val="0"/>
          <w:numId w:val="45"/>
        </w:numPr>
        <w:rPr>
          <w:sz w:val="18"/>
        </w:rPr>
      </w:pPr>
      <w:r w:rsidRPr="00A24A97">
        <w:rPr>
          <w:sz w:val="18"/>
        </w:rPr>
        <w:t>Rising wedge with a breakout down from a climactic peak</w:t>
      </w:r>
    </w:p>
    <w:p w14:paraId="1A4A9674" w14:textId="77777777" w:rsidR="00DE27CF" w:rsidRPr="00A24A97" w:rsidRDefault="004C1821" w:rsidP="004C1821">
      <w:pPr>
        <w:numPr>
          <w:ilvl w:val="0"/>
          <w:numId w:val="45"/>
        </w:numPr>
        <w:rPr>
          <w:sz w:val="18"/>
        </w:rPr>
      </w:pPr>
      <w:r w:rsidRPr="00A24A97">
        <w:rPr>
          <w:sz w:val="18"/>
        </w:rPr>
        <w:t>Breakout is in opposite direction of the wedge, therefore these are reversal patterns</w:t>
      </w:r>
    </w:p>
    <w:p w14:paraId="3A7AA06E" w14:textId="77777777" w:rsidR="00DE27CF" w:rsidRPr="00A24A97" w:rsidRDefault="004C1821" w:rsidP="004C1821">
      <w:pPr>
        <w:numPr>
          <w:ilvl w:val="0"/>
          <w:numId w:val="45"/>
        </w:numPr>
        <w:rPr>
          <w:sz w:val="18"/>
        </w:rPr>
      </w:pPr>
      <w:r w:rsidRPr="00A24A97">
        <w:rPr>
          <w:sz w:val="18"/>
        </w:rPr>
        <w:t xml:space="preserve">For all wedges, first a </w:t>
      </w:r>
      <w:r w:rsidRPr="00A24A97">
        <w:rPr>
          <w:b/>
          <w:bCs/>
          <w:sz w:val="18"/>
          <w:u w:val="single"/>
        </w:rPr>
        <w:t>Climax</w:t>
      </w:r>
      <w:r w:rsidRPr="00A24A97">
        <w:rPr>
          <w:sz w:val="18"/>
          <w:u w:val="single"/>
        </w:rPr>
        <w:t xml:space="preserve"> </w:t>
      </w:r>
      <w:r w:rsidRPr="00A24A97">
        <w:rPr>
          <w:sz w:val="18"/>
        </w:rPr>
        <w:t>occurs: is a sharp quick move higher/lower resulting in a top/bottom usually on high volume</w:t>
      </w:r>
    </w:p>
    <w:p w14:paraId="2FFB40CA" w14:textId="77777777" w:rsidR="004C1821" w:rsidRPr="00A24A97" w:rsidRDefault="004C1821" w:rsidP="0035532D">
      <w:pPr>
        <w:rPr>
          <w:sz w:val="18"/>
        </w:rPr>
      </w:pPr>
    </w:p>
    <w:p w14:paraId="56B33395" w14:textId="6ACD0BD9" w:rsidR="0035532D" w:rsidRPr="00A24A97" w:rsidRDefault="0035532D" w:rsidP="0035532D">
      <w:pPr>
        <w:rPr>
          <w:sz w:val="18"/>
        </w:rPr>
      </w:pPr>
      <w:r w:rsidRPr="00A24A97">
        <w:rPr>
          <w:noProof/>
          <w:sz w:val="18"/>
          <w:lang w:eastAsia="en-US"/>
        </w:rPr>
        <w:drawing>
          <wp:inline distT="0" distB="0" distL="0" distR="0" wp14:anchorId="68B3CE28" wp14:editId="4373C77A">
            <wp:extent cx="3658948" cy="1869283"/>
            <wp:effectExtent l="0" t="0" r="0" b="10795"/>
            <wp:docPr id="46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1" name="Picture 1"/>
                    <pic:cNvPicPr>
                      <a:picLocks noChangeAspect="1" noChangeArrowheads="1"/>
                    </pic:cNvPicPr>
                  </pic:nvPicPr>
                  <pic:blipFill>
                    <a:blip r:embed="rId24" cstate="print"/>
                    <a:srcRect/>
                    <a:stretch>
                      <a:fillRect/>
                    </a:stretch>
                  </pic:blipFill>
                  <pic:spPr bwMode="auto">
                    <a:xfrm>
                      <a:off x="0" y="0"/>
                      <a:ext cx="3659187" cy="1869405"/>
                    </a:xfrm>
                    <a:prstGeom prst="rect">
                      <a:avLst/>
                    </a:prstGeom>
                    <a:noFill/>
                    <a:ln w="9525">
                      <a:noFill/>
                      <a:miter lim="800000"/>
                      <a:headEnd/>
                      <a:tailEnd/>
                    </a:ln>
                  </pic:spPr>
                </pic:pic>
              </a:graphicData>
            </a:graphic>
          </wp:inline>
        </w:drawing>
      </w:r>
    </w:p>
    <w:p w14:paraId="134B2D86" w14:textId="77777777" w:rsidR="004C1821" w:rsidRPr="00A24A97" w:rsidRDefault="004C1821" w:rsidP="0035532D">
      <w:pPr>
        <w:pStyle w:val="Heading2"/>
        <w:rPr>
          <w:sz w:val="20"/>
        </w:rPr>
      </w:pPr>
    </w:p>
    <w:p w14:paraId="6900E6BD" w14:textId="45BA3386" w:rsidR="0035532D" w:rsidRPr="00A24A97" w:rsidRDefault="0035532D" w:rsidP="0035532D">
      <w:pPr>
        <w:pStyle w:val="Heading2"/>
        <w:rPr>
          <w:sz w:val="20"/>
        </w:rPr>
      </w:pPr>
      <w:r w:rsidRPr="00A24A97">
        <w:rPr>
          <w:sz w:val="20"/>
        </w:rPr>
        <w:t>Falling/Declining Wedge (bullish)</w:t>
      </w:r>
    </w:p>
    <w:p w14:paraId="5AB65C59" w14:textId="77777777" w:rsidR="004C1821" w:rsidRPr="00A24A97" w:rsidRDefault="004C1821" w:rsidP="004C1821">
      <w:pPr>
        <w:pStyle w:val="Heading2"/>
        <w:rPr>
          <w:rFonts w:asciiTheme="minorHAnsi" w:hAnsiTheme="minorHAnsi"/>
          <w:b w:val="0"/>
          <w:color w:val="auto"/>
          <w:sz w:val="18"/>
          <w:szCs w:val="24"/>
        </w:rPr>
      </w:pPr>
      <w:r w:rsidRPr="00A24A97">
        <w:rPr>
          <w:rFonts w:asciiTheme="minorHAnsi" w:hAnsiTheme="minorHAnsi"/>
          <w:b w:val="0"/>
          <w:color w:val="auto"/>
          <w:sz w:val="18"/>
          <w:szCs w:val="24"/>
        </w:rPr>
        <w:t>Declining wedge with a breakout up from a climatic low – this is bullish!</w:t>
      </w:r>
    </w:p>
    <w:p w14:paraId="5312D033" w14:textId="11113ED0" w:rsidR="00A24A97" w:rsidRDefault="004C1821" w:rsidP="0035532D">
      <w:pPr>
        <w:pStyle w:val="Heading2"/>
        <w:rPr>
          <w:sz w:val="20"/>
        </w:rPr>
      </w:pPr>
      <w:r w:rsidRPr="00A24A97">
        <w:rPr>
          <w:sz w:val="20"/>
        </w:rPr>
        <w:t xml:space="preserve"> </w:t>
      </w:r>
      <w:r w:rsidR="0035532D" w:rsidRPr="00A24A97">
        <w:rPr>
          <w:sz w:val="20"/>
        </w:rPr>
        <w:br w:type="textWrapping" w:clear="all"/>
      </w:r>
      <w:r w:rsidRPr="00A24A97">
        <w:rPr>
          <w:noProof/>
          <w:sz w:val="20"/>
          <w:lang w:eastAsia="en-US"/>
        </w:rPr>
        <w:drawing>
          <wp:inline distT="0" distB="0" distL="0" distR="0" wp14:anchorId="4DC87044" wp14:editId="415911EB">
            <wp:extent cx="3288766" cy="1749060"/>
            <wp:effectExtent l="0" t="0" r="6985" b="381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3" name="Picture 1"/>
                    <pic:cNvPicPr>
                      <a:picLocks noChangeAspect="1" noChangeArrowheads="1"/>
                    </pic:cNvPicPr>
                  </pic:nvPicPr>
                  <pic:blipFill>
                    <a:blip r:embed="rId25" cstate="print"/>
                    <a:srcRect/>
                    <a:stretch>
                      <a:fillRect/>
                    </a:stretch>
                  </pic:blipFill>
                  <pic:spPr bwMode="auto">
                    <a:xfrm>
                      <a:off x="0" y="0"/>
                      <a:ext cx="3293242" cy="1751440"/>
                    </a:xfrm>
                    <a:prstGeom prst="rect">
                      <a:avLst/>
                    </a:prstGeom>
                    <a:noFill/>
                    <a:ln w="9525">
                      <a:noFill/>
                      <a:miter lim="800000"/>
                      <a:headEnd/>
                      <a:tailEnd/>
                    </a:ln>
                  </pic:spPr>
                </pic:pic>
              </a:graphicData>
            </a:graphic>
          </wp:inline>
        </w:drawing>
      </w:r>
    </w:p>
    <w:p w14:paraId="123EDC2B" w14:textId="49AE2D16" w:rsidR="0035532D" w:rsidRPr="00A24A97" w:rsidRDefault="0035532D" w:rsidP="0035532D">
      <w:pPr>
        <w:pStyle w:val="Heading2"/>
        <w:rPr>
          <w:sz w:val="20"/>
        </w:rPr>
      </w:pPr>
      <w:r w:rsidRPr="00A24A97">
        <w:rPr>
          <w:sz w:val="20"/>
        </w:rPr>
        <w:t>Rounded Pattern: Cup and Handle/Saucer</w:t>
      </w:r>
    </w:p>
    <w:p w14:paraId="44DE82B2" w14:textId="77777777" w:rsidR="00DE27CF" w:rsidRPr="00A24A97" w:rsidRDefault="004C1821" w:rsidP="004C1821">
      <w:pPr>
        <w:numPr>
          <w:ilvl w:val="0"/>
          <w:numId w:val="46"/>
        </w:numPr>
        <w:rPr>
          <w:sz w:val="18"/>
        </w:rPr>
      </w:pPr>
      <w:r w:rsidRPr="00A24A97">
        <w:rPr>
          <w:sz w:val="18"/>
        </w:rPr>
        <w:t>Cup and Handle with a rounding bottom with breakout Up</w:t>
      </w:r>
    </w:p>
    <w:p w14:paraId="2748B93D" w14:textId="77777777" w:rsidR="00DE27CF" w:rsidRPr="00A24A97" w:rsidRDefault="004C1821" w:rsidP="004C1821">
      <w:pPr>
        <w:numPr>
          <w:ilvl w:val="0"/>
          <w:numId w:val="46"/>
        </w:numPr>
        <w:rPr>
          <w:sz w:val="18"/>
        </w:rPr>
      </w:pPr>
      <w:r w:rsidRPr="00A24A97">
        <w:rPr>
          <w:sz w:val="18"/>
        </w:rPr>
        <w:t>Reliable pattern</w:t>
      </w:r>
    </w:p>
    <w:p w14:paraId="3882709C" w14:textId="77777777" w:rsidR="004C1821" w:rsidRPr="00A24A97" w:rsidRDefault="004C1821" w:rsidP="004C1821">
      <w:pPr>
        <w:rPr>
          <w:sz w:val="18"/>
        </w:rPr>
      </w:pPr>
    </w:p>
    <w:p w14:paraId="65EA818D" w14:textId="3BDDB8DD" w:rsidR="0035532D" w:rsidRPr="00A24A97" w:rsidRDefault="004C1821" w:rsidP="0035532D">
      <w:pPr>
        <w:rPr>
          <w:sz w:val="18"/>
        </w:rPr>
      </w:pPr>
      <w:r w:rsidRPr="00A24A97">
        <w:rPr>
          <w:noProof/>
          <w:sz w:val="18"/>
          <w:lang w:eastAsia="en-US"/>
        </w:rPr>
        <w:drawing>
          <wp:inline distT="0" distB="0" distL="0" distR="0" wp14:anchorId="4409BAEB" wp14:editId="607361CC">
            <wp:extent cx="3316374" cy="1957198"/>
            <wp:effectExtent l="0" t="0" r="11430" b="0"/>
            <wp:docPr id="41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5" name="Picture 1"/>
                    <pic:cNvPicPr>
                      <a:picLocks noChangeAspect="1" noChangeArrowheads="1"/>
                    </pic:cNvPicPr>
                  </pic:nvPicPr>
                  <pic:blipFill>
                    <a:blip r:embed="rId26" cstate="print"/>
                    <a:srcRect/>
                    <a:stretch>
                      <a:fillRect/>
                    </a:stretch>
                  </pic:blipFill>
                  <pic:spPr bwMode="auto">
                    <a:xfrm>
                      <a:off x="0" y="0"/>
                      <a:ext cx="3316374" cy="1957198"/>
                    </a:xfrm>
                    <a:prstGeom prst="rect">
                      <a:avLst/>
                    </a:prstGeom>
                    <a:noFill/>
                    <a:ln w="9525">
                      <a:noFill/>
                      <a:miter lim="800000"/>
                      <a:headEnd/>
                      <a:tailEnd/>
                    </a:ln>
                  </pic:spPr>
                </pic:pic>
              </a:graphicData>
            </a:graphic>
          </wp:inline>
        </w:drawing>
      </w:r>
    </w:p>
    <w:p w14:paraId="55DE9B2A" w14:textId="77777777" w:rsidR="004C1821" w:rsidRPr="00A24A97" w:rsidRDefault="004C1821" w:rsidP="0035532D">
      <w:pPr>
        <w:pStyle w:val="Heading2"/>
        <w:rPr>
          <w:sz w:val="20"/>
        </w:rPr>
      </w:pPr>
    </w:p>
    <w:p w14:paraId="117359FF" w14:textId="4D7D77A8" w:rsidR="0035532D" w:rsidRPr="00A24A97" w:rsidRDefault="0035532D" w:rsidP="0035532D">
      <w:pPr>
        <w:pStyle w:val="Heading2"/>
        <w:rPr>
          <w:sz w:val="20"/>
        </w:rPr>
      </w:pPr>
      <w:r w:rsidRPr="00A24A97">
        <w:rPr>
          <w:sz w:val="20"/>
        </w:rPr>
        <w:t>Head and Shoulder</w:t>
      </w:r>
    </w:p>
    <w:p w14:paraId="316D5072" w14:textId="093DCDB4" w:rsidR="0035532D" w:rsidRPr="00A24A97" w:rsidRDefault="0035532D" w:rsidP="004C1821">
      <w:pPr>
        <w:pStyle w:val="ListParagraph"/>
        <w:numPr>
          <w:ilvl w:val="0"/>
          <w:numId w:val="14"/>
        </w:numPr>
        <w:rPr>
          <w:sz w:val="18"/>
        </w:rPr>
      </w:pPr>
      <w:r w:rsidRPr="00A24A97">
        <w:rPr>
          <w:sz w:val="18"/>
        </w:rPr>
        <w:t>Most famous reversal pattern</w:t>
      </w:r>
    </w:p>
    <w:p w14:paraId="3ACA87DF" w14:textId="09340D93" w:rsidR="0035532D" w:rsidRPr="00A24A97" w:rsidRDefault="0035532D" w:rsidP="004C1821">
      <w:pPr>
        <w:pStyle w:val="ListParagraph"/>
        <w:numPr>
          <w:ilvl w:val="0"/>
          <w:numId w:val="14"/>
        </w:numPr>
        <w:rPr>
          <w:sz w:val="18"/>
        </w:rPr>
      </w:pPr>
      <w:r w:rsidRPr="00A24A97">
        <w:rPr>
          <w:sz w:val="18"/>
        </w:rPr>
        <w:t>Can have multiple heads</w:t>
      </w:r>
    </w:p>
    <w:p w14:paraId="57F371B3" w14:textId="6CC7A588" w:rsidR="004C1821" w:rsidRPr="00A24A97" w:rsidRDefault="004C1821" w:rsidP="004C1821">
      <w:pPr>
        <w:pStyle w:val="ListParagraph"/>
        <w:numPr>
          <w:ilvl w:val="0"/>
          <w:numId w:val="14"/>
        </w:numPr>
        <w:rPr>
          <w:sz w:val="18"/>
        </w:rPr>
      </w:pPr>
      <w:r w:rsidRPr="00A24A97">
        <w:rPr>
          <w:sz w:val="18"/>
        </w:rPr>
        <w:t>Characteristics: incorporates 3 characteristics of patterns; trend line, support/resistance and rounding</w:t>
      </w:r>
    </w:p>
    <w:p w14:paraId="577C2F64" w14:textId="77777777" w:rsidR="00DE27CF" w:rsidRPr="00A24A97" w:rsidRDefault="004C1821" w:rsidP="004C1821">
      <w:pPr>
        <w:pStyle w:val="ListParagraph"/>
        <w:numPr>
          <w:ilvl w:val="0"/>
          <w:numId w:val="14"/>
        </w:numPr>
        <w:rPr>
          <w:sz w:val="18"/>
        </w:rPr>
      </w:pPr>
      <w:r w:rsidRPr="00A24A97">
        <w:rPr>
          <w:sz w:val="18"/>
        </w:rPr>
        <w:t>Shoulders should be symmetrical</w:t>
      </w:r>
    </w:p>
    <w:p w14:paraId="4226486B" w14:textId="1DB378F5" w:rsidR="004C1821" w:rsidRPr="00A24A97" w:rsidRDefault="004C1821" w:rsidP="004C1821">
      <w:pPr>
        <w:pStyle w:val="ListParagraph"/>
        <w:numPr>
          <w:ilvl w:val="0"/>
          <w:numId w:val="14"/>
        </w:numPr>
        <w:rPr>
          <w:sz w:val="18"/>
        </w:rPr>
      </w:pPr>
      <w:r w:rsidRPr="00A24A97">
        <w:rPr>
          <w:sz w:val="18"/>
          <w:lang w:val="en-CA"/>
        </w:rPr>
        <w:t>This is a reversal pattern!!</w:t>
      </w:r>
    </w:p>
    <w:p w14:paraId="3E9E2892" w14:textId="3AC27924" w:rsidR="0035532D" w:rsidRPr="00A24A97" w:rsidRDefault="0035532D" w:rsidP="004C1821">
      <w:pPr>
        <w:pStyle w:val="ListParagraph"/>
        <w:numPr>
          <w:ilvl w:val="0"/>
          <w:numId w:val="14"/>
        </w:numPr>
        <w:rPr>
          <w:sz w:val="18"/>
        </w:rPr>
      </w:pPr>
      <w:r w:rsidRPr="00A24A97">
        <w:rPr>
          <w:sz w:val="18"/>
        </w:rPr>
        <w:t>Shoulders aren’t always the same size (left shoulder usually lower)</w:t>
      </w:r>
    </w:p>
    <w:p w14:paraId="7C8FFBF9" w14:textId="51AE3351" w:rsidR="0035532D" w:rsidRPr="00A24A97" w:rsidRDefault="0035532D" w:rsidP="004C1821">
      <w:pPr>
        <w:pStyle w:val="ListParagraph"/>
        <w:numPr>
          <w:ilvl w:val="0"/>
          <w:numId w:val="14"/>
        </w:numPr>
        <w:rPr>
          <w:sz w:val="18"/>
        </w:rPr>
      </w:pPr>
      <w:r w:rsidRPr="00A24A97">
        <w:rPr>
          <w:sz w:val="18"/>
        </w:rPr>
        <w:t>Neckline is upwards in an uptrend and vice versa</w:t>
      </w:r>
    </w:p>
    <w:p w14:paraId="22F39114" w14:textId="3B725592" w:rsidR="0035532D" w:rsidRPr="00A24A97" w:rsidRDefault="0035532D" w:rsidP="004C1821">
      <w:pPr>
        <w:pStyle w:val="ListParagraph"/>
        <w:numPr>
          <w:ilvl w:val="0"/>
          <w:numId w:val="14"/>
        </w:numPr>
        <w:rPr>
          <w:sz w:val="18"/>
        </w:rPr>
      </w:pPr>
      <w:r w:rsidRPr="00A24A97">
        <w:rPr>
          <w:sz w:val="18"/>
        </w:rPr>
        <w:t>Volume highest on rise of left shoulder</w:t>
      </w:r>
    </w:p>
    <w:p w14:paraId="75118042" w14:textId="0F428D4D" w:rsidR="0035532D" w:rsidRPr="00A24A97" w:rsidRDefault="0035532D" w:rsidP="004C1821">
      <w:pPr>
        <w:pStyle w:val="ListParagraph"/>
        <w:numPr>
          <w:ilvl w:val="0"/>
          <w:numId w:val="14"/>
        </w:numPr>
        <w:rPr>
          <w:sz w:val="18"/>
        </w:rPr>
      </w:pPr>
      <w:r w:rsidRPr="00A24A97">
        <w:rPr>
          <w:sz w:val="18"/>
        </w:rPr>
        <w:t>Pattern only complete upon neckline breakout (don’t anticipate)</w:t>
      </w:r>
    </w:p>
    <w:p w14:paraId="4DDCC9A4" w14:textId="572BFDB1" w:rsidR="004C1821" w:rsidRPr="00A24A97" w:rsidRDefault="0035532D" w:rsidP="00A24A97">
      <w:pPr>
        <w:rPr>
          <w:sz w:val="18"/>
        </w:rPr>
      </w:pPr>
      <w:r w:rsidRPr="00A24A97">
        <w:rPr>
          <w:noProof/>
          <w:sz w:val="18"/>
          <w:lang w:eastAsia="en-US"/>
        </w:rPr>
        <w:drawing>
          <wp:inline distT="0" distB="0" distL="0" distR="0" wp14:anchorId="1A4A92A3" wp14:editId="7E6DD908">
            <wp:extent cx="3170987" cy="1821116"/>
            <wp:effectExtent l="0" t="0" r="0" b="8255"/>
            <wp:docPr id="39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7" name="Picture 1"/>
                    <pic:cNvPicPr>
                      <a:picLocks noChangeAspect="1" noChangeArrowheads="1"/>
                    </pic:cNvPicPr>
                  </pic:nvPicPr>
                  <pic:blipFill>
                    <a:blip r:embed="rId27" cstate="print"/>
                    <a:srcRect/>
                    <a:stretch>
                      <a:fillRect/>
                    </a:stretch>
                  </pic:blipFill>
                  <pic:spPr bwMode="auto">
                    <a:xfrm>
                      <a:off x="0" y="0"/>
                      <a:ext cx="3175191" cy="1823531"/>
                    </a:xfrm>
                    <a:prstGeom prst="rect">
                      <a:avLst/>
                    </a:prstGeom>
                    <a:noFill/>
                    <a:ln w="9525">
                      <a:noFill/>
                      <a:miter lim="800000"/>
                      <a:headEnd/>
                      <a:tailEnd/>
                    </a:ln>
                  </pic:spPr>
                </pic:pic>
              </a:graphicData>
            </a:graphic>
          </wp:inline>
        </w:drawing>
      </w:r>
    </w:p>
    <w:p w14:paraId="273A78EC" w14:textId="3268B707" w:rsidR="0035532D" w:rsidRPr="00A24A97" w:rsidRDefault="0035532D" w:rsidP="0035532D">
      <w:pPr>
        <w:pStyle w:val="Heading2"/>
        <w:rPr>
          <w:sz w:val="20"/>
        </w:rPr>
      </w:pPr>
      <w:r w:rsidRPr="00A24A97">
        <w:rPr>
          <w:sz w:val="20"/>
        </w:rPr>
        <w:t>Pennants and Flags</w:t>
      </w:r>
    </w:p>
    <w:p w14:paraId="23092F4F" w14:textId="423A3E8E" w:rsidR="0035532D" w:rsidRPr="00A24A97" w:rsidRDefault="0035532D" w:rsidP="004C1821">
      <w:pPr>
        <w:pStyle w:val="ListParagraph"/>
        <w:numPr>
          <w:ilvl w:val="0"/>
          <w:numId w:val="15"/>
        </w:numPr>
        <w:rPr>
          <w:sz w:val="18"/>
        </w:rPr>
      </w:pPr>
      <w:r w:rsidRPr="00A24A97">
        <w:rPr>
          <w:sz w:val="18"/>
        </w:rPr>
        <w:t>Continuation patterns</w:t>
      </w:r>
    </w:p>
    <w:p w14:paraId="1740444E" w14:textId="77777777" w:rsidR="00DE27CF" w:rsidRPr="00A24A97" w:rsidRDefault="004C1821" w:rsidP="004C1821">
      <w:pPr>
        <w:pStyle w:val="ListParagraph"/>
        <w:numPr>
          <w:ilvl w:val="0"/>
          <w:numId w:val="15"/>
        </w:numPr>
        <w:rPr>
          <w:sz w:val="18"/>
        </w:rPr>
      </w:pPr>
      <w:r w:rsidRPr="00A24A97">
        <w:rPr>
          <w:sz w:val="18"/>
        </w:rPr>
        <w:t>Are short term continuation patterns, that last a few (10) days to a few weeks (3 – 7) that look like their description</w:t>
      </w:r>
    </w:p>
    <w:p w14:paraId="17892B5F" w14:textId="77777777" w:rsidR="00DE27CF" w:rsidRPr="00A24A97" w:rsidRDefault="004C1821" w:rsidP="004C1821">
      <w:pPr>
        <w:pStyle w:val="ListParagraph"/>
        <w:numPr>
          <w:ilvl w:val="0"/>
          <w:numId w:val="15"/>
        </w:numPr>
        <w:rPr>
          <w:sz w:val="18"/>
        </w:rPr>
      </w:pPr>
      <w:r w:rsidRPr="00A24A97">
        <w:rPr>
          <w:sz w:val="18"/>
        </w:rPr>
        <w:t>Volume usually declines as the pattern progresses</w:t>
      </w:r>
    </w:p>
    <w:p w14:paraId="486FA314" w14:textId="77777777" w:rsidR="00DE27CF" w:rsidRPr="00A24A97" w:rsidRDefault="004C1821" w:rsidP="004C1821">
      <w:pPr>
        <w:pStyle w:val="ListParagraph"/>
        <w:numPr>
          <w:ilvl w:val="0"/>
          <w:numId w:val="15"/>
        </w:numPr>
        <w:rPr>
          <w:sz w:val="18"/>
        </w:rPr>
      </w:pPr>
      <w:r w:rsidRPr="00A24A97">
        <w:rPr>
          <w:sz w:val="18"/>
        </w:rPr>
        <w:t>Are said to fly at “half mast” because they occur at the half way point of a measured move</w:t>
      </w:r>
    </w:p>
    <w:p w14:paraId="027EE043" w14:textId="77777777" w:rsidR="004C1821" w:rsidRPr="00A24A97" w:rsidRDefault="004C1821" w:rsidP="004C1821">
      <w:pPr>
        <w:ind w:left="360"/>
        <w:rPr>
          <w:sz w:val="18"/>
        </w:rPr>
      </w:pPr>
    </w:p>
    <w:p w14:paraId="4A3FE2E1" w14:textId="6A53DA57" w:rsidR="0035532D" w:rsidRPr="00A24A97" w:rsidRDefault="0035532D" w:rsidP="0035532D">
      <w:pPr>
        <w:rPr>
          <w:sz w:val="18"/>
        </w:rPr>
      </w:pPr>
      <w:r w:rsidRPr="00A24A97">
        <w:rPr>
          <w:noProof/>
          <w:sz w:val="18"/>
          <w:lang w:eastAsia="en-US"/>
        </w:rPr>
        <w:drawing>
          <wp:inline distT="0" distB="0" distL="0" distR="0" wp14:anchorId="61F9D876" wp14:editId="4F8717C3">
            <wp:extent cx="3728346" cy="1904736"/>
            <wp:effectExtent l="0" t="0" r="5715" b="635"/>
            <wp:docPr id="542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5" name="Picture 3"/>
                    <pic:cNvPicPr>
                      <a:picLocks noChangeAspect="1" noChangeArrowheads="1"/>
                    </pic:cNvPicPr>
                  </pic:nvPicPr>
                  <pic:blipFill>
                    <a:blip r:embed="rId28" cstate="print"/>
                    <a:srcRect/>
                    <a:stretch>
                      <a:fillRect/>
                    </a:stretch>
                  </pic:blipFill>
                  <pic:spPr bwMode="auto">
                    <a:xfrm>
                      <a:off x="0" y="0"/>
                      <a:ext cx="3728358" cy="1904742"/>
                    </a:xfrm>
                    <a:prstGeom prst="rect">
                      <a:avLst/>
                    </a:prstGeom>
                    <a:noFill/>
                    <a:ln w="9525">
                      <a:noFill/>
                      <a:miter lim="800000"/>
                      <a:headEnd/>
                      <a:tailEnd/>
                    </a:ln>
                  </pic:spPr>
                </pic:pic>
              </a:graphicData>
            </a:graphic>
          </wp:inline>
        </w:drawing>
      </w:r>
    </w:p>
    <w:p w14:paraId="2DEC1D9D" w14:textId="5E0FA376" w:rsidR="0035532D" w:rsidRPr="00A24A97" w:rsidRDefault="0035532D" w:rsidP="0035532D">
      <w:pPr>
        <w:tabs>
          <w:tab w:val="left" w:pos="3400"/>
        </w:tabs>
        <w:rPr>
          <w:sz w:val="18"/>
        </w:rPr>
      </w:pPr>
    </w:p>
    <w:p w14:paraId="18FEDCEE" w14:textId="19B20459" w:rsidR="0035532D" w:rsidRPr="00A24A97" w:rsidRDefault="0035532D" w:rsidP="0035532D">
      <w:pPr>
        <w:pStyle w:val="Heading2"/>
        <w:rPr>
          <w:sz w:val="20"/>
        </w:rPr>
      </w:pPr>
      <w:r w:rsidRPr="00A24A97">
        <w:rPr>
          <w:sz w:val="20"/>
        </w:rPr>
        <w:t>Most profitable patterns:</w:t>
      </w:r>
    </w:p>
    <w:p w14:paraId="046E61FE" w14:textId="74B90BD3" w:rsidR="0035532D" w:rsidRPr="00A24A97" w:rsidRDefault="0035532D" w:rsidP="004C1821">
      <w:pPr>
        <w:pStyle w:val="ListParagraph"/>
        <w:numPr>
          <w:ilvl w:val="0"/>
          <w:numId w:val="15"/>
        </w:numPr>
        <w:rPr>
          <w:sz w:val="18"/>
        </w:rPr>
      </w:pPr>
      <w:r w:rsidRPr="00A24A97">
        <w:rPr>
          <w:sz w:val="18"/>
        </w:rPr>
        <w:t>Rising Market:</w:t>
      </w:r>
    </w:p>
    <w:p w14:paraId="7A079C6E" w14:textId="5620F365" w:rsidR="0035532D" w:rsidRPr="00A24A97" w:rsidRDefault="0035532D" w:rsidP="004C1821">
      <w:pPr>
        <w:pStyle w:val="ListParagraph"/>
        <w:numPr>
          <w:ilvl w:val="1"/>
          <w:numId w:val="15"/>
        </w:numPr>
        <w:rPr>
          <w:sz w:val="18"/>
        </w:rPr>
      </w:pPr>
      <w:r w:rsidRPr="00A24A97">
        <w:rPr>
          <w:sz w:val="18"/>
        </w:rPr>
        <w:t>Descending triangle breaking upward</w:t>
      </w:r>
    </w:p>
    <w:p w14:paraId="02A6DAB5" w14:textId="5F2CDC39" w:rsidR="0035532D" w:rsidRPr="00A24A97" w:rsidRDefault="0035532D" w:rsidP="004C1821">
      <w:pPr>
        <w:pStyle w:val="ListParagraph"/>
        <w:numPr>
          <w:ilvl w:val="1"/>
          <w:numId w:val="15"/>
        </w:numPr>
        <w:rPr>
          <w:sz w:val="18"/>
        </w:rPr>
      </w:pPr>
      <w:r w:rsidRPr="00A24A97">
        <w:rPr>
          <w:sz w:val="18"/>
        </w:rPr>
        <w:t>Declining Wedge</w:t>
      </w:r>
    </w:p>
    <w:p w14:paraId="492658E3" w14:textId="1C2D137B" w:rsidR="0035532D" w:rsidRPr="00A24A97" w:rsidRDefault="0035532D" w:rsidP="004C1821">
      <w:pPr>
        <w:pStyle w:val="ListParagraph"/>
        <w:numPr>
          <w:ilvl w:val="1"/>
          <w:numId w:val="15"/>
        </w:numPr>
        <w:rPr>
          <w:sz w:val="18"/>
        </w:rPr>
      </w:pPr>
      <w:r w:rsidRPr="00A24A97">
        <w:rPr>
          <w:sz w:val="18"/>
        </w:rPr>
        <w:t>Head and Shoulder bottom</w:t>
      </w:r>
    </w:p>
    <w:p w14:paraId="570955CA" w14:textId="2A8B1C88" w:rsidR="0035532D" w:rsidRPr="00A24A97" w:rsidRDefault="0035532D" w:rsidP="004C1821">
      <w:pPr>
        <w:pStyle w:val="ListParagraph"/>
        <w:numPr>
          <w:ilvl w:val="1"/>
          <w:numId w:val="15"/>
        </w:numPr>
        <w:rPr>
          <w:sz w:val="18"/>
        </w:rPr>
      </w:pPr>
      <w:r w:rsidRPr="00A24A97">
        <w:rPr>
          <w:sz w:val="18"/>
        </w:rPr>
        <w:t>Symmetrical triangle breaking upward</w:t>
      </w:r>
    </w:p>
    <w:p w14:paraId="08511B25" w14:textId="5F40A210" w:rsidR="0035532D" w:rsidRPr="00A24A97" w:rsidRDefault="0035532D" w:rsidP="004C1821">
      <w:pPr>
        <w:pStyle w:val="ListParagraph"/>
        <w:numPr>
          <w:ilvl w:val="0"/>
          <w:numId w:val="15"/>
        </w:numPr>
        <w:rPr>
          <w:sz w:val="18"/>
        </w:rPr>
      </w:pPr>
      <w:r w:rsidRPr="00A24A97">
        <w:rPr>
          <w:sz w:val="18"/>
        </w:rPr>
        <w:t>Declining Market:</w:t>
      </w:r>
    </w:p>
    <w:p w14:paraId="35D248D3" w14:textId="15D84583" w:rsidR="0035532D" w:rsidRPr="00A24A97" w:rsidRDefault="0035532D" w:rsidP="004C1821">
      <w:pPr>
        <w:pStyle w:val="ListParagraph"/>
        <w:numPr>
          <w:ilvl w:val="1"/>
          <w:numId w:val="15"/>
        </w:numPr>
        <w:rPr>
          <w:sz w:val="18"/>
        </w:rPr>
      </w:pPr>
      <w:r w:rsidRPr="00A24A97">
        <w:rPr>
          <w:sz w:val="18"/>
        </w:rPr>
        <w:t>Diamond top, breaking down</w:t>
      </w:r>
    </w:p>
    <w:p w14:paraId="4D9630BB" w14:textId="0E9BB251" w:rsidR="0035532D" w:rsidRPr="00A24A97" w:rsidRDefault="0035532D" w:rsidP="004C1821">
      <w:pPr>
        <w:pStyle w:val="ListParagraph"/>
        <w:numPr>
          <w:ilvl w:val="1"/>
          <w:numId w:val="15"/>
        </w:numPr>
        <w:rPr>
          <w:sz w:val="18"/>
        </w:rPr>
      </w:pPr>
      <w:r w:rsidRPr="00A24A97">
        <w:rPr>
          <w:sz w:val="18"/>
        </w:rPr>
        <w:t>Head and Shoulder top</w:t>
      </w:r>
    </w:p>
    <w:p w14:paraId="24EF6252" w14:textId="5DB2D7CB" w:rsidR="0035532D" w:rsidRPr="00A24A97" w:rsidRDefault="0035532D" w:rsidP="004C1821">
      <w:pPr>
        <w:pStyle w:val="ListParagraph"/>
        <w:numPr>
          <w:ilvl w:val="1"/>
          <w:numId w:val="15"/>
        </w:numPr>
        <w:rPr>
          <w:sz w:val="18"/>
        </w:rPr>
      </w:pPr>
      <w:r w:rsidRPr="00A24A97">
        <w:rPr>
          <w:sz w:val="18"/>
        </w:rPr>
        <w:t>Rising Wedge</w:t>
      </w:r>
    </w:p>
    <w:p w14:paraId="4C7C41F6" w14:textId="2B70B5CF" w:rsidR="0068503B" w:rsidRPr="00A24A97" w:rsidRDefault="0035532D" w:rsidP="00A24A97">
      <w:pPr>
        <w:pStyle w:val="ListParagraph"/>
        <w:numPr>
          <w:ilvl w:val="1"/>
          <w:numId w:val="15"/>
        </w:numPr>
        <w:rPr>
          <w:sz w:val="18"/>
        </w:rPr>
      </w:pPr>
      <w:r w:rsidRPr="00A24A97">
        <w:rPr>
          <w:sz w:val="18"/>
        </w:rPr>
        <w:t>Symmetrical triangle breaking downward</w:t>
      </w:r>
      <w:r w:rsidR="0068503B" w:rsidRPr="00A24A97">
        <w:rPr>
          <w:sz w:val="18"/>
        </w:rPr>
        <w:br w:type="page"/>
      </w:r>
    </w:p>
    <w:p w14:paraId="05824134" w14:textId="74CBE0CE" w:rsidR="00826F7B" w:rsidRPr="00A24A97" w:rsidRDefault="00826F7B" w:rsidP="00826F7B">
      <w:pPr>
        <w:pStyle w:val="Heading1"/>
        <w:rPr>
          <w:sz w:val="22"/>
        </w:rPr>
      </w:pPr>
      <w:r w:rsidRPr="00A24A97">
        <w:rPr>
          <w:sz w:val="22"/>
        </w:rPr>
        <w:lastRenderedPageBreak/>
        <w:t>Short-Term Patterns</w:t>
      </w:r>
    </w:p>
    <w:p w14:paraId="710C18D1" w14:textId="07228D9F" w:rsidR="00826F7B" w:rsidRPr="00A24A97" w:rsidRDefault="00826F7B" w:rsidP="00826F7B">
      <w:pPr>
        <w:pStyle w:val="Heading2"/>
        <w:rPr>
          <w:sz w:val="20"/>
          <w:u w:val="single"/>
        </w:rPr>
      </w:pPr>
      <w:r w:rsidRPr="00A24A97">
        <w:rPr>
          <w:sz w:val="20"/>
          <w:u w:val="single"/>
        </w:rPr>
        <w:t>Gaps</w:t>
      </w:r>
    </w:p>
    <w:p w14:paraId="24525F66" w14:textId="7E3C91A6" w:rsidR="00826F7B" w:rsidRPr="00A24A97" w:rsidRDefault="00826F7B" w:rsidP="004C1821">
      <w:pPr>
        <w:pStyle w:val="ListParagraph"/>
        <w:numPr>
          <w:ilvl w:val="0"/>
          <w:numId w:val="16"/>
        </w:numPr>
        <w:rPr>
          <w:sz w:val="18"/>
        </w:rPr>
      </w:pPr>
      <w:r w:rsidRPr="00A24A97">
        <w:rPr>
          <w:sz w:val="18"/>
        </w:rPr>
        <w:t>Low of current bar is higher than high of previous bar</w:t>
      </w:r>
    </w:p>
    <w:p w14:paraId="434D0EC6" w14:textId="1C447463" w:rsidR="00826F7B" w:rsidRPr="00A24A97" w:rsidRDefault="00826F7B" w:rsidP="004C1821">
      <w:pPr>
        <w:pStyle w:val="ListParagraph"/>
        <w:numPr>
          <w:ilvl w:val="0"/>
          <w:numId w:val="16"/>
        </w:numPr>
        <w:rPr>
          <w:sz w:val="18"/>
        </w:rPr>
      </w:pPr>
      <w:r w:rsidRPr="00A24A97">
        <w:rPr>
          <w:sz w:val="18"/>
        </w:rPr>
        <w:t>Also called windows</w:t>
      </w:r>
    </w:p>
    <w:p w14:paraId="74AC97B2" w14:textId="5858EECF" w:rsidR="00826F7B" w:rsidRPr="00A24A97" w:rsidRDefault="00826F7B" w:rsidP="00826F7B">
      <w:pPr>
        <w:pStyle w:val="Heading4"/>
        <w:rPr>
          <w:sz w:val="18"/>
        </w:rPr>
      </w:pPr>
      <w:r w:rsidRPr="00A24A97">
        <w:rPr>
          <w:sz w:val="18"/>
        </w:rPr>
        <w:t>Opening Gap</w:t>
      </w:r>
    </w:p>
    <w:p w14:paraId="5151F3E1" w14:textId="65EE2992" w:rsidR="00826F7B" w:rsidRPr="00A24A97" w:rsidRDefault="00826F7B" w:rsidP="004C1821">
      <w:pPr>
        <w:pStyle w:val="ListParagraph"/>
        <w:numPr>
          <w:ilvl w:val="0"/>
          <w:numId w:val="17"/>
        </w:numPr>
        <w:rPr>
          <w:sz w:val="18"/>
        </w:rPr>
      </w:pPr>
      <w:r w:rsidRPr="00A24A97">
        <w:rPr>
          <w:sz w:val="18"/>
        </w:rPr>
        <w:t>Open of a price is outside the previous day’s price range</w:t>
      </w:r>
    </w:p>
    <w:p w14:paraId="7CBDB35B" w14:textId="7322BD41" w:rsidR="00826F7B" w:rsidRPr="00A24A97" w:rsidRDefault="00826F7B" w:rsidP="004C1821">
      <w:pPr>
        <w:pStyle w:val="ListParagraph"/>
        <w:numPr>
          <w:ilvl w:val="0"/>
          <w:numId w:val="17"/>
        </w:numPr>
        <w:rPr>
          <w:sz w:val="18"/>
        </w:rPr>
      </w:pPr>
      <w:r w:rsidRPr="00A24A97">
        <w:rPr>
          <w:sz w:val="18"/>
        </w:rPr>
        <w:t>Most of these gaps are filled (sell into an upward opening gap)</w:t>
      </w:r>
    </w:p>
    <w:p w14:paraId="15DA8436" w14:textId="77777777" w:rsidR="00826F7B" w:rsidRPr="00A24A97" w:rsidRDefault="00826F7B" w:rsidP="00826F7B">
      <w:pPr>
        <w:rPr>
          <w:sz w:val="18"/>
        </w:rPr>
      </w:pPr>
    </w:p>
    <w:p w14:paraId="0ECEDA22" w14:textId="7BDAA924" w:rsidR="00826F7B" w:rsidRPr="00A24A97" w:rsidRDefault="00826F7B" w:rsidP="00826F7B">
      <w:pPr>
        <w:rPr>
          <w:sz w:val="18"/>
        </w:rPr>
      </w:pPr>
      <w:r w:rsidRPr="00A24A97">
        <w:rPr>
          <w:noProof/>
          <w:sz w:val="18"/>
          <w:lang w:eastAsia="en-US"/>
        </w:rPr>
        <w:drawing>
          <wp:inline distT="0" distB="0" distL="0" distR="0" wp14:anchorId="0E97B8D3" wp14:editId="41F6C947">
            <wp:extent cx="2515235" cy="3629382"/>
            <wp:effectExtent l="0" t="0" r="0" b="3175"/>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29" cstate="print"/>
                    <a:srcRect/>
                    <a:stretch>
                      <a:fillRect/>
                    </a:stretch>
                  </pic:blipFill>
                  <pic:spPr bwMode="auto">
                    <a:xfrm>
                      <a:off x="0" y="0"/>
                      <a:ext cx="2515368" cy="3629574"/>
                    </a:xfrm>
                    <a:prstGeom prst="rect">
                      <a:avLst/>
                    </a:prstGeom>
                    <a:noFill/>
                    <a:ln w="9525">
                      <a:noFill/>
                      <a:miter lim="800000"/>
                      <a:headEnd/>
                      <a:tailEnd/>
                    </a:ln>
                  </pic:spPr>
                </pic:pic>
              </a:graphicData>
            </a:graphic>
          </wp:inline>
        </w:drawing>
      </w:r>
    </w:p>
    <w:p w14:paraId="1496AACA" w14:textId="77777777" w:rsidR="00826F7B" w:rsidRPr="00A24A97" w:rsidRDefault="00826F7B" w:rsidP="00826F7B">
      <w:pPr>
        <w:rPr>
          <w:sz w:val="18"/>
        </w:rPr>
      </w:pPr>
    </w:p>
    <w:p w14:paraId="0E7BF2B3" w14:textId="0CF1A4F9" w:rsidR="00826F7B" w:rsidRPr="00A24A97" w:rsidRDefault="00826F7B" w:rsidP="00826F7B">
      <w:pPr>
        <w:pStyle w:val="Heading4"/>
        <w:rPr>
          <w:sz w:val="18"/>
        </w:rPr>
      </w:pPr>
      <w:r w:rsidRPr="00A24A97">
        <w:rPr>
          <w:sz w:val="18"/>
        </w:rPr>
        <w:t>Breakaway Gaps</w:t>
      </w:r>
    </w:p>
    <w:p w14:paraId="72644D2D" w14:textId="7A8FD6F5" w:rsidR="00826F7B" w:rsidRPr="00A24A97" w:rsidRDefault="00826F7B" w:rsidP="004C1821">
      <w:pPr>
        <w:pStyle w:val="ListParagraph"/>
        <w:numPr>
          <w:ilvl w:val="0"/>
          <w:numId w:val="18"/>
        </w:numPr>
        <w:rPr>
          <w:sz w:val="18"/>
        </w:rPr>
      </w:pPr>
      <w:r w:rsidRPr="00A24A97">
        <w:rPr>
          <w:sz w:val="18"/>
        </w:rPr>
        <w:t>Occur at the beginning of a trend</w:t>
      </w:r>
    </w:p>
    <w:p w14:paraId="7B36682A" w14:textId="33B95EDC" w:rsidR="00826F7B" w:rsidRPr="00A24A97" w:rsidRDefault="00826F7B" w:rsidP="004C1821">
      <w:pPr>
        <w:pStyle w:val="ListParagraph"/>
        <w:numPr>
          <w:ilvl w:val="0"/>
          <w:numId w:val="18"/>
        </w:numPr>
        <w:rPr>
          <w:sz w:val="18"/>
        </w:rPr>
      </w:pPr>
      <w:r w:rsidRPr="00A24A97">
        <w:rPr>
          <w:sz w:val="18"/>
        </w:rPr>
        <w:t>Size of gap = size of move</w:t>
      </w:r>
    </w:p>
    <w:p w14:paraId="20877791" w14:textId="6A705FB5" w:rsidR="00826F7B" w:rsidRPr="00A24A97" w:rsidRDefault="00826F7B" w:rsidP="00826F7B">
      <w:pPr>
        <w:pStyle w:val="Heading4"/>
        <w:rPr>
          <w:sz w:val="18"/>
        </w:rPr>
      </w:pPr>
      <w:r w:rsidRPr="00A24A97">
        <w:rPr>
          <w:sz w:val="18"/>
        </w:rPr>
        <w:t>Runaway Gaps</w:t>
      </w:r>
    </w:p>
    <w:p w14:paraId="0802B1EC" w14:textId="5E284C60" w:rsidR="00826F7B" w:rsidRPr="00A24A97" w:rsidRDefault="00826F7B" w:rsidP="004C1821">
      <w:pPr>
        <w:pStyle w:val="ListParagraph"/>
        <w:numPr>
          <w:ilvl w:val="0"/>
          <w:numId w:val="19"/>
        </w:numPr>
        <w:rPr>
          <w:sz w:val="18"/>
        </w:rPr>
      </w:pPr>
      <w:r w:rsidRPr="00A24A97">
        <w:rPr>
          <w:sz w:val="18"/>
        </w:rPr>
        <w:t>Occur along a trend (usually at the middle)</w:t>
      </w:r>
    </w:p>
    <w:p w14:paraId="1557A381" w14:textId="64AFB844" w:rsidR="00826F7B" w:rsidRPr="00A24A97" w:rsidRDefault="00826F7B" w:rsidP="004C1821">
      <w:pPr>
        <w:pStyle w:val="ListParagraph"/>
        <w:numPr>
          <w:ilvl w:val="0"/>
          <w:numId w:val="19"/>
        </w:numPr>
        <w:rPr>
          <w:sz w:val="18"/>
        </w:rPr>
      </w:pPr>
      <w:r w:rsidRPr="00A24A97">
        <w:rPr>
          <w:sz w:val="18"/>
        </w:rPr>
        <w:t>Only in very strong trends</w:t>
      </w:r>
    </w:p>
    <w:p w14:paraId="2AD16C79" w14:textId="5C9595C0" w:rsidR="00826F7B" w:rsidRPr="00A24A97" w:rsidRDefault="00826F7B" w:rsidP="00826F7B">
      <w:pPr>
        <w:pStyle w:val="Heading4"/>
        <w:rPr>
          <w:sz w:val="18"/>
        </w:rPr>
      </w:pPr>
      <w:r w:rsidRPr="00A24A97">
        <w:rPr>
          <w:sz w:val="18"/>
        </w:rPr>
        <w:t>Exhaustion Gaps</w:t>
      </w:r>
    </w:p>
    <w:p w14:paraId="6978DBCF" w14:textId="77C085B9" w:rsidR="00826F7B" w:rsidRPr="00A24A97" w:rsidRDefault="00826F7B" w:rsidP="004C1821">
      <w:pPr>
        <w:pStyle w:val="ListParagraph"/>
        <w:numPr>
          <w:ilvl w:val="0"/>
          <w:numId w:val="20"/>
        </w:numPr>
        <w:rPr>
          <w:sz w:val="18"/>
        </w:rPr>
      </w:pPr>
      <w:r w:rsidRPr="00A24A97">
        <w:rPr>
          <w:sz w:val="18"/>
        </w:rPr>
        <w:t>Occur at the end of a trend but aren’t recognized right away because they have the same characteristics as a runaway gap</w:t>
      </w:r>
    </w:p>
    <w:p w14:paraId="32BC2ABE" w14:textId="6844097A" w:rsidR="00826F7B" w:rsidRPr="00A24A97" w:rsidRDefault="00826F7B" w:rsidP="004C1821">
      <w:pPr>
        <w:pStyle w:val="ListParagraph"/>
        <w:numPr>
          <w:ilvl w:val="0"/>
          <w:numId w:val="20"/>
        </w:numPr>
        <w:rPr>
          <w:sz w:val="18"/>
        </w:rPr>
      </w:pPr>
      <w:r w:rsidRPr="00A24A97">
        <w:rPr>
          <w:sz w:val="18"/>
        </w:rPr>
        <w:t>If the gap is closed, it is a good sign of an exhaustion gap</w:t>
      </w:r>
    </w:p>
    <w:p w14:paraId="2FD70E15" w14:textId="7459E48D" w:rsidR="00826F7B" w:rsidRPr="00A24A97" w:rsidRDefault="00826F7B" w:rsidP="00826F7B">
      <w:pPr>
        <w:pStyle w:val="Heading4"/>
        <w:rPr>
          <w:sz w:val="18"/>
        </w:rPr>
      </w:pPr>
      <w:r w:rsidRPr="00A24A97">
        <w:rPr>
          <w:sz w:val="18"/>
        </w:rPr>
        <w:t>Island Reversal</w:t>
      </w:r>
    </w:p>
    <w:p w14:paraId="064A8841" w14:textId="0C8E8896" w:rsidR="00826F7B" w:rsidRPr="00A24A97" w:rsidRDefault="00826F7B" w:rsidP="004C1821">
      <w:pPr>
        <w:pStyle w:val="ListParagraph"/>
        <w:numPr>
          <w:ilvl w:val="0"/>
          <w:numId w:val="21"/>
        </w:numPr>
        <w:rPr>
          <w:sz w:val="18"/>
        </w:rPr>
      </w:pPr>
      <w:r w:rsidRPr="00A24A97">
        <w:rPr>
          <w:sz w:val="18"/>
        </w:rPr>
        <w:t>2 gaps at relatively the same price</w:t>
      </w:r>
    </w:p>
    <w:p w14:paraId="3B4621E1" w14:textId="3F70ABD3" w:rsidR="00826F7B" w:rsidRPr="00A24A97" w:rsidRDefault="00826F7B" w:rsidP="004C1821">
      <w:pPr>
        <w:pStyle w:val="ListParagraph"/>
        <w:numPr>
          <w:ilvl w:val="0"/>
          <w:numId w:val="21"/>
        </w:numPr>
        <w:rPr>
          <w:sz w:val="18"/>
        </w:rPr>
      </w:pPr>
      <w:r w:rsidRPr="00A24A97">
        <w:rPr>
          <w:sz w:val="18"/>
        </w:rPr>
        <w:t>One exhaustion gap in direction of the trend</w:t>
      </w:r>
    </w:p>
    <w:p w14:paraId="531A9FC8" w14:textId="68BB81B2" w:rsidR="00826F7B" w:rsidRPr="00A24A97" w:rsidRDefault="00826F7B" w:rsidP="004C1821">
      <w:pPr>
        <w:pStyle w:val="ListParagraph"/>
        <w:numPr>
          <w:ilvl w:val="0"/>
          <w:numId w:val="21"/>
        </w:numPr>
        <w:rPr>
          <w:sz w:val="18"/>
        </w:rPr>
      </w:pPr>
      <w:r w:rsidRPr="00A24A97">
        <w:rPr>
          <w:sz w:val="18"/>
        </w:rPr>
        <w:t>One breakaway reversal gap</w:t>
      </w:r>
    </w:p>
    <w:p w14:paraId="45FF2858" w14:textId="430DECE9" w:rsidR="00826F7B" w:rsidRPr="00A24A97" w:rsidRDefault="00826F7B" w:rsidP="004C1821">
      <w:pPr>
        <w:pStyle w:val="ListParagraph"/>
        <w:numPr>
          <w:ilvl w:val="0"/>
          <w:numId w:val="21"/>
        </w:numPr>
        <w:rPr>
          <w:sz w:val="18"/>
        </w:rPr>
      </w:pPr>
      <w:r w:rsidRPr="00A24A97">
        <w:rPr>
          <w:sz w:val="18"/>
        </w:rPr>
        <w:t xml:space="preserve">The island can be short (1 day) or long (number of weeks) where there is low trading volume </w:t>
      </w:r>
    </w:p>
    <w:p w14:paraId="6BC6A6E3" w14:textId="12E12F58" w:rsidR="00826F7B" w:rsidRPr="00A24A97" w:rsidRDefault="00826F7B" w:rsidP="00826F7B">
      <w:pPr>
        <w:pStyle w:val="Heading4"/>
        <w:rPr>
          <w:sz w:val="18"/>
        </w:rPr>
      </w:pPr>
      <w:r w:rsidRPr="00A24A97">
        <w:rPr>
          <w:sz w:val="18"/>
        </w:rPr>
        <w:t>Dead Cat Bounce</w:t>
      </w:r>
    </w:p>
    <w:p w14:paraId="3EFD34D9" w14:textId="403C6034" w:rsidR="00826F7B" w:rsidRPr="00A24A97" w:rsidRDefault="00826F7B" w:rsidP="004C1821">
      <w:pPr>
        <w:pStyle w:val="ListParagraph"/>
        <w:numPr>
          <w:ilvl w:val="0"/>
          <w:numId w:val="22"/>
        </w:numPr>
        <w:rPr>
          <w:sz w:val="18"/>
        </w:rPr>
      </w:pPr>
      <w:r w:rsidRPr="00A24A97">
        <w:rPr>
          <w:sz w:val="18"/>
        </w:rPr>
        <w:t>A short, failed rally after a sharp decline</w:t>
      </w:r>
    </w:p>
    <w:p w14:paraId="6BDAB41B" w14:textId="640AC406" w:rsidR="00826F7B" w:rsidRPr="00A24A97" w:rsidRDefault="00826F7B" w:rsidP="00826F7B">
      <w:pPr>
        <w:pStyle w:val="Heading4"/>
        <w:rPr>
          <w:sz w:val="18"/>
        </w:rPr>
      </w:pPr>
      <w:r w:rsidRPr="00A24A97">
        <w:rPr>
          <w:sz w:val="18"/>
        </w:rPr>
        <w:lastRenderedPageBreak/>
        <w:t>Spikes</w:t>
      </w:r>
    </w:p>
    <w:p w14:paraId="303107F3" w14:textId="0544BB1E" w:rsidR="00826F7B" w:rsidRPr="00A24A97" w:rsidRDefault="00826F7B" w:rsidP="004C1821">
      <w:pPr>
        <w:pStyle w:val="ListParagraph"/>
        <w:numPr>
          <w:ilvl w:val="0"/>
          <w:numId w:val="22"/>
        </w:numPr>
        <w:rPr>
          <w:sz w:val="18"/>
        </w:rPr>
      </w:pPr>
      <w:r w:rsidRPr="00A24A97">
        <w:rPr>
          <w:sz w:val="18"/>
        </w:rPr>
        <w:t>Similar to gaps except that they are a solid line (a sharp decrease instead)</w:t>
      </w:r>
    </w:p>
    <w:p w14:paraId="08A38C29" w14:textId="555DB1D9" w:rsidR="00826F7B" w:rsidRPr="00A24A97" w:rsidRDefault="00826F7B" w:rsidP="00826F7B">
      <w:pPr>
        <w:pStyle w:val="Heading4"/>
        <w:rPr>
          <w:sz w:val="18"/>
        </w:rPr>
      </w:pPr>
      <w:r w:rsidRPr="00A24A97">
        <w:rPr>
          <w:sz w:val="18"/>
        </w:rPr>
        <w:t>One Bar Reversal Pattern</w:t>
      </w:r>
    </w:p>
    <w:p w14:paraId="7D2025F9" w14:textId="6D021D9E" w:rsidR="00826F7B" w:rsidRPr="00A24A97" w:rsidRDefault="00826F7B" w:rsidP="004C1821">
      <w:pPr>
        <w:pStyle w:val="ListParagraph"/>
        <w:numPr>
          <w:ilvl w:val="0"/>
          <w:numId w:val="22"/>
        </w:numPr>
        <w:rPr>
          <w:sz w:val="18"/>
        </w:rPr>
      </w:pPr>
      <w:r w:rsidRPr="00A24A97">
        <w:rPr>
          <w:sz w:val="18"/>
        </w:rPr>
        <w:t>The current bar high is higher than the previous bar high and the close is lower than the previous bar close</w:t>
      </w:r>
    </w:p>
    <w:p w14:paraId="2DAD37F1" w14:textId="05AF7496" w:rsidR="00826F7B" w:rsidRPr="00A24A97" w:rsidRDefault="00826F7B" w:rsidP="004C1821">
      <w:pPr>
        <w:pStyle w:val="ListParagraph"/>
        <w:numPr>
          <w:ilvl w:val="0"/>
          <w:numId w:val="22"/>
        </w:numPr>
        <w:rPr>
          <w:sz w:val="18"/>
        </w:rPr>
      </w:pPr>
      <w:r w:rsidRPr="00A24A97">
        <w:rPr>
          <w:sz w:val="18"/>
        </w:rPr>
        <w:t>This reverse occurs at bottoms</w:t>
      </w:r>
    </w:p>
    <w:p w14:paraId="6947E1D4" w14:textId="35C9FDB4" w:rsidR="00826F7B" w:rsidRPr="00A24A97" w:rsidRDefault="00826F7B" w:rsidP="00826F7B">
      <w:pPr>
        <w:rPr>
          <w:sz w:val="18"/>
        </w:rPr>
      </w:pPr>
      <w:r w:rsidRPr="00A24A97">
        <w:rPr>
          <w:noProof/>
          <w:sz w:val="18"/>
          <w:lang w:eastAsia="en-US"/>
        </w:rPr>
        <w:drawing>
          <wp:inline distT="0" distB="0" distL="0" distR="0" wp14:anchorId="2116AD19" wp14:editId="6E7A3BA8">
            <wp:extent cx="2172335" cy="2172335"/>
            <wp:effectExtent l="0" t="0" r="12065" b="12065"/>
            <wp:docPr id="9218" name="il_fi" descr="image?cid=108&amp;uid=admin&amp;pwd=fridayMARKET&amp;imi=image_eti_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il_fi" descr="image?cid=108&amp;uid=admin&amp;pwd=fridayMARKET&amp;imi=image_eti_117"/>
                    <pic:cNvPicPr>
                      <a:picLocks noChangeAspect="1" noChangeArrowheads="1"/>
                    </pic:cNvPicPr>
                  </pic:nvPicPr>
                  <pic:blipFill>
                    <a:blip r:embed="rId30" cstate="print"/>
                    <a:srcRect/>
                    <a:stretch>
                      <a:fillRect/>
                    </a:stretch>
                  </pic:blipFill>
                  <pic:spPr bwMode="auto">
                    <a:xfrm>
                      <a:off x="0" y="0"/>
                      <a:ext cx="2172541" cy="2172541"/>
                    </a:xfrm>
                    <a:prstGeom prst="rect">
                      <a:avLst/>
                    </a:prstGeom>
                    <a:noFill/>
                    <a:ln w="9525">
                      <a:noFill/>
                      <a:miter lim="800000"/>
                      <a:headEnd/>
                      <a:tailEnd/>
                    </a:ln>
                  </pic:spPr>
                </pic:pic>
              </a:graphicData>
            </a:graphic>
          </wp:inline>
        </w:drawing>
      </w:r>
    </w:p>
    <w:p w14:paraId="441A72E7" w14:textId="77777777" w:rsidR="00826F7B" w:rsidRPr="00A24A97" w:rsidRDefault="00826F7B" w:rsidP="00826F7B">
      <w:pPr>
        <w:rPr>
          <w:sz w:val="18"/>
        </w:rPr>
      </w:pPr>
    </w:p>
    <w:p w14:paraId="45B6D266" w14:textId="79D02C3A" w:rsidR="00826F7B" w:rsidRPr="00A24A97" w:rsidRDefault="0068503B" w:rsidP="0068503B">
      <w:pPr>
        <w:pStyle w:val="Heading4"/>
        <w:rPr>
          <w:sz w:val="18"/>
        </w:rPr>
      </w:pPr>
      <w:r w:rsidRPr="00A24A97">
        <w:rPr>
          <w:sz w:val="18"/>
        </w:rPr>
        <w:t>Two Bar Reversal Pattern</w:t>
      </w:r>
    </w:p>
    <w:p w14:paraId="1B006931" w14:textId="1661F4A6" w:rsidR="0068503B" w:rsidRPr="00A24A97" w:rsidRDefault="0068503B" w:rsidP="004C1821">
      <w:pPr>
        <w:pStyle w:val="ListParagraph"/>
        <w:numPr>
          <w:ilvl w:val="0"/>
          <w:numId w:val="23"/>
        </w:numPr>
        <w:rPr>
          <w:sz w:val="18"/>
        </w:rPr>
      </w:pPr>
      <w:r w:rsidRPr="00A24A97">
        <w:rPr>
          <w:sz w:val="18"/>
        </w:rPr>
        <w:t>The first bar shows a dramatic continuation of the current trend</w:t>
      </w:r>
    </w:p>
    <w:p w14:paraId="56625BA0" w14:textId="6736866E" w:rsidR="0068503B" w:rsidRPr="00A24A97" w:rsidRDefault="0068503B" w:rsidP="004C1821">
      <w:pPr>
        <w:pStyle w:val="ListParagraph"/>
        <w:numPr>
          <w:ilvl w:val="0"/>
          <w:numId w:val="23"/>
        </w:numPr>
        <w:rPr>
          <w:sz w:val="18"/>
        </w:rPr>
      </w:pPr>
      <w:r w:rsidRPr="00A24A97">
        <w:rPr>
          <w:sz w:val="18"/>
        </w:rPr>
        <w:t>The second bar shows the exact opposite (opens near previous close and closes near previous open)</w:t>
      </w:r>
    </w:p>
    <w:p w14:paraId="6F569246" w14:textId="41F197D8" w:rsidR="0068503B" w:rsidRPr="00A24A97" w:rsidRDefault="0068503B" w:rsidP="0068503B">
      <w:pPr>
        <w:rPr>
          <w:sz w:val="18"/>
        </w:rPr>
      </w:pPr>
      <w:r w:rsidRPr="00A24A97">
        <w:rPr>
          <w:noProof/>
          <w:sz w:val="18"/>
          <w:lang w:eastAsia="en-US"/>
        </w:rPr>
        <w:drawing>
          <wp:inline distT="0" distB="0" distL="0" distR="0" wp14:anchorId="6C5B1A33" wp14:editId="3E87B064">
            <wp:extent cx="1831340" cy="1831340"/>
            <wp:effectExtent l="0" t="0" r="0" b="0"/>
            <wp:docPr id="10242" name="Picture 2" descr="Two Bar Revers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Two Bar Reversal"/>
                    <pic:cNvPicPr>
                      <a:picLocks noChangeAspect="1" noChangeArrowheads="1"/>
                    </pic:cNvPicPr>
                  </pic:nvPicPr>
                  <pic:blipFill>
                    <a:blip r:embed="rId31" cstate="print"/>
                    <a:srcRect/>
                    <a:stretch>
                      <a:fillRect/>
                    </a:stretch>
                  </pic:blipFill>
                  <pic:spPr bwMode="auto">
                    <a:xfrm>
                      <a:off x="0" y="0"/>
                      <a:ext cx="1831590" cy="1831590"/>
                    </a:xfrm>
                    <a:prstGeom prst="rect">
                      <a:avLst/>
                    </a:prstGeom>
                    <a:noFill/>
                    <a:ln w="9525">
                      <a:noFill/>
                      <a:miter lim="800000"/>
                      <a:headEnd/>
                      <a:tailEnd/>
                    </a:ln>
                  </pic:spPr>
                </pic:pic>
              </a:graphicData>
            </a:graphic>
          </wp:inline>
        </w:drawing>
      </w:r>
    </w:p>
    <w:p w14:paraId="11B25BAA" w14:textId="77777777" w:rsidR="00826F7B" w:rsidRPr="00A24A97" w:rsidRDefault="00826F7B" w:rsidP="00826F7B">
      <w:pPr>
        <w:rPr>
          <w:sz w:val="18"/>
        </w:rPr>
      </w:pPr>
    </w:p>
    <w:p w14:paraId="745CDBDB" w14:textId="15C83D79" w:rsidR="0068503B" w:rsidRPr="00A24A97" w:rsidRDefault="0068503B" w:rsidP="0068503B">
      <w:pPr>
        <w:pStyle w:val="Heading4"/>
        <w:rPr>
          <w:sz w:val="18"/>
        </w:rPr>
      </w:pPr>
      <w:r w:rsidRPr="00A24A97">
        <w:rPr>
          <w:sz w:val="18"/>
        </w:rPr>
        <w:t>Inside Bar</w:t>
      </w:r>
    </w:p>
    <w:p w14:paraId="296B55D3" w14:textId="610789BB" w:rsidR="0068503B" w:rsidRPr="00A24A97" w:rsidRDefault="0068503B" w:rsidP="004C1821">
      <w:pPr>
        <w:pStyle w:val="ListParagraph"/>
        <w:numPr>
          <w:ilvl w:val="0"/>
          <w:numId w:val="24"/>
        </w:numPr>
        <w:rPr>
          <w:sz w:val="18"/>
        </w:rPr>
      </w:pPr>
      <w:r w:rsidRPr="00A24A97">
        <w:rPr>
          <w:sz w:val="18"/>
        </w:rPr>
        <w:t>A bar’s range is within the previous range</w:t>
      </w:r>
    </w:p>
    <w:p w14:paraId="373AACE4" w14:textId="0493DEE9" w:rsidR="0068503B" w:rsidRPr="00A24A97" w:rsidRDefault="0068503B" w:rsidP="004C1821">
      <w:pPr>
        <w:pStyle w:val="ListParagraph"/>
        <w:numPr>
          <w:ilvl w:val="0"/>
          <w:numId w:val="24"/>
        </w:numPr>
        <w:rPr>
          <w:sz w:val="18"/>
        </w:rPr>
      </w:pPr>
      <w:r w:rsidRPr="00A24A97">
        <w:rPr>
          <w:sz w:val="18"/>
        </w:rPr>
        <w:t>Shows signs of momentum slowing down</w:t>
      </w:r>
    </w:p>
    <w:p w14:paraId="793BC224" w14:textId="0A202636" w:rsidR="0068503B" w:rsidRPr="00A24A97" w:rsidRDefault="0068503B" w:rsidP="0068503B">
      <w:pPr>
        <w:pStyle w:val="Heading4"/>
        <w:rPr>
          <w:sz w:val="18"/>
        </w:rPr>
      </w:pPr>
      <w:r w:rsidRPr="00A24A97">
        <w:rPr>
          <w:sz w:val="18"/>
        </w:rPr>
        <w:t>Outside Bar</w:t>
      </w:r>
    </w:p>
    <w:p w14:paraId="3BC18535" w14:textId="0B8A8A4E" w:rsidR="0068503B" w:rsidRPr="00A24A97" w:rsidRDefault="0068503B" w:rsidP="004C1821">
      <w:pPr>
        <w:pStyle w:val="ListParagraph"/>
        <w:numPr>
          <w:ilvl w:val="0"/>
          <w:numId w:val="25"/>
        </w:numPr>
        <w:rPr>
          <w:sz w:val="18"/>
        </w:rPr>
      </w:pPr>
      <w:r w:rsidRPr="00A24A97">
        <w:rPr>
          <w:sz w:val="18"/>
        </w:rPr>
        <w:t>A bar’s range is outside the previous range (higher high and lower low)</w:t>
      </w:r>
    </w:p>
    <w:p w14:paraId="45374B5D" w14:textId="5D8AE371" w:rsidR="0068503B" w:rsidRPr="00A24A97" w:rsidRDefault="0068503B" w:rsidP="004C1821">
      <w:pPr>
        <w:pStyle w:val="ListParagraph"/>
        <w:numPr>
          <w:ilvl w:val="0"/>
          <w:numId w:val="25"/>
        </w:numPr>
        <w:rPr>
          <w:sz w:val="18"/>
        </w:rPr>
      </w:pPr>
      <w:r w:rsidRPr="00A24A97">
        <w:rPr>
          <w:sz w:val="18"/>
        </w:rPr>
        <w:t>Signs of increased volatility</w:t>
      </w:r>
    </w:p>
    <w:p w14:paraId="5CE87986" w14:textId="77777777" w:rsidR="0068503B" w:rsidRPr="00A24A97" w:rsidRDefault="0068503B" w:rsidP="0068503B">
      <w:pPr>
        <w:rPr>
          <w:sz w:val="18"/>
        </w:rPr>
      </w:pPr>
    </w:p>
    <w:p w14:paraId="19E8FAD3" w14:textId="2A78DC4A" w:rsidR="00826F7B" w:rsidRPr="00A24A97" w:rsidRDefault="0068503B" w:rsidP="0068503B">
      <w:pPr>
        <w:pStyle w:val="Heading2"/>
        <w:rPr>
          <w:sz w:val="20"/>
          <w:u w:val="single"/>
        </w:rPr>
      </w:pPr>
      <w:r w:rsidRPr="00A24A97">
        <w:rPr>
          <w:sz w:val="20"/>
          <w:u w:val="single"/>
        </w:rPr>
        <w:t>Candlestick Formations</w:t>
      </w:r>
    </w:p>
    <w:p w14:paraId="72ED75B4" w14:textId="3C5E64DC" w:rsidR="0068503B" w:rsidRPr="00A24A97" w:rsidRDefault="0068503B" w:rsidP="0068503B">
      <w:pPr>
        <w:pStyle w:val="Heading4"/>
        <w:rPr>
          <w:sz w:val="18"/>
        </w:rPr>
      </w:pPr>
      <w:r w:rsidRPr="00A24A97">
        <w:rPr>
          <w:sz w:val="18"/>
        </w:rPr>
        <w:t>Doji</w:t>
      </w:r>
    </w:p>
    <w:p w14:paraId="1AC96CC4" w14:textId="606F4F9A" w:rsidR="0068503B" w:rsidRPr="00A24A97" w:rsidRDefault="0068503B" w:rsidP="004C1821">
      <w:pPr>
        <w:pStyle w:val="ListParagraph"/>
        <w:numPr>
          <w:ilvl w:val="0"/>
          <w:numId w:val="26"/>
        </w:numPr>
        <w:rPr>
          <w:sz w:val="18"/>
        </w:rPr>
      </w:pPr>
      <w:r w:rsidRPr="00A24A97">
        <w:rPr>
          <w:sz w:val="18"/>
        </w:rPr>
        <w:t>The open and close are identical (or almost identical).</w:t>
      </w:r>
    </w:p>
    <w:p w14:paraId="294DB312" w14:textId="06411C4A" w:rsidR="0068503B" w:rsidRPr="00A24A97" w:rsidRDefault="0068503B" w:rsidP="004C1821">
      <w:pPr>
        <w:pStyle w:val="ListParagraph"/>
        <w:numPr>
          <w:ilvl w:val="0"/>
          <w:numId w:val="26"/>
        </w:numPr>
        <w:rPr>
          <w:sz w:val="18"/>
        </w:rPr>
      </w:pPr>
      <w:r w:rsidRPr="00A24A97">
        <w:rPr>
          <w:sz w:val="18"/>
        </w:rPr>
        <w:t>The body looks like a line</w:t>
      </w:r>
    </w:p>
    <w:p w14:paraId="0AE6F4DD" w14:textId="11AF447E" w:rsidR="0068503B" w:rsidRPr="00A24A97" w:rsidRDefault="0068503B" w:rsidP="004C1821">
      <w:pPr>
        <w:pStyle w:val="ListParagraph"/>
        <w:numPr>
          <w:ilvl w:val="0"/>
          <w:numId w:val="26"/>
        </w:numPr>
        <w:rPr>
          <w:sz w:val="18"/>
        </w:rPr>
      </w:pPr>
      <w:r w:rsidRPr="00A24A97">
        <w:rPr>
          <w:b/>
          <w:sz w:val="18"/>
        </w:rPr>
        <w:t xml:space="preserve">Dragonfly Doji </w:t>
      </w:r>
      <w:r w:rsidRPr="00A24A97">
        <w:rPr>
          <w:sz w:val="18"/>
        </w:rPr>
        <w:t>is when the doji is at the top</w:t>
      </w:r>
    </w:p>
    <w:p w14:paraId="6631A14B" w14:textId="0BD4B674" w:rsidR="0068503B" w:rsidRPr="00A24A97" w:rsidRDefault="0068503B" w:rsidP="004C1821">
      <w:pPr>
        <w:pStyle w:val="ListParagraph"/>
        <w:numPr>
          <w:ilvl w:val="0"/>
          <w:numId w:val="26"/>
        </w:numPr>
        <w:rPr>
          <w:sz w:val="18"/>
        </w:rPr>
      </w:pPr>
      <w:r w:rsidRPr="00A24A97">
        <w:rPr>
          <w:b/>
          <w:sz w:val="18"/>
        </w:rPr>
        <w:t>Gravestone Doji</w:t>
      </w:r>
      <w:r w:rsidRPr="00A24A97">
        <w:rPr>
          <w:sz w:val="18"/>
        </w:rPr>
        <w:t xml:space="preserve"> is when the doji is at the bottom</w:t>
      </w:r>
    </w:p>
    <w:p w14:paraId="08DEF99A" w14:textId="77777777" w:rsidR="0068503B" w:rsidRPr="00A24A97" w:rsidRDefault="0068503B" w:rsidP="0068503B">
      <w:pPr>
        <w:rPr>
          <w:sz w:val="18"/>
        </w:rPr>
      </w:pPr>
    </w:p>
    <w:p w14:paraId="322A0F4B" w14:textId="5243EF65" w:rsidR="0068503B" w:rsidRPr="00A24A97" w:rsidRDefault="0068503B" w:rsidP="0068503B">
      <w:pPr>
        <w:rPr>
          <w:sz w:val="18"/>
        </w:rPr>
      </w:pPr>
      <w:r w:rsidRPr="00A24A97">
        <w:rPr>
          <w:noProof/>
          <w:sz w:val="18"/>
          <w:lang w:eastAsia="en-US"/>
        </w:rPr>
        <w:lastRenderedPageBreak/>
        <w:drawing>
          <wp:inline distT="0" distB="0" distL="0" distR="0" wp14:anchorId="1343C5AE" wp14:editId="49BCC1DC">
            <wp:extent cx="2172335" cy="2172335"/>
            <wp:effectExtent l="0" t="0" r="12065" b="12065"/>
            <wp:docPr id="16386" name="Picture 2" descr="Dragonfly Doji Candlestick example from StockChart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2" descr="Dragonfly Doji Candlestick example from StockCharts.com"/>
                    <pic:cNvPicPr>
                      <a:picLocks noChangeAspect="1" noChangeArrowheads="1"/>
                    </pic:cNvPicPr>
                  </pic:nvPicPr>
                  <pic:blipFill>
                    <a:blip r:embed="rId32" cstate="print"/>
                    <a:srcRect/>
                    <a:stretch>
                      <a:fillRect/>
                    </a:stretch>
                  </pic:blipFill>
                  <pic:spPr bwMode="auto">
                    <a:xfrm>
                      <a:off x="0" y="0"/>
                      <a:ext cx="2172600" cy="2172600"/>
                    </a:xfrm>
                    <a:prstGeom prst="rect">
                      <a:avLst/>
                    </a:prstGeom>
                    <a:noFill/>
                    <a:ln w="9525">
                      <a:noFill/>
                      <a:miter lim="800000"/>
                      <a:headEnd/>
                      <a:tailEnd/>
                    </a:ln>
                  </pic:spPr>
                </pic:pic>
              </a:graphicData>
            </a:graphic>
          </wp:inline>
        </w:drawing>
      </w:r>
    </w:p>
    <w:p w14:paraId="19EB3571" w14:textId="04A2963E" w:rsidR="00826F7B" w:rsidRPr="00A24A97" w:rsidRDefault="0068503B" w:rsidP="0068503B">
      <w:pPr>
        <w:pStyle w:val="Heading4"/>
        <w:rPr>
          <w:sz w:val="18"/>
        </w:rPr>
      </w:pPr>
      <w:r w:rsidRPr="00A24A97">
        <w:rPr>
          <w:sz w:val="18"/>
        </w:rPr>
        <w:t>Spinning Top</w:t>
      </w:r>
    </w:p>
    <w:p w14:paraId="6965E22C" w14:textId="29E6F710" w:rsidR="0068503B" w:rsidRPr="00A24A97" w:rsidRDefault="0068503B" w:rsidP="004C1821">
      <w:pPr>
        <w:pStyle w:val="ListParagraph"/>
        <w:numPr>
          <w:ilvl w:val="0"/>
          <w:numId w:val="27"/>
        </w:numPr>
        <w:rPr>
          <w:sz w:val="18"/>
        </w:rPr>
      </w:pPr>
      <w:r w:rsidRPr="00A24A97">
        <w:rPr>
          <w:sz w:val="18"/>
        </w:rPr>
        <w:t>Small body</w:t>
      </w:r>
    </w:p>
    <w:p w14:paraId="49A068F2" w14:textId="6546FB26" w:rsidR="0068503B" w:rsidRPr="00A24A97" w:rsidRDefault="0068503B" w:rsidP="004C1821">
      <w:pPr>
        <w:pStyle w:val="ListParagraph"/>
        <w:numPr>
          <w:ilvl w:val="0"/>
          <w:numId w:val="27"/>
        </w:numPr>
        <w:rPr>
          <w:sz w:val="18"/>
        </w:rPr>
      </w:pPr>
      <w:r w:rsidRPr="00A24A97">
        <w:rPr>
          <w:sz w:val="18"/>
        </w:rPr>
        <w:t>Long Shadows</w:t>
      </w:r>
    </w:p>
    <w:p w14:paraId="1CA0F0EA" w14:textId="6808DE80" w:rsidR="0068503B" w:rsidRPr="00A24A97" w:rsidRDefault="0068503B" w:rsidP="004C1821">
      <w:pPr>
        <w:pStyle w:val="ListParagraph"/>
        <w:numPr>
          <w:ilvl w:val="0"/>
          <w:numId w:val="27"/>
        </w:numPr>
        <w:rPr>
          <w:sz w:val="18"/>
        </w:rPr>
      </w:pPr>
      <w:r w:rsidRPr="00A24A97">
        <w:rPr>
          <w:sz w:val="18"/>
        </w:rPr>
        <w:t>Shows indecision</w:t>
      </w:r>
    </w:p>
    <w:p w14:paraId="6F1DDF35" w14:textId="05BF658E" w:rsidR="0068503B" w:rsidRPr="00A24A97" w:rsidRDefault="0068503B" w:rsidP="0068503B">
      <w:pPr>
        <w:pStyle w:val="Heading4"/>
        <w:rPr>
          <w:sz w:val="18"/>
        </w:rPr>
      </w:pPr>
      <w:r w:rsidRPr="00A24A97">
        <w:rPr>
          <w:sz w:val="18"/>
        </w:rPr>
        <w:t>Hammer (bullish) and Hanging Man (bearish)</w:t>
      </w:r>
    </w:p>
    <w:p w14:paraId="0A27903B" w14:textId="5476816F" w:rsidR="0068503B" w:rsidRPr="00A24A97" w:rsidRDefault="0068503B" w:rsidP="004C1821">
      <w:pPr>
        <w:pStyle w:val="ListParagraph"/>
        <w:numPr>
          <w:ilvl w:val="0"/>
          <w:numId w:val="28"/>
        </w:numPr>
        <w:rPr>
          <w:sz w:val="18"/>
        </w:rPr>
      </w:pPr>
      <w:r w:rsidRPr="00A24A97">
        <w:rPr>
          <w:sz w:val="18"/>
        </w:rPr>
        <w:t>Body is at the top of the candlestick (upper shadow is very small)</w:t>
      </w:r>
    </w:p>
    <w:p w14:paraId="2EF56EBC" w14:textId="177015A3" w:rsidR="0068503B" w:rsidRPr="00A24A97" w:rsidRDefault="0068503B" w:rsidP="004C1821">
      <w:pPr>
        <w:pStyle w:val="ListParagraph"/>
        <w:numPr>
          <w:ilvl w:val="0"/>
          <w:numId w:val="28"/>
        </w:numPr>
        <w:rPr>
          <w:sz w:val="18"/>
        </w:rPr>
      </w:pPr>
      <w:r w:rsidRPr="00A24A97">
        <w:rPr>
          <w:sz w:val="18"/>
        </w:rPr>
        <w:t xml:space="preserve">Lower Shadow at least 2 times longer than body </w:t>
      </w:r>
      <w:r w:rsidRPr="00A24A97">
        <w:rPr>
          <w:noProof/>
          <w:sz w:val="18"/>
          <w:lang w:eastAsia="en-US"/>
        </w:rPr>
        <w:drawing>
          <wp:inline distT="0" distB="0" distL="0" distR="0" wp14:anchorId="6CD2338E" wp14:editId="0AC0E5EA">
            <wp:extent cx="2341540" cy="1412240"/>
            <wp:effectExtent l="0" t="0" r="0" b="10160"/>
            <wp:docPr id="20482" name="Picture 2" descr="Hammer and Hanging Man Candlestick example from StockChart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descr="Hammer and Hanging Man Candlestick example from StockCharts.com"/>
                    <pic:cNvPicPr>
                      <a:picLocks noChangeAspect="1" noChangeArrowheads="1"/>
                    </pic:cNvPicPr>
                  </pic:nvPicPr>
                  <pic:blipFill>
                    <a:blip r:embed="rId33" cstate="print"/>
                    <a:srcRect/>
                    <a:stretch>
                      <a:fillRect/>
                    </a:stretch>
                  </pic:blipFill>
                  <pic:spPr bwMode="auto">
                    <a:xfrm>
                      <a:off x="0" y="0"/>
                      <a:ext cx="2342428" cy="1412776"/>
                    </a:xfrm>
                    <a:prstGeom prst="rect">
                      <a:avLst/>
                    </a:prstGeom>
                    <a:noFill/>
                    <a:ln w="9525">
                      <a:noFill/>
                      <a:miter lim="800000"/>
                      <a:headEnd/>
                      <a:tailEnd/>
                    </a:ln>
                  </pic:spPr>
                </pic:pic>
              </a:graphicData>
            </a:graphic>
          </wp:inline>
        </w:drawing>
      </w:r>
    </w:p>
    <w:p w14:paraId="7971D322" w14:textId="10AAEB39" w:rsidR="0068503B" w:rsidRPr="00A24A97" w:rsidRDefault="0068503B" w:rsidP="0068503B">
      <w:pPr>
        <w:pStyle w:val="Heading4"/>
        <w:rPr>
          <w:sz w:val="18"/>
        </w:rPr>
      </w:pPr>
      <w:r w:rsidRPr="00A24A97">
        <w:rPr>
          <w:sz w:val="18"/>
        </w:rPr>
        <w:t>Inverted Hammer (bullish) and</w:t>
      </w:r>
      <w:r w:rsidR="009211DE">
        <w:rPr>
          <w:sz w:val="18"/>
        </w:rPr>
        <w:t xml:space="preserve"> Shooting</w:t>
      </w:r>
      <w:bookmarkStart w:id="0" w:name="_GoBack"/>
      <w:bookmarkEnd w:id="0"/>
      <w:r w:rsidRPr="00A24A97">
        <w:rPr>
          <w:sz w:val="18"/>
        </w:rPr>
        <w:t xml:space="preserve"> Star (bearish)</w:t>
      </w:r>
    </w:p>
    <w:p w14:paraId="19FF4938" w14:textId="006026A3" w:rsidR="0068503B" w:rsidRPr="00A24A97" w:rsidRDefault="0068503B" w:rsidP="004C1821">
      <w:pPr>
        <w:pStyle w:val="ListParagraph"/>
        <w:numPr>
          <w:ilvl w:val="0"/>
          <w:numId w:val="29"/>
        </w:numPr>
        <w:rPr>
          <w:sz w:val="18"/>
        </w:rPr>
      </w:pPr>
      <w:r w:rsidRPr="00A24A97">
        <w:rPr>
          <w:sz w:val="18"/>
        </w:rPr>
        <w:t>Upper shadow is twice as long as body</w:t>
      </w:r>
    </w:p>
    <w:p w14:paraId="7A8FF969" w14:textId="1ADBDA64" w:rsidR="0068503B" w:rsidRPr="00A24A97" w:rsidRDefault="0068503B" w:rsidP="004C1821">
      <w:pPr>
        <w:pStyle w:val="ListParagraph"/>
        <w:numPr>
          <w:ilvl w:val="0"/>
          <w:numId w:val="29"/>
        </w:numPr>
        <w:rPr>
          <w:sz w:val="18"/>
        </w:rPr>
      </w:pPr>
      <w:r w:rsidRPr="00A24A97">
        <w:rPr>
          <w:sz w:val="18"/>
        </w:rPr>
        <w:t>Body is in lower 1/3 (lower shadow is very small)</w:t>
      </w:r>
    </w:p>
    <w:p w14:paraId="03B6E780" w14:textId="20A676C8" w:rsidR="0068503B" w:rsidRPr="00A24A97" w:rsidRDefault="0068503B" w:rsidP="004C1821">
      <w:pPr>
        <w:pStyle w:val="ListParagraph"/>
        <w:numPr>
          <w:ilvl w:val="0"/>
          <w:numId w:val="29"/>
        </w:numPr>
        <w:rPr>
          <w:sz w:val="18"/>
        </w:rPr>
      </w:pPr>
      <w:r w:rsidRPr="00A24A97">
        <w:rPr>
          <w:sz w:val="18"/>
        </w:rPr>
        <w:t xml:space="preserve">Reversal patterns </w:t>
      </w:r>
    </w:p>
    <w:p w14:paraId="7F55FBB6" w14:textId="65B394EE" w:rsidR="0068503B" w:rsidRPr="00A24A97" w:rsidRDefault="0068503B" w:rsidP="004C1821">
      <w:pPr>
        <w:pStyle w:val="ListParagraph"/>
        <w:numPr>
          <w:ilvl w:val="0"/>
          <w:numId w:val="29"/>
        </w:numPr>
        <w:rPr>
          <w:sz w:val="18"/>
        </w:rPr>
      </w:pPr>
      <w:r w:rsidRPr="00A24A97">
        <w:rPr>
          <w:sz w:val="18"/>
        </w:rPr>
        <w:t>Color unimportant</w:t>
      </w:r>
    </w:p>
    <w:p w14:paraId="2D27AA0E" w14:textId="705A51F5" w:rsidR="0068503B" w:rsidRPr="00A24A97" w:rsidRDefault="0068503B" w:rsidP="0068503B">
      <w:pPr>
        <w:rPr>
          <w:sz w:val="18"/>
        </w:rPr>
      </w:pPr>
      <w:r w:rsidRPr="00A24A97">
        <w:rPr>
          <w:noProof/>
          <w:sz w:val="18"/>
          <w:lang w:eastAsia="en-US"/>
        </w:rPr>
        <w:drawing>
          <wp:inline distT="0" distB="0" distL="0" distR="0" wp14:anchorId="1DE2040D" wp14:editId="218E6F8E">
            <wp:extent cx="3201035" cy="1932082"/>
            <wp:effectExtent l="0" t="0" r="0" b="0"/>
            <wp:docPr id="21507" name="Picture 3" descr="Inverted Hammer and Shooting Star Candlestick example from StockChart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3" descr="Inverted Hammer and Shooting Star Candlestick example from StockCharts.com"/>
                    <pic:cNvPicPr>
                      <a:picLocks noChangeAspect="1" noChangeArrowheads="1"/>
                    </pic:cNvPicPr>
                  </pic:nvPicPr>
                  <pic:blipFill>
                    <a:blip r:embed="rId34" cstate="print"/>
                    <a:srcRect/>
                    <a:stretch>
                      <a:fillRect/>
                    </a:stretch>
                  </pic:blipFill>
                  <pic:spPr bwMode="auto">
                    <a:xfrm>
                      <a:off x="0" y="0"/>
                      <a:ext cx="3201376" cy="1932288"/>
                    </a:xfrm>
                    <a:prstGeom prst="rect">
                      <a:avLst/>
                    </a:prstGeom>
                    <a:noFill/>
                    <a:ln w="9525">
                      <a:noFill/>
                      <a:miter lim="800000"/>
                      <a:headEnd/>
                      <a:tailEnd/>
                    </a:ln>
                  </pic:spPr>
                </pic:pic>
              </a:graphicData>
            </a:graphic>
          </wp:inline>
        </w:drawing>
      </w:r>
    </w:p>
    <w:p w14:paraId="1DFB93D4" w14:textId="77777777" w:rsidR="00A24A97" w:rsidRDefault="00A24A97" w:rsidP="0068503B">
      <w:pPr>
        <w:pStyle w:val="Heading1"/>
        <w:rPr>
          <w:sz w:val="22"/>
        </w:rPr>
      </w:pPr>
    </w:p>
    <w:p w14:paraId="57A34C32" w14:textId="028D3322" w:rsidR="0068503B" w:rsidRPr="00A24A97" w:rsidRDefault="0068503B" w:rsidP="0068503B">
      <w:pPr>
        <w:pStyle w:val="Heading1"/>
        <w:rPr>
          <w:sz w:val="22"/>
        </w:rPr>
      </w:pPr>
      <w:r w:rsidRPr="00A24A97">
        <w:rPr>
          <w:sz w:val="22"/>
        </w:rPr>
        <w:t>2 and 3 Bar Candlestick Formations</w:t>
      </w:r>
    </w:p>
    <w:p w14:paraId="430F2A35" w14:textId="37175E7A" w:rsidR="0068503B" w:rsidRPr="00A24A97" w:rsidRDefault="0068503B" w:rsidP="0068503B">
      <w:pPr>
        <w:pStyle w:val="Heading4"/>
        <w:rPr>
          <w:sz w:val="18"/>
        </w:rPr>
      </w:pPr>
      <w:r w:rsidRPr="00A24A97">
        <w:rPr>
          <w:sz w:val="18"/>
        </w:rPr>
        <w:t>Harami</w:t>
      </w:r>
    </w:p>
    <w:p w14:paraId="37D30FF1" w14:textId="0C247D20" w:rsidR="0068503B" w:rsidRPr="00A24A97" w:rsidRDefault="0068503B" w:rsidP="004C1821">
      <w:pPr>
        <w:pStyle w:val="ListParagraph"/>
        <w:numPr>
          <w:ilvl w:val="0"/>
          <w:numId w:val="30"/>
        </w:numPr>
        <w:rPr>
          <w:sz w:val="18"/>
        </w:rPr>
      </w:pPr>
      <w:r w:rsidRPr="00A24A97">
        <w:rPr>
          <w:sz w:val="18"/>
        </w:rPr>
        <w:t>Large body of either color followed by small body of either color inside the previous body</w:t>
      </w:r>
    </w:p>
    <w:p w14:paraId="6EE0F5F6" w14:textId="4E0E8123" w:rsidR="0068503B" w:rsidRPr="00A24A97" w:rsidRDefault="0068503B" w:rsidP="004C1821">
      <w:pPr>
        <w:pStyle w:val="ListParagraph"/>
        <w:numPr>
          <w:ilvl w:val="0"/>
          <w:numId w:val="30"/>
        </w:numPr>
        <w:rPr>
          <w:sz w:val="18"/>
        </w:rPr>
      </w:pPr>
      <w:r w:rsidRPr="00A24A97">
        <w:rPr>
          <w:sz w:val="18"/>
        </w:rPr>
        <w:t>Only difference with inside bar pattern is that the shadows can be outside (we only care about the body)</w:t>
      </w:r>
    </w:p>
    <w:p w14:paraId="1D7CE97E" w14:textId="1CFE4C91" w:rsidR="0068503B" w:rsidRPr="00A24A97" w:rsidRDefault="0068503B" w:rsidP="004C1821">
      <w:pPr>
        <w:pStyle w:val="ListParagraph"/>
        <w:numPr>
          <w:ilvl w:val="0"/>
          <w:numId w:val="30"/>
        </w:numPr>
        <w:rPr>
          <w:sz w:val="18"/>
        </w:rPr>
      </w:pPr>
      <w:r w:rsidRPr="00A24A97">
        <w:rPr>
          <w:sz w:val="18"/>
        </w:rPr>
        <w:t>Reversal patterns (high to low volatility)</w:t>
      </w:r>
    </w:p>
    <w:p w14:paraId="62CC2AAB" w14:textId="759CDE5C" w:rsidR="0068503B" w:rsidRPr="00A24A97" w:rsidRDefault="0068503B" w:rsidP="004C1821">
      <w:pPr>
        <w:pStyle w:val="ListParagraph"/>
        <w:numPr>
          <w:ilvl w:val="0"/>
          <w:numId w:val="30"/>
        </w:numPr>
        <w:rPr>
          <w:sz w:val="18"/>
        </w:rPr>
      </w:pPr>
      <w:r w:rsidRPr="00A24A97">
        <w:rPr>
          <w:b/>
          <w:sz w:val="18"/>
        </w:rPr>
        <w:t>Harami Cross</w:t>
      </w:r>
      <w:r w:rsidRPr="00A24A97">
        <w:rPr>
          <w:sz w:val="18"/>
        </w:rPr>
        <w:t xml:space="preserve"> is when the second candlestick is a doji</w:t>
      </w:r>
    </w:p>
    <w:p w14:paraId="54FFD50B" w14:textId="0B76AF9F" w:rsidR="0068503B" w:rsidRPr="00A24A97" w:rsidRDefault="0068503B" w:rsidP="0068503B">
      <w:pPr>
        <w:pStyle w:val="Heading4"/>
        <w:rPr>
          <w:sz w:val="18"/>
        </w:rPr>
      </w:pPr>
      <w:r w:rsidRPr="00A24A97">
        <w:rPr>
          <w:sz w:val="18"/>
        </w:rPr>
        <w:t>Engulfing Pattern</w:t>
      </w:r>
    </w:p>
    <w:p w14:paraId="35976126" w14:textId="0A82F871" w:rsidR="0068503B" w:rsidRPr="00A24A97" w:rsidRDefault="0068503B" w:rsidP="004C1821">
      <w:pPr>
        <w:pStyle w:val="ListParagraph"/>
        <w:numPr>
          <w:ilvl w:val="0"/>
          <w:numId w:val="31"/>
        </w:numPr>
        <w:rPr>
          <w:sz w:val="18"/>
        </w:rPr>
      </w:pPr>
      <w:r w:rsidRPr="00A24A97">
        <w:rPr>
          <w:sz w:val="18"/>
        </w:rPr>
        <w:t>Reversal pattern</w:t>
      </w:r>
    </w:p>
    <w:p w14:paraId="3F2F442C" w14:textId="5D81B67B" w:rsidR="0068503B" w:rsidRPr="00A24A97" w:rsidRDefault="0068503B" w:rsidP="004C1821">
      <w:pPr>
        <w:pStyle w:val="ListParagraph"/>
        <w:numPr>
          <w:ilvl w:val="0"/>
          <w:numId w:val="31"/>
        </w:numPr>
        <w:rPr>
          <w:sz w:val="18"/>
        </w:rPr>
      </w:pPr>
      <w:r w:rsidRPr="00A24A97">
        <w:rPr>
          <w:sz w:val="18"/>
        </w:rPr>
        <w:t>A large white candle completely engulfs a smaller black candle that precedes it (bullish)</w:t>
      </w:r>
    </w:p>
    <w:p w14:paraId="0ACA313A" w14:textId="629B6D49" w:rsidR="0068503B" w:rsidRPr="00A24A97" w:rsidRDefault="0068503B" w:rsidP="004C1821">
      <w:pPr>
        <w:pStyle w:val="ListParagraph"/>
        <w:numPr>
          <w:ilvl w:val="0"/>
          <w:numId w:val="31"/>
        </w:numPr>
        <w:rPr>
          <w:sz w:val="18"/>
        </w:rPr>
      </w:pPr>
      <w:r w:rsidRPr="00A24A97">
        <w:rPr>
          <w:sz w:val="18"/>
        </w:rPr>
        <w:t>Small white candle followed by large black candle is bearish reversal</w:t>
      </w:r>
    </w:p>
    <w:p w14:paraId="124455C7" w14:textId="742C8E19" w:rsidR="0068503B" w:rsidRPr="00A24A97" w:rsidRDefault="0068503B" w:rsidP="0068503B">
      <w:pPr>
        <w:pStyle w:val="Heading4"/>
        <w:rPr>
          <w:sz w:val="18"/>
        </w:rPr>
      </w:pPr>
      <w:r w:rsidRPr="00A24A97">
        <w:rPr>
          <w:sz w:val="18"/>
        </w:rPr>
        <w:t>Dark Cloud Cover</w:t>
      </w:r>
    </w:p>
    <w:p w14:paraId="5A867B14" w14:textId="7576EB1E" w:rsidR="0068503B" w:rsidRPr="00A24A97" w:rsidRDefault="0068503B" w:rsidP="004C1821">
      <w:pPr>
        <w:pStyle w:val="ListParagraph"/>
        <w:numPr>
          <w:ilvl w:val="0"/>
          <w:numId w:val="32"/>
        </w:numPr>
        <w:rPr>
          <w:sz w:val="18"/>
        </w:rPr>
      </w:pPr>
      <w:r w:rsidRPr="00A24A97">
        <w:rPr>
          <w:sz w:val="18"/>
        </w:rPr>
        <w:t>Bearish reversal pattern (top of an uptrend)</w:t>
      </w:r>
    </w:p>
    <w:p w14:paraId="6E26CAC4" w14:textId="69009C89" w:rsidR="0068503B" w:rsidRPr="00A24A97" w:rsidRDefault="0068503B" w:rsidP="004C1821">
      <w:pPr>
        <w:pStyle w:val="ListParagraph"/>
        <w:numPr>
          <w:ilvl w:val="0"/>
          <w:numId w:val="32"/>
        </w:numPr>
        <w:rPr>
          <w:sz w:val="18"/>
        </w:rPr>
      </w:pPr>
      <w:r w:rsidRPr="00A24A97">
        <w:rPr>
          <w:sz w:val="18"/>
        </w:rPr>
        <w:t>White candle followed by a black candle</w:t>
      </w:r>
    </w:p>
    <w:p w14:paraId="3636A264" w14:textId="23F02754" w:rsidR="0068503B" w:rsidRPr="00A24A97" w:rsidRDefault="0068503B" w:rsidP="004C1821">
      <w:pPr>
        <w:pStyle w:val="ListParagraph"/>
        <w:numPr>
          <w:ilvl w:val="0"/>
          <w:numId w:val="32"/>
        </w:numPr>
        <w:rPr>
          <w:sz w:val="18"/>
        </w:rPr>
      </w:pPr>
      <w:r w:rsidRPr="00A24A97">
        <w:rPr>
          <w:sz w:val="18"/>
        </w:rPr>
        <w:t>Black candle open is higher than previous and close is at least half of the previous candle’s body</w:t>
      </w:r>
    </w:p>
    <w:p w14:paraId="7B090420" w14:textId="6D54D3CF" w:rsidR="0068503B" w:rsidRPr="00A24A97" w:rsidRDefault="0068503B" w:rsidP="0068503B">
      <w:pPr>
        <w:pStyle w:val="Heading4"/>
        <w:rPr>
          <w:sz w:val="18"/>
        </w:rPr>
      </w:pPr>
      <w:r w:rsidRPr="00A24A97">
        <w:rPr>
          <w:sz w:val="18"/>
        </w:rPr>
        <w:t>Piercing Pattern</w:t>
      </w:r>
    </w:p>
    <w:p w14:paraId="43C81184" w14:textId="7F982979" w:rsidR="0068503B" w:rsidRPr="00A24A97" w:rsidRDefault="0068503B" w:rsidP="004C1821">
      <w:pPr>
        <w:pStyle w:val="ListParagraph"/>
        <w:numPr>
          <w:ilvl w:val="0"/>
          <w:numId w:val="33"/>
        </w:numPr>
        <w:rPr>
          <w:sz w:val="18"/>
        </w:rPr>
      </w:pPr>
      <w:r w:rsidRPr="00A24A97">
        <w:rPr>
          <w:sz w:val="18"/>
        </w:rPr>
        <w:t>Bullish reversal pattern (bottom of a downtrend)</w:t>
      </w:r>
    </w:p>
    <w:p w14:paraId="0B7BFC60" w14:textId="4380890C" w:rsidR="0068503B" w:rsidRPr="00A24A97" w:rsidRDefault="0068503B" w:rsidP="004C1821">
      <w:pPr>
        <w:pStyle w:val="ListParagraph"/>
        <w:numPr>
          <w:ilvl w:val="0"/>
          <w:numId w:val="33"/>
        </w:numPr>
        <w:rPr>
          <w:sz w:val="18"/>
        </w:rPr>
      </w:pPr>
      <w:r w:rsidRPr="00A24A97">
        <w:rPr>
          <w:sz w:val="18"/>
        </w:rPr>
        <w:t>Large dark candlestick followed by large white candlestick</w:t>
      </w:r>
    </w:p>
    <w:p w14:paraId="12FE5E9E" w14:textId="5DE3D47F" w:rsidR="0068503B" w:rsidRPr="00A24A97" w:rsidRDefault="0068503B" w:rsidP="004C1821">
      <w:pPr>
        <w:pStyle w:val="ListParagraph"/>
        <w:numPr>
          <w:ilvl w:val="0"/>
          <w:numId w:val="33"/>
        </w:numPr>
        <w:rPr>
          <w:sz w:val="18"/>
        </w:rPr>
      </w:pPr>
      <w:r w:rsidRPr="00A24A97">
        <w:rPr>
          <w:sz w:val="18"/>
        </w:rPr>
        <w:t>White candlestick opens below the black’s close</w:t>
      </w:r>
    </w:p>
    <w:p w14:paraId="7EBEF145" w14:textId="1E838234" w:rsidR="0068503B" w:rsidRPr="00A24A97" w:rsidRDefault="0068503B" w:rsidP="004C1821">
      <w:pPr>
        <w:pStyle w:val="ListParagraph"/>
        <w:numPr>
          <w:ilvl w:val="0"/>
          <w:numId w:val="33"/>
        </w:numPr>
        <w:rPr>
          <w:sz w:val="18"/>
        </w:rPr>
      </w:pPr>
      <w:r w:rsidRPr="00A24A97">
        <w:rPr>
          <w:sz w:val="18"/>
        </w:rPr>
        <w:t>White candlestick closes at least halfway up the black’s body</w:t>
      </w:r>
    </w:p>
    <w:p w14:paraId="0A6CB26E" w14:textId="77777777" w:rsidR="0068503B" w:rsidRPr="00A24A97" w:rsidRDefault="0068503B" w:rsidP="0068503B">
      <w:pPr>
        <w:rPr>
          <w:sz w:val="18"/>
        </w:rPr>
      </w:pPr>
    </w:p>
    <w:p w14:paraId="65806720" w14:textId="67ECC5D5" w:rsidR="0068503B" w:rsidRPr="00A24A97" w:rsidRDefault="0068503B" w:rsidP="0068503B">
      <w:pPr>
        <w:rPr>
          <w:sz w:val="18"/>
        </w:rPr>
      </w:pPr>
      <w:r w:rsidRPr="00A24A97">
        <w:rPr>
          <w:noProof/>
          <w:sz w:val="18"/>
          <w:lang w:eastAsia="en-US"/>
        </w:rPr>
        <w:drawing>
          <wp:inline distT="0" distB="0" distL="0" distR="0" wp14:anchorId="016E70E6" wp14:editId="41F0FC36">
            <wp:extent cx="3658235" cy="2241939"/>
            <wp:effectExtent l="0" t="0" r="0" b="0"/>
            <wp:docPr id="49153" name="Picture 1" descr="Citigroup, Inc. (C) Candlestick Dark Cloud Cover example chart from StockChart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3" name="Picture 1" descr="Citigroup, Inc. (C) Candlestick Dark Cloud Cover example chart from StockCharts.com"/>
                    <pic:cNvPicPr>
                      <a:picLocks noChangeAspect="1" noChangeArrowheads="1"/>
                    </pic:cNvPicPr>
                  </pic:nvPicPr>
                  <pic:blipFill>
                    <a:blip r:embed="rId35" cstate="print"/>
                    <a:srcRect/>
                    <a:stretch>
                      <a:fillRect/>
                    </a:stretch>
                  </pic:blipFill>
                  <pic:spPr bwMode="auto">
                    <a:xfrm>
                      <a:off x="0" y="0"/>
                      <a:ext cx="3658235" cy="2241939"/>
                    </a:xfrm>
                    <a:prstGeom prst="rect">
                      <a:avLst/>
                    </a:prstGeom>
                    <a:noFill/>
                    <a:ln w="9525">
                      <a:noFill/>
                      <a:miter lim="800000"/>
                      <a:headEnd/>
                      <a:tailEnd/>
                    </a:ln>
                  </pic:spPr>
                </pic:pic>
              </a:graphicData>
            </a:graphic>
          </wp:inline>
        </w:drawing>
      </w:r>
    </w:p>
    <w:p w14:paraId="09CF2350" w14:textId="146472CB" w:rsidR="0068503B" w:rsidRPr="00A24A97" w:rsidRDefault="0068503B" w:rsidP="0068503B">
      <w:pPr>
        <w:rPr>
          <w:sz w:val="18"/>
        </w:rPr>
      </w:pPr>
      <w:r w:rsidRPr="00A24A97">
        <w:rPr>
          <w:noProof/>
          <w:sz w:val="18"/>
          <w:lang w:eastAsia="en-US"/>
        </w:rPr>
        <w:drawing>
          <wp:inline distT="0" distB="0" distL="0" distR="0" wp14:anchorId="6ACFE051" wp14:editId="16715206">
            <wp:extent cx="3658235" cy="2249137"/>
            <wp:effectExtent l="0" t="0" r="0" b="12065"/>
            <wp:docPr id="122882" name="Picture 2" descr="CIENA Corp. (CIEN) Candlestick Piercing Pattern example chart from StockChart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82" name="Picture 2" descr="CIENA Corp. (CIEN) Candlestick Piercing Pattern example chart from StockCharts.com"/>
                    <pic:cNvPicPr>
                      <a:picLocks noChangeAspect="1" noChangeArrowheads="1"/>
                    </pic:cNvPicPr>
                  </pic:nvPicPr>
                  <pic:blipFill>
                    <a:blip r:embed="rId36" cstate="print"/>
                    <a:srcRect/>
                    <a:stretch>
                      <a:fillRect/>
                    </a:stretch>
                  </pic:blipFill>
                  <pic:spPr bwMode="auto">
                    <a:xfrm>
                      <a:off x="0" y="0"/>
                      <a:ext cx="3658235" cy="2249137"/>
                    </a:xfrm>
                    <a:prstGeom prst="rect">
                      <a:avLst/>
                    </a:prstGeom>
                    <a:noFill/>
                    <a:ln w="9525">
                      <a:noFill/>
                      <a:miter lim="800000"/>
                      <a:headEnd/>
                      <a:tailEnd/>
                    </a:ln>
                  </pic:spPr>
                </pic:pic>
              </a:graphicData>
            </a:graphic>
          </wp:inline>
        </w:drawing>
      </w:r>
    </w:p>
    <w:p w14:paraId="47ADB6EA" w14:textId="77777777" w:rsidR="0068503B" w:rsidRPr="00A24A97" w:rsidRDefault="0068503B" w:rsidP="0068503B">
      <w:pPr>
        <w:rPr>
          <w:sz w:val="18"/>
        </w:rPr>
      </w:pPr>
    </w:p>
    <w:p w14:paraId="6AA2CC86" w14:textId="62A5310A" w:rsidR="0068503B" w:rsidRPr="00A24A97" w:rsidRDefault="0068503B" w:rsidP="0068503B">
      <w:pPr>
        <w:pStyle w:val="Heading4"/>
        <w:rPr>
          <w:sz w:val="18"/>
        </w:rPr>
      </w:pPr>
      <w:r w:rsidRPr="00A24A97">
        <w:rPr>
          <w:sz w:val="18"/>
        </w:rPr>
        <w:t>Morning Star</w:t>
      </w:r>
    </w:p>
    <w:p w14:paraId="7DEF5BE4" w14:textId="4F3D56B4" w:rsidR="0068503B" w:rsidRPr="00A24A97" w:rsidRDefault="0068503B" w:rsidP="004C1821">
      <w:pPr>
        <w:pStyle w:val="ListParagraph"/>
        <w:numPr>
          <w:ilvl w:val="0"/>
          <w:numId w:val="34"/>
        </w:numPr>
        <w:rPr>
          <w:sz w:val="18"/>
        </w:rPr>
      </w:pPr>
      <w:r w:rsidRPr="00A24A97">
        <w:rPr>
          <w:sz w:val="18"/>
        </w:rPr>
        <w:t>Bullish reversal pattern</w:t>
      </w:r>
    </w:p>
    <w:p w14:paraId="0FE7EB5F" w14:textId="0E5FF543" w:rsidR="0068503B" w:rsidRPr="00A24A97" w:rsidRDefault="0068503B" w:rsidP="004C1821">
      <w:pPr>
        <w:pStyle w:val="ListParagraph"/>
        <w:numPr>
          <w:ilvl w:val="0"/>
          <w:numId w:val="34"/>
        </w:numPr>
        <w:rPr>
          <w:sz w:val="18"/>
        </w:rPr>
      </w:pPr>
      <w:r w:rsidRPr="00A24A97">
        <w:rPr>
          <w:sz w:val="18"/>
        </w:rPr>
        <w:t>Long black candlestick</w:t>
      </w:r>
    </w:p>
    <w:p w14:paraId="7F342442" w14:textId="3D003D41" w:rsidR="0068503B" w:rsidRPr="00A24A97" w:rsidRDefault="0068503B" w:rsidP="004C1821">
      <w:pPr>
        <w:pStyle w:val="ListParagraph"/>
        <w:numPr>
          <w:ilvl w:val="0"/>
          <w:numId w:val="34"/>
        </w:numPr>
        <w:rPr>
          <w:sz w:val="18"/>
        </w:rPr>
      </w:pPr>
      <w:r w:rsidRPr="00A24A97">
        <w:rPr>
          <w:sz w:val="18"/>
        </w:rPr>
        <w:t>Small candlestick that gaps down (doji is strongest)</w:t>
      </w:r>
    </w:p>
    <w:p w14:paraId="1250B36E" w14:textId="4D3ACC97" w:rsidR="0068503B" w:rsidRPr="00A24A97" w:rsidRDefault="0068503B" w:rsidP="004C1821">
      <w:pPr>
        <w:pStyle w:val="ListParagraph"/>
        <w:numPr>
          <w:ilvl w:val="0"/>
          <w:numId w:val="34"/>
        </w:numPr>
        <w:rPr>
          <w:sz w:val="18"/>
        </w:rPr>
      </w:pPr>
      <w:r w:rsidRPr="00A24A97">
        <w:rPr>
          <w:sz w:val="18"/>
        </w:rPr>
        <w:t>Long white candlestick</w:t>
      </w:r>
    </w:p>
    <w:p w14:paraId="63C79EDC" w14:textId="77F31825" w:rsidR="0068503B" w:rsidRPr="00A24A97" w:rsidRDefault="0068503B" w:rsidP="0068503B">
      <w:pPr>
        <w:pStyle w:val="Heading4"/>
        <w:rPr>
          <w:sz w:val="18"/>
        </w:rPr>
      </w:pPr>
      <w:r w:rsidRPr="00A24A97">
        <w:rPr>
          <w:sz w:val="18"/>
        </w:rPr>
        <w:t>Evening Star</w:t>
      </w:r>
    </w:p>
    <w:p w14:paraId="7EBEC75C" w14:textId="14E1DFFA" w:rsidR="0068503B" w:rsidRPr="00A24A97" w:rsidRDefault="0068503B" w:rsidP="004C1821">
      <w:pPr>
        <w:pStyle w:val="ListParagraph"/>
        <w:numPr>
          <w:ilvl w:val="0"/>
          <w:numId w:val="35"/>
        </w:numPr>
        <w:rPr>
          <w:sz w:val="18"/>
        </w:rPr>
      </w:pPr>
      <w:r w:rsidRPr="00A24A97">
        <w:rPr>
          <w:sz w:val="18"/>
        </w:rPr>
        <w:t>Bearish reversal pattern</w:t>
      </w:r>
    </w:p>
    <w:p w14:paraId="4BABB23E" w14:textId="75383D69" w:rsidR="0068503B" w:rsidRPr="00A24A97" w:rsidRDefault="0068503B" w:rsidP="004C1821">
      <w:pPr>
        <w:pStyle w:val="ListParagraph"/>
        <w:numPr>
          <w:ilvl w:val="0"/>
          <w:numId w:val="35"/>
        </w:numPr>
        <w:rPr>
          <w:sz w:val="18"/>
        </w:rPr>
      </w:pPr>
      <w:r w:rsidRPr="00A24A97">
        <w:rPr>
          <w:sz w:val="18"/>
        </w:rPr>
        <w:t>Long white candlestick</w:t>
      </w:r>
    </w:p>
    <w:p w14:paraId="385A2488" w14:textId="4716D65C" w:rsidR="0068503B" w:rsidRPr="00A24A97" w:rsidRDefault="0068503B" w:rsidP="004C1821">
      <w:pPr>
        <w:pStyle w:val="ListParagraph"/>
        <w:numPr>
          <w:ilvl w:val="0"/>
          <w:numId w:val="35"/>
        </w:numPr>
        <w:rPr>
          <w:sz w:val="18"/>
        </w:rPr>
      </w:pPr>
      <w:r w:rsidRPr="00A24A97">
        <w:rPr>
          <w:sz w:val="18"/>
        </w:rPr>
        <w:t>Small candlestick (star) that gaps up (doji is strongest)</w:t>
      </w:r>
    </w:p>
    <w:p w14:paraId="0998D457" w14:textId="522A6F92" w:rsidR="0068503B" w:rsidRPr="00A24A97" w:rsidRDefault="0068503B" w:rsidP="004C1821">
      <w:pPr>
        <w:pStyle w:val="ListParagraph"/>
        <w:numPr>
          <w:ilvl w:val="0"/>
          <w:numId w:val="35"/>
        </w:numPr>
        <w:rPr>
          <w:sz w:val="18"/>
        </w:rPr>
      </w:pPr>
      <w:r w:rsidRPr="00A24A97">
        <w:rPr>
          <w:sz w:val="18"/>
        </w:rPr>
        <w:t>Long black candlestick</w:t>
      </w:r>
    </w:p>
    <w:p w14:paraId="775CEAF1" w14:textId="2E6F3091" w:rsidR="0068503B" w:rsidRPr="00A24A97" w:rsidRDefault="0068503B" w:rsidP="0068503B">
      <w:pPr>
        <w:pStyle w:val="Heading4"/>
        <w:rPr>
          <w:sz w:val="18"/>
        </w:rPr>
      </w:pPr>
      <w:r w:rsidRPr="00A24A97">
        <w:rPr>
          <w:sz w:val="18"/>
        </w:rPr>
        <w:t>Continuation Patterns</w:t>
      </w:r>
    </w:p>
    <w:p w14:paraId="42AE2932" w14:textId="6315AA1B" w:rsidR="0068503B" w:rsidRPr="00A24A97" w:rsidRDefault="0068503B" w:rsidP="004C1821">
      <w:pPr>
        <w:pStyle w:val="ListParagraph"/>
        <w:numPr>
          <w:ilvl w:val="0"/>
          <w:numId w:val="36"/>
        </w:numPr>
        <w:rPr>
          <w:sz w:val="18"/>
        </w:rPr>
      </w:pPr>
      <w:r w:rsidRPr="00A24A97">
        <w:rPr>
          <w:sz w:val="18"/>
        </w:rPr>
        <w:t>Rising three and Falling three</w:t>
      </w:r>
    </w:p>
    <w:p w14:paraId="59CC2F6D" w14:textId="217145AB" w:rsidR="0068503B" w:rsidRPr="00A24A97" w:rsidRDefault="0068503B" w:rsidP="004C1821">
      <w:pPr>
        <w:pStyle w:val="ListParagraph"/>
        <w:numPr>
          <w:ilvl w:val="0"/>
          <w:numId w:val="36"/>
        </w:numPr>
        <w:rPr>
          <w:sz w:val="18"/>
        </w:rPr>
      </w:pPr>
      <w:r w:rsidRPr="00A24A97">
        <w:rPr>
          <w:sz w:val="18"/>
        </w:rPr>
        <w:t>Rising: 1 large white followed by 3 small blacks within the body of the first. The fifth candle (white) will reach a new high.</w:t>
      </w:r>
    </w:p>
    <w:p w14:paraId="118A6533" w14:textId="451CCD21" w:rsidR="0068503B" w:rsidRPr="00A24A97" w:rsidRDefault="0068503B" w:rsidP="004C1821">
      <w:pPr>
        <w:pStyle w:val="ListParagraph"/>
        <w:numPr>
          <w:ilvl w:val="0"/>
          <w:numId w:val="36"/>
        </w:numPr>
        <w:rPr>
          <w:sz w:val="18"/>
        </w:rPr>
      </w:pPr>
      <w:r w:rsidRPr="00A24A97">
        <w:rPr>
          <w:sz w:val="18"/>
        </w:rPr>
        <w:t>Falling three is the exact opposite</w:t>
      </w:r>
    </w:p>
    <w:p w14:paraId="7CF63C35" w14:textId="77777777" w:rsidR="0068503B" w:rsidRPr="00A24A97" w:rsidRDefault="0068503B" w:rsidP="0068503B">
      <w:pPr>
        <w:rPr>
          <w:sz w:val="18"/>
        </w:rPr>
      </w:pPr>
    </w:p>
    <w:p w14:paraId="07BCD38D" w14:textId="77777777" w:rsidR="0068503B" w:rsidRPr="00A24A97" w:rsidRDefault="0068503B" w:rsidP="00594D5D">
      <w:pPr>
        <w:ind w:left="360"/>
        <w:rPr>
          <w:sz w:val="18"/>
        </w:rPr>
      </w:pPr>
    </w:p>
    <w:p w14:paraId="2A3B95E0" w14:textId="0E9258A3" w:rsidR="00612F3B" w:rsidRPr="00A24A97" w:rsidRDefault="00612F3B" w:rsidP="0068503B">
      <w:pPr>
        <w:rPr>
          <w:sz w:val="18"/>
        </w:rPr>
      </w:pPr>
      <w:r w:rsidRPr="00A24A97">
        <w:rPr>
          <w:noProof/>
          <w:sz w:val="18"/>
          <w:lang w:eastAsia="en-US"/>
        </w:rPr>
        <w:drawing>
          <wp:inline distT="0" distB="0" distL="0" distR="0" wp14:anchorId="4E4D3633" wp14:editId="47C61ABF">
            <wp:extent cx="2259106" cy="2184270"/>
            <wp:effectExtent l="0" t="0" r="8255" b="6985"/>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62304" cy="2187362"/>
                    </a:xfrm>
                    <a:prstGeom prst="rect">
                      <a:avLst/>
                    </a:prstGeom>
                    <a:noFill/>
                    <a:ln>
                      <a:noFill/>
                    </a:ln>
                  </pic:spPr>
                </pic:pic>
              </a:graphicData>
            </a:graphic>
          </wp:inline>
        </w:drawing>
      </w:r>
    </w:p>
    <w:p w14:paraId="44DC433D" w14:textId="77777777" w:rsidR="00612F3B" w:rsidRPr="00A24A97" w:rsidRDefault="00612F3B" w:rsidP="00612F3B">
      <w:pPr>
        <w:rPr>
          <w:sz w:val="18"/>
        </w:rPr>
      </w:pPr>
    </w:p>
    <w:p w14:paraId="61427160" w14:textId="77777777" w:rsidR="00612F3B" w:rsidRPr="00A24A97" w:rsidRDefault="00612F3B" w:rsidP="00612F3B">
      <w:pPr>
        <w:rPr>
          <w:sz w:val="18"/>
        </w:rPr>
      </w:pPr>
    </w:p>
    <w:sectPr w:rsidR="00612F3B" w:rsidRPr="00A24A97" w:rsidSect="00E51B8D">
      <w:pgSz w:w="12240" w:h="15840"/>
      <w:pgMar w:top="1135" w:right="1467" w:bottom="1440" w:left="1701"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33B2B9" w14:textId="77777777" w:rsidR="003749F8" w:rsidRDefault="003749F8" w:rsidP="0068503B">
      <w:r>
        <w:separator/>
      </w:r>
    </w:p>
  </w:endnote>
  <w:endnote w:type="continuationSeparator" w:id="0">
    <w:p w14:paraId="1181DCD1" w14:textId="77777777" w:rsidR="003749F8" w:rsidRDefault="003749F8" w:rsidP="0068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Futura">
    <w:altName w:val="Arial"/>
    <w:panose1 w:val="020B0602020204020303"/>
    <w:charset w:val="00"/>
    <w:family w:val="auto"/>
    <w:pitch w:val="variable"/>
    <w:sig w:usb0="80000067" w:usb1="00000000" w:usb2="00000000" w:usb3="00000000" w:csb0="000001FB"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FFC103" w14:textId="77777777" w:rsidR="003749F8" w:rsidRDefault="003749F8" w:rsidP="0068503B">
      <w:r>
        <w:separator/>
      </w:r>
    </w:p>
  </w:footnote>
  <w:footnote w:type="continuationSeparator" w:id="0">
    <w:p w14:paraId="30E63DA4" w14:textId="77777777" w:rsidR="003749F8" w:rsidRDefault="003749F8" w:rsidP="0068503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F0275E"/>
    <w:multiLevelType w:val="hybridMultilevel"/>
    <w:tmpl w:val="FE40A334"/>
    <w:lvl w:ilvl="0" w:tplc="7B528306">
      <w:start w:val="1"/>
      <w:numFmt w:val="bullet"/>
      <w:lvlText w:val=""/>
      <w:lvlJc w:val="left"/>
      <w:pPr>
        <w:tabs>
          <w:tab w:val="num" w:pos="720"/>
        </w:tabs>
        <w:ind w:left="720" w:hanging="360"/>
      </w:pPr>
      <w:rPr>
        <w:rFonts w:ascii="Wingdings 3" w:hAnsi="Wingdings 3" w:hint="default"/>
      </w:rPr>
    </w:lvl>
    <w:lvl w:ilvl="1" w:tplc="1A466CAC" w:tentative="1">
      <w:start w:val="1"/>
      <w:numFmt w:val="bullet"/>
      <w:lvlText w:val=""/>
      <w:lvlJc w:val="left"/>
      <w:pPr>
        <w:tabs>
          <w:tab w:val="num" w:pos="1440"/>
        </w:tabs>
        <w:ind w:left="1440" w:hanging="360"/>
      </w:pPr>
      <w:rPr>
        <w:rFonts w:ascii="Wingdings 3" w:hAnsi="Wingdings 3" w:hint="default"/>
      </w:rPr>
    </w:lvl>
    <w:lvl w:ilvl="2" w:tplc="95E2933A" w:tentative="1">
      <w:start w:val="1"/>
      <w:numFmt w:val="bullet"/>
      <w:lvlText w:val=""/>
      <w:lvlJc w:val="left"/>
      <w:pPr>
        <w:tabs>
          <w:tab w:val="num" w:pos="2160"/>
        </w:tabs>
        <w:ind w:left="2160" w:hanging="360"/>
      </w:pPr>
      <w:rPr>
        <w:rFonts w:ascii="Wingdings 3" w:hAnsi="Wingdings 3" w:hint="default"/>
      </w:rPr>
    </w:lvl>
    <w:lvl w:ilvl="3" w:tplc="BA76D2E2" w:tentative="1">
      <w:start w:val="1"/>
      <w:numFmt w:val="bullet"/>
      <w:lvlText w:val=""/>
      <w:lvlJc w:val="left"/>
      <w:pPr>
        <w:tabs>
          <w:tab w:val="num" w:pos="2880"/>
        </w:tabs>
        <w:ind w:left="2880" w:hanging="360"/>
      </w:pPr>
      <w:rPr>
        <w:rFonts w:ascii="Wingdings 3" w:hAnsi="Wingdings 3" w:hint="default"/>
      </w:rPr>
    </w:lvl>
    <w:lvl w:ilvl="4" w:tplc="ACC24210" w:tentative="1">
      <w:start w:val="1"/>
      <w:numFmt w:val="bullet"/>
      <w:lvlText w:val=""/>
      <w:lvlJc w:val="left"/>
      <w:pPr>
        <w:tabs>
          <w:tab w:val="num" w:pos="3600"/>
        </w:tabs>
        <w:ind w:left="3600" w:hanging="360"/>
      </w:pPr>
      <w:rPr>
        <w:rFonts w:ascii="Wingdings 3" w:hAnsi="Wingdings 3" w:hint="default"/>
      </w:rPr>
    </w:lvl>
    <w:lvl w:ilvl="5" w:tplc="EEACE9D2" w:tentative="1">
      <w:start w:val="1"/>
      <w:numFmt w:val="bullet"/>
      <w:lvlText w:val=""/>
      <w:lvlJc w:val="left"/>
      <w:pPr>
        <w:tabs>
          <w:tab w:val="num" w:pos="4320"/>
        </w:tabs>
        <w:ind w:left="4320" w:hanging="360"/>
      </w:pPr>
      <w:rPr>
        <w:rFonts w:ascii="Wingdings 3" w:hAnsi="Wingdings 3" w:hint="default"/>
      </w:rPr>
    </w:lvl>
    <w:lvl w:ilvl="6" w:tplc="E4F8C00C" w:tentative="1">
      <w:start w:val="1"/>
      <w:numFmt w:val="bullet"/>
      <w:lvlText w:val=""/>
      <w:lvlJc w:val="left"/>
      <w:pPr>
        <w:tabs>
          <w:tab w:val="num" w:pos="5040"/>
        </w:tabs>
        <w:ind w:left="5040" w:hanging="360"/>
      </w:pPr>
      <w:rPr>
        <w:rFonts w:ascii="Wingdings 3" w:hAnsi="Wingdings 3" w:hint="default"/>
      </w:rPr>
    </w:lvl>
    <w:lvl w:ilvl="7" w:tplc="FD8EC5EE" w:tentative="1">
      <w:start w:val="1"/>
      <w:numFmt w:val="bullet"/>
      <w:lvlText w:val=""/>
      <w:lvlJc w:val="left"/>
      <w:pPr>
        <w:tabs>
          <w:tab w:val="num" w:pos="5760"/>
        </w:tabs>
        <w:ind w:left="5760" w:hanging="360"/>
      </w:pPr>
      <w:rPr>
        <w:rFonts w:ascii="Wingdings 3" w:hAnsi="Wingdings 3" w:hint="default"/>
      </w:rPr>
    </w:lvl>
    <w:lvl w:ilvl="8" w:tplc="E7D456D0" w:tentative="1">
      <w:start w:val="1"/>
      <w:numFmt w:val="bullet"/>
      <w:lvlText w:val=""/>
      <w:lvlJc w:val="left"/>
      <w:pPr>
        <w:tabs>
          <w:tab w:val="num" w:pos="6480"/>
        </w:tabs>
        <w:ind w:left="6480" w:hanging="360"/>
      </w:pPr>
      <w:rPr>
        <w:rFonts w:ascii="Wingdings 3" w:hAnsi="Wingdings 3" w:hint="default"/>
      </w:rPr>
    </w:lvl>
  </w:abstractNum>
  <w:abstractNum w:abstractNumId="2">
    <w:nsid w:val="06581E6D"/>
    <w:multiLevelType w:val="hybridMultilevel"/>
    <w:tmpl w:val="E82A2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5E7E22"/>
    <w:multiLevelType w:val="hybridMultilevel"/>
    <w:tmpl w:val="3EACA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D13CE0"/>
    <w:multiLevelType w:val="hybridMultilevel"/>
    <w:tmpl w:val="5F0E2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4F7732"/>
    <w:multiLevelType w:val="hybridMultilevel"/>
    <w:tmpl w:val="06460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6612D2"/>
    <w:multiLevelType w:val="hybridMultilevel"/>
    <w:tmpl w:val="478C3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98793F"/>
    <w:multiLevelType w:val="hybridMultilevel"/>
    <w:tmpl w:val="5D0C2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9B70BD"/>
    <w:multiLevelType w:val="hybridMultilevel"/>
    <w:tmpl w:val="9FA86B8C"/>
    <w:lvl w:ilvl="0" w:tplc="425C470E">
      <w:start w:val="1"/>
      <w:numFmt w:val="bullet"/>
      <w:lvlText w:val=""/>
      <w:lvlJc w:val="left"/>
      <w:pPr>
        <w:tabs>
          <w:tab w:val="num" w:pos="720"/>
        </w:tabs>
        <w:ind w:left="720" w:hanging="360"/>
      </w:pPr>
      <w:rPr>
        <w:rFonts w:ascii="Wingdings 3" w:hAnsi="Wingdings 3" w:hint="default"/>
      </w:rPr>
    </w:lvl>
    <w:lvl w:ilvl="1" w:tplc="6E6A4396">
      <w:start w:val="1"/>
      <w:numFmt w:val="bullet"/>
      <w:lvlText w:val=""/>
      <w:lvlJc w:val="left"/>
      <w:pPr>
        <w:tabs>
          <w:tab w:val="num" w:pos="1440"/>
        </w:tabs>
        <w:ind w:left="1440" w:hanging="360"/>
      </w:pPr>
      <w:rPr>
        <w:rFonts w:ascii="Wingdings 3" w:hAnsi="Wingdings 3" w:hint="default"/>
      </w:rPr>
    </w:lvl>
    <w:lvl w:ilvl="2" w:tplc="48149224" w:tentative="1">
      <w:start w:val="1"/>
      <w:numFmt w:val="bullet"/>
      <w:lvlText w:val=""/>
      <w:lvlJc w:val="left"/>
      <w:pPr>
        <w:tabs>
          <w:tab w:val="num" w:pos="2160"/>
        </w:tabs>
        <w:ind w:left="2160" w:hanging="360"/>
      </w:pPr>
      <w:rPr>
        <w:rFonts w:ascii="Wingdings 3" w:hAnsi="Wingdings 3" w:hint="default"/>
      </w:rPr>
    </w:lvl>
    <w:lvl w:ilvl="3" w:tplc="001C9F6C" w:tentative="1">
      <w:start w:val="1"/>
      <w:numFmt w:val="bullet"/>
      <w:lvlText w:val=""/>
      <w:lvlJc w:val="left"/>
      <w:pPr>
        <w:tabs>
          <w:tab w:val="num" w:pos="2880"/>
        </w:tabs>
        <w:ind w:left="2880" w:hanging="360"/>
      </w:pPr>
      <w:rPr>
        <w:rFonts w:ascii="Wingdings 3" w:hAnsi="Wingdings 3" w:hint="default"/>
      </w:rPr>
    </w:lvl>
    <w:lvl w:ilvl="4" w:tplc="92CAF232" w:tentative="1">
      <w:start w:val="1"/>
      <w:numFmt w:val="bullet"/>
      <w:lvlText w:val=""/>
      <w:lvlJc w:val="left"/>
      <w:pPr>
        <w:tabs>
          <w:tab w:val="num" w:pos="3600"/>
        </w:tabs>
        <w:ind w:left="3600" w:hanging="360"/>
      </w:pPr>
      <w:rPr>
        <w:rFonts w:ascii="Wingdings 3" w:hAnsi="Wingdings 3" w:hint="default"/>
      </w:rPr>
    </w:lvl>
    <w:lvl w:ilvl="5" w:tplc="0C3A8950" w:tentative="1">
      <w:start w:val="1"/>
      <w:numFmt w:val="bullet"/>
      <w:lvlText w:val=""/>
      <w:lvlJc w:val="left"/>
      <w:pPr>
        <w:tabs>
          <w:tab w:val="num" w:pos="4320"/>
        </w:tabs>
        <w:ind w:left="4320" w:hanging="360"/>
      </w:pPr>
      <w:rPr>
        <w:rFonts w:ascii="Wingdings 3" w:hAnsi="Wingdings 3" w:hint="default"/>
      </w:rPr>
    </w:lvl>
    <w:lvl w:ilvl="6" w:tplc="5A167AFC" w:tentative="1">
      <w:start w:val="1"/>
      <w:numFmt w:val="bullet"/>
      <w:lvlText w:val=""/>
      <w:lvlJc w:val="left"/>
      <w:pPr>
        <w:tabs>
          <w:tab w:val="num" w:pos="5040"/>
        </w:tabs>
        <w:ind w:left="5040" w:hanging="360"/>
      </w:pPr>
      <w:rPr>
        <w:rFonts w:ascii="Wingdings 3" w:hAnsi="Wingdings 3" w:hint="default"/>
      </w:rPr>
    </w:lvl>
    <w:lvl w:ilvl="7" w:tplc="735E760A" w:tentative="1">
      <w:start w:val="1"/>
      <w:numFmt w:val="bullet"/>
      <w:lvlText w:val=""/>
      <w:lvlJc w:val="left"/>
      <w:pPr>
        <w:tabs>
          <w:tab w:val="num" w:pos="5760"/>
        </w:tabs>
        <w:ind w:left="5760" w:hanging="360"/>
      </w:pPr>
      <w:rPr>
        <w:rFonts w:ascii="Wingdings 3" w:hAnsi="Wingdings 3" w:hint="default"/>
      </w:rPr>
    </w:lvl>
    <w:lvl w:ilvl="8" w:tplc="F7DE8DEE" w:tentative="1">
      <w:start w:val="1"/>
      <w:numFmt w:val="bullet"/>
      <w:lvlText w:val=""/>
      <w:lvlJc w:val="left"/>
      <w:pPr>
        <w:tabs>
          <w:tab w:val="num" w:pos="6480"/>
        </w:tabs>
        <w:ind w:left="6480" w:hanging="360"/>
      </w:pPr>
      <w:rPr>
        <w:rFonts w:ascii="Wingdings 3" w:hAnsi="Wingdings 3" w:hint="default"/>
      </w:rPr>
    </w:lvl>
  </w:abstractNum>
  <w:abstractNum w:abstractNumId="9">
    <w:nsid w:val="169037A2"/>
    <w:multiLevelType w:val="hybridMultilevel"/>
    <w:tmpl w:val="118C8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922533"/>
    <w:multiLevelType w:val="hybridMultilevel"/>
    <w:tmpl w:val="AC780D30"/>
    <w:lvl w:ilvl="0" w:tplc="33524810">
      <w:start w:val="1"/>
      <w:numFmt w:val="bullet"/>
      <w:lvlText w:val=""/>
      <w:lvlJc w:val="left"/>
      <w:pPr>
        <w:tabs>
          <w:tab w:val="num" w:pos="720"/>
        </w:tabs>
        <w:ind w:left="720" w:hanging="360"/>
      </w:pPr>
      <w:rPr>
        <w:rFonts w:ascii="Wingdings 3" w:hAnsi="Wingdings 3" w:hint="default"/>
      </w:rPr>
    </w:lvl>
    <w:lvl w:ilvl="1" w:tplc="0F04892A" w:tentative="1">
      <w:start w:val="1"/>
      <w:numFmt w:val="bullet"/>
      <w:lvlText w:val=""/>
      <w:lvlJc w:val="left"/>
      <w:pPr>
        <w:tabs>
          <w:tab w:val="num" w:pos="1440"/>
        </w:tabs>
        <w:ind w:left="1440" w:hanging="360"/>
      </w:pPr>
      <w:rPr>
        <w:rFonts w:ascii="Wingdings 3" w:hAnsi="Wingdings 3" w:hint="default"/>
      </w:rPr>
    </w:lvl>
    <w:lvl w:ilvl="2" w:tplc="8BE4533A" w:tentative="1">
      <w:start w:val="1"/>
      <w:numFmt w:val="bullet"/>
      <w:lvlText w:val=""/>
      <w:lvlJc w:val="left"/>
      <w:pPr>
        <w:tabs>
          <w:tab w:val="num" w:pos="2160"/>
        </w:tabs>
        <w:ind w:left="2160" w:hanging="360"/>
      </w:pPr>
      <w:rPr>
        <w:rFonts w:ascii="Wingdings 3" w:hAnsi="Wingdings 3" w:hint="default"/>
      </w:rPr>
    </w:lvl>
    <w:lvl w:ilvl="3" w:tplc="70D05716" w:tentative="1">
      <w:start w:val="1"/>
      <w:numFmt w:val="bullet"/>
      <w:lvlText w:val=""/>
      <w:lvlJc w:val="left"/>
      <w:pPr>
        <w:tabs>
          <w:tab w:val="num" w:pos="2880"/>
        </w:tabs>
        <w:ind w:left="2880" w:hanging="360"/>
      </w:pPr>
      <w:rPr>
        <w:rFonts w:ascii="Wingdings 3" w:hAnsi="Wingdings 3" w:hint="default"/>
      </w:rPr>
    </w:lvl>
    <w:lvl w:ilvl="4" w:tplc="6A84DA54" w:tentative="1">
      <w:start w:val="1"/>
      <w:numFmt w:val="bullet"/>
      <w:lvlText w:val=""/>
      <w:lvlJc w:val="left"/>
      <w:pPr>
        <w:tabs>
          <w:tab w:val="num" w:pos="3600"/>
        </w:tabs>
        <w:ind w:left="3600" w:hanging="360"/>
      </w:pPr>
      <w:rPr>
        <w:rFonts w:ascii="Wingdings 3" w:hAnsi="Wingdings 3" w:hint="default"/>
      </w:rPr>
    </w:lvl>
    <w:lvl w:ilvl="5" w:tplc="528082FC" w:tentative="1">
      <w:start w:val="1"/>
      <w:numFmt w:val="bullet"/>
      <w:lvlText w:val=""/>
      <w:lvlJc w:val="left"/>
      <w:pPr>
        <w:tabs>
          <w:tab w:val="num" w:pos="4320"/>
        </w:tabs>
        <w:ind w:left="4320" w:hanging="360"/>
      </w:pPr>
      <w:rPr>
        <w:rFonts w:ascii="Wingdings 3" w:hAnsi="Wingdings 3" w:hint="default"/>
      </w:rPr>
    </w:lvl>
    <w:lvl w:ilvl="6" w:tplc="5FFA8764" w:tentative="1">
      <w:start w:val="1"/>
      <w:numFmt w:val="bullet"/>
      <w:lvlText w:val=""/>
      <w:lvlJc w:val="left"/>
      <w:pPr>
        <w:tabs>
          <w:tab w:val="num" w:pos="5040"/>
        </w:tabs>
        <w:ind w:left="5040" w:hanging="360"/>
      </w:pPr>
      <w:rPr>
        <w:rFonts w:ascii="Wingdings 3" w:hAnsi="Wingdings 3" w:hint="default"/>
      </w:rPr>
    </w:lvl>
    <w:lvl w:ilvl="7" w:tplc="880CD8FA" w:tentative="1">
      <w:start w:val="1"/>
      <w:numFmt w:val="bullet"/>
      <w:lvlText w:val=""/>
      <w:lvlJc w:val="left"/>
      <w:pPr>
        <w:tabs>
          <w:tab w:val="num" w:pos="5760"/>
        </w:tabs>
        <w:ind w:left="5760" w:hanging="360"/>
      </w:pPr>
      <w:rPr>
        <w:rFonts w:ascii="Wingdings 3" w:hAnsi="Wingdings 3" w:hint="default"/>
      </w:rPr>
    </w:lvl>
    <w:lvl w:ilvl="8" w:tplc="998E8A50" w:tentative="1">
      <w:start w:val="1"/>
      <w:numFmt w:val="bullet"/>
      <w:lvlText w:val=""/>
      <w:lvlJc w:val="left"/>
      <w:pPr>
        <w:tabs>
          <w:tab w:val="num" w:pos="6480"/>
        </w:tabs>
        <w:ind w:left="6480" w:hanging="360"/>
      </w:pPr>
      <w:rPr>
        <w:rFonts w:ascii="Wingdings 3" w:hAnsi="Wingdings 3" w:hint="default"/>
      </w:rPr>
    </w:lvl>
  </w:abstractNum>
  <w:abstractNum w:abstractNumId="11">
    <w:nsid w:val="1E6A7794"/>
    <w:multiLevelType w:val="hybridMultilevel"/>
    <w:tmpl w:val="82043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FD0C39"/>
    <w:multiLevelType w:val="hybridMultilevel"/>
    <w:tmpl w:val="267CF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8732FB"/>
    <w:multiLevelType w:val="hybridMultilevel"/>
    <w:tmpl w:val="F402A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2531F"/>
    <w:multiLevelType w:val="hybridMultilevel"/>
    <w:tmpl w:val="1FB6F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431B46"/>
    <w:multiLevelType w:val="hybridMultilevel"/>
    <w:tmpl w:val="17BE5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A158E3"/>
    <w:multiLevelType w:val="hybridMultilevel"/>
    <w:tmpl w:val="9036F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EA7A57"/>
    <w:multiLevelType w:val="hybridMultilevel"/>
    <w:tmpl w:val="44BA2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3D530C"/>
    <w:multiLevelType w:val="hybridMultilevel"/>
    <w:tmpl w:val="92C28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7415FE"/>
    <w:multiLevelType w:val="hybridMultilevel"/>
    <w:tmpl w:val="C12A0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904FAB"/>
    <w:multiLevelType w:val="hybridMultilevel"/>
    <w:tmpl w:val="4BBE0AA6"/>
    <w:lvl w:ilvl="0" w:tplc="DF10FF84">
      <w:start w:val="1"/>
      <w:numFmt w:val="bullet"/>
      <w:lvlText w:val=""/>
      <w:lvlJc w:val="left"/>
      <w:pPr>
        <w:tabs>
          <w:tab w:val="num" w:pos="720"/>
        </w:tabs>
        <w:ind w:left="720" w:hanging="360"/>
      </w:pPr>
      <w:rPr>
        <w:rFonts w:ascii="Wingdings 3" w:hAnsi="Wingdings 3" w:hint="default"/>
      </w:rPr>
    </w:lvl>
    <w:lvl w:ilvl="1" w:tplc="116E2DE8" w:tentative="1">
      <w:start w:val="1"/>
      <w:numFmt w:val="bullet"/>
      <w:lvlText w:val=""/>
      <w:lvlJc w:val="left"/>
      <w:pPr>
        <w:tabs>
          <w:tab w:val="num" w:pos="1440"/>
        </w:tabs>
        <w:ind w:left="1440" w:hanging="360"/>
      </w:pPr>
      <w:rPr>
        <w:rFonts w:ascii="Wingdings 3" w:hAnsi="Wingdings 3" w:hint="default"/>
      </w:rPr>
    </w:lvl>
    <w:lvl w:ilvl="2" w:tplc="A984D0CA" w:tentative="1">
      <w:start w:val="1"/>
      <w:numFmt w:val="bullet"/>
      <w:lvlText w:val=""/>
      <w:lvlJc w:val="left"/>
      <w:pPr>
        <w:tabs>
          <w:tab w:val="num" w:pos="2160"/>
        </w:tabs>
        <w:ind w:left="2160" w:hanging="360"/>
      </w:pPr>
      <w:rPr>
        <w:rFonts w:ascii="Wingdings 3" w:hAnsi="Wingdings 3" w:hint="default"/>
      </w:rPr>
    </w:lvl>
    <w:lvl w:ilvl="3" w:tplc="65500B70" w:tentative="1">
      <w:start w:val="1"/>
      <w:numFmt w:val="bullet"/>
      <w:lvlText w:val=""/>
      <w:lvlJc w:val="left"/>
      <w:pPr>
        <w:tabs>
          <w:tab w:val="num" w:pos="2880"/>
        </w:tabs>
        <w:ind w:left="2880" w:hanging="360"/>
      </w:pPr>
      <w:rPr>
        <w:rFonts w:ascii="Wingdings 3" w:hAnsi="Wingdings 3" w:hint="default"/>
      </w:rPr>
    </w:lvl>
    <w:lvl w:ilvl="4" w:tplc="063EEF62" w:tentative="1">
      <w:start w:val="1"/>
      <w:numFmt w:val="bullet"/>
      <w:lvlText w:val=""/>
      <w:lvlJc w:val="left"/>
      <w:pPr>
        <w:tabs>
          <w:tab w:val="num" w:pos="3600"/>
        </w:tabs>
        <w:ind w:left="3600" w:hanging="360"/>
      </w:pPr>
      <w:rPr>
        <w:rFonts w:ascii="Wingdings 3" w:hAnsi="Wingdings 3" w:hint="default"/>
      </w:rPr>
    </w:lvl>
    <w:lvl w:ilvl="5" w:tplc="18EA1F96" w:tentative="1">
      <w:start w:val="1"/>
      <w:numFmt w:val="bullet"/>
      <w:lvlText w:val=""/>
      <w:lvlJc w:val="left"/>
      <w:pPr>
        <w:tabs>
          <w:tab w:val="num" w:pos="4320"/>
        </w:tabs>
        <w:ind w:left="4320" w:hanging="360"/>
      </w:pPr>
      <w:rPr>
        <w:rFonts w:ascii="Wingdings 3" w:hAnsi="Wingdings 3" w:hint="default"/>
      </w:rPr>
    </w:lvl>
    <w:lvl w:ilvl="6" w:tplc="2A74FA2A" w:tentative="1">
      <w:start w:val="1"/>
      <w:numFmt w:val="bullet"/>
      <w:lvlText w:val=""/>
      <w:lvlJc w:val="left"/>
      <w:pPr>
        <w:tabs>
          <w:tab w:val="num" w:pos="5040"/>
        </w:tabs>
        <w:ind w:left="5040" w:hanging="360"/>
      </w:pPr>
      <w:rPr>
        <w:rFonts w:ascii="Wingdings 3" w:hAnsi="Wingdings 3" w:hint="default"/>
      </w:rPr>
    </w:lvl>
    <w:lvl w:ilvl="7" w:tplc="CC9C103E" w:tentative="1">
      <w:start w:val="1"/>
      <w:numFmt w:val="bullet"/>
      <w:lvlText w:val=""/>
      <w:lvlJc w:val="left"/>
      <w:pPr>
        <w:tabs>
          <w:tab w:val="num" w:pos="5760"/>
        </w:tabs>
        <w:ind w:left="5760" w:hanging="360"/>
      </w:pPr>
      <w:rPr>
        <w:rFonts w:ascii="Wingdings 3" w:hAnsi="Wingdings 3" w:hint="default"/>
      </w:rPr>
    </w:lvl>
    <w:lvl w:ilvl="8" w:tplc="72382E92" w:tentative="1">
      <w:start w:val="1"/>
      <w:numFmt w:val="bullet"/>
      <w:lvlText w:val=""/>
      <w:lvlJc w:val="left"/>
      <w:pPr>
        <w:tabs>
          <w:tab w:val="num" w:pos="6480"/>
        </w:tabs>
        <w:ind w:left="6480" w:hanging="360"/>
      </w:pPr>
      <w:rPr>
        <w:rFonts w:ascii="Wingdings 3" w:hAnsi="Wingdings 3" w:hint="default"/>
      </w:rPr>
    </w:lvl>
  </w:abstractNum>
  <w:abstractNum w:abstractNumId="21">
    <w:nsid w:val="43F13C3C"/>
    <w:multiLevelType w:val="hybridMultilevel"/>
    <w:tmpl w:val="1AF6D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285A3F"/>
    <w:multiLevelType w:val="hybridMultilevel"/>
    <w:tmpl w:val="D5D6EB86"/>
    <w:lvl w:ilvl="0" w:tplc="0BBA47B0">
      <w:start w:val="1"/>
      <w:numFmt w:val="bullet"/>
      <w:lvlText w:val=""/>
      <w:lvlJc w:val="left"/>
      <w:pPr>
        <w:tabs>
          <w:tab w:val="num" w:pos="720"/>
        </w:tabs>
        <w:ind w:left="720" w:hanging="360"/>
      </w:pPr>
      <w:rPr>
        <w:rFonts w:ascii="Wingdings 3" w:hAnsi="Wingdings 3" w:hint="default"/>
      </w:rPr>
    </w:lvl>
    <w:lvl w:ilvl="1" w:tplc="BA328812" w:tentative="1">
      <w:start w:val="1"/>
      <w:numFmt w:val="bullet"/>
      <w:lvlText w:val=""/>
      <w:lvlJc w:val="left"/>
      <w:pPr>
        <w:tabs>
          <w:tab w:val="num" w:pos="1440"/>
        </w:tabs>
        <w:ind w:left="1440" w:hanging="360"/>
      </w:pPr>
      <w:rPr>
        <w:rFonts w:ascii="Wingdings 3" w:hAnsi="Wingdings 3" w:hint="default"/>
      </w:rPr>
    </w:lvl>
    <w:lvl w:ilvl="2" w:tplc="86421C52" w:tentative="1">
      <w:start w:val="1"/>
      <w:numFmt w:val="bullet"/>
      <w:lvlText w:val=""/>
      <w:lvlJc w:val="left"/>
      <w:pPr>
        <w:tabs>
          <w:tab w:val="num" w:pos="2160"/>
        </w:tabs>
        <w:ind w:left="2160" w:hanging="360"/>
      </w:pPr>
      <w:rPr>
        <w:rFonts w:ascii="Wingdings 3" w:hAnsi="Wingdings 3" w:hint="default"/>
      </w:rPr>
    </w:lvl>
    <w:lvl w:ilvl="3" w:tplc="D8E8F43A" w:tentative="1">
      <w:start w:val="1"/>
      <w:numFmt w:val="bullet"/>
      <w:lvlText w:val=""/>
      <w:lvlJc w:val="left"/>
      <w:pPr>
        <w:tabs>
          <w:tab w:val="num" w:pos="2880"/>
        </w:tabs>
        <w:ind w:left="2880" w:hanging="360"/>
      </w:pPr>
      <w:rPr>
        <w:rFonts w:ascii="Wingdings 3" w:hAnsi="Wingdings 3" w:hint="default"/>
      </w:rPr>
    </w:lvl>
    <w:lvl w:ilvl="4" w:tplc="085C349C" w:tentative="1">
      <w:start w:val="1"/>
      <w:numFmt w:val="bullet"/>
      <w:lvlText w:val=""/>
      <w:lvlJc w:val="left"/>
      <w:pPr>
        <w:tabs>
          <w:tab w:val="num" w:pos="3600"/>
        </w:tabs>
        <w:ind w:left="3600" w:hanging="360"/>
      </w:pPr>
      <w:rPr>
        <w:rFonts w:ascii="Wingdings 3" w:hAnsi="Wingdings 3" w:hint="default"/>
      </w:rPr>
    </w:lvl>
    <w:lvl w:ilvl="5" w:tplc="9042B58A" w:tentative="1">
      <w:start w:val="1"/>
      <w:numFmt w:val="bullet"/>
      <w:lvlText w:val=""/>
      <w:lvlJc w:val="left"/>
      <w:pPr>
        <w:tabs>
          <w:tab w:val="num" w:pos="4320"/>
        </w:tabs>
        <w:ind w:left="4320" w:hanging="360"/>
      </w:pPr>
      <w:rPr>
        <w:rFonts w:ascii="Wingdings 3" w:hAnsi="Wingdings 3" w:hint="default"/>
      </w:rPr>
    </w:lvl>
    <w:lvl w:ilvl="6" w:tplc="093490CE" w:tentative="1">
      <w:start w:val="1"/>
      <w:numFmt w:val="bullet"/>
      <w:lvlText w:val=""/>
      <w:lvlJc w:val="left"/>
      <w:pPr>
        <w:tabs>
          <w:tab w:val="num" w:pos="5040"/>
        </w:tabs>
        <w:ind w:left="5040" w:hanging="360"/>
      </w:pPr>
      <w:rPr>
        <w:rFonts w:ascii="Wingdings 3" w:hAnsi="Wingdings 3" w:hint="default"/>
      </w:rPr>
    </w:lvl>
    <w:lvl w:ilvl="7" w:tplc="9C142D6A" w:tentative="1">
      <w:start w:val="1"/>
      <w:numFmt w:val="bullet"/>
      <w:lvlText w:val=""/>
      <w:lvlJc w:val="left"/>
      <w:pPr>
        <w:tabs>
          <w:tab w:val="num" w:pos="5760"/>
        </w:tabs>
        <w:ind w:left="5760" w:hanging="360"/>
      </w:pPr>
      <w:rPr>
        <w:rFonts w:ascii="Wingdings 3" w:hAnsi="Wingdings 3" w:hint="default"/>
      </w:rPr>
    </w:lvl>
    <w:lvl w:ilvl="8" w:tplc="811ED900" w:tentative="1">
      <w:start w:val="1"/>
      <w:numFmt w:val="bullet"/>
      <w:lvlText w:val=""/>
      <w:lvlJc w:val="left"/>
      <w:pPr>
        <w:tabs>
          <w:tab w:val="num" w:pos="6480"/>
        </w:tabs>
        <w:ind w:left="6480" w:hanging="360"/>
      </w:pPr>
      <w:rPr>
        <w:rFonts w:ascii="Wingdings 3" w:hAnsi="Wingdings 3" w:hint="default"/>
      </w:rPr>
    </w:lvl>
  </w:abstractNum>
  <w:abstractNum w:abstractNumId="23">
    <w:nsid w:val="45685792"/>
    <w:multiLevelType w:val="hybridMultilevel"/>
    <w:tmpl w:val="75887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B315AD"/>
    <w:multiLevelType w:val="hybridMultilevel"/>
    <w:tmpl w:val="9D684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D55F38"/>
    <w:multiLevelType w:val="hybridMultilevel"/>
    <w:tmpl w:val="42BE0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4A6BE8"/>
    <w:multiLevelType w:val="hybridMultilevel"/>
    <w:tmpl w:val="E92CC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39F323F"/>
    <w:multiLevelType w:val="hybridMultilevel"/>
    <w:tmpl w:val="AD3C4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4B6359"/>
    <w:multiLevelType w:val="hybridMultilevel"/>
    <w:tmpl w:val="1BA008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3B1476"/>
    <w:multiLevelType w:val="hybridMultilevel"/>
    <w:tmpl w:val="555C0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BA17C0"/>
    <w:multiLevelType w:val="hybridMultilevel"/>
    <w:tmpl w:val="CF1A97BE"/>
    <w:lvl w:ilvl="0" w:tplc="04090001">
      <w:start w:val="1"/>
      <w:numFmt w:val="bullet"/>
      <w:lvlText w:val=""/>
      <w:lvlJc w:val="left"/>
      <w:pPr>
        <w:ind w:left="1448" w:hanging="360"/>
      </w:pPr>
      <w:rPr>
        <w:rFonts w:ascii="Symbol" w:hAnsi="Symbol" w:hint="default"/>
      </w:rPr>
    </w:lvl>
    <w:lvl w:ilvl="1" w:tplc="04090003">
      <w:start w:val="1"/>
      <w:numFmt w:val="bullet"/>
      <w:lvlText w:val="o"/>
      <w:lvlJc w:val="left"/>
      <w:pPr>
        <w:ind w:left="2168" w:hanging="360"/>
      </w:pPr>
      <w:rPr>
        <w:rFonts w:ascii="Courier New" w:hAnsi="Courier New" w:hint="default"/>
      </w:rPr>
    </w:lvl>
    <w:lvl w:ilvl="2" w:tplc="04090005">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1">
    <w:nsid w:val="63E16E47"/>
    <w:multiLevelType w:val="hybridMultilevel"/>
    <w:tmpl w:val="0CF8F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4D66F8"/>
    <w:multiLevelType w:val="hybridMultilevel"/>
    <w:tmpl w:val="1960E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53766C"/>
    <w:multiLevelType w:val="hybridMultilevel"/>
    <w:tmpl w:val="BF00D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C694C57"/>
    <w:multiLevelType w:val="hybridMultilevel"/>
    <w:tmpl w:val="AFDC2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B3409E"/>
    <w:multiLevelType w:val="hybridMultilevel"/>
    <w:tmpl w:val="38F6C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9D72A1"/>
    <w:multiLevelType w:val="hybridMultilevel"/>
    <w:tmpl w:val="C2968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4135366"/>
    <w:multiLevelType w:val="hybridMultilevel"/>
    <w:tmpl w:val="48E26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5075B3"/>
    <w:multiLevelType w:val="hybridMultilevel"/>
    <w:tmpl w:val="570002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0925EB"/>
    <w:multiLevelType w:val="hybridMultilevel"/>
    <w:tmpl w:val="5BE0F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416879"/>
    <w:multiLevelType w:val="hybridMultilevel"/>
    <w:tmpl w:val="BAB8D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560BCF"/>
    <w:multiLevelType w:val="hybridMultilevel"/>
    <w:tmpl w:val="80000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3920A2"/>
    <w:multiLevelType w:val="hybridMultilevel"/>
    <w:tmpl w:val="3A74EF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76E0F8F"/>
    <w:multiLevelType w:val="hybridMultilevel"/>
    <w:tmpl w:val="7D324EBE"/>
    <w:lvl w:ilvl="0" w:tplc="695098A4">
      <w:start w:val="1"/>
      <w:numFmt w:val="bullet"/>
      <w:lvlText w:val=""/>
      <w:lvlJc w:val="left"/>
      <w:pPr>
        <w:tabs>
          <w:tab w:val="num" w:pos="720"/>
        </w:tabs>
        <w:ind w:left="720" w:hanging="360"/>
      </w:pPr>
      <w:rPr>
        <w:rFonts w:ascii="Wingdings 3" w:hAnsi="Wingdings 3" w:hint="default"/>
      </w:rPr>
    </w:lvl>
    <w:lvl w:ilvl="1" w:tplc="6DF6E8E2">
      <w:numFmt w:val="bullet"/>
      <w:lvlText w:val="◦"/>
      <w:lvlJc w:val="left"/>
      <w:pPr>
        <w:tabs>
          <w:tab w:val="num" w:pos="1440"/>
        </w:tabs>
        <w:ind w:left="1440" w:hanging="360"/>
      </w:pPr>
      <w:rPr>
        <w:rFonts w:ascii="Verdana" w:hAnsi="Verdana" w:hint="default"/>
      </w:rPr>
    </w:lvl>
    <w:lvl w:ilvl="2" w:tplc="53F0799C">
      <w:numFmt w:val="bullet"/>
      <w:lvlText w:val="-"/>
      <w:lvlJc w:val="left"/>
      <w:pPr>
        <w:ind w:left="2160" w:hanging="360"/>
      </w:pPr>
      <w:rPr>
        <w:rFonts w:ascii="Times" w:eastAsiaTheme="minorEastAsia" w:hAnsi="Times" w:cs="Times" w:hint="default"/>
      </w:rPr>
    </w:lvl>
    <w:lvl w:ilvl="3" w:tplc="3E6E9052" w:tentative="1">
      <w:start w:val="1"/>
      <w:numFmt w:val="bullet"/>
      <w:lvlText w:val=""/>
      <w:lvlJc w:val="left"/>
      <w:pPr>
        <w:tabs>
          <w:tab w:val="num" w:pos="2880"/>
        </w:tabs>
        <w:ind w:left="2880" w:hanging="360"/>
      </w:pPr>
      <w:rPr>
        <w:rFonts w:ascii="Wingdings 3" w:hAnsi="Wingdings 3" w:hint="default"/>
      </w:rPr>
    </w:lvl>
    <w:lvl w:ilvl="4" w:tplc="2730C89E" w:tentative="1">
      <w:start w:val="1"/>
      <w:numFmt w:val="bullet"/>
      <w:lvlText w:val=""/>
      <w:lvlJc w:val="left"/>
      <w:pPr>
        <w:tabs>
          <w:tab w:val="num" w:pos="3600"/>
        </w:tabs>
        <w:ind w:left="3600" w:hanging="360"/>
      </w:pPr>
      <w:rPr>
        <w:rFonts w:ascii="Wingdings 3" w:hAnsi="Wingdings 3" w:hint="default"/>
      </w:rPr>
    </w:lvl>
    <w:lvl w:ilvl="5" w:tplc="CE982AB2" w:tentative="1">
      <w:start w:val="1"/>
      <w:numFmt w:val="bullet"/>
      <w:lvlText w:val=""/>
      <w:lvlJc w:val="left"/>
      <w:pPr>
        <w:tabs>
          <w:tab w:val="num" w:pos="4320"/>
        </w:tabs>
        <w:ind w:left="4320" w:hanging="360"/>
      </w:pPr>
      <w:rPr>
        <w:rFonts w:ascii="Wingdings 3" w:hAnsi="Wingdings 3" w:hint="default"/>
      </w:rPr>
    </w:lvl>
    <w:lvl w:ilvl="6" w:tplc="3BBE5302" w:tentative="1">
      <w:start w:val="1"/>
      <w:numFmt w:val="bullet"/>
      <w:lvlText w:val=""/>
      <w:lvlJc w:val="left"/>
      <w:pPr>
        <w:tabs>
          <w:tab w:val="num" w:pos="5040"/>
        </w:tabs>
        <w:ind w:left="5040" w:hanging="360"/>
      </w:pPr>
      <w:rPr>
        <w:rFonts w:ascii="Wingdings 3" w:hAnsi="Wingdings 3" w:hint="default"/>
      </w:rPr>
    </w:lvl>
    <w:lvl w:ilvl="7" w:tplc="D1CACE40" w:tentative="1">
      <w:start w:val="1"/>
      <w:numFmt w:val="bullet"/>
      <w:lvlText w:val=""/>
      <w:lvlJc w:val="left"/>
      <w:pPr>
        <w:tabs>
          <w:tab w:val="num" w:pos="5760"/>
        </w:tabs>
        <w:ind w:left="5760" w:hanging="360"/>
      </w:pPr>
      <w:rPr>
        <w:rFonts w:ascii="Wingdings 3" w:hAnsi="Wingdings 3" w:hint="default"/>
      </w:rPr>
    </w:lvl>
    <w:lvl w:ilvl="8" w:tplc="E522C7CC" w:tentative="1">
      <w:start w:val="1"/>
      <w:numFmt w:val="bullet"/>
      <w:lvlText w:val=""/>
      <w:lvlJc w:val="left"/>
      <w:pPr>
        <w:tabs>
          <w:tab w:val="num" w:pos="6480"/>
        </w:tabs>
        <w:ind w:left="6480" w:hanging="360"/>
      </w:pPr>
      <w:rPr>
        <w:rFonts w:ascii="Wingdings 3" w:hAnsi="Wingdings 3" w:hint="default"/>
      </w:rPr>
    </w:lvl>
  </w:abstractNum>
  <w:abstractNum w:abstractNumId="44">
    <w:nsid w:val="7AA6724A"/>
    <w:multiLevelType w:val="hybridMultilevel"/>
    <w:tmpl w:val="ACB06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E30335"/>
    <w:multiLevelType w:val="hybridMultilevel"/>
    <w:tmpl w:val="54B2B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11"/>
  </w:num>
  <w:num w:numId="3">
    <w:abstractNumId w:val="28"/>
  </w:num>
  <w:num w:numId="4">
    <w:abstractNumId w:val="42"/>
  </w:num>
  <w:num w:numId="5">
    <w:abstractNumId w:val="12"/>
  </w:num>
  <w:num w:numId="6">
    <w:abstractNumId w:val="13"/>
  </w:num>
  <w:num w:numId="7">
    <w:abstractNumId w:val="7"/>
  </w:num>
  <w:num w:numId="8">
    <w:abstractNumId w:val="2"/>
  </w:num>
  <w:num w:numId="9">
    <w:abstractNumId w:val="26"/>
  </w:num>
  <w:num w:numId="10">
    <w:abstractNumId w:val="45"/>
  </w:num>
  <w:num w:numId="11">
    <w:abstractNumId w:val="39"/>
  </w:num>
  <w:num w:numId="12">
    <w:abstractNumId w:val="3"/>
  </w:num>
  <w:num w:numId="13">
    <w:abstractNumId w:val="25"/>
  </w:num>
  <w:num w:numId="14">
    <w:abstractNumId w:val="24"/>
  </w:num>
  <w:num w:numId="15">
    <w:abstractNumId w:val="40"/>
  </w:num>
  <w:num w:numId="16">
    <w:abstractNumId w:val="27"/>
  </w:num>
  <w:num w:numId="17">
    <w:abstractNumId w:val="4"/>
  </w:num>
  <w:num w:numId="18">
    <w:abstractNumId w:val="14"/>
  </w:num>
  <w:num w:numId="19">
    <w:abstractNumId w:val="37"/>
  </w:num>
  <w:num w:numId="20">
    <w:abstractNumId w:val="36"/>
  </w:num>
  <w:num w:numId="21">
    <w:abstractNumId w:val="16"/>
  </w:num>
  <w:num w:numId="22">
    <w:abstractNumId w:val="31"/>
  </w:num>
  <w:num w:numId="23">
    <w:abstractNumId w:val="18"/>
  </w:num>
  <w:num w:numId="24">
    <w:abstractNumId w:val="17"/>
  </w:num>
  <w:num w:numId="25">
    <w:abstractNumId w:val="6"/>
  </w:num>
  <w:num w:numId="26">
    <w:abstractNumId w:val="5"/>
  </w:num>
  <w:num w:numId="27">
    <w:abstractNumId w:val="34"/>
  </w:num>
  <w:num w:numId="28">
    <w:abstractNumId w:val="23"/>
  </w:num>
  <w:num w:numId="29">
    <w:abstractNumId w:val="35"/>
  </w:num>
  <w:num w:numId="30">
    <w:abstractNumId w:val="9"/>
  </w:num>
  <w:num w:numId="31">
    <w:abstractNumId w:val="29"/>
  </w:num>
  <w:num w:numId="32">
    <w:abstractNumId w:val="33"/>
  </w:num>
  <w:num w:numId="33">
    <w:abstractNumId w:val="32"/>
  </w:num>
  <w:num w:numId="34">
    <w:abstractNumId w:val="41"/>
  </w:num>
  <w:num w:numId="35">
    <w:abstractNumId w:val="21"/>
  </w:num>
  <w:num w:numId="36">
    <w:abstractNumId w:val="44"/>
  </w:num>
  <w:num w:numId="37">
    <w:abstractNumId w:val="43"/>
  </w:num>
  <w:num w:numId="38">
    <w:abstractNumId w:val="30"/>
  </w:num>
  <w:num w:numId="39">
    <w:abstractNumId w:val="22"/>
  </w:num>
  <w:num w:numId="40">
    <w:abstractNumId w:val="8"/>
  </w:num>
  <w:num w:numId="41">
    <w:abstractNumId w:val="19"/>
  </w:num>
  <w:num w:numId="42">
    <w:abstractNumId w:val="15"/>
  </w:num>
  <w:num w:numId="43">
    <w:abstractNumId w:val="0"/>
  </w:num>
  <w:num w:numId="44">
    <w:abstractNumId w:val="1"/>
  </w:num>
  <w:num w:numId="45">
    <w:abstractNumId w:val="10"/>
  </w:num>
  <w:num w:numId="46">
    <w:abstractNumId w:val="2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5EE"/>
    <w:rsid w:val="00011170"/>
    <w:rsid w:val="00046A6F"/>
    <w:rsid w:val="00070698"/>
    <w:rsid w:val="0015084D"/>
    <w:rsid w:val="00166261"/>
    <w:rsid w:val="0019688B"/>
    <w:rsid w:val="001A202B"/>
    <w:rsid w:val="001F3CCE"/>
    <w:rsid w:val="00222E43"/>
    <w:rsid w:val="002976EB"/>
    <w:rsid w:val="002B24F4"/>
    <w:rsid w:val="002D0002"/>
    <w:rsid w:val="002D09D2"/>
    <w:rsid w:val="0035532D"/>
    <w:rsid w:val="003559E1"/>
    <w:rsid w:val="003749F8"/>
    <w:rsid w:val="003E3473"/>
    <w:rsid w:val="003F7324"/>
    <w:rsid w:val="00445A02"/>
    <w:rsid w:val="00473101"/>
    <w:rsid w:val="004831AF"/>
    <w:rsid w:val="004C1821"/>
    <w:rsid w:val="00535B98"/>
    <w:rsid w:val="00566007"/>
    <w:rsid w:val="0058132F"/>
    <w:rsid w:val="0058151C"/>
    <w:rsid w:val="0059160D"/>
    <w:rsid w:val="00594D5D"/>
    <w:rsid w:val="005A1B2F"/>
    <w:rsid w:val="005D55EE"/>
    <w:rsid w:val="00612F3B"/>
    <w:rsid w:val="0068503B"/>
    <w:rsid w:val="006C7BC3"/>
    <w:rsid w:val="006D6E02"/>
    <w:rsid w:val="006E67D4"/>
    <w:rsid w:val="00736B99"/>
    <w:rsid w:val="007408B0"/>
    <w:rsid w:val="007F680A"/>
    <w:rsid w:val="00805AC6"/>
    <w:rsid w:val="00826F7B"/>
    <w:rsid w:val="00854468"/>
    <w:rsid w:val="008A523B"/>
    <w:rsid w:val="008B0D22"/>
    <w:rsid w:val="008B10DB"/>
    <w:rsid w:val="00907F52"/>
    <w:rsid w:val="009211DE"/>
    <w:rsid w:val="00957C53"/>
    <w:rsid w:val="00987A7D"/>
    <w:rsid w:val="0099694C"/>
    <w:rsid w:val="00A24A97"/>
    <w:rsid w:val="00A4617B"/>
    <w:rsid w:val="00A505FC"/>
    <w:rsid w:val="00A9493E"/>
    <w:rsid w:val="00AA7C86"/>
    <w:rsid w:val="00C07F06"/>
    <w:rsid w:val="00C56127"/>
    <w:rsid w:val="00C7505C"/>
    <w:rsid w:val="00CD0BF3"/>
    <w:rsid w:val="00CE0BAE"/>
    <w:rsid w:val="00CF276B"/>
    <w:rsid w:val="00D57B65"/>
    <w:rsid w:val="00D6159C"/>
    <w:rsid w:val="00DE27CF"/>
    <w:rsid w:val="00DF4064"/>
    <w:rsid w:val="00E00E31"/>
    <w:rsid w:val="00E51B8D"/>
    <w:rsid w:val="00E63CCA"/>
    <w:rsid w:val="00E9678F"/>
    <w:rsid w:val="00EA7E43"/>
    <w:rsid w:val="00F02FF2"/>
    <w:rsid w:val="00F115C0"/>
    <w:rsid w:val="00F14606"/>
    <w:rsid w:val="00F44E6F"/>
    <w:rsid w:val="00F63E95"/>
    <w:rsid w:val="00F6699F"/>
    <w:rsid w:val="00F867CA"/>
    <w:rsid w:val="00FA0358"/>
    <w:rsid w:val="00FF003E"/>
    <w:rsid w:val="00FF4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58192A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D55E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D55E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D55E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26F7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55E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D55EE"/>
    <w:pPr>
      <w:ind w:left="720"/>
      <w:contextualSpacing/>
    </w:pPr>
  </w:style>
  <w:style w:type="character" w:customStyle="1" w:styleId="Heading3Char">
    <w:name w:val="Heading 3 Char"/>
    <w:basedOn w:val="DefaultParagraphFont"/>
    <w:link w:val="Heading3"/>
    <w:uiPriority w:val="9"/>
    <w:rsid w:val="005D55EE"/>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5D55EE"/>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F669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699F"/>
    <w:rPr>
      <w:rFonts w:ascii="Lucida Grande" w:hAnsi="Lucida Grande" w:cs="Lucida Grande"/>
      <w:sz w:val="18"/>
      <w:szCs w:val="18"/>
    </w:rPr>
  </w:style>
  <w:style w:type="character" w:customStyle="1" w:styleId="Heading4Char">
    <w:name w:val="Heading 4 Char"/>
    <w:basedOn w:val="DefaultParagraphFont"/>
    <w:link w:val="Heading4"/>
    <w:uiPriority w:val="9"/>
    <w:rsid w:val="00826F7B"/>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68503B"/>
    <w:pPr>
      <w:tabs>
        <w:tab w:val="center" w:pos="4320"/>
        <w:tab w:val="right" w:pos="8640"/>
      </w:tabs>
    </w:pPr>
  </w:style>
  <w:style w:type="character" w:customStyle="1" w:styleId="HeaderChar">
    <w:name w:val="Header Char"/>
    <w:basedOn w:val="DefaultParagraphFont"/>
    <w:link w:val="Header"/>
    <w:uiPriority w:val="99"/>
    <w:rsid w:val="0068503B"/>
  </w:style>
  <w:style w:type="paragraph" w:styleId="Footer">
    <w:name w:val="footer"/>
    <w:basedOn w:val="Normal"/>
    <w:link w:val="FooterChar"/>
    <w:uiPriority w:val="99"/>
    <w:unhideWhenUsed/>
    <w:rsid w:val="0068503B"/>
    <w:pPr>
      <w:tabs>
        <w:tab w:val="center" w:pos="4320"/>
        <w:tab w:val="right" w:pos="8640"/>
      </w:tabs>
    </w:pPr>
  </w:style>
  <w:style w:type="character" w:customStyle="1" w:styleId="FooterChar">
    <w:name w:val="Footer Char"/>
    <w:basedOn w:val="DefaultParagraphFont"/>
    <w:link w:val="Footer"/>
    <w:uiPriority w:val="99"/>
    <w:rsid w:val="0068503B"/>
  </w:style>
  <w:style w:type="paragraph" w:styleId="NormalWeb">
    <w:name w:val="Normal (Web)"/>
    <w:basedOn w:val="Normal"/>
    <w:uiPriority w:val="99"/>
    <w:semiHidden/>
    <w:unhideWhenUsed/>
    <w:rsid w:val="008A523B"/>
    <w:pPr>
      <w:spacing w:before="100" w:beforeAutospacing="1" w:after="100" w:afterAutospacing="1"/>
    </w:pPr>
    <w:rPr>
      <w:rFonts w:ascii="Times" w:hAnsi="Times"/>
      <w:sz w:val="20"/>
      <w:szCs w:val="20"/>
      <w:lang w:eastAsia="en-US"/>
    </w:rPr>
  </w:style>
  <w:style w:type="character" w:styleId="Strong">
    <w:name w:val="Strong"/>
    <w:basedOn w:val="DefaultParagraphFont"/>
    <w:uiPriority w:val="22"/>
    <w:qFormat/>
    <w:rsid w:val="00FA0358"/>
    <w:rPr>
      <w:b/>
      <w:bCs/>
    </w:rPr>
  </w:style>
  <w:style w:type="paragraph" w:styleId="NoSpacing">
    <w:name w:val="No Spacing"/>
    <w:uiPriority w:val="1"/>
    <w:qFormat/>
    <w:rsid w:val="00F63E9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D55E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D55E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D55E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26F7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55E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5D55EE"/>
    <w:pPr>
      <w:ind w:left="720"/>
      <w:contextualSpacing/>
    </w:pPr>
  </w:style>
  <w:style w:type="character" w:customStyle="1" w:styleId="Heading3Char">
    <w:name w:val="Heading 3 Char"/>
    <w:basedOn w:val="DefaultParagraphFont"/>
    <w:link w:val="Heading3"/>
    <w:uiPriority w:val="9"/>
    <w:rsid w:val="005D55EE"/>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5D55EE"/>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F669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699F"/>
    <w:rPr>
      <w:rFonts w:ascii="Lucida Grande" w:hAnsi="Lucida Grande" w:cs="Lucida Grande"/>
      <w:sz w:val="18"/>
      <w:szCs w:val="18"/>
    </w:rPr>
  </w:style>
  <w:style w:type="character" w:customStyle="1" w:styleId="Heading4Char">
    <w:name w:val="Heading 4 Char"/>
    <w:basedOn w:val="DefaultParagraphFont"/>
    <w:link w:val="Heading4"/>
    <w:uiPriority w:val="9"/>
    <w:rsid w:val="00826F7B"/>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68503B"/>
    <w:pPr>
      <w:tabs>
        <w:tab w:val="center" w:pos="4320"/>
        <w:tab w:val="right" w:pos="8640"/>
      </w:tabs>
    </w:pPr>
  </w:style>
  <w:style w:type="character" w:customStyle="1" w:styleId="HeaderChar">
    <w:name w:val="Header Char"/>
    <w:basedOn w:val="DefaultParagraphFont"/>
    <w:link w:val="Header"/>
    <w:uiPriority w:val="99"/>
    <w:rsid w:val="0068503B"/>
  </w:style>
  <w:style w:type="paragraph" w:styleId="Footer">
    <w:name w:val="footer"/>
    <w:basedOn w:val="Normal"/>
    <w:link w:val="FooterChar"/>
    <w:uiPriority w:val="99"/>
    <w:unhideWhenUsed/>
    <w:rsid w:val="0068503B"/>
    <w:pPr>
      <w:tabs>
        <w:tab w:val="center" w:pos="4320"/>
        <w:tab w:val="right" w:pos="8640"/>
      </w:tabs>
    </w:pPr>
  </w:style>
  <w:style w:type="character" w:customStyle="1" w:styleId="FooterChar">
    <w:name w:val="Footer Char"/>
    <w:basedOn w:val="DefaultParagraphFont"/>
    <w:link w:val="Footer"/>
    <w:uiPriority w:val="99"/>
    <w:rsid w:val="0068503B"/>
  </w:style>
  <w:style w:type="paragraph" w:styleId="NormalWeb">
    <w:name w:val="Normal (Web)"/>
    <w:basedOn w:val="Normal"/>
    <w:uiPriority w:val="99"/>
    <w:semiHidden/>
    <w:unhideWhenUsed/>
    <w:rsid w:val="008A523B"/>
    <w:pPr>
      <w:spacing w:before="100" w:beforeAutospacing="1" w:after="100" w:afterAutospacing="1"/>
    </w:pPr>
    <w:rPr>
      <w:rFonts w:ascii="Times" w:hAnsi="Times"/>
      <w:sz w:val="20"/>
      <w:szCs w:val="20"/>
      <w:lang w:eastAsia="en-US"/>
    </w:rPr>
  </w:style>
  <w:style w:type="character" w:styleId="Strong">
    <w:name w:val="Strong"/>
    <w:basedOn w:val="DefaultParagraphFont"/>
    <w:uiPriority w:val="22"/>
    <w:qFormat/>
    <w:rsid w:val="00FA0358"/>
    <w:rPr>
      <w:b/>
      <w:bCs/>
    </w:rPr>
  </w:style>
  <w:style w:type="paragraph" w:styleId="NoSpacing">
    <w:name w:val="No Spacing"/>
    <w:uiPriority w:val="1"/>
    <w:qFormat/>
    <w:rsid w:val="00F63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7167">
      <w:bodyDiv w:val="1"/>
      <w:marLeft w:val="0"/>
      <w:marRight w:val="0"/>
      <w:marTop w:val="0"/>
      <w:marBottom w:val="0"/>
      <w:divBdr>
        <w:top w:val="none" w:sz="0" w:space="0" w:color="auto"/>
        <w:left w:val="none" w:sz="0" w:space="0" w:color="auto"/>
        <w:bottom w:val="none" w:sz="0" w:space="0" w:color="auto"/>
        <w:right w:val="none" w:sz="0" w:space="0" w:color="auto"/>
      </w:divBdr>
    </w:div>
    <w:div w:id="65997057">
      <w:bodyDiv w:val="1"/>
      <w:marLeft w:val="0"/>
      <w:marRight w:val="0"/>
      <w:marTop w:val="0"/>
      <w:marBottom w:val="0"/>
      <w:divBdr>
        <w:top w:val="none" w:sz="0" w:space="0" w:color="auto"/>
        <w:left w:val="none" w:sz="0" w:space="0" w:color="auto"/>
        <w:bottom w:val="none" w:sz="0" w:space="0" w:color="auto"/>
        <w:right w:val="none" w:sz="0" w:space="0" w:color="auto"/>
      </w:divBdr>
      <w:divsChild>
        <w:div w:id="161506544">
          <w:marLeft w:val="576"/>
          <w:marRight w:val="0"/>
          <w:marTop w:val="80"/>
          <w:marBottom w:val="0"/>
          <w:divBdr>
            <w:top w:val="none" w:sz="0" w:space="0" w:color="auto"/>
            <w:left w:val="none" w:sz="0" w:space="0" w:color="auto"/>
            <w:bottom w:val="none" w:sz="0" w:space="0" w:color="auto"/>
            <w:right w:val="none" w:sz="0" w:space="0" w:color="auto"/>
          </w:divBdr>
        </w:div>
      </w:divsChild>
    </w:div>
    <w:div w:id="119422838">
      <w:bodyDiv w:val="1"/>
      <w:marLeft w:val="0"/>
      <w:marRight w:val="0"/>
      <w:marTop w:val="0"/>
      <w:marBottom w:val="0"/>
      <w:divBdr>
        <w:top w:val="none" w:sz="0" w:space="0" w:color="auto"/>
        <w:left w:val="none" w:sz="0" w:space="0" w:color="auto"/>
        <w:bottom w:val="none" w:sz="0" w:space="0" w:color="auto"/>
        <w:right w:val="none" w:sz="0" w:space="0" w:color="auto"/>
      </w:divBdr>
      <w:divsChild>
        <w:div w:id="1230110813">
          <w:marLeft w:val="576"/>
          <w:marRight w:val="0"/>
          <w:marTop w:val="80"/>
          <w:marBottom w:val="0"/>
          <w:divBdr>
            <w:top w:val="none" w:sz="0" w:space="0" w:color="auto"/>
            <w:left w:val="none" w:sz="0" w:space="0" w:color="auto"/>
            <w:bottom w:val="none" w:sz="0" w:space="0" w:color="auto"/>
            <w:right w:val="none" w:sz="0" w:space="0" w:color="auto"/>
          </w:divBdr>
        </w:div>
      </w:divsChild>
    </w:div>
    <w:div w:id="158349033">
      <w:bodyDiv w:val="1"/>
      <w:marLeft w:val="0"/>
      <w:marRight w:val="0"/>
      <w:marTop w:val="0"/>
      <w:marBottom w:val="0"/>
      <w:divBdr>
        <w:top w:val="none" w:sz="0" w:space="0" w:color="auto"/>
        <w:left w:val="none" w:sz="0" w:space="0" w:color="auto"/>
        <w:bottom w:val="none" w:sz="0" w:space="0" w:color="auto"/>
        <w:right w:val="none" w:sz="0" w:space="0" w:color="auto"/>
      </w:divBdr>
    </w:div>
    <w:div w:id="207766450">
      <w:bodyDiv w:val="1"/>
      <w:marLeft w:val="0"/>
      <w:marRight w:val="0"/>
      <w:marTop w:val="0"/>
      <w:marBottom w:val="0"/>
      <w:divBdr>
        <w:top w:val="none" w:sz="0" w:space="0" w:color="auto"/>
        <w:left w:val="none" w:sz="0" w:space="0" w:color="auto"/>
        <w:bottom w:val="none" w:sz="0" w:space="0" w:color="auto"/>
        <w:right w:val="none" w:sz="0" w:space="0" w:color="auto"/>
      </w:divBdr>
      <w:divsChild>
        <w:div w:id="140344608">
          <w:marLeft w:val="576"/>
          <w:marRight w:val="0"/>
          <w:marTop w:val="80"/>
          <w:marBottom w:val="0"/>
          <w:divBdr>
            <w:top w:val="none" w:sz="0" w:space="0" w:color="auto"/>
            <w:left w:val="none" w:sz="0" w:space="0" w:color="auto"/>
            <w:bottom w:val="none" w:sz="0" w:space="0" w:color="auto"/>
            <w:right w:val="none" w:sz="0" w:space="0" w:color="auto"/>
          </w:divBdr>
        </w:div>
        <w:div w:id="691538919">
          <w:marLeft w:val="576"/>
          <w:marRight w:val="0"/>
          <w:marTop w:val="80"/>
          <w:marBottom w:val="0"/>
          <w:divBdr>
            <w:top w:val="none" w:sz="0" w:space="0" w:color="auto"/>
            <w:left w:val="none" w:sz="0" w:space="0" w:color="auto"/>
            <w:bottom w:val="none" w:sz="0" w:space="0" w:color="auto"/>
            <w:right w:val="none" w:sz="0" w:space="0" w:color="auto"/>
          </w:divBdr>
        </w:div>
        <w:div w:id="1240482077">
          <w:marLeft w:val="576"/>
          <w:marRight w:val="0"/>
          <w:marTop w:val="80"/>
          <w:marBottom w:val="0"/>
          <w:divBdr>
            <w:top w:val="none" w:sz="0" w:space="0" w:color="auto"/>
            <w:left w:val="none" w:sz="0" w:space="0" w:color="auto"/>
            <w:bottom w:val="none" w:sz="0" w:space="0" w:color="auto"/>
            <w:right w:val="none" w:sz="0" w:space="0" w:color="auto"/>
          </w:divBdr>
        </w:div>
      </w:divsChild>
    </w:div>
    <w:div w:id="262416365">
      <w:bodyDiv w:val="1"/>
      <w:marLeft w:val="0"/>
      <w:marRight w:val="0"/>
      <w:marTop w:val="0"/>
      <w:marBottom w:val="0"/>
      <w:divBdr>
        <w:top w:val="none" w:sz="0" w:space="0" w:color="auto"/>
        <w:left w:val="none" w:sz="0" w:space="0" w:color="auto"/>
        <w:bottom w:val="none" w:sz="0" w:space="0" w:color="auto"/>
        <w:right w:val="none" w:sz="0" w:space="0" w:color="auto"/>
      </w:divBdr>
    </w:div>
    <w:div w:id="340476081">
      <w:bodyDiv w:val="1"/>
      <w:marLeft w:val="0"/>
      <w:marRight w:val="0"/>
      <w:marTop w:val="0"/>
      <w:marBottom w:val="0"/>
      <w:divBdr>
        <w:top w:val="none" w:sz="0" w:space="0" w:color="auto"/>
        <w:left w:val="none" w:sz="0" w:space="0" w:color="auto"/>
        <w:bottom w:val="none" w:sz="0" w:space="0" w:color="auto"/>
        <w:right w:val="none" w:sz="0" w:space="0" w:color="auto"/>
      </w:divBdr>
      <w:divsChild>
        <w:div w:id="1108083756">
          <w:marLeft w:val="576"/>
          <w:marRight w:val="0"/>
          <w:marTop w:val="80"/>
          <w:marBottom w:val="0"/>
          <w:divBdr>
            <w:top w:val="none" w:sz="0" w:space="0" w:color="auto"/>
            <w:left w:val="none" w:sz="0" w:space="0" w:color="auto"/>
            <w:bottom w:val="none" w:sz="0" w:space="0" w:color="auto"/>
            <w:right w:val="none" w:sz="0" w:space="0" w:color="auto"/>
          </w:divBdr>
        </w:div>
      </w:divsChild>
    </w:div>
    <w:div w:id="365984676">
      <w:bodyDiv w:val="1"/>
      <w:marLeft w:val="0"/>
      <w:marRight w:val="0"/>
      <w:marTop w:val="0"/>
      <w:marBottom w:val="0"/>
      <w:divBdr>
        <w:top w:val="none" w:sz="0" w:space="0" w:color="auto"/>
        <w:left w:val="none" w:sz="0" w:space="0" w:color="auto"/>
        <w:bottom w:val="none" w:sz="0" w:space="0" w:color="auto"/>
        <w:right w:val="none" w:sz="0" w:space="0" w:color="auto"/>
      </w:divBdr>
      <w:divsChild>
        <w:div w:id="1732920172">
          <w:marLeft w:val="576"/>
          <w:marRight w:val="0"/>
          <w:marTop w:val="80"/>
          <w:marBottom w:val="0"/>
          <w:divBdr>
            <w:top w:val="none" w:sz="0" w:space="0" w:color="auto"/>
            <w:left w:val="none" w:sz="0" w:space="0" w:color="auto"/>
            <w:bottom w:val="none" w:sz="0" w:space="0" w:color="auto"/>
            <w:right w:val="none" w:sz="0" w:space="0" w:color="auto"/>
          </w:divBdr>
        </w:div>
      </w:divsChild>
    </w:div>
    <w:div w:id="441270423">
      <w:bodyDiv w:val="1"/>
      <w:marLeft w:val="0"/>
      <w:marRight w:val="0"/>
      <w:marTop w:val="0"/>
      <w:marBottom w:val="0"/>
      <w:divBdr>
        <w:top w:val="none" w:sz="0" w:space="0" w:color="auto"/>
        <w:left w:val="none" w:sz="0" w:space="0" w:color="auto"/>
        <w:bottom w:val="none" w:sz="0" w:space="0" w:color="auto"/>
        <w:right w:val="none" w:sz="0" w:space="0" w:color="auto"/>
      </w:divBdr>
      <w:divsChild>
        <w:div w:id="444425951">
          <w:marLeft w:val="576"/>
          <w:marRight w:val="0"/>
          <w:marTop w:val="80"/>
          <w:marBottom w:val="0"/>
          <w:divBdr>
            <w:top w:val="none" w:sz="0" w:space="0" w:color="auto"/>
            <w:left w:val="none" w:sz="0" w:space="0" w:color="auto"/>
            <w:bottom w:val="none" w:sz="0" w:space="0" w:color="auto"/>
            <w:right w:val="none" w:sz="0" w:space="0" w:color="auto"/>
          </w:divBdr>
        </w:div>
      </w:divsChild>
    </w:div>
    <w:div w:id="493496729">
      <w:bodyDiv w:val="1"/>
      <w:marLeft w:val="0"/>
      <w:marRight w:val="0"/>
      <w:marTop w:val="0"/>
      <w:marBottom w:val="0"/>
      <w:divBdr>
        <w:top w:val="none" w:sz="0" w:space="0" w:color="auto"/>
        <w:left w:val="none" w:sz="0" w:space="0" w:color="auto"/>
        <w:bottom w:val="none" w:sz="0" w:space="0" w:color="auto"/>
        <w:right w:val="none" w:sz="0" w:space="0" w:color="auto"/>
      </w:divBdr>
    </w:div>
    <w:div w:id="601300364">
      <w:bodyDiv w:val="1"/>
      <w:marLeft w:val="0"/>
      <w:marRight w:val="0"/>
      <w:marTop w:val="0"/>
      <w:marBottom w:val="0"/>
      <w:divBdr>
        <w:top w:val="none" w:sz="0" w:space="0" w:color="auto"/>
        <w:left w:val="none" w:sz="0" w:space="0" w:color="auto"/>
        <w:bottom w:val="none" w:sz="0" w:space="0" w:color="auto"/>
        <w:right w:val="none" w:sz="0" w:space="0" w:color="auto"/>
      </w:divBdr>
      <w:divsChild>
        <w:div w:id="1032848035">
          <w:marLeft w:val="576"/>
          <w:marRight w:val="0"/>
          <w:marTop w:val="80"/>
          <w:marBottom w:val="0"/>
          <w:divBdr>
            <w:top w:val="none" w:sz="0" w:space="0" w:color="auto"/>
            <w:left w:val="none" w:sz="0" w:space="0" w:color="auto"/>
            <w:bottom w:val="none" w:sz="0" w:space="0" w:color="auto"/>
            <w:right w:val="none" w:sz="0" w:space="0" w:color="auto"/>
          </w:divBdr>
        </w:div>
        <w:div w:id="741568143">
          <w:marLeft w:val="576"/>
          <w:marRight w:val="0"/>
          <w:marTop w:val="80"/>
          <w:marBottom w:val="0"/>
          <w:divBdr>
            <w:top w:val="none" w:sz="0" w:space="0" w:color="auto"/>
            <w:left w:val="none" w:sz="0" w:space="0" w:color="auto"/>
            <w:bottom w:val="none" w:sz="0" w:space="0" w:color="auto"/>
            <w:right w:val="none" w:sz="0" w:space="0" w:color="auto"/>
          </w:divBdr>
        </w:div>
        <w:div w:id="790248665">
          <w:marLeft w:val="576"/>
          <w:marRight w:val="0"/>
          <w:marTop w:val="80"/>
          <w:marBottom w:val="0"/>
          <w:divBdr>
            <w:top w:val="none" w:sz="0" w:space="0" w:color="auto"/>
            <w:left w:val="none" w:sz="0" w:space="0" w:color="auto"/>
            <w:bottom w:val="none" w:sz="0" w:space="0" w:color="auto"/>
            <w:right w:val="none" w:sz="0" w:space="0" w:color="auto"/>
          </w:divBdr>
        </w:div>
        <w:div w:id="1651444045">
          <w:marLeft w:val="576"/>
          <w:marRight w:val="0"/>
          <w:marTop w:val="80"/>
          <w:marBottom w:val="0"/>
          <w:divBdr>
            <w:top w:val="none" w:sz="0" w:space="0" w:color="auto"/>
            <w:left w:val="none" w:sz="0" w:space="0" w:color="auto"/>
            <w:bottom w:val="none" w:sz="0" w:space="0" w:color="auto"/>
            <w:right w:val="none" w:sz="0" w:space="0" w:color="auto"/>
          </w:divBdr>
        </w:div>
        <w:div w:id="421493546">
          <w:marLeft w:val="979"/>
          <w:marRight w:val="0"/>
          <w:marTop w:val="65"/>
          <w:marBottom w:val="0"/>
          <w:divBdr>
            <w:top w:val="none" w:sz="0" w:space="0" w:color="auto"/>
            <w:left w:val="none" w:sz="0" w:space="0" w:color="auto"/>
            <w:bottom w:val="none" w:sz="0" w:space="0" w:color="auto"/>
            <w:right w:val="none" w:sz="0" w:space="0" w:color="auto"/>
          </w:divBdr>
        </w:div>
        <w:div w:id="792096723">
          <w:marLeft w:val="979"/>
          <w:marRight w:val="0"/>
          <w:marTop w:val="65"/>
          <w:marBottom w:val="0"/>
          <w:divBdr>
            <w:top w:val="none" w:sz="0" w:space="0" w:color="auto"/>
            <w:left w:val="none" w:sz="0" w:space="0" w:color="auto"/>
            <w:bottom w:val="none" w:sz="0" w:space="0" w:color="auto"/>
            <w:right w:val="none" w:sz="0" w:space="0" w:color="auto"/>
          </w:divBdr>
        </w:div>
      </w:divsChild>
    </w:div>
    <w:div w:id="799303710">
      <w:bodyDiv w:val="1"/>
      <w:marLeft w:val="0"/>
      <w:marRight w:val="0"/>
      <w:marTop w:val="0"/>
      <w:marBottom w:val="0"/>
      <w:divBdr>
        <w:top w:val="none" w:sz="0" w:space="0" w:color="auto"/>
        <w:left w:val="none" w:sz="0" w:space="0" w:color="auto"/>
        <w:bottom w:val="none" w:sz="0" w:space="0" w:color="auto"/>
        <w:right w:val="none" w:sz="0" w:space="0" w:color="auto"/>
      </w:divBdr>
      <w:divsChild>
        <w:div w:id="1299535826">
          <w:marLeft w:val="1354"/>
          <w:marRight w:val="0"/>
          <w:marTop w:val="70"/>
          <w:marBottom w:val="0"/>
          <w:divBdr>
            <w:top w:val="none" w:sz="0" w:space="0" w:color="auto"/>
            <w:left w:val="none" w:sz="0" w:space="0" w:color="auto"/>
            <w:bottom w:val="none" w:sz="0" w:space="0" w:color="auto"/>
            <w:right w:val="none" w:sz="0" w:space="0" w:color="auto"/>
          </w:divBdr>
        </w:div>
      </w:divsChild>
    </w:div>
    <w:div w:id="824861322">
      <w:bodyDiv w:val="1"/>
      <w:marLeft w:val="0"/>
      <w:marRight w:val="0"/>
      <w:marTop w:val="0"/>
      <w:marBottom w:val="0"/>
      <w:divBdr>
        <w:top w:val="none" w:sz="0" w:space="0" w:color="auto"/>
        <w:left w:val="none" w:sz="0" w:space="0" w:color="auto"/>
        <w:bottom w:val="none" w:sz="0" w:space="0" w:color="auto"/>
        <w:right w:val="none" w:sz="0" w:space="0" w:color="auto"/>
      </w:divBdr>
      <w:divsChild>
        <w:div w:id="1004934941">
          <w:marLeft w:val="576"/>
          <w:marRight w:val="0"/>
          <w:marTop w:val="80"/>
          <w:marBottom w:val="0"/>
          <w:divBdr>
            <w:top w:val="none" w:sz="0" w:space="0" w:color="auto"/>
            <w:left w:val="none" w:sz="0" w:space="0" w:color="auto"/>
            <w:bottom w:val="none" w:sz="0" w:space="0" w:color="auto"/>
            <w:right w:val="none" w:sz="0" w:space="0" w:color="auto"/>
          </w:divBdr>
        </w:div>
      </w:divsChild>
    </w:div>
    <w:div w:id="897133589">
      <w:bodyDiv w:val="1"/>
      <w:marLeft w:val="0"/>
      <w:marRight w:val="0"/>
      <w:marTop w:val="0"/>
      <w:marBottom w:val="0"/>
      <w:divBdr>
        <w:top w:val="none" w:sz="0" w:space="0" w:color="auto"/>
        <w:left w:val="none" w:sz="0" w:space="0" w:color="auto"/>
        <w:bottom w:val="none" w:sz="0" w:space="0" w:color="auto"/>
        <w:right w:val="none" w:sz="0" w:space="0" w:color="auto"/>
      </w:divBdr>
      <w:divsChild>
        <w:div w:id="2124418370">
          <w:marLeft w:val="576"/>
          <w:marRight w:val="0"/>
          <w:marTop w:val="80"/>
          <w:marBottom w:val="0"/>
          <w:divBdr>
            <w:top w:val="none" w:sz="0" w:space="0" w:color="auto"/>
            <w:left w:val="none" w:sz="0" w:space="0" w:color="auto"/>
            <w:bottom w:val="none" w:sz="0" w:space="0" w:color="auto"/>
            <w:right w:val="none" w:sz="0" w:space="0" w:color="auto"/>
          </w:divBdr>
        </w:div>
        <w:div w:id="1237058439">
          <w:marLeft w:val="979"/>
          <w:marRight w:val="0"/>
          <w:marTop w:val="65"/>
          <w:marBottom w:val="0"/>
          <w:divBdr>
            <w:top w:val="none" w:sz="0" w:space="0" w:color="auto"/>
            <w:left w:val="none" w:sz="0" w:space="0" w:color="auto"/>
            <w:bottom w:val="none" w:sz="0" w:space="0" w:color="auto"/>
            <w:right w:val="none" w:sz="0" w:space="0" w:color="auto"/>
          </w:divBdr>
        </w:div>
        <w:div w:id="1767845423">
          <w:marLeft w:val="979"/>
          <w:marRight w:val="0"/>
          <w:marTop w:val="65"/>
          <w:marBottom w:val="0"/>
          <w:divBdr>
            <w:top w:val="none" w:sz="0" w:space="0" w:color="auto"/>
            <w:left w:val="none" w:sz="0" w:space="0" w:color="auto"/>
            <w:bottom w:val="none" w:sz="0" w:space="0" w:color="auto"/>
            <w:right w:val="none" w:sz="0" w:space="0" w:color="auto"/>
          </w:divBdr>
        </w:div>
        <w:div w:id="317660250">
          <w:marLeft w:val="979"/>
          <w:marRight w:val="0"/>
          <w:marTop w:val="65"/>
          <w:marBottom w:val="0"/>
          <w:divBdr>
            <w:top w:val="none" w:sz="0" w:space="0" w:color="auto"/>
            <w:left w:val="none" w:sz="0" w:space="0" w:color="auto"/>
            <w:bottom w:val="none" w:sz="0" w:space="0" w:color="auto"/>
            <w:right w:val="none" w:sz="0" w:space="0" w:color="auto"/>
          </w:divBdr>
        </w:div>
      </w:divsChild>
    </w:div>
    <w:div w:id="1046832892">
      <w:bodyDiv w:val="1"/>
      <w:marLeft w:val="0"/>
      <w:marRight w:val="0"/>
      <w:marTop w:val="0"/>
      <w:marBottom w:val="0"/>
      <w:divBdr>
        <w:top w:val="none" w:sz="0" w:space="0" w:color="auto"/>
        <w:left w:val="none" w:sz="0" w:space="0" w:color="auto"/>
        <w:bottom w:val="none" w:sz="0" w:space="0" w:color="auto"/>
        <w:right w:val="none" w:sz="0" w:space="0" w:color="auto"/>
      </w:divBdr>
      <w:divsChild>
        <w:div w:id="1293054614">
          <w:marLeft w:val="576"/>
          <w:marRight w:val="0"/>
          <w:marTop w:val="80"/>
          <w:marBottom w:val="0"/>
          <w:divBdr>
            <w:top w:val="none" w:sz="0" w:space="0" w:color="auto"/>
            <w:left w:val="none" w:sz="0" w:space="0" w:color="auto"/>
            <w:bottom w:val="none" w:sz="0" w:space="0" w:color="auto"/>
            <w:right w:val="none" w:sz="0" w:space="0" w:color="auto"/>
          </w:divBdr>
        </w:div>
        <w:div w:id="1139612750">
          <w:marLeft w:val="576"/>
          <w:marRight w:val="0"/>
          <w:marTop w:val="80"/>
          <w:marBottom w:val="0"/>
          <w:divBdr>
            <w:top w:val="none" w:sz="0" w:space="0" w:color="auto"/>
            <w:left w:val="none" w:sz="0" w:space="0" w:color="auto"/>
            <w:bottom w:val="none" w:sz="0" w:space="0" w:color="auto"/>
            <w:right w:val="none" w:sz="0" w:space="0" w:color="auto"/>
          </w:divBdr>
        </w:div>
        <w:div w:id="1569266228">
          <w:marLeft w:val="576"/>
          <w:marRight w:val="0"/>
          <w:marTop w:val="80"/>
          <w:marBottom w:val="0"/>
          <w:divBdr>
            <w:top w:val="none" w:sz="0" w:space="0" w:color="auto"/>
            <w:left w:val="none" w:sz="0" w:space="0" w:color="auto"/>
            <w:bottom w:val="none" w:sz="0" w:space="0" w:color="auto"/>
            <w:right w:val="none" w:sz="0" w:space="0" w:color="auto"/>
          </w:divBdr>
        </w:div>
      </w:divsChild>
    </w:div>
    <w:div w:id="1051147681">
      <w:bodyDiv w:val="1"/>
      <w:marLeft w:val="0"/>
      <w:marRight w:val="0"/>
      <w:marTop w:val="0"/>
      <w:marBottom w:val="0"/>
      <w:divBdr>
        <w:top w:val="none" w:sz="0" w:space="0" w:color="auto"/>
        <w:left w:val="none" w:sz="0" w:space="0" w:color="auto"/>
        <w:bottom w:val="none" w:sz="0" w:space="0" w:color="auto"/>
        <w:right w:val="none" w:sz="0" w:space="0" w:color="auto"/>
      </w:divBdr>
      <w:divsChild>
        <w:div w:id="1694843886">
          <w:marLeft w:val="576"/>
          <w:marRight w:val="0"/>
          <w:marTop w:val="80"/>
          <w:marBottom w:val="0"/>
          <w:divBdr>
            <w:top w:val="none" w:sz="0" w:space="0" w:color="auto"/>
            <w:left w:val="none" w:sz="0" w:space="0" w:color="auto"/>
            <w:bottom w:val="none" w:sz="0" w:space="0" w:color="auto"/>
            <w:right w:val="none" w:sz="0" w:space="0" w:color="auto"/>
          </w:divBdr>
        </w:div>
        <w:div w:id="867066665">
          <w:marLeft w:val="576"/>
          <w:marRight w:val="0"/>
          <w:marTop w:val="80"/>
          <w:marBottom w:val="0"/>
          <w:divBdr>
            <w:top w:val="none" w:sz="0" w:space="0" w:color="auto"/>
            <w:left w:val="none" w:sz="0" w:space="0" w:color="auto"/>
            <w:bottom w:val="none" w:sz="0" w:space="0" w:color="auto"/>
            <w:right w:val="none" w:sz="0" w:space="0" w:color="auto"/>
          </w:divBdr>
        </w:div>
      </w:divsChild>
    </w:div>
    <w:div w:id="1169321909">
      <w:bodyDiv w:val="1"/>
      <w:marLeft w:val="0"/>
      <w:marRight w:val="0"/>
      <w:marTop w:val="0"/>
      <w:marBottom w:val="0"/>
      <w:divBdr>
        <w:top w:val="none" w:sz="0" w:space="0" w:color="auto"/>
        <w:left w:val="none" w:sz="0" w:space="0" w:color="auto"/>
        <w:bottom w:val="none" w:sz="0" w:space="0" w:color="auto"/>
        <w:right w:val="none" w:sz="0" w:space="0" w:color="auto"/>
      </w:divBdr>
      <w:divsChild>
        <w:div w:id="84302039">
          <w:marLeft w:val="576"/>
          <w:marRight w:val="0"/>
          <w:marTop w:val="80"/>
          <w:marBottom w:val="0"/>
          <w:divBdr>
            <w:top w:val="none" w:sz="0" w:space="0" w:color="auto"/>
            <w:left w:val="none" w:sz="0" w:space="0" w:color="auto"/>
            <w:bottom w:val="none" w:sz="0" w:space="0" w:color="auto"/>
            <w:right w:val="none" w:sz="0" w:space="0" w:color="auto"/>
          </w:divBdr>
        </w:div>
      </w:divsChild>
    </w:div>
    <w:div w:id="1187131766">
      <w:bodyDiv w:val="1"/>
      <w:marLeft w:val="0"/>
      <w:marRight w:val="0"/>
      <w:marTop w:val="0"/>
      <w:marBottom w:val="0"/>
      <w:divBdr>
        <w:top w:val="none" w:sz="0" w:space="0" w:color="auto"/>
        <w:left w:val="none" w:sz="0" w:space="0" w:color="auto"/>
        <w:bottom w:val="none" w:sz="0" w:space="0" w:color="auto"/>
        <w:right w:val="none" w:sz="0" w:space="0" w:color="auto"/>
      </w:divBdr>
      <w:divsChild>
        <w:div w:id="2113477779">
          <w:marLeft w:val="576"/>
          <w:marRight w:val="0"/>
          <w:marTop w:val="80"/>
          <w:marBottom w:val="0"/>
          <w:divBdr>
            <w:top w:val="none" w:sz="0" w:space="0" w:color="auto"/>
            <w:left w:val="none" w:sz="0" w:space="0" w:color="auto"/>
            <w:bottom w:val="none" w:sz="0" w:space="0" w:color="auto"/>
            <w:right w:val="none" w:sz="0" w:space="0" w:color="auto"/>
          </w:divBdr>
        </w:div>
      </w:divsChild>
    </w:div>
    <w:div w:id="1246188249">
      <w:bodyDiv w:val="1"/>
      <w:marLeft w:val="0"/>
      <w:marRight w:val="0"/>
      <w:marTop w:val="0"/>
      <w:marBottom w:val="0"/>
      <w:divBdr>
        <w:top w:val="none" w:sz="0" w:space="0" w:color="auto"/>
        <w:left w:val="none" w:sz="0" w:space="0" w:color="auto"/>
        <w:bottom w:val="none" w:sz="0" w:space="0" w:color="auto"/>
        <w:right w:val="none" w:sz="0" w:space="0" w:color="auto"/>
      </w:divBdr>
      <w:divsChild>
        <w:div w:id="2099517293">
          <w:marLeft w:val="576"/>
          <w:marRight w:val="0"/>
          <w:marTop w:val="80"/>
          <w:marBottom w:val="0"/>
          <w:divBdr>
            <w:top w:val="none" w:sz="0" w:space="0" w:color="auto"/>
            <w:left w:val="none" w:sz="0" w:space="0" w:color="auto"/>
            <w:bottom w:val="none" w:sz="0" w:space="0" w:color="auto"/>
            <w:right w:val="none" w:sz="0" w:space="0" w:color="auto"/>
          </w:divBdr>
        </w:div>
      </w:divsChild>
    </w:div>
    <w:div w:id="1462189799">
      <w:bodyDiv w:val="1"/>
      <w:marLeft w:val="0"/>
      <w:marRight w:val="0"/>
      <w:marTop w:val="0"/>
      <w:marBottom w:val="0"/>
      <w:divBdr>
        <w:top w:val="none" w:sz="0" w:space="0" w:color="auto"/>
        <w:left w:val="none" w:sz="0" w:space="0" w:color="auto"/>
        <w:bottom w:val="none" w:sz="0" w:space="0" w:color="auto"/>
        <w:right w:val="none" w:sz="0" w:space="0" w:color="auto"/>
      </w:divBdr>
      <w:divsChild>
        <w:div w:id="183440985">
          <w:marLeft w:val="576"/>
          <w:marRight w:val="0"/>
          <w:marTop w:val="80"/>
          <w:marBottom w:val="0"/>
          <w:divBdr>
            <w:top w:val="none" w:sz="0" w:space="0" w:color="auto"/>
            <w:left w:val="none" w:sz="0" w:space="0" w:color="auto"/>
            <w:bottom w:val="none" w:sz="0" w:space="0" w:color="auto"/>
            <w:right w:val="none" w:sz="0" w:space="0" w:color="auto"/>
          </w:divBdr>
        </w:div>
      </w:divsChild>
    </w:div>
    <w:div w:id="1476482929">
      <w:bodyDiv w:val="1"/>
      <w:marLeft w:val="0"/>
      <w:marRight w:val="0"/>
      <w:marTop w:val="0"/>
      <w:marBottom w:val="0"/>
      <w:divBdr>
        <w:top w:val="none" w:sz="0" w:space="0" w:color="auto"/>
        <w:left w:val="none" w:sz="0" w:space="0" w:color="auto"/>
        <w:bottom w:val="none" w:sz="0" w:space="0" w:color="auto"/>
        <w:right w:val="none" w:sz="0" w:space="0" w:color="auto"/>
      </w:divBdr>
    </w:div>
    <w:div w:id="1527476898">
      <w:bodyDiv w:val="1"/>
      <w:marLeft w:val="0"/>
      <w:marRight w:val="0"/>
      <w:marTop w:val="0"/>
      <w:marBottom w:val="0"/>
      <w:divBdr>
        <w:top w:val="none" w:sz="0" w:space="0" w:color="auto"/>
        <w:left w:val="none" w:sz="0" w:space="0" w:color="auto"/>
        <w:bottom w:val="none" w:sz="0" w:space="0" w:color="auto"/>
        <w:right w:val="none" w:sz="0" w:space="0" w:color="auto"/>
      </w:divBdr>
      <w:divsChild>
        <w:div w:id="460853623">
          <w:marLeft w:val="576"/>
          <w:marRight w:val="0"/>
          <w:marTop w:val="80"/>
          <w:marBottom w:val="0"/>
          <w:divBdr>
            <w:top w:val="none" w:sz="0" w:space="0" w:color="auto"/>
            <w:left w:val="none" w:sz="0" w:space="0" w:color="auto"/>
            <w:bottom w:val="none" w:sz="0" w:space="0" w:color="auto"/>
            <w:right w:val="none" w:sz="0" w:space="0" w:color="auto"/>
          </w:divBdr>
        </w:div>
        <w:div w:id="326902184">
          <w:marLeft w:val="576"/>
          <w:marRight w:val="0"/>
          <w:marTop w:val="80"/>
          <w:marBottom w:val="0"/>
          <w:divBdr>
            <w:top w:val="none" w:sz="0" w:space="0" w:color="auto"/>
            <w:left w:val="none" w:sz="0" w:space="0" w:color="auto"/>
            <w:bottom w:val="none" w:sz="0" w:space="0" w:color="auto"/>
            <w:right w:val="none" w:sz="0" w:space="0" w:color="auto"/>
          </w:divBdr>
        </w:div>
        <w:div w:id="75439629">
          <w:marLeft w:val="576"/>
          <w:marRight w:val="0"/>
          <w:marTop w:val="80"/>
          <w:marBottom w:val="0"/>
          <w:divBdr>
            <w:top w:val="none" w:sz="0" w:space="0" w:color="auto"/>
            <w:left w:val="none" w:sz="0" w:space="0" w:color="auto"/>
            <w:bottom w:val="none" w:sz="0" w:space="0" w:color="auto"/>
            <w:right w:val="none" w:sz="0" w:space="0" w:color="auto"/>
          </w:divBdr>
        </w:div>
      </w:divsChild>
    </w:div>
    <w:div w:id="1607427551">
      <w:bodyDiv w:val="1"/>
      <w:marLeft w:val="0"/>
      <w:marRight w:val="0"/>
      <w:marTop w:val="0"/>
      <w:marBottom w:val="0"/>
      <w:divBdr>
        <w:top w:val="none" w:sz="0" w:space="0" w:color="auto"/>
        <w:left w:val="none" w:sz="0" w:space="0" w:color="auto"/>
        <w:bottom w:val="none" w:sz="0" w:space="0" w:color="auto"/>
        <w:right w:val="none" w:sz="0" w:space="0" w:color="auto"/>
      </w:divBdr>
      <w:divsChild>
        <w:div w:id="1784348695">
          <w:marLeft w:val="576"/>
          <w:marRight w:val="0"/>
          <w:marTop w:val="80"/>
          <w:marBottom w:val="0"/>
          <w:divBdr>
            <w:top w:val="none" w:sz="0" w:space="0" w:color="auto"/>
            <w:left w:val="none" w:sz="0" w:space="0" w:color="auto"/>
            <w:bottom w:val="none" w:sz="0" w:space="0" w:color="auto"/>
            <w:right w:val="none" w:sz="0" w:space="0" w:color="auto"/>
          </w:divBdr>
        </w:div>
        <w:div w:id="1485046935">
          <w:marLeft w:val="576"/>
          <w:marRight w:val="0"/>
          <w:marTop w:val="80"/>
          <w:marBottom w:val="0"/>
          <w:divBdr>
            <w:top w:val="none" w:sz="0" w:space="0" w:color="auto"/>
            <w:left w:val="none" w:sz="0" w:space="0" w:color="auto"/>
            <w:bottom w:val="none" w:sz="0" w:space="0" w:color="auto"/>
            <w:right w:val="none" w:sz="0" w:space="0" w:color="auto"/>
          </w:divBdr>
        </w:div>
        <w:div w:id="1803766585">
          <w:marLeft w:val="576"/>
          <w:marRight w:val="0"/>
          <w:marTop w:val="80"/>
          <w:marBottom w:val="0"/>
          <w:divBdr>
            <w:top w:val="none" w:sz="0" w:space="0" w:color="auto"/>
            <w:left w:val="none" w:sz="0" w:space="0" w:color="auto"/>
            <w:bottom w:val="none" w:sz="0" w:space="0" w:color="auto"/>
            <w:right w:val="none" w:sz="0" w:space="0" w:color="auto"/>
          </w:divBdr>
        </w:div>
      </w:divsChild>
    </w:div>
    <w:div w:id="1623343117">
      <w:bodyDiv w:val="1"/>
      <w:marLeft w:val="0"/>
      <w:marRight w:val="0"/>
      <w:marTop w:val="0"/>
      <w:marBottom w:val="0"/>
      <w:divBdr>
        <w:top w:val="none" w:sz="0" w:space="0" w:color="auto"/>
        <w:left w:val="none" w:sz="0" w:space="0" w:color="auto"/>
        <w:bottom w:val="none" w:sz="0" w:space="0" w:color="auto"/>
        <w:right w:val="none" w:sz="0" w:space="0" w:color="auto"/>
      </w:divBdr>
      <w:divsChild>
        <w:div w:id="2120642120">
          <w:marLeft w:val="576"/>
          <w:marRight w:val="0"/>
          <w:marTop w:val="80"/>
          <w:marBottom w:val="0"/>
          <w:divBdr>
            <w:top w:val="none" w:sz="0" w:space="0" w:color="auto"/>
            <w:left w:val="none" w:sz="0" w:space="0" w:color="auto"/>
            <w:bottom w:val="none" w:sz="0" w:space="0" w:color="auto"/>
            <w:right w:val="none" w:sz="0" w:space="0" w:color="auto"/>
          </w:divBdr>
        </w:div>
      </w:divsChild>
    </w:div>
    <w:div w:id="1652559849">
      <w:bodyDiv w:val="1"/>
      <w:marLeft w:val="0"/>
      <w:marRight w:val="0"/>
      <w:marTop w:val="0"/>
      <w:marBottom w:val="0"/>
      <w:divBdr>
        <w:top w:val="none" w:sz="0" w:space="0" w:color="auto"/>
        <w:left w:val="none" w:sz="0" w:space="0" w:color="auto"/>
        <w:bottom w:val="none" w:sz="0" w:space="0" w:color="auto"/>
        <w:right w:val="none" w:sz="0" w:space="0" w:color="auto"/>
      </w:divBdr>
      <w:divsChild>
        <w:div w:id="932008494">
          <w:marLeft w:val="576"/>
          <w:marRight w:val="0"/>
          <w:marTop w:val="80"/>
          <w:marBottom w:val="0"/>
          <w:divBdr>
            <w:top w:val="none" w:sz="0" w:space="0" w:color="auto"/>
            <w:left w:val="none" w:sz="0" w:space="0" w:color="auto"/>
            <w:bottom w:val="none" w:sz="0" w:space="0" w:color="auto"/>
            <w:right w:val="none" w:sz="0" w:space="0" w:color="auto"/>
          </w:divBdr>
        </w:div>
        <w:div w:id="1949773583">
          <w:marLeft w:val="576"/>
          <w:marRight w:val="0"/>
          <w:marTop w:val="80"/>
          <w:marBottom w:val="0"/>
          <w:divBdr>
            <w:top w:val="none" w:sz="0" w:space="0" w:color="auto"/>
            <w:left w:val="none" w:sz="0" w:space="0" w:color="auto"/>
            <w:bottom w:val="none" w:sz="0" w:space="0" w:color="auto"/>
            <w:right w:val="none" w:sz="0" w:space="0" w:color="auto"/>
          </w:divBdr>
        </w:div>
        <w:div w:id="597563206">
          <w:marLeft w:val="576"/>
          <w:marRight w:val="0"/>
          <w:marTop w:val="80"/>
          <w:marBottom w:val="0"/>
          <w:divBdr>
            <w:top w:val="none" w:sz="0" w:space="0" w:color="auto"/>
            <w:left w:val="none" w:sz="0" w:space="0" w:color="auto"/>
            <w:bottom w:val="none" w:sz="0" w:space="0" w:color="auto"/>
            <w:right w:val="none" w:sz="0" w:space="0" w:color="auto"/>
          </w:divBdr>
        </w:div>
      </w:divsChild>
    </w:div>
    <w:div w:id="1666590624">
      <w:bodyDiv w:val="1"/>
      <w:marLeft w:val="0"/>
      <w:marRight w:val="0"/>
      <w:marTop w:val="0"/>
      <w:marBottom w:val="0"/>
      <w:divBdr>
        <w:top w:val="none" w:sz="0" w:space="0" w:color="auto"/>
        <w:left w:val="none" w:sz="0" w:space="0" w:color="auto"/>
        <w:bottom w:val="none" w:sz="0" w:space="0" w:color="auto"/>
        <w:right w:val="none" w:sz="0" w:space="0" w:color="auto"/>
      </w:divBdr>
      <w:divsChild>
        <w:div w:id="1348216240">
          <w:marLeft w:val="576"/>
          <w:marRight w:val="0"/>
          <w:marTop w:val="80"/>
          <w:marBottom w:val="0"/>
          <w:divBdr>
            <w:top w:val="none" w:sz="0" w:space="0" w:color="auto"/>
            <w:left w:val="none" w:sz="0" w:space="0" w:color="auto"/>
            <w:bottom w:val="none" w:sz="0" w:space="0" w:color="auto"/>
            <w:right w:val="none" w:sz="0" w:space="0" w:color="auto"/>
          </w:divBdr>
        </w:div>
      </w:divsChild>
    </w:div>
    <w:div w:id="1694111115">
      <w:bodyDiv w:val="1"/>
      <w:marLeft w:val="0"/>
      <w:marRight w:val="0"/>
      <w:marTop w:val="0"/>
      <w:marBottom w:val="0"/>
      <w:divBdr>
        <w:top w:val="none" w:sz="0" w:space="0" w:color="auto"/>
        <w:left w:val="none" w:sz="0" w:space="0" w:color="auto"/>
        <w:bottom w:val="none" w:sz="0" w:space="0" w:color="auto"/>
        <w:right w:val="none" w:sz="0" w:space="0" w:color="auto"/>
      </w:divBdr>
    </w:div>
    <w:div w:id="1707946349">
      <w:bodyDiv w:val="1"/>
      <w:marLeft w:val="0"/>
      <w:marRight w:val="0"/>
      <w:marTop w:val="0"/>
      <w:marBottom w:val="0"/>
      <w:divBdr>
        <w:top w:val="none" w:sz="0" w:space="0" w:color="auto"/>
        <w:left w:val="none" w:sz="0" w:space="0" w:color="auto"/>
        <w:bottom w:val="none" w:sz="0" w:space="0" w:color="auto"/>
        <w:right w:val="none" w:sz="0" w:space="0" w:color="auto"/>
      </w:divBdr>
      <w:divsChild>
        <w:div w:id="488789693">
          <w:marLeft w:val="576"/>
          <w:marRight w:val="0"/>
          <w:marTop w:val="80"/>
          <w:marBottom w:val="0"/>
          <w:divBdr>
            <w:top w:val="none" w:sz="0" w:space="0" w:color="auto"/>
            <w:left w:val="none" w:sz="0" w:space="0" w:color="auto"/>
            <w:bottom w:val="none" w:sz="0" w:space="0" w:color="auto"/>
            <w:right w:val="none" w:sz="0" w:space="0" w:color="auto"/>
          </w:divBdr>
        </w:div>
        <w:div w:id="99304703">
          <w:marLeft w:val="576"/>
          <w:marRight w:val="0"/>
          <w:marTop w:val="80"/>
          <w:marBottom w:val="0"/>
          <w:divBdr>
            <w:top w:val="none" w:sz="0" w:space="0" w:color="auto"/>
            <w:left w:val="none" w:sz="0" w:space="0" w:color="auto"/>
            <w:bottom w:val="none" w:sz="0" w:space="0" w:color="auto"/>
            <w:right w:val="none" w:sz="0" w:space="0" w:color="auto"/>
          </w:divBdr>
        </w:div>
        <w:div w:id="1464805412">
          <w:marLeft w:val="1339"/>
          <w:marRight w:val="0"/>
          <w:marTop w:val="65"/>
          <w:marBottom w:val="0"/>
          <w:divBdr>
            <w:top w:val="none" w:sz="0" w:space="0" w:color="auto"/>
            <w:left w:val="none" w:sz="0" w:space="0" w:color="auto"/>
            <w:bottom w:val="none" w:sz="0" w:space="0" w:color="auto"/>
            <w:right w:val="none" w:sz="0" w:space="0" w:color="auto"/>
          </w:divBdr>
        </w:div>
        <w:div w:id="97801890">
          <w:marLeft w:val="1339"/>
          <w:marRight w:val="0"/>
          <w:marTop w:val="65"/>
          <w:marBottom w:val="0"/>
          <w:divBdr>
            <w:top w:val="none" w:sz="0" w:space="0" w:color="auto"/>
            <w:left w:val="none" w:sz="0" w:space="0" w:color="auto"/>
            <w:bottom w:val="none" w:sz="0" w:space="0" w:color="auto"/>
            <w:right w:val="none" w:sz="0" w:space="0" w:color="auto"/>
          </w:divBdr>
        </w:div>
        <w:div w:id="1661884578">
          <w:marLeft w:val="1339"/>
          <w:marRight w:val="0"/>
          <w:marTop w:val="65"/>
          <w:marBottom w:val="0"/>
          <w:divBdr>
            <w:top w:val="none" w:sz="0" w:space="0" w:color="auto"/>
            <w:left w:val="none" w:sz="0" w:space="0" w:color="auto"/>
            <w:bottom w:val="none" w:sz="0" w:space="0" w:color="auto"/>
            <w:right w:val="none" w:sz="0" w:space="0" w:color="auto"/>
          </w:divBdr>
        </w:div>
        <w:div w:id="349256747">
          <w:marLeft w:val="1339"/>
          <w:marRight w:val="0"/>
          <w:marTop w:val="65"/>
          <w:marBottom w:val="0"/>
          <w:divBdr>
            <w:top w:val="none" w:sz="0" w:space="0" w:color="auto"/>
            <w:left w:val="none" w:sz="0" w:space="0" w:color="auto"/>
            <w:bottom w:val="none" w:sz="0" w:space="0" w:color="auto"/>
            <w:right w:val="none" w:sz="0" w:space="0" w:color="auto"/>
          </w:divBdr>
        </w:div>
      </w:divsChild>
    </w:div>
    <w:div w:id="1854100836">
      <w:bodyDiv w:val="1"/>
      <w:marLeft w:val="0"/>
      <w:marRight w:val="0"/>
      <w:marTop w:val="0"/>
      <w:marBottom w:val="0"/>
      <w:divBdr>
        <w:top w:val="none" w:sz="0" w:space="0" w:color="auto"/>
        <w:left w:val="none" w:sz="0" w:space="0" w:color="auto"/>
        <w:bottom w:val="none" w:sz="0" w:space="0" w:color="auto"/>
        <w:right w:val="none" w:sz="0" w:space="0" w:color="auto"/>
      </w:divBdr>
    </w:div>
    <w:div w:id="1854805762">
      <w:bodyDiv w:val="1"/>
      <w:marLeft w:val="0"/>
      <w:marRight w:val="0"/>
      <w:marTop w:val="0"/>
      <w:marBottom w:val="0"/>
      <w:divBdr>
        <w:top w:val="none" w:sz="0" w:space="0" w:color="auto"/>
        <w:left w:val="none" w:sz="0" w:space="0" w:color="auto"/>
        <w:bottom w:val="none" w:sz="0" w:space="0" w:color="auto"/>
        <w:right w:val="none" w:sz="0" w:space="0" w:color="auto"/>
      </w:divBdr>
      <w:divsChild>
        <w:div w:id="188303378">
          <w:marLeft w:val="576"/>
          <w:marRight w:val="0"/>
          <w:marTop w:val="80"/>
          <w:marBottom w:val="0"/>
          <w:divBdr>
            <w:top w:val="none" w:sz="0" w:space="0" w:color="auto"/>
            <w:left w:val="none" w:sz="0" w:space="0" w:color="auto"/>
            <w:bottom w:val="none" w:sz="0" w:space="0" w:color="auto"/>
            <w:right w:val="none" w:sz="0" w:space="0" w:color="auto"/>
          </w:divBdr>
        </w:div>
        <w:div w:id="1537740697">
          <w:marLeft w:val="576"/>
          <w:marRight w:val="0"/>
          <w:marTop w:val="80"/>
          <w:marBottom w:val="0"/>
          <w:divBdr>
            <w:top w:val="none" w:sz="0" w:space="0" w:color="auto"/>
            <w:left w:val="none" w:sz="0" w:space="0" w:color="auto"/>
            <w:bottom w:val="none" w:sz="0" w:space="0" w:color="auto"/>
            <w:right w:val="none" w:sz="0" w:space="0" w:color="auto"/>
          </w:divBdr>
        </w:div>
      </w:divsChild>
    </w:div>
    <w:div w:id="1922835623">
      <w:bodyDiv w:val="1"/>
      <w:marLeft w:val="0"/>
      <w:marRight w:val="0"/>
      <w:marTop w:val="0"/>
      <w:marBottom w:val="0"/>
      <w:divBdr>
        <w:top w:val="none" w:sz="0" w:space="0" w:color="auto"/>
        <w:left w:val="none" w:sz="0" w:space="0" w:color="auto"/>
        <w:bottom w:val="none" w:sz="0" w:space="0" w:color="auto"/>
        <w:right w:val="none" w:sz="0" w:space="0" w:color="auto"/>
      </w:divBdr>
      <w:divsChild>
        <w:div w:id="494419112">
          <w:marLeft w:val="576"/>
          <w:marRight w:val="0"/>
          <w:marTop w:val="80"/>
          <w:marBottom w:val="0"/>
          <w:divBdr>
            <w:top w:val="none" w:sz="0" w:space="0" w:color="auto"/>
            <w:left w:val="none" w:sz="0" w:space="0" w:color="auto"/>
            <w:bottom w:val="none" w:sz="0" w:space="0" w:color="auto"/>
            <w:right w:val="none" w:sz="0" w:space="0" w:color="auto"/>
          </w:divBdr>
        </w:div>
        <w:div w:id="1163660786">
          <w:marLeft w:val="576"/>
          <w:marRight w:val="0"/>
          <w:marTop w:val="80"/>
          <w:marBottom w:val="0"/>
          <w:divBdr>
            <w:top w:val="none" w:sz="0" w:space="0" w:color="auto"/>
            <w:left w:val="none" w:sz="0" w:space="0" w:color="auto"/>
            <w:bottom w:val="none" w:sz="0" w:space="0" w:color="auto"/>
            <w:right w:val="none" w:sz="0" w:space="0" w:color="auto"/>
          </w:divBdr>
        </w:div>
        <w:div w:id="1955752139">
          <w:marLeft w:val="576"/>
          <w:marRight w:val="0"/>
          <w:marTop w:val="80"/>
          <w:marBottom w:val="0"/>
          <w:divBdr>
            <w:top w:val="none" w:sz="0" w:space="0" w:color="auto"/>
            <w:left w:val="none" w:sz="0" w:space="0" w:color="auto"/>
            <w:bottom w:val="none" w:sz="0" w:space="0" w:color="auto"/>
            <w:right w:val="none" w:sz="0" w:space="0" w:color="auto"/>
          </w:divBdr>
        </w:div>
        <w:div w:id="1321732253">
          <w:marLeft w:val="576"/>
          <w:marRight w:val="0"/>
          <w:marTop w:val="80"/>
          <w:marBottom w:val="0"/>
          <w:divBdr>
            <w:top w:val="none" w:sz="0" w:space="0" w:color="auto"/>
            <w:left w:val="none" w:sz="0" w:space="0" w:color="auto"/>
            <w:bottom w:val="none" w:sz="0" w:space="0" w:color="auto"/>
            <w:right w:val="none" w:sz="0" w:space="0" w:color="auto"/>
          </w:divBdr>
        </w:div>
        <w:div w:id="1514110683">
          <w:marLeft w:val="576"/>
          <w:marRight w:val="0"/>
          <w:marTop w:val="80"/>
          <w:marBottom w:val="0"/>
          <w:divBdr>
            <w:top w:val="none" w:sz="0" w:space="0" w:color="auto"/>
            <w:left w:val="none" w:sz="0" w:space="0" w:color="auto"/>
            <w:bottom w:val="none" w:sz="0" w:space="0" w:color="auto"/>
            <w:right w:val="none" w:sz="0" w:space="0" w:color="auto"/>
          </w:divBdr>
        </w:div>
        <w:div w:id="199588886">
          <w:marLeft w:val="576"/>
          <w:marRight w:val="0"/>
          <w:marTop w:val="80"/>
          <w:marBottom w:val="0"/>
          <w:divBdr>
            <w:top w:val="none" w:sz="0" w:space="0" w:color="auto"/>
            <w:left w:val="none" w:sz="0" w:space="0" w:color="auto"/>
            <w:bottom w:val="none" w:sz="0" w:space="0" w:color="auto"/>
            <w:right w:val="none" w:sz="0" w:space="0" w:color="auto"/>
          </w:divBdr>
        </w:div>
      </w:divsChild>
    </w:div>
    <w:div w:id="1934170921">
      <w:bodyDiv w:val="1"/>
      <w:marLeft w:val="0"/>
      <w:marRight w:val="0"/>
      <w:marTop w:val="0"/>
      <w:marBottom w:val="0"/>
      <w:divBdr>
        <w:top w:val="none" w:sz="0" w:space="0" w:color="auto"/>
        <w:left w:val="none" w:sz="0" w:space="0" w:color="auto"/>
        <w:bottom w:val="none" w:sz="0" w:space="0" w:color="auto"/>
        <w:right w:val="none" w:sz="0" w:space="0" w:color="auto"/>
      </w:divBdr>
      <w:divsChild>
        <w:div w:id="1294944441">
          <w:marLeft w:val="576"/>
          <w:marRight w:val="0"/>
          <w:marTop w:val="80"/>
          <w:marBottom w:val="0"/>
          <w:divBdr>
            <w:top w:val="none" w:sz="0" w:space="0" w:color="auto"/>
            <w:left w:val="none" w:sz="0" w:space="0" w:color="auto"/>
            <w:bottom w:val="none" w:sz="0" w:space="0" w:color="auto"/>
            <w:right w:val="none" w:sz="0" w:space="0" w:color="auto"/>
          </w:divBdr>
        </w:div>
      </w:divsChild>
    </w:div>
    <w:div w:id="1960604488">
      <w:bodyDiv w:val="1"/>
      <w:marLeft w:val="0"/>
      <w:marRight w:val="0"/>
      <w:marTop w:val="0"/>
      <w:marBottom w:val="0"/>
      <w:divBdr>
        <w:top w:val="none" w:sz="0" w:space="0" w:color="auto"/>
        <w:left w:val="none" w:sz="0" w:space="0" w:color="auto"/>
        <w:bottom w:val="none" w:sz="0" w:space="0" w:color="auto"/>
        <w:right w:val="none" w:sz="0" w:space="0" w:color="auto"/>
      </w:divBdr>
    </w:div>
    <w:div w:id="1981762003">
      <w:bodyDiv w:val="1"/>
      <w:marLeft w:val="0"/>
      <w:marRight w:val="0"/>
      <w:marTop w:val="0"/>
      <w:marBottom w:val="0"/>
      <w:divBdr>
        <w:top w:val="none" w:sz="0" w:space="0" w:color="auto"/>
        <w:left w:val="none" w:sz="0" w:space="0" w:color="auto"/>
        <w:bottom w:val="none" w:sz="0" w:space="0" w:color="auto"/>
        <w:right w:val="none" w:sz="0" w:space="0" w:color="auto"/>
      </w:divBdr>
      <w:divsChild>
        <w:div w:id="2068337424">
          <w:marLeft w:val="1354"/>
          <w:marRight w:val="0"/>
          <w:marTop w:val="70"/>
          <w:marBottom w:val="0"/>
          <w:divBdr>
            <w:top w:val="none" w:sz="0" w:space="0" w:color="auto"/>
            <w:left w:val="none" w:sz="0" w:space="0" w:color="auto"/>
            <w:bottom w:val="none" w:sz="0" w:space="0" w:color="auto"/>
            <w:right w:val="none" w:sz="0" w:space="0" w:color="auto"/>
          </w:divBdr>
        </w:div>
        <w:div w:id="504636497">
          <w:marLeft w:val="1354"/>
          <w:marRight w:val="0"/>
          <w:marTop w:val="70"/>
          <w:marBottom w:val="0"/>
          <w:divBdr>
            <w:top w:val="none" w:sz="0" w:space="0" w:color="auto"/>
            <w:left w:val="none" w:sz="0" w:space="0" w:color="auto"/>
            <w:bottom w:val="none" w:sz="0" w:space="0" w:color="auto"/>
            <w:right w:val="none" w:sz="0" w:space="0" w:color="auto"/>
          </w:divBdr>
        </w:div>
        <w:div w:id="931090040">
          <w:marLeft w:val="1354"/>
          <w:marRight w:val="0"/>
          <w:marTop w:val="70"/>
          <w:marBottom w:val="0"/>
          <w:divBdr>
            <w:top w:val="none" w:sz="0" w:space="0" w:color="auto"/>
            <w:left w:val="none" w:sz="0" w:space="0" w:color="auto"/>
            <w:bottom w:val="none" w:sz="0" w:space="0" w:color="auto"/>
            <w:right w:val="none" w:sz="0" w:space="0" w:color="auto"/>
          </w:divBdr>
        </w:div>
      </w:divsChild>
    </w:div>
    <w:div w:id="1988122703">
      <w:bodyDiv w:val="1"/>
      <w:marLeft w:val="0"/>
      <w:marRight w:val="0"/>
      <w:marTop w:val="0"/>
      <w:marBottom w:val="0"/>
      <w:divBdr>
        <w:top w:val="none" w:sz="0" w:space="0" w:color="auto"/>
        <w:left w:val="none" w:sz="0" w:space="0" w:color="auto"/>
        <w:bottom w:val="none" w:sz="0" w:space="0" w:color="auto"/>
        <w:right w:val="none" w:sz="0" w:space="0" w:color="auto"/>
      </w:divBdr>
      <w:divsChild>
        <w:div w:id="644285753">
          <w:marLeft w:val="576"/>
          <w:marRight w:val="0"/>
          <w:marTop w:val="80"/>
          <w:marBottom w:val="0"/>
          <w:divBdr>
            <w:top w:val="none" w:sz="0" w:space="0" w:color="auto"/>
            <w:left w:val="none" w:sz="0" w:space="0" w:color="auto"/>
            <w:bottom w:val="none" w:sz="0" w:space="0" w:color="auto"/>
            <w:right w:val="none" w:sz="0" w:space="0" w:color="auto"/>
          </w:divBdr>
        </w:div>
      </w:divsChild>
    </w:div>
    <w:div w:id="2032486553">
      <w:bodyDiv w:val="1"/>
      <w:marLeft w:val="0"/>
      <w:marRight w:val="0"/>
      <w:marTop w:val="0"/>
      <w:marBottom w:val="0"/>
      <w:divBdr>
        <w:top w:val="none" w:sz="0" w:space="0" w:color="auto"/>
        <w:left w:val="none" w:sz="0" w:space="0" w:color="auto"/>
        <w:bottom w:val="none" w:sz="0" w:space="0" w:color="auto"/>
        <w:right w:val="none" w:sz="0" w:space="0" w:color="auto"/>
      </w:divBdr>
      <w:divsChild>
        <w:div w:id="1561019743">
          <w:marLeft w:val="576"/>
          <w:marRight w:val="0"/>
          <w:marTop w:val="80"/>
          <w:marBottom w:val="0"/>
          <w:divBdr>
            <w:top w:val="none" w:sz="0" w:space="0" w:color="auto"/>
            <w:left w:val="none" w:sz="0" w:space="0" w:color="auto"/>
            <w:bottom w:val="none" w:sz="0" w:space="0" w:color="auto"/>
            <w:right w:val="none" w:sz="0" w:space="0" w:color="auto"/>
          </w:divBdr>
        </w:div>
      </w:divsChild>
    </w:div>
    <w:div w:id="2059546749">
      <w:bodyDiv w:val="1"/>
      <w:marLeft w:val="0"/>
      <w:marRight w:val="0"/>
      <w:marTop w:val="0"/>
      <w:marBottom w:val="0"/>
      <w:divBdr>
        <w:top w:val="none" w:sz="0" w:space="0" w:color="auto"/>
        <w:left w:val="none" w:sz="0" w:space="0" w:color="auto"/>
        <w:bottom w:val="none" w:sz="0" w:space="0" w:color="auto"/>
        <w:right w:val="none" w:sz="0" w:space="0" w:color="auto"/>
      </w:divBdr>
    </w:div>
    <w:div w:id="2095468322">
      <w:bodyDiv w:val="1"/>
      <w:marLeft w:val="0"/>
      <w:marRight w:val="0"/>
      <w:marTop w:val="0"/>
      <w:marBottom w:val="0"/>
      <w:divBdr>
        <w:top w:val="none" w:sz="0" w:space="0" w:color="auto"/>
        <w:left w:val="none" w:sz="0" w:space="0" w:color="auto"/>
        <w:bottom w:val="none" w:sz="0" w:space="0" w:color="auto"/>
        <w:right w:val="none" w:sz="0" w:space="0" w:color="auto"/>
      </w:divBdr>
      <w:divsChild>
        <w:div w:id="1403210254">
          <w:marLeft w:val="576"/>
          <w:marRight w:val="0"/>
          <w:marTop w:val="80"/>
          <w:marBottom w:val="0"/>
          <w:divBdr>
            <w:top w:val="none" w:sz="0" w:space="0" w:color="auto"/>
            <w:left w:val="none" w:sz="0" w:space="0" w:color="auto"/>
            <w:bottom w:val="none" w:sz="0" w:space="0" w:color="auto"/>
            <w:right w:val="none" w:sz="0" w:space="0" w:color="auto"/>
          </w:divBdr>
        </w:div>
        <w:div w:id="1661889770">
          <w:marLeft w:val="576"/>
          <w:marRight w:val="0"/>
          <w:marTop w:val="8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emf"/><Relationship Id="rId21" Type="http://schemas.openxmlformats.org/officeDocument/2006/relationships/image" Target="media/image14.emf"/><Relationship Id="rId22" Type="http://schemas.openxmlformats.org/officeDocument/2006/relationships/image" Target="media/image15.emf"/><Relationship Id="rId23" Type="http://schemas.openxmlformats.org/officeDocument/2006/relationships/image" Target="media/image16.emf"/><Relationship Id="rId24" Type="http://schemas.openxmlformats.org/officeDocument/2006/relationships/image" Target="media/image17.emf"/><Relationship Id="rId25" Type="http://schemas.openxmlformats.org/officeDocument/2006/relationships/image" Target="media/image18.emf"/><Relationship Id="rId26" Type="http://schemas.openxmlformats.org/officeDocument/2006/relationships/image" Target="media/image19.emf"/><Relationship Id="rId27" Type="http://schemas.openxmlformats.org/officeDocument/2006/relationships/image" Target="media/image20.emf"/><Relationship Id="rId28" Type="http://schemas.openxmlformats.org/officeDocument/2006/relationships/image" Target="media/image21.emf"/><Relationship Id="rId29" Type="http://schemas.openxmlformats.org/officeDocument/2006/relationships/image" Target="media/image22.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10" Type="http://schemas.openxmlformats.org/officeDocument/2006/relationships/image" Target="media/image3.emf"/><Relationship Id="rId11" Type="http://schemas.openxmlformats.org/officeDocument/2006/relationships/image" Target="media/image4.emf"/><Relationship Id="rId12" Type="http://schemas.openxmlformats.org/officeDocument/2006/relationships/image" Target="media/image5.emf"/><Relationship Id="rId13" Type="http://schemas.openxmlformats.org/officeDocument/2006/relationships/image" Target="media/image6.emf"/><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emf"/><Relationship Id="rId18" Type="http://schemas.openxmlformats.org/officeDocument/2006/relationships/image" Target="media/image11.emf"/><Relationship Id="rId19" Type="http://schemas.openxmlformats.org/officeDocument/2006/relationships/image" Target="media/image12.emf"/><Relationship Id="rId37" Type="http://schemas.openxmlformats.org/officeDocument/2006/relationships/image" Target="media/image30.png"/><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978</TotalTime>
  <Pages>21</Pages>
  <Words>4598</Words>
  <Characters>26214</Characters>
  <Application>Microsoft Macintosh Word</Application>
  <DocSecurity>0</DocSecurity>
  <Lines>218</Lines>
  <Paragraphs>61</Paragraphs>
  <ScaleCrop>false</ScaleCrop>
  <Company/>
  <LinksUpToDate>false</LinksUpToDate>
  <CharactersWithSpaces>30751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Payette</dc:creator>
  <cp:keywords/>
  <dc:description/>
  <cp:lastModifiedBy>Mohammed AlHussaini</cp:lastModifiedBy>
  <cp:revision>26</cp:revision>
  <cp:lastPrinted>2014-04-25T19:27:00Z</cp:lastPrinted>
  <dcterms:created xsi:type="dcterms:W3CDTF">2014-02-10T02:06:00Z</dcterms:created>
  <dcterms:modified xsi:type="dcterms:W3CDTF">2014-10-21T17:56:00Z</dcterms:modified>
</cp:coreProperties>
</file>