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b/>
          <w:bCs/>
          <w:lang w:eastAsia="en-CA"/>
        </w:rPr>
        <w:t>1700s/1800s/1900s</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Large population increase</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Cities need to become denser so people don't need to go too far to get places (work, etc.)</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Can do this by building more floors onto existing buildings</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40-50 years in future, add a third floor on many buildings (marketplaces in third world)</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No sewage system, garbage collection, bathrooms - streets (tunnels) become really dirty</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As the cities began to build upwards, quality of life went down - less access to good food, bad sanitation</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Cities built by rivers to get water, but also used river for sewage disposal - people drinking sewage water, so got sick and often died</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Rural mortality went down, urban mortality went up - people still kept moving into the cities</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90263E" w:rsidRPr="0090263E" w:rsidRDefault="0090263E" w:rsidP="0090263E">
      <w:pPr>
        <w:spacing w:line="240" w:lineRule="auto"/>
        <w:rPr>
          <w:rFonts w:ascii="Calibri" w:eastAsia="Times New Roman" w:hAnsi="Calibri" w:cs="Times New Roman"/>
          <w:lang w:eastAsia="en-CA"/>
        </w:rPr>
      </w:pPr>
      <w:r w:rsidRPr="0090263E">
        <w:rPr>
          <w:rFonts w:ascii="Calibri" w:eastAsia="Times New Roman" w:hAnsi="Calibri" w:cs="Times New Roman"/>
          <w:b/>
          <w:bCs/>
          <w:lang w:eastAsia="en-CA"/>
        </w:rPr>
        <w:t>Distinction between pre- and urban-industrial societies</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494"/>
        <w:gridCol w:w="4383"/>
        <w:gridCol w:w="3643"/>
      </w:tblGrid>
      <w:tr w:rsidR="0090263E" w:rsidRPr="0090263E" w:rsidTr="0090263E">
        <w:tc>
          <w:tcPr>
            <w:tcW w:w="15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tc>
        <w:tc>
          <w:tcPr>
            <w:tcW w:w="51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b/>
                <w:bCs/>
                <w:lang w:eastAsia="en-CA"/>
              </w:rPr>
              <w:t>Pre-industrial</w:t>
            </w:r>
          </w:p>
        </w:tc>
        <w:tc>
          <w:tcPr>
            <w:tcW w:w="41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b/>
                <w:bCs/>
                <w:lang w:eastAsia="en-CA"/>
              </w:rPr>
              <w:t>Urban-industrial</w:t>
            </w:r>
          </w:p>
        </w:tc>
      </w:tr>
      <w:tr w:rsidR="0090263E" w:rsidRPr="0090263E" w:rsidTr="0090263E">
        <w:tc>
          <w:tcPr>
            <w:tcW w:w="15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b/>
                <w:bCs/>
                <w:lang w:eastAsia="en-CA"/>
              </w:rPr>
              <w:t>Demographic</w:t>
            </w:r>
          </w:p>
        </w:tc>
        <w:tc>
          <w:tcPr>
            <w:tcW w:w="51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High mortality</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High fertility</w:t>
            </w:r>
          </w:p>
        </w:tc>
        <w:tc>
          <w:tcPr>
            <w:tcW w:w="41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Low mortality</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Low fertility</w:t>
            </w:r>
          </w:p>
        </w:tc>
      </w:tr>
      <w:tr w:rsidR="0090263E" w:rsidRPr="0090263E" w:rsidTr="0090263E">
        <w:tc>
          <w:tcPr>
            <w:tcW w:w="15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b/>
                <w:bCs/>
                <w:lang w:eastAsia="en-CA"/>
              </w:rPr>
              <w:t>Behavioural</w:t>
            </w:r>
          </w:p>
        </w:tc>
        <w:tc>
          <w:tcPr>
            <w:tcW w:w="51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Particularistic</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Prescribed</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Multi-roles per individual</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Traditional mores</w:t>
            </w:r>
          </w:p>
        </w:tc>
        <w:tc>
          <w:tcPr>
            <w:tcW w:w="41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Universalistic</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Functionalistic</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Specific roles</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Emphasis on innovation and achievement</w:t>
            </w:r>
          </w:p>
        </w:tc>
      </w:tr>
      <w:tr w:rsidR="0090263E" w:rsidRPr="0090263E" w:rsidTr="0090263E">
        <w:tc>
          <w:tcPr>
            <w:tcW w:w="15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b/>
                <w:bCs/>
                <w:lang w:eastAsia="en-CA"/>
              </w:rPr>
              <w:t>Societal</w:t>
            </w:r>
          </w:p>
        </w:tc>
        <w:tc>
          <w:tcPr>
            <w:tcW w:w="51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Extended family</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Ethnic cohesiion</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No middle class</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Small elite</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Disadvantaged masses</w:t>
            </w:r>
          </w:p>
        </w:tc>
        <w:tc>
          <w:tcPr>
            <w:tcW w:w="41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Atomized</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Ethnic cleavages</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Destruction of family</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Functions to agencies</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Middle class majority</w:t>
            </w:r>
          </w:p>
        </w:tc>
      </w:tr>
      <w:tr w:rsidR="0090263E" w:rsidRPr="0090263E" w:rsidTr="0090263E">
        <w:tc>
          <w:tcPr>
            <w:tcW w:w="15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b/>
                <w:bCs/>
                <w:lang w:eastAsia="en-CA"/>
              </w:rPr>
              <w:t>Economic</w:t>
            </w:r>
          </w:p>
        </w:tc>
        <w:tc>
          <w:tcPr>
            <w:tcW w:w="51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Non-monetary exchange (barter/trade)</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Little specialization</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Hereditary roles</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Home = workplace</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Non-standardized workplace</w:t>
            </w:r>
          </w:p>
        </w:tc>
        <w:tc>
          <w:tcPr>
            <w:tcW w:w="41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Pecuniary (money) based</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Interdependence</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Capital intensive</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Division of labour</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Socio-economic mobility</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Standardization</w:t>
            </w:r>
          </w:p>
        </w:tc>
      </w:tr>
      <w:tr w:rsidR="0090263E" w:rsidRPr="0090263E" w:rsidTr="0090263E">
        <w:tc>
          <w:tcPr>
            <w:tcW w:w="15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b/>
                <w:bCs/>
                <w:lang w:eastAsia="en-CA"/>
              </w:rPr>
              <w:t>Political</w:t>
            </w:r>
          </w:p>
        </w:tc>
        <w:tc>
          <w:tcPr>
            <w:tcW w:w="51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Religious authority</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Interpersonal communication (say things face to face)</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Education of the elite</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Societal control</w:t>
            </w:r>
          </w:p>
        </w:tc>
        <w:tc>
          <w:tcPr>
            <w:tcW w:w="41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Secular polity</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Elected authority</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Mass media</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Rational bureaucracy</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Secondary control</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Mass education (everyone/every class has</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right to formal education)</w:t>
            </w:r>
          </w:p>
        </w:tc>
      </w:tr>
      <w:tr w:rsidR="0090263E" w:rsidRPr="0090263E" w:rsidTr="0090263E">
        <w:tc>
          <w:tcPr>
            <w:tcW w:w="152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b/>
                <w:bCs/>
                <w:lang w:eastAsia="en-CA"/>
              </w:rPr>
              <w:t>Spatial</w:t>
            </w:r>
          </w:p>
        </w:tc>
        <w:tc>
          <w:tcPr>
            <w:tcW w:w="511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Parochial - narrow scope (people live in same area</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xml:space="preserve">for generations - don't move far - family stays </w:t>
            </w:r>
            <w:r w:rsidRPr="0090263E">
              <w:rPr>
                <w:rFonts w:ascii="Calibri" w:eastAsia="Times New Roman" w:hAnsi="Calibri" w:cs="Times New Roman"/>
                <w:lang w:eastAsia="en-CA"/>
              </w:rPr>
              <w:lastRenderedPageBreak/>
              <w:t>in one</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location)</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Close ties to surroundings (know who lives next door,</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notice changes in community - their life is their</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neighbourhood)</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Life = neighbourhood</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Decentralization</w:t>
            </w:r>
          </w:p>
        </w:tc>
        <w:tc>
          <w:tcPr>
            <w:tcW w:w="41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lastRenderedPageBreak/>
              <w:t>Regional/national interdependence</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Specialized roles (different areas have</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different functions/roles)</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lastRenderedPageBreak/>
              <w:t>Geographic mobility</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Central business district (CBD)</w:t>
            </w:r>
          </w:p>
        </w:tc>
      </w:tr>
    </w:tbl>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lastRenderedPageBreak/>
        <w:t> </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Health care - in pre, family would take care of a sick family member. In urban societies, hospitals and doctors take care of people</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Most people in urban -industrial were middle class (about 70%-80%)</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Intersection of train station and road. A lot of commercial and retail business want to be around here. Central business district (CBD). Some people want to be located in this area, other people are not tied to this area and live outside the district. Separate of the classes, activities, creation of neighbourhoods and business district.</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19th century Urban Explosion - cities likes London, Paris, Berlin, Vienna and Glasgow grew significantly in population. People were being pulled into cities by new opportunities.</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90263E" w:rsidRPr="0090263E" w:rsidRDefault="0090263E" w:rsidP="0090263E">
      <w:pPr>
        <w:spacing w:line="240" w:lineRule="auto"/>
        <w:rPr>
          <w:rFonts w:ascii="Calibri" w:eastAsia="Times New Roman" w:hAnsi="Calibri" w:cs="Times New Roman"/>
          <w:lang w:eastAsia="en-CA"/>
        </w:rPr>
      </w:pPr>
      <w:r w:rsidRPr="0090263E">
        <w:rPr>
          <w:rFonts w:ascii="Calibri" w:eastAsia="Times New Roman" w:hAnsi="Calibri" w:cs="Times New Roman"/>
          <w:lang w:eastAsia="en-CA"/>
        </w:rPr>
        <w:t>Cities grew upwards and then outwards - cities could spread outwards because of advancements in technology (horse drawn carriage could aid in transportation).</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Homogeneous neighbourhoods (1800s/early 1900s) - people with the same socio-economic status live in the same area. Separation of the classes.</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Patrilineal - based on the father</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Shifted to the nuclear family - mother/father dependent children (more isolated from one another). More equal role for women.</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b/>
          <w:bCs/>
          <w:lang w:eastAsia="en-CA"/>
        </w:rPr>
        <w:t>F. Toennies</w:t>
      </w:r>
      <w:r w:rsidRPr="0090263E">
        <w:rPr>
          <w:rFonts w:ascii="Calibri" w:eastAsia="Times New Roman" w:hAnsi="Calibri" w:cs="Times New Roman"/>
          <w:lang w:eastAsia="en-CA"/>
        </w:rPr>
        <w:t xml:space="preserve"> (father or urban sociology) Wrote book called Gemeinscheft und Gesellschaft (1887). Grew up in a small town with his grandparents.</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Gemeinscheft - way of life associated with traditional village (true community where people know one another, unity of purpose, all wanted the same thing. Worked together for the common good.)</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Gesellschaft - way of life in a big urban centre, association (lots of people compact and pushed together - and people tend to not know each other, not like a traditional community. Isolation, alienation, cut off from many things. Separate from one another, an unnatural way of living).</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b/>
          <w:bCs/>
          <w:lang w:eastAsia="en-CA"/>
        </w:rPr>
        <w:t>E. Durkheim</w:t>
      </w:r>
      <w:r w:rsidRPr="0090263E">
        <w:rPr>
          <w:rFonts w:ascii="Calibri" w:eastAsia="Times New Roman" w:hAnsi="Calibri" w:cs="Times New Roman"/>
          <w:lang w:eastAsia="en-CA"/>
        </w:rPr>
        <w:t xml:space="preserve"> - a French sociologist in 1890s - book call Division of Labour in Society (1893). In urban areas we need  to have specialized roles for labour. Mechanical and organic solidarity. In a small town people are tied together because of similarities. Mechanical - you follow what everyone else tells you, you are basically programmed and your life is predetermined for you by society. Organic - people are different, but interdependent on one another. Everyone has their own function in society. Mechanical you don't have free will, but in organic you do.</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lastRenderedPageBreak/>
        <w:t> </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Redfield</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Folk - urban continuum</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b/>
          <w:bCs/>
          <w:lang w:eastAsia="en-CA"/>
        </w:rPr>
        <w:t>G. Simmel</w:t>
      </w:r>
      <w:r w:rsidRPr="0090263E">
        <w:rPr>
          <w:rFonts w:ascii="Calibri" w:eastAsia="Times New Roman" w:hAnsi="Calibri" w:cs="Times New Roman"/>
          <w:lang w:eastAsia="en-CA"/>
        </w:rPr>
        <w:t xml:space="preserve"> - "Metropolis and Mental Life" (1905)</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Social psychology of living in cities. What does city life do to the individual?</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Lots of stimuli in the city - you have to filter out the unimportant and pay attention to the important things</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Social Reserve - we pay attention to the things we decide are important (selective perception). Gives the idea that people are apathetic. If we pay attention to everything it would drive us insane.</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b/>
          <w:bCs/>
          <w:lang w:eastAsia="en-CA"/>
        </w:rPr>
        <w:t>M Weber</w:t>
      </w:r>
      <w:r w:rsidRPr="0090263E">
        <w:rPr>
          <w:rFonts w:ascii="Calibri" w:eastAsia="Times New Roman" w:hAnsi="Calibri" w:cs="Times New Roman"/>
          <w:lang w:eastAsia="en-CA"/>
        </w:rPr>
        <w:t xml:space="preserve"> - "The City" 1921 (the full urban community)</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b/>
          <w:bCs/>
          <w:lang w:eastAsia="en-CA"/>
        </w:rPr>
        <w:t>R. Park</w:t>
      </w:r>
      <w:r w:rsidRPr="0090263E">
        <w:rPr>
          <w:rFonts w:ascii="Calibri" w:eastAsia="Times New Roman" w:hAnsi="Calibri" w:cs="Times New Roman"/>
          <w:lang w:eastAsia="en-CA"/>
        </w:rPr>
        <w:t xml:space="preserve"> - "The City: Suggestions for the Investigation of Human Behaviour" 1916</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People in cities behave differently than people in small towns - city dwellers are rational, less sentimental and less religious. Make choices based on rationality/pros/cons</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90263E" w:rsidRPr="0090263E" w:rsidRDefault="0090263E" w:rsidP="0090263E">
      <w:pPr>
        <w:spacing w:after="0" w:line="240" w:lineRule="auto"/>
        <w:rPr>
          <w:rFonts w:ascii="Calibri" w:eastAsia="Times New Roman" w:hAnsi="Calibri" w:cs="Times New Roman"/>
          <w:lang w:eastAsia="en-CA"/>
        </w:rPr>
      </w:pPr>
      <w:r w:rsidRPr="0090263E">
        <w:rPr>
          <w:rFonts w:ascii="Calibri" w:eastAsia="Times New Roman" w:hAnsi="Calibri" w:cs="Times New Roman"/>
          <w:lang w:eastAsia="en-CA"/>
        </w:rPr>
        <w:t> </w:t>
      </w:r>
    </w:p>
    <w:p w:rsidR="00120736" w:rsidRDefault="00120736">
      <w:bookmarkStart w:id="0" w:name="_GoBack"/>
      <w:bookmarkEnd w:id="0"/>
    </w:p>
    <w:sectPr w:rsidR="001207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63E"/>
    <w:rsid w:val="00120736"/>
    <w:rsid w:val="0090263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0263E"/>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0263E"/>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063597">
      <w:bodyDiv w:val="1"/>
      <w:marLeft w:val="0"/>
      <w:marRight w:val="0"/>
      <w:marTop w:val="0"/>
      <w:marBottom w:val="0"/>
      <w:divBdr>
        <w:top w:val="none" w:sz="0" w:space="0" w:color="auto"/>
        <w:left w:val="none" w:sz="0" w:space="0" w:color="auto"/>
        <w:bottom w:val="none" w:sz="0" w:space="0" w:color="auto"/>
        <w:right w:val="none" w:sz="0" w:space="0" w:color="auto"/>
      </w:divBdr>
      <w:divsChild>
        <w:div w:id="2024740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801</Words>
  <Characters>4569</Characters>
  <Application>Microsoft Office Word</Application>
  <DocSecurity>0</DocSecurity>
  <Lines>38</Lines>
  <Paragraphs>10</Paragraphs>
  <ScaleCrop>false</ScaleCrop>
  <Company/>
  <LinksUpToDate>false</LinksUpToDate>
  <CharactersWithSpaces>5360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Alaina Burke</dc:creator>
  <cp:lastModifiedBy>Alaina Burke</cp:lastModifiedBy>
  <cp:revision>1</cp:revision>
  <dcterms:created xsi:type="dcterms:W3CDTF">2014-12-18T04:37:00Z</dcterms:created>
  <dcterms:modified xsi:type="dcterms:W3CDTF">2014-12-18T04:37:00Z</dcterms:modified>
</cp:coreProperties>
</file>