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30635" w:rsidRDefault="00E30635" w:rsidP="00E30635">
      <w:pPr>
        <w:pStyle w:val="Title"/>
      </w:pPr>
      <w:r>
        <w:t>EC223</w:t>
      </w:r>
    </w:p>
    <w:p w:rsidR="00E30635" w:rsidRDefault="00E30635" w:rsidP="00E30635">
      <w:pPr>
        <w:pStyle w:val="Heading1"/>
      </w:pPr>
      <w:r>
        <w:t>Chapter 2: Overview of the Financial System</w:t>
      </w:r>
    </w:p>
    <w:p w:rsidR="00E30635" w:rsidRDefault="00E30635" w:rsidP="00E30635"/>
    <w:p w:rsidR="00E30635" w:rsidRDefault="00E30635" w:rsidP="00E30635">
      <w:r>
        <w:t xml:space="preserve">Financial markets (bond and stock markets) financial intermediaries (banks, </w:t>
      </w:r>
      <w:r w:rsidR="0072448A">
        <w:t>insurance</w:t>
      </w:r>
      <w:r>
        <w:t xml:space="preserve"> companies, pension funds)</w:t>
      </w:r>
    </w:p>
    <w:p w:rsidR="0072448A" w:rsidRDefault="0072448A" w:rsidP="00E30635"/>
    <w:p w:rsidR="0072448A" w:rsidRDefault="0072448A" w:rsidP="00E30635">
      <w:r>
        <w:t>Securities are also called financial instruments</w:t>
      </w:r>
    </w:p>
    <w:p w:rsidR="0072448A" w:rsidRDefault="0072448A" w:rsidP="00E30635"/>
    <w:p w:rsidR="0072448A" w:rsidRDefault="0072448A" w:rsidP="00E30635">
      <w:r>
        <w:t>Function of financial markets: channel funds from economic players that have surplus funds to those that have a shortage of funds</w:t>
      </w:r>
    </w:p>
    <w:p w:rsidR="0072448A" w:rsidRDefault="0072448A" w:rsidP="00E30635">
      <w:r>
        <w:tab/>
        <w:t>- promotes economic efficiency by producing an efficient allocation of capital</w:t>
      </w:r>
    </w:p>
    <w:p w:rsidR="0072448A" w:rsidRDefault="0072448A" w:rsidP="00E30635"/>
    <w:p w:rsidR="0072448A" w:rsidRDefault="0072448A" w:rsidP="00E30635">
      <w:r>
        <w:t>Flow of Funds: funds flow from lender-savers to borrower-spenders via two routes</w:t>
      </w:r>
    </w:p>
    <w:p w:rsidR="0072448A" w:rsidRDefault="0072448A" w:rsidP="00E30635">
      <w:r>
        <w:t>Direct finance: borrowers borrow funds directly from financial markets by selling securities</w:t>
      </w:r>
      <w:r w:rsidR="00717E32">
        <w:t xml:space="preserve"> (claims on the borrower's future income or assets)</w:t>
      </w:r>
    </w:p>
    <w:p w:rsidR="00717E32" w:rsidRDefault="00717E32" w:rsidP="00E30635">
      <w:r>
        <w:t>Indirect finance: financial intermediary borrows funds from lender-savers and then uses these funds to make loans to borrower-spenders</w:t>
      </w:r>
    </w:p>
    <w:p w:rsidR="00717E32" w:rsidRDefault="00717E32" w:rsidP="00E30635"/>
    <w:p w:rsidR="00717E32" w:rsidRDefault="00717E32" w:rsidP="00E30635">
      <w:r>
        <w:t>Debt and Equity markets</w:t>
      </w:r>
    </w:p>
    <w:p w:rsidR="00717E32" w:rsidRDefault="00717E32" w:rsidP="00E30635"/>
    <w:p w:rsidR="00717E32" w:rsidRDefault="00717E32" w:rsidP="00E30635">
      <w:r>
        <w:t>debt markets:</w:t>
      </w:r>
    </w:p>
    <w:p w:rsidR="00717E32" w:rsidRDefault="00717E32" w:rsidP="00E30635">
      <w:r>
        <w:t>debt instrument such as a bond or a mortgage</w:t>
      </w:r>
    </w:p>
    <w:p w:rsidR="00717E32" w:rsidRDefault="00717E32" w:rsidP="00E30635">
      <w:r>
        <w:t>- maturity: the number of years until the debt instrument's expiration</w:t>
      </w:r>
    </w:p>
    <w:p w:rsidR="00717E32" w:rsidRDefault="00717E32" w:rsidP="00E30635">
      <w:r>
        <w:t>- Short term (maturity &lt;1 year) long term (maturity &gt;10 year) Intermediate term (maturity &gt;1 and &lt;10)</w:t>
      </w:r>
    </w:p>
    <w:p w:rsidR="00717E32" w:rsidRDefault="00717E32" w:rsidP="00E30635"/>
    <w:p w:rsidR="00717E32" w:rsidRDefault="00717E32" w:rsidP="00E30635">
      <w:r>
        <w:t>equity markets:</w:t>
      </w:r>
    </w:p>
    <w:p w:rsidR="00717E32" w:rsidRDefault="00717E32" w:rsidP="00E30635">
      <w:r>
        <w:t>Dividends: periodic payments</w:t>
      </w:r>
    </w:p>
    <w:p w:rsidR="00717E32" w:rsidRDefault="00717E32" w:rsidP="00E30635">
      <w:r>
        <w:t>Capital gain: increase in price</w:t>
      </w:r>
    </w:p>
    <w:p w:rsidR="00717E32" w:rsidRDefault="00717E32" w:rsidP="00E30635">
      <w:r>
        <w:tab/>
        <w:t>Disadvantage - shareholder is a residual claimant</w:t>
      </w:r>
    </w:p>
    <w:p w:rsidR="00717E32" w:rsidRDefault="00717E32" w:rsidP="00E30635">
      <w:r>
        <w:tab/>
        <w:t>Advantage - confers ownership rights on the equity holders</w:t>
      </w:r>
    </w:p>
    <w:p w:rsidR="0072448A" w:rsidRDefault="0072448A" w:rsidP="00E30635"/>
    <w:p w:rsidR="00717E32" w:rsidRDefault="00717E32" w:rsidP="00E30635">
      <w:r>
        <w:t>Primary and Secondary Markets</w:t>
      </w:r>
    </w:p>
    <w:p w:rsidR="00717E32" w:rsidRDefault="00717E32" w:rsidP="00E30635"/>
    <w:p w:rsidR="00717E32" w:rsidRDefault="00717E32" w:rsidP="00E30635">
      <w:r>
        <w:t>Primary market: new issues of a security are sold to initial buyers by the corporation or government agency borrowing the funds</w:t>
      </w:r>
    </w:p>
    <w:p w:rsidR="00717E32" w:rsidRDefault="00717E32" w:rsidP="00E30635">
      <w:r>
        <w:tab/>
        <w:t>- Not well known to the public</w:t>
      </w:r>
    </w:p>
    <w:p w:rsidR="00717E32" w:rsidRDefault="00717E32" w:rsidP="00E30635">
      <w:r>
        <w:tab/>
        <w:t>- Investment bank assists in the initial sale of securities by underwriting securities</w:t>
      </w:r>
    </w:p>
    <w:p w:rsidR="00EC2FFB" w:rsidRDefault="00EC2FFB" w:rsidP="00E30635"/>
    <w:p w:rsidR="00EC2FFB" w:rsidRDefault="00EC2FFB" w:rsidP="00E30635">
      <w:r>
        <w:t>Secondary market: securities previously issued are bought and sold</w:t>
      </w:r>
    </w:p>
    <w:p w:rsidR="00EC2FFB" w:rsidRDefault="00EC2FFB" w:rsidP="00E30635">
      <w:r>
        <w:tab/>
        <w:t>Stock exchange, bond markets, foreign exchange markets, futures markets, options markets</w:t>
      </w:r>
    </w:p>
    <w:p w:rsidR="00EC2FFB" w:rsidRDefault="00EC2FFB" w:rsidP="00E30635">
      <w:r>
        <w:t>Two important functions:</w:t>
      </w:r>
    </w:p>
    <w:p w:rsidR="00EC2FFB" w:rsidRDefault="00EC2FFB" w:rsidP="00E30635">
      <w:r>
        <w:t>1. Increase the liquidity of instruments</w:t>
      </w:r>
    </w:p>
    <w:p w:rsidR="00EC2FFB" w:rsidRDefault="00EC2FFB" w:rsidP="00E30635">
      <w:r>
        <w:t>2. They determine the price of the security that the issuing firm sells in the primary market</w:t>
      </w:r>
    </w:p>
    <w:p w:rsidR="00EC2FFB" w:rsidRDefault="00EC2FFB" w:rsidP="00E30635">
      <w:r>
        <w:lastRenderedPageBreak/>
        <w:t>OTC: Over the counter market: networks of dealers at different locations who have an inventory of securities stand ready to buy and sell securities (NASDAQ, small stocks, bonds and other financial instruments)</w:t>
      </w:r>
    </w:p>
    <w:p w:rsidR="005B3FBD" w:rsidRDefault="005B3FBD" w:rsidP="00E30635"/>
    <w:p w:rsidR="005B3FBD" w:rsidRDefault="005B3FBD" w:rsidP="00E30635">
      <w:r>
        <w:t>Money and Capital Markets:</w:t>
      </w:r>
    </w:p>
    <w:p w:rsidR="005B3FBD" w:rsidRDefault="005B3FBD" w:rsidP="00E30635"/>
    <w:p w:rsidR="005B3FBD" w:rsidRDefault="005B3FBD" w:rsidP="00E30635">
      <w:r>
        <w:t>Money market: trade in short-term debt instruments (maturity &lt; 1 year)</w:t>
      </w:r>
    </w:p>
    <w:p w:rsidR="005B3FBD" w:rsidRDefault="005B3FBD" w:rsidP="00E30635">
      <w:r>
        <w:t>Capital market: trade in longer term debt (maturity &gt; 1 year) and equity</w:t>
      </w:r>
    </w:p>
    <w:p w:rsidR="004A15DF" w:rsidRDefault="004A15DF" w:rsidP="00E30635"/>
    <w:p w:rsidR="004A15DF" w:rsidRDefault="004A15DF" w:rsidP="00E30635">
      <w:r>
        <w:t>Money market instruments:</w:t>
      </w:r>
    </w:p>
    <w:p w:rsidR="004A15DF" w:rsidRDefault="004A15DF" w:rsidP="00E30635">
      <w:r>
        <w:t>Gov of Canada T-Bills: most liquid of all the money market instruments, safest as well</w:t>
      </w:r>
    </w:p>
    <w:p w:rsidR="004A15DF" w:rsidRDefault="004A15DF" w:rsidP="00E30635"/>
    <w:p w:rsidR="004A15DF" w:rsidRDefault="004A15DF" w:rsidP="00E30635">
      <w:r>
        <w:t>Certificates of Deposit (CD):</w:t>
      </w:r>
    </w:p>
    <w:p w:rsidR="004A15DF" w:rsidRDefault="004A15DF" w:rsidP="00E30635">
      <w:r>
        <w:t>- a debt instrument sold by a bank to depositors that pays annual interest, also can be traded or resold in secondary market</w:t>
      </w:r>
    </w:p>
    <w:p w:rsidR="004A15DF" w:rsidRDefault="004A15DF" w:rsidP="00E30635"/>
    <w:p w:rsidR="004A15DF" w:rsidRDefault="004A15DF" w:rsidP="00E30635">
      <w:r>
        <w:t>Commercial paper:</w:t>
      </w:r>
    </w:p>
    <w:p w:rsidR="004A15DF" w:rsidRDefault="004A15DF" w:rsidP="00E30635">
      <w:r>
        <w:t>- unsecured short-term debt instrument issued by banks</w:t>
      </w:r>
    </w:p>
    <w:p w:rsidR="004A15DF" w:rsidRDefault="004A15DF" w:rsidP="00E30635">
      <w:r>
        <w:t>- largest and creditworthy corporations issue it</w:t>
      </w:r>
    </w:p>
    <w:p w:rsidR="004A15DF" w:rsidRDefault="004A15DF" w:rsidP="00E30635">
      <w:r>
        <w:t>- Interest rate the corporation is charged reflects the firm's level of risk</w:t>
      </w:r>
    </w:p>
    <w:p w:rsidR="004A15DF" w:rsidRDefault="004A15DF" w:rsidP="00E30635"/>
    <w:p w:rsidR="0072448A" w:rsidRDefault="004A15DF" w:rsidP="00E30635">
      <w:r>
        <w:t>Repurchase Agreements (repos)</w:t>
      </w:r>
    </w:p>
    <w:p w:rsidR="004A15DF" w:rsidRDefault="004A15DF" w:rsidP="00E30635">
      <w:r>
        <w:t>- short term loans ( usually less than two weeks for which t bills serve as collateral</w:t>
      </w:r>
    </w:p>
    <w:p w:rsidR="004A15DF" w:rsidRDefault="004A15DF" w:rsidP="00E30635"/>
    <w:p w:rsidR="004A15DF" w:rsidRDefault="004A15DF" w:rsidP="00E30635">
      <w:r>
        <w:t>Overnight funds:</w:t>
      </w:r>
    </w:p>
    <w:p w:rsidR="004A15DF" w:rsidRDefault="004A15DF" w:rsidP="00E30635">
      <w:r>
        <w:t>- overnight market responds to the credit needs of the deposit-taking institutions.</w:t>
      </w:r>
    </w:p>
    <w:p w:rsidR="004A15DF" w:rsidRDefault="004A15DF" w:rsidP="00E30635"/>
    <w:p w:rsidR="004A15DF" w:rsidRDefault="00493710" w:rsidP="00E30635">
      <w:r>
        <w:t>Debt and equity instruments with maturities &gt; 1 year</w:t>
      </w:r>
    </w:p>
    <w:p w:rsidR="00493710" w:rsidRDefault="00493710" w:rsidP="00E30635">
      <w:r>
        <w:t>- stocks, mortgages, mortgage-backed securities, corporate bonds, government of Canada bonds, consumer and bank commercial loans</w:t>
      </w:r>
    </w:p>
    <w:p w:rsidR="00493710" w:rsidRDefault="00493710" w:rsidP="00E30635"/>
    <w:p w:rsidR="00493710" w:rsidRDefault="00493710" w:rsidP="00E30635">
      <w:r>
        <w:t>Mortgage market is the largest debt market in Canada</w:t>
      </w:r>
    </w:p>
    <w:p w:rsidR="00493710" w:rsidRDefault="00493710" w:rsidP="00E30635"/>
    <w:p w:rsidR="00493710" w:rsidRDefault="00493710" w:rsidP="00E30635">
      <w:r>
        <w:t>Government of Canada bonds are the most liquid security traded in the capital market</w:t>
      </w:r>
    </w:p>
    <w:p w:rsidR="00493710" w:rsidRDefault="00493710" w:rsidP="00E30635"/>
    <w:p w:rsidR="00493710" w:rsidRDefault="00493710" w:rsidP="00E30635">
      <w:r>
        <w:t>Function of financial intermediaries: Indirect Finance</w:t>
      </w:r>
    </w:p>
    <w:p w:rsidR="00493710" w:rsidRDefault="00493710" w:rsidP="00E30635"/>
    <w:p w:rsidR="00493710" w:rsidRDefault="00493710" w:rsidP="00E30635">
      <w:r>
        <w:t>1. Reduce transaction costs</w:t>
      </w:r>
    </w:p>
    <w:p w:rsidR="00493710" w:rsidRDefault="00493710" w:rsidP="00E30635">
      <w:r>
        <w:t>2. Reduce exposure of investors to risk (risk sharing - asset transformation)</w:t>
      </w:r>
    </w:p>
    <w:p w:rsidR="00493710" w:rsidRDefault="00493710" w:rsidP="00E30635">
      <w:r>
        <w:t>3. Deal with asymmetric information problems</w:t>
      </w:r>
    </w:p>
    <w:p w:rsidR="00493710" w:rsidRDefault="00493710" w:rsidP="00E30635">
      <w:r>
        <w:tab/>
        <w:t>a) adverse selection</w:t>
      </w:r>
    </w:p>
    <w:p w:rsidR="00493710" w:rsidRDefault="00493710" w:rsidP="00E30635">
      <w:r>
        <w:tab/>
      </w:r>
      <w:r>
        <w:tab/>
        <w:t>- Before the transaction, avoid selecting the risky borrower, gather info about potential borrower</w:t>
      </w:r>
    </w:p>
    <w:p w:rsidR="00493710" w:rsidRDefault="00493710" w:rsidP="00E30635">
      <w:r>
        <w:tab/>
        <w:t>b) Moral Hazard</w:t>
      </w:r>
    </w:p>
    <w:p w:rsidR="00493710" w:rsidRDefault="00493710" w:rsidP="00E30635">
      <w:r>
        <w:tab/>
      </w:r>
      <w:r>
        <w:tab/>
        <w:t>- after the transaction, ensure the borrower will not engage in activities that will prevent him/her to repay the loan, sign a contract with restrictive covenants</w:t>
      </w:r>
    </w:p>
    <w:p w:rsidR="00493710" w:rsidRDefault="00493710" w:rsidP="00E30635"/>
    <w:p w:rsidR="00493710" w:rsidRDefault="00493710" w:rsidP="00E30635"/>
    <w:p w:rsidR="00493710" w:rsidRDefault="00493710" w:rsidP="00E30635">
      <w:r>
        <w:lastRenderedPageBreak/>
        <w:t>Depository Institutions:</w:t>
      </w:r>
    </w:p>
    <w:p w:rsidR="00493710" w:rsidRDefault="00493710" w:rsidP="00E30635">
      <w:r>
        <w:t>Chartered banks, trusts and mortgage loan companies, credit unions and caisses populaires</w:t>
      </w:r>
    </w:p>
    <w:p w:rsidR="00493710" w:rsidRDefault="00493710" w:rsidP="00E30635"/>
    <w:p w:rsidR="00493710" w:rsidRDefault="00493710" w:rsidP="00E30635">
      <w:r>
        <w:t>Contractual Savings Institutions:</w:t>
      </w:r>
    </w:p>
    <w:p w:rsidR="00493710" w:rsidRDefault="00493710" w:rsidP="00E30635">
      <w:r>
        <w:t>Life Insurance companies, property and casual insurance companies, pension funds and gov retirement funds</w:t>
      </w:r>
    </w:p>
    <w:p w:rsidR="00493710" w:rsidRDefault="00493710" w:rsidP="00E30635"/>
    <w:p w:rsidR="00493710" w:rsidRDefault="00493710" w:rsidP="00E30635">
      <w:r>
        <w:t>Investment intermediaries:</w:t>
      </w:r>
    </w:p>
    <w:p w:rsidR="00493710" w:rsidRDefault="00493710" w:rsidP="00E30635">
      <w:r>
        <w:t>finance companies, mutual funds, money market mutual funds</w:t>
      </w:r>
    </w:p>
    <w:p w:rsidR="00493710" w:rsidRDefault="00493710" w:rsidP="00E30635"/>
    <w:p w:rsidR="002D6C70" w:rsidRDefault="002D6C70" w:rsidP="00E30635">
      <w:r>
        <w:t>Regulation of Financial Markets:</w:t>
      </w:r>
    </w:p>
    <w:p w:rsidR="002D6C70" w:rsidRDefault="002D6C70" w:rsidP="00E30635">
      <w:r>
        <w:t>1. Increase information to investors (reduce moral hazard and adverse selection)</w:t>
      </w:r>
    </w:p>
    <w:p w:rsidR="002D6C70" w:rsidRDefault="002D6C70" w:rsidP="002D6C70">
      <w:r>
        <w:t>2. Ensuring the soundness of intermediaries</w:t>
      </w:r>
    </w:p>
    <w:p w:rsidR="002D6C70" w:rsidRDefault="002D6C70" w:rsidP="002D6C70">
      <w:pPr>
        <w:pStyle w:val="Heading1"/>
      </w:pPr>
      <w:r>
        <w:t>Chapter 3: What is Money?</w:t>
      </w:r>
    </w:p>
    <w:p w:rsidR="002D6C70" w:rsidRDefault="002D6C70" w:rsidP="002D6C70"/>
    <w:p w:rsidR="002D6C70" w:rsidRDefault="002D6C70" w:rsidP="002D6C70">
      <w:r>
        <w:t>Money: anything that is generally accepted in payment for goods or services or in the repayment of debts</w:t>
      </w:r>
    </w:p>
    <w:p w:rsidR="002D6C70" w:rsidRDefault="002D6C70" w:rsidP="002D6C70"/>
    <w:p w:rsidR="002D6C70" w:rsidRDefault="002D6C70" w:rsidP="002D6C70">
      <w:r>
        <w:t>Wealth: total collection of pieces of property that serve to store value</w:t>
      </w:r>
    </w:p>
    <w:p w:rsidR="002D6C70" w:rsidRDefault="002D6C70" w:rsidP="002D6C70"/>
    <w:p w:rsidR="002D6C70" w:rsidRDefault="002D6C70" w:rsidP="002D6C70">
      <w:r>
        <w:t>Income: flow of earnings per unit of time</w:t>
      </w:r>
    </w:p>
    <w:p w:rsidR="00871F34" w:rsidRDefault="00871F34" w:rsidP="002D6C70"/>
    <w:p w:rsidR="00871F34" w:rsidRDefault="00871F34" w:rsidP="002D6C70">
      <w:r>
        <w:t>Functions of Money:</w:t>
      </w:r>
    </w:p>
    <w:p w:rsidR="00871F34" w:rsidRDefault="00871F34" w:rsidP="002D6C70">
      <w:r>
        <w:t>Store of Value: used to save purchasing power over time, other assets also serve this function, most liquid but loses value during inflation, hyperinflation is when the inflation rate exceeds 50% per month</w:t>
      </w:r>
    </w:p>
    <w:p w:rsidR="00871F34" w:rsidRDefault="00871F34" w:rsidP="002D6C70"/>
    <w:p w:rsidR="00871F34" w:rsidRDefault="00871F34" w:rsidP="002D6C70">
      <w:r>
        <w:t>Fiat Money: decreed by governments as legal tender</w:t>
      </w:r>
    </w:p>
    <w:p w:rsidR="00871F34" w:rsidRDefault="00871F34" w:rsidP="002D6C70"/>
    <w:p w:rsidR="00871F34" w:rsidRDefault="00871F34" w:rsidP="002D6C70">
      <w:r>
        <w:t>Cheques: allow transactions to take place without the need to carry around large amounts of currency, made it more efficient in payments system.</w:t>
      </w:r>
    </w:p>
    <w:p w:rsidR="00871F34" w:rsidRDefault="00871F34" w:rsidP="002D6C70">
      <w:r>
        <w:t>Disadvantage: takes time to move from one place to another, processing cheques is costly</w:t>
      </w:r>
    </w:p>
    <w:p w:rsidR="00871F34" w:rsidRDefault="00871F34" w:rsidP="002D6C70"/>
    <w:p w:rsidR="00871F34" w:rsidRDefault="00AD7504" w:rsidP="002D6C70">
      <w:r>
        <w:t>Measuring Money:</w:t>
      </w:r>
    </w:p>
    <w:p w:rsidR="00AD7504" w:rsidRDefault="00AD7504" w:rsidP="002D6C70">
      <w:r>
        <w:t>M1+: narrowest definition is called M1+ it includes: Currency + Chequable Deposits (very liquid)</w:t>
      </w:r>
    </w:p>
    <w:p w:rsidR="00AD7504" w:rsidRDefault="00AD7504" w:rsidP="002D6C70">
      <w:r>
        <w:t xml:space="preserve">M2: </w:t>
      </w:r>
      <w:r>
        <w:tab/>
        <w:t>M1+ and other assets that aren't so liquid</w:t>
      </w:r>
    </w:p>
    <w:p w:rsidR="00AD7504" w:rsidRDefault="00AD7504" w:rsidP="002D6C70">
      <w:r>
        <w:t>- Currency + Chequable Deposits + Non-personal demand and notice deposits + fixed term deposits</w:t>
      </w:r>
    </w:p>
    <w:p w:rsidR="00BD69B5" w:rsidRDefault="00BD69B5" w:rsidP="00BD69B5">
      <w:pPr>
        <w:pStyle w:val="Heading1"/>
      </w:pPr>
      <w:r>
        <w:t>Chapter 4: Understanding Interest Rates</w:t>
      </w:r>
    </w:p>
    <w:p w:rsidR="00BD69B5" w:rsidRDefault="00BD69B5" w:rsidP="00BD69B5"/>
    <w:p w:rsidR="00BD69B5" w:rsidRDefault="00BD69B5" w:rsidP="00BD69B5">
      <w:r>
        <w:t>Present Value: a dollar today is worth more than a dollar a year from now because it can earn interest</w:t>
      </w:r>
    </w:p>
    <w:p w:rsidR="00BD69B5" w:rsidRDefault="00BD69B5" w:rsidP="00BD69B5">
      <w:r>
        <w:tab/>
        <w:t>$1 x (1+i)</w:t>
      </w:r>
      <w:r>
        <w:rPr>
          <w:vertAlign w:val="superscript"/>
        </w:rPr>
        <w:t>n</w:t>
      </w:r>
    </w:p>
    <w:p w:rsidR="00BD69B5" w:rsidRDefault="00BD69B5" w:rsidP="00BD69B5">
      <w:r>
        <w:t>Let i = 0.10;</w:t>
      </w:r>
      <w:r>
        <w:tab/>
        <w:t>in one year $100 x (1+0.10)= $110, in two = $121, in three = $133</w:t>
      </w:r>
    </w:p>
    <w:p w:rsidR="00BD69B5" w:rsidRDefault="00BD69B5" w:rsidP="00BD69B5"/>
    <w:p w:rsidR="00BD69B5" w:rsidRDefault="00BD69B5" w:rsidP="00BD69B5">
      <w:r>
        <w:t>PV = Present Value, CF = future cash flow or payments, i = Interest rate</w:t>
      </w:r>
    </w:p>
    <w:p w:rsidR="00BD69B5" w:rsidRDefault="00BD69B5" w:rsidP="00BD69B5">
      <w:r>
        <w:t>PV = CF/(1+i)</w:t>
      </w:r>
      <w:r>
        <w:rPr>
          <w:vertAlign w:val="superscript"/>
        </w:rPr>
        <w:t>n</w:t>
      </w:r>
    </w:p>
    <w:p w:rsidR="00BF5119" w:rsidRDefault="00BF5119" w:rsidP="00BD69B5">
      <w:r>
        <w:lastRenderedPageBreak/>
        <w:t>Simple Loan: principal is repaid at the maturity date with interest (ex. money market instrument)</w:t>
      </w:r>
    </w:p>
    <w:p w:rsidR="00BF5119" w:rsidRDefault="00BF5119" w:rsidP="00BD69B5"/>
    <w:p w:rsidR="00BF5119" w:rsidRDefault="00BF5119" w:rsidP="00BD69B5">
      <w:r>
        <w:t>Fixed Payment Loan (fully amortized loan): Principal is repaid by making the same payment (principal + interest) every period for a set period of time</w:t>
      </w:r>
    </w:p>
    <w:p w:rsidR="00BF5119" w:rsidRDefault="00BF5119" w:rsidP="00BD69B5"/>
    <w:p w:rsidR="00BF5119" w:rsidRDefault="00BF5119" w:rsidP="00BD69B5">
      <w:r>
        <w:t>Coupon Bond: coupon bond pays the owner of the bond a fixed interest payment (coupon payment) every year until the maturity date, when a specified final amount (face value or par value ) is repaid</w:t>
      </w:r>
    </w:p>
    <w:p w:rsidR="00BF5119" w:rsidRDefault="00BF5119" w:rsidP="00BD69B5">
      <w:r>
        <w:tab/>
        <w:t>- Coupon rate: the dollar amount of the yearly coupon payment expressed as a percentage of the face value of the bond.</w:t>
      </w:r>
    </w:p>
    <w:p w:rsidR="002F42A8" w:rsidRPr="00BD69B5" w:rsidRDefault="002F42A8" w:rsidP="00BD69B5">
      <w:r>
        <w:t>Ex. $100 coupon payment and a face value of $1000, coupon rate= $100/$1000  = 0.10 or 10%</w:t>
      </w:r>
    </w:p>
    <w:p w:rsidR="00871F34" w:rsidRDefault="00871F34" w:rsidP="002D6C70"/>
    <w:p w:rsidR="002F42A8" w:rsidRDefault="002F42A8" w:rsidP="002D6C70">
      <w:r>
        <w:t>Discount Bond: also called zero-coupon bond is bought at a price below its face value, and the face value is repaid at the maturity date, no interest payments</w:t>
      </w:r>
    </w:p>
    <w:p w:rsidR="002F42A8" w:rsidRDefault="002F42A8" w:rsidP="002D6C70"/>
    <w:p w:rsidR="002F42A8" w:rsidRDefault="002F42A8" w:rsidP="002D6C70">
      <w:r>
        <w:t>Yield to Maturity: interest rate that equates the present value of cash flow payments received from a debt instrument with its value today</w:t>
      </w:r>
    </w:p>
    <w:p w:rsidR="002F42A8" w:rsidRDefault="002F42A8" w:rsidP="002D6C70"/>
    <w:p w:rsidR="002F42A8" w:rsidRDefault="002F42A8" w:rsidP="002D6C70">
      <w:r>
        <w:t>Simple Loan - Yield to Maturity</w:t>
      </w:r>
    </w:p>
    <w:p w:rsidR="002F42A8" w:rsidRDefault="002F42A8" w:rsidP="002D6C70">
      <w:r>
        <w:t>PV = amount borrowed = $100</w:t>
      </w:r>
    </w:p>
    <w:p w:rsidR="002F42A8" w:rsidRDefault="002F42A8" w:rsidP="002D6C70">
      <w:r>
        <w:t>CF = Cash flow in one year = $110</w:t>
      </w:r>
    </w:p>
    <w:p w:rsidR="002F42A8" w:rsidRDefault="002F42A8" w:rsidP="002D6C70">
      <w:r>
        <w:t>n = number of years = 1</w:t>
      </w:r>
    </w:p>
    <w:p w:rsidR="002F42A8" w:rsidRDefault="002F42A8" w:rsidP="002D6C70"/>
    <w:p w:rsidR="002F42A8" w:rsidRDefault="002F42A8" w:rsidP="002D6C70">
      <w:r>
        <w:t>$100 = $110/(1+i)</w:t>
      </w:r>
      <w:r>
        <w:rPr>
          <w:vertAlign w:val="superscript"/>
        </w:rPr>
        <w:t>1</w:t>
      </w:r>
    </w:p>
    <w:p w:rsidR="002F42A8" w:rsidRDefault="002F42A8" w:rsidP="002D6C70">
      <w:r>
        <w:t>((1+i)= $110/$100 = 1.10 -&gt; 1.10-1 = 0.1 = 10%</w:t>
      </w:r>
    </w:p>
    <w:p w:rsidR="00640F85" w:rsidRDefault="00640F85" w:rsidP="002D6C70"/>
    <w:p w:rsidR="00640F85" w:rsidRDefault="00640F85" w:rsidP="002D6C70">
      <w:r>
        <w:t>Fixed Payment Loan - Yield to Maturity</w:t>
      </w:r>
    </w:p>
    <w:p w:rsidR="00640F85" w:rsidRDefault="00640F85" w:rsidP="002D6C70">
      <w:r>
        <w:t>The same cash flow payment every period throughout the life of the loan</w:t>
      </w:r>
    </w:p>
    <w:p w:rsidR="00640F85" w:rsidRDefault="00640F85" w:rsidP="002D6C70">
      <w:r>
        <w:t>LV= Loan Value</w:t>
      </w:r>
    </w:p>
    <w:p w:rsidR="00640F85" w:rsidRDefault="00640F85" w:rsidP="002D6C70">
      <w:r>
        <w:t>FP = Fixed yearly payment</w:t>
      </w:r>
    </w:p>
    <w:p w:rsidR="00640F85" w:rsidRDefault="00640F85" w:rsidP="002D6C70">
      <w:r>
        <w:t>n = number of years until maturity</w:t>
      </w:r>
    </w:p>
    <w:p w:rsidR="00640F85" w:rsidRDefault="00640F85" w:rsidP="002D6C70">
      <w:r>
        <w:t>LV=FP/(1+i)</w:t>
      </w:r>
      <w:r>
        <w:rPr>
          <w:vertAlign w:val="superscript"/>
        </w:rPr>
        <w:t>n</w:t>
      </w:r>
    </w:p>
    <w:p w:rsidR="00640F85" w:rsidRDefault="00640F85" w:rsidP="002D6C70"/>
    <w:p w:rsidR="00640F85" w:rsidRDefault="00640F85" w:rsidP="002D6C70">
      <w:r>
        <w:t>LV = FP/i (1-(1/(1+i)</w:t>
      </w:r>
      <w:r>
        <w:rPr>
          <w:vertAlign w:val="superscript"/>
        </w:rPr>
        <w:t>n</w:t>
      </w:r>
      <w:r>
        <w:t>))</w:t>
      </w:r>
    </w:p>
    <w:p w:rsidR="00765772" w:rsidRDefault="00765772" w:rsidP="002D6C70"/>
    <w:p w:rsidR="00765772" w:rsidRDefault="00765772" w:rsidP="002D6C70">
      <w:r>
        <w:t>Coupon Bond:</w:t>
      </w:r>
    </w:p>
    <w:p w:rsidR="00765772" w:rsidRDefault="00765772" w:rsidP="002D6C70">
      <w:r>
        <w:t>P = price of coupon bond</w:t>
      </w:r>
    </w:p>
    <w:p w:rsidR="00765772" w:rsidRDefault="00765772" w:rsidP="002D6C70">
      <w:r>
        <w:t>C = yearly coupon payment</w:t>
      </w:r>
    </w:p>
    <w:p w:rsidR="00765772" w:rsidRDefault="00765772" w:rsidP="002D6C70">
      <w:r>
        <w:t>F = face value of the bond</w:t>
      </w:r>
    </w:p>
    <w:p w:rsidR="00765772" w:rsidRDefault="00765772" w:rsidP="002D6C70">
      <w:r>
        <w:t>n = years to maturity</w:t>
      </w:r>
    </w:p>
    <w:p w:rsidR="00765772" w:rsidRDefault="00765772" w:rsidP="002D6C70"/>
    <w:p w:rsidR="00765772" w:rsidRDefault="00765772" w:rsidP="002D6C70">
      <w:r>
        <w:t>P= C/(1+i)</w:t>
      </w:r>
      <w:r>
        <w:rPr>
          <w:vertAlign w:val="superscript"/>
        </w:rPr>
        <w:t>n</w:t>
      </w:r>
      <w:r>
        <w:t xml:space="preserve"> + F/(1+i)</w:t>
      </w:r>
      <w:r>
        <w:rPr>
          <w:vertAlign w:val="superscript"/>
        </w:rPr>
        <w:t>n</w:t>
      </w:r>
    </w:p>
    <w:p w:rsidR="00765772" w:rsidRDefault="00765772" w:rsidP="002D6C70"/>
    <w:p w:rsidR="002A0E9A" w:rsidRDefault="002A0E9A" w:rsidP="002D6C70">
      <w:r>
        <w:t>Three facts about coupon bonds:</w:t>
      </w:r>
    </w:p>
    <w:p w:rsidR="002A0E9A" w:rsidRDefault="002A0E9A" w:rsidP="002D6C70">
      <w:r>
        <w:t>1. When the coupon bond is priced at its face value, the yield to maturity equals the coupon rate</w:t>
      </w:r>
    </w:p>
    <w:p w:rsidR="002A0E9A" w:rsidRDefault="002A0E9A" w:rsidP="002D6C70">
      <w:r>
        <w:t>2. The price of a coupon bond and the yield to maturity are negatively related</w:t>
      </w:r>
    </w:p>
    <w:p w:rsidR="002A0E9A" w:rsidRDefault="002A0E9A" w:rsidP="002D6C70">
      <w:r>
        <w:t>3. The yield to maturity is greater than the coupon rate when the bond price is below its face value</w:t>
      </w:r>
    </w:p>
    <w:p w:rsidR="00654AD2" w:rsidRDefault="00654AD2" w:rsidP="002D6C70"/>
    <w:p w:rsidR="00654AD2" w:rsidRDefault="00654AD2" w:rsidP="002D6C70"/>
    <w:p w:rsidR="00654AD2" w:rsidRDefault="00654AD2" w:rsidP="002D6C70">
      <w:r>
        <w:lastRenderedPageBreak/>
        <w:t>Consol or Perpetuity: a bond with no maturity date that does not repay principal but pays fixed coupon payments forever</w:t>
      </w:r>
    </w:p>
    <w:p w:rsidR="00654AD2" w:rsidRDefault="00654AD2" w:rsidP="002D6C70"/>
    <w:p w:rsidR="00654AD2" w:rsidRDefault="00654AD2" w:rsidP="002D6C70">
      <w:r>
        <w:t>P</w:t>
      </w:r>
      <w:r>
        <w:rPr>
          <w:vertAlign w:val="subscript"/>
        </w:rPr>
        <w:t>c</w:t>
      </w:r>
      <w:r>
        <w:t>= price of the consol</w:t>
      </w:r>
    </w:p>
    <w:p w:rsidR="00654AD2" w:rsidRDefault="00654AD2" w:rsidP="002D6C70">
      <w:r>
        <w:t>C = yearly interest payment</w:t>
      </w:r>
    </w:p>
    <w:p w:rsidR="00654AD2" w:rsidRDefault="00654AD2" w:rsidP="002D6C70">
      <w:r>
        <w:t>i</w:t>
      </w:r>
      <w:r>
        <w:rPr>
          <w:vertAlign w:val="subscript"/>
        </w:rPr>
        <w:t>c</w:t>
      </w:r>
      <w:r>
        <w:t xml:space="preserve"> = yield to maturity of the consol</w:t>
      </w:r>
    </w:p>
    <w:p w:rsidR="00654AD2" w:rsidRPr="00654AD2" w:rsidRDefault="00654AD2" w:rsidP="002D6C70">
      <w:r>
        <w:t>i</w:t>
      </w:r>
      <w:r>
        <w:rPr>
          <w:vertAlign w:val="subscript"/>
        </w:rPr>
        <w:t>c</w:t>
      </w:r>
      <w:r>
        <w:t xml:space="preserve"> = C/P</w:t>
      </w:r>
      <w:r>
        <w:rPr>
          <w:vertAlign w:val="subscript"/>
        </w:rPr>
        <w:t>c</w:t>
      </w:r>
    </w:p>
    <w:p w:rsidR="00871F34" w:rsidRDefault="00871F34" w:rsidP="002D6C70"/>
    <w:p w:rsidR="00654AD2" w:rsidRDefault="00654AD2" w:rsidP="002D6C70">
      <w:r>
        <w:t>Discount Bond:</w:t>
      </w:r>
    </w:p>
    <w:p w:rsidR="00654AD2" w:rsidRDefault="00654AD2" w:rsidP="002D6C70"/>
    <w:p w:rsidR="00654AD2" w:rsidRDefault="00654AD2" w:rsidP="002D6C70">
      <w:r>
        <w:t>F= face value of the discount bond</w:t>
      </w:r>
    </w:p>
    <w:p w:rsidR="00654AD2" w:rsidRDefault="00654AD2" w:rsidP="002D6C70">
      <w:r>
        <w:t>P= current price of the discount bond</w:t>
      </w:r>
    </w:p>
    <w:p w:rsidR="00654AD2" w:rsidRDefault="00654AD2" w:rsidP="002D6C70">
      <w:r>
        <w:t>i = F-P/P</w:t>
      </w:r>
    </w:p>
    <w:p w:rsidR="00654AD2" w:rsidRDefault="00654AD2" w:rsidP="002D6C70"/>
    <w:p w:rsidR="00654AD2" w:rsidRDefault="00F01A67" w:rsidP="002D6C70">
      <w:r>
        <w:t>Interest rates and returns</w:t>
      </w:r>
      <w:r>
        <w:br/>
      </w:r>
    </w:p>
    <w:p w:rsidR="00F01A67" w:rsidRDefault="00F01A67" w:rsidP="002D6C70">
      <w:r>
        <w:t>RET = return from holding the bond from time t to t+1</w:t>
      </w:r>
    </w:p>
    <w:p w:rsidR="00F01A67" w:rsidRDefault="00F01A67" w:rsidP="002D6C70">
      <w:r>
        <w:t>Pt= price of bond at time t</w:t>
      </w:r>
    </w:p>
    <w:p w:rsidR="00F01A67" w:rsidRDefault="00F01A67" w:rsidP="002D6C70">
      <w:r>
        <w:t>Pt+1= price of bond at time t+1</w:t>
      </w:r>
    </w:p>
    <w:p w:rsidR="00F01A67" w:rsidRDefault="00F01A67" w:rsidP="002D6C70">
      <w:r>
        <w:t>C= coupon payment</w:t>
      </w:r>
    </w:p>
    <w:p w:rsidR="00F01A67" w:rsidRDefault="00F01A67" w:rsidP="002D6C70"/>
    <w:p w:rsidR="00F01A67" w:rsidRDefault="00F01A67" w:rsidP="002D6C70">
      <w:r w:rsidRPr="00C24231">
        <w:rPr>
          <w:position w:val="-30"/>
        </w:rPr>
        <w:object w:dxaOrig="2000" w:dyaOrig="6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9.75pt;height:33.75pt" o:ole="">
            <v:imagedata r:id="rId4" o:title=""/>
          </v:shape>
          <o:OLEObject Type="Embed" ProgID="Equation.3" ShapeID="_x0000_i1025" DrawAspect="Content" ObjectID="_1458606940" r:id="rId5"/>
        </w:object>
      </w:r>
    </w:p>
    <w:p w:rsidR="00F01A67" w:rsidRDefault="00F01A67" w:rsidP="002D6C70">
      <w:r>
        <w:t>C/Pt = current yield = ic</w:t>
      </w:r>
    </w:p>
    <w:p w:rsidR="00F01A67" w:rsidRDefault="00F01A67" w:rsidP="002D6C70"/>
    <w:p w:rsidR="00F01A67" w:rsidRDefault="00F01A67" w:rsidP="002D6C70">
      <w:r>
        <w:t>Pt+1 -Pt/Pt = rate of capital gain = g</w:t>
      </w:r>
    </w:p>
    <w:p w:rsidR="00F01A67" w:rsidRDefault="00F01A67" w:rsidP="002D6C70"/>
    <w:p w:rsidR="00F01A67" w:rsidRDefault="00F01A67" w:rsidP="002D6C70">
      <w:r>
        <w:t>The more distant a bond's maturity, the lower th</w:t>
      </w:r>
      <w:r w:rsidR="001332B1">
        <w:t>e rate of return that</w:t>
      </w:r>
      <w:r>
        <w:t xml:space="preserve"> occurs as a result of an increase in the interest rate</w:t>
      </w:r>
    </w:p>
    <w:p w:rsidR="001332B1" w:rsidRDefault="001332B1" w:rsidP="002D6C70"/>
    <w:p w:rsidR="001332B1" w:rsidRDefault="001332B1" w:rsidP="002D6C70">
      <w:r>
        <w:t>Interest Rate Risk: the riskiness of an asset's return that results from interest rate changes</w:t>
      </w:r>
    </w:p>
    <w:p w:rsidR="001332B1" w:rsidRDefault="001332B1" w:rsidP="002D6C70">
      <w:r>
        <w:t>prices and returns for long term bonds are more volatile than short term bonds</w:t>
      </w:r>
    </w:p>
    <w:p w:rsidR="001332B1" w:rsidRDefault="001332B1" w:rsidP="002D6C70">
      <w:r>
        <w:t>There is no interest rate risk for bond's whose yield to maturity equals the holding period</w:t>
      </w:r>
    </w:p>
    <w:p w:rsidR="001332B1" w:rsidRDefault="001332B1" w:rsidP="002D6C70"/>
    <w:p w:rsidR="001332B1" w:rsidRDefault="001332B1" w:rsidP="002D6C70">
      <w:r>
        <w:t>Fisher Equation:</w:t>
      </w:r>
    </w:p>
    <w:p w:rsidR="001332B1" w:rsidRDefault="001332B1" w:rsidP="002D6C70"/>
    <w:p w:rsidR="001332B1" w:rsidRDefault="001332B1" w:rsidP="002D6C70">
      <w:r>
        <w:t>i= nominal interest rate</w:t>
      </w:r>
    </w:p>
    <w:p w:rsidR="001332B1" w:rsidRDefault="001332B1" w:rsidP="002D6C70">
      <w:r>
        <w:t>r= real interest rate</w:t>
      </w:r>
    </w:p>
    <w:p w:rsidR="001332B1" w:rsidRDefault="001332B1" w:rsidP="002D6C70">
      <w:pPr>
        <w:rPr>
          <w:iCs/>
        </w:rPr>
      </w:pPr>
      <w:r w:rsidRPr="001332B1">
        <w:rPr>
          <w:i/>
          <w:iCs/>
          <w:lang w:val="el-GR"/>
        </w:rPr>
        <w:t>π</w:t>
      </w:r>
      <w:r w:rsidRPr="001332B1">
        <w:rPr>
          <w:i/>
          <w:iCs/>
          <w:vertAlign w:val="superscript"/>
          <w:lang w:val="el-GR"/>
        </w:rPr>
        <w:t>e</w:t>
      </w:r>
      <w:r>
        <w:rPr>
          <w:iCs/>
        </w:rPr>
        <w:t xml:space="preserve"> = expected inflation rate</w:t>
      </w:r>
    </w:p>
    <w:p w:rsidR="001332B1" w:rsidRDefault="001332B1" w:rsidP="002D6C70">
      <w:pPr>
        <w:rPr>
          <w:iCs/>
        </w:rPr>
      </w:pPr>
    </w:p>
    <w:p w:rsidR="006A2799" w:rsidRDefault="001332B1" w:rsidP="002D6C70">
      <w:pPr>
        <w:rPr>
          <w:iCs/>
        </w:rPr>
      </w:pPr>
      <w:r>
        <w:rPr>
          <w:iCs/>
        </w:rPr>
        <w:t xml:space="preserve">i = r + </w:t>
      </w:r>
      <w:r w:rsidRPr="001332B1">
        <w:rPr>
          <w:i/>
          <w:iCs/>
          <w:lang w:val="el-GR"/>
        </w:rPr>
        <w:t>π</w:t>
      </w:r>
      <w:r w:rsidRPr="001332B1">
        <w:rPr>
          <w:i/>
          <w:iCs/>
          <w:vertAlign w:val="superscript"/>
          <w:lang w:val="el-GR"/>
        </w:rPr>
        <w:t>e</w:t>
      </w:r>
    </w:p>
    <w:p w:rsidR="006A2799" w:rsidRDefault="006A2799" w:rsidP="006A2799">
      <w:pPr>
        <w:pStyle w:val="Heading1"/>
      </w:pPr>
      <w:r>
        <w:t>Chapter 5: The Behaviour of Interest Rates</w:t>
      </w:r>
    </w:p>
    <w:p w:rsidR="00DC4C52" w:rsidRDefault="00DC4C52" w:rsidP="00DC4C52"/>
    <w:p w:rsidR="00DC4C52" w:rsidRDefault="00DC4C52" w:rsidP="00DC4C52">
      <w:r>
        <w:t>Determinants of Asset Demand:</w:t>
      </w:r>
    </w:p>
    <w:p w:rsidR="00DC4C52" w:rsidRDefault="00DC4C52" w:rsidP="00DC4C52">
      <w:r>
        <w:t>Wealth, Expected Return, Risk, Liquidity</w:t>
      </w:r>
    </w:p>
    <w:p w:rsidR="00DC4C52" w:rsidRDefault="00DC4C52" w:rsidP="00DC4C52">
      <w:r>
        <w:lastRenderedPageBreak/>
        <w:t>Bond Demand: At lower prices and higher interest rates, quantity demanded is higher (inverse)</w:t>
      </w:r>
    </w:p>
    <w:p w:rsidR="00DC4C52" w:rsidRDefault="00DC4C52" w:rsidP="00DC4C52"/>
    <w:p w:rsidR="00DC4C52" w:rsidRDefault="00DC4C52" w:rsidP="00DC4C52">
      <w:r>
        <w:t>Bond Supply: At lower prices and higher interest rates, quantity supplied is lower (positive)</w:t>
      </w:r>
    </w:p>
    <w:p w:rsidR="00DC4C52" w:rsidRDefault="00DC4C52" w:rsidP="00DC4C52"/>
    <w:p w:rsidR="00DC4C52" w:rsidRDefault="009C205B" w:rsidP="00DC4C52">
      <w:r>
        <w:t>Market Equilibrium: When demand for bonds equals supply of bonds</w:t>
      </w:r>
    </w:p>
    <w:p w:rsidR="009C205B" w:rsidRDefault="009C205B" w:rsidP="00DC4C52"/>
    <w:p w:rsidR="009C205B" w:rsidRDefault="009C205B" w:rsidP="00DC4C52">
      <w:r>
        <w:t>When there is excess demand, price will rise and interest rates fall, when there is excess supply, price will fall and interest rates rise.</w:t>
      </w:r>
    </w:p>
    <w:p w:rsidR="009C205B" w:rsidRDefault="009C205B" w:rsidP="00DC4C52"/>
    <w:p w:rsidR="009C205B" w:rsidRDefault="009C205B" w:rsidP="00DC4C52">
      <w:r>
        <w:t>Movement along the demand/supply curve is when price/interest changes happen</w:t>
      </w:r>
    </w:p>
    <w:p w:rsidR="009C205B" w:rsidRDefault="009C205B" w:rsidP="00DC4C52">
      <w:r>
        <w:t>Shifts occur when other factors besides price/interest change</w:t>
      </w:r>
    </w:p>
    <w:p w:rsidR="009C205B" w:rsidRDefault="009C205B" w:rsidP="00DC4C52">
      <w:r>
        <w:tab/>
        <w:t>- Wealth, expected returns (higher expected rates lower expected return for long term bonds, shifts demand to the left), Expected inflation, Risk, Liquidity</w:t>
      </w:r>
    </w:p>
    <w:p w:rsidR="009C205B" w:rsidRDefault="009C205B" w:rsidP="00DC4C52"/>
    <w:p w:rsidR="009C205B" w:rsidRDefault="009C205B" w:rsidP="00DC4C52">
      <w:r>
        <w:t>Shifts in Supply: Expected profitability of investment opportunities, expected inflation, government budget</w:t>
      </w:r>
    </w:p>
    <w:p w:rsidR="009C205B" w:rsidRDefault="009C205B" w:rsidP="00DC4C52"/>
    <w:p w:rsidR="009C205B" w:rsidRDefault="009C205B" w:rsidP="00DC4C52">
      <w:r>
        <w:t>Total Wealth = total amount of bonds and money</w:t>
      </w:r>
    </w:p>
    <w:p w:rsidR="009C205B" w:rsidRDefault="009C205B" w:rsidP="00DC4C52">
      <w:pPr>
        <w:rPr>
          <w:sz w:val="24"/>
        </w:rPr>
      </w:pPr>
      <w:r w:rsidRPr="009A353E">
        <w:rPr>
          <w:sz w:val="24"/>
        </w:rPr>
        <w:t>B</w:t>
      </w:r>
      <w:r w:rsidRPr="009A353E">
        <w:rPr>
          <w:sz w:val="24"/>
          <w:vertAlign w:val="superscript"/>
        </w:rPr>
        <w:t xml:space="preserve">s </w:t>
      </w:r>
      <w:r w:rsidR="009A353E" w:rsidRPr="009A353E">
        <w:rPr>
          <w:sz w:val="24"/>
        </w:rPr>
        <w:t>+ M</w:t>
      </w:r>
      <w:r w:rsidR="009A353E" w:rsidRPr="009A353E">
        <w:rPr>
          <w:sz w:val="24"/>
          <w:vertAlign w:val="superscript"/>
        </w:rPr>
        <w:t>s</w:t>
      </w:r>
      <w:r w:rsidR="009A353E" w:rsidRPr="009A353E">
        <w:rPr>
          <w:sz w:val="24"/>
        </w:rPr>
        <w:t xml:space="preserve"> = B</w:t>
      </w:r>
      <w:r w:rsidR="009A353E" w:rsidRPr="009A353E">
        <w:rPr>
          <w:sz w:val="24"/>
          <w:vertAlign w:val="superscript"/>
        </w:rPr>
        <w:t>d</w:t>
      </w:r>
      <w:r w:rsidR="009A353E" w:rsidRPr="009A353E">
        <w:rPr>
          <w:sz w:val="24"/>
        </w:rPr>
        <w:t xml:space="preserve"> + M</w:t>
      </w:r>
      <w:r w:rsidR="009A353E" w:rsidRPr="009A353E">
        <w:rPr>
          <w:sz w:val="24"/>
          <w:vertAlign w:val="superscript"/>
        </w:rPr>
        <w:t>d</w:t>
      </w:r>
    </w:p>
    <w:p w:rsidR="009A353E" w:rsidRDefault="009A353E" w:rsidP="00DC4C52">
      <w:pPr>
        <w:rPr>
          <w:sz w:val="24"/>
        </w:rPr>
      </w:pPr>
    </w:p>
    <w:p w:rsidR="009A353E" w:rsidRDefault="009A353E" w:rsidP="00DC4C52">
      <w:pPr>
        <w:rPr>
          <w:sz w:val="24"/>
        </w:rPr>
      </w:pPr>
      <w:r>
        <w:rPr>
          <w:sz w:val="24"/>
        </w:rPr>
        <w:t>Bs - Bd = Md - Ms</w:t>
      </w:r>
    </w:p>
    <w:p w:rsidR="009A353E" w:rsidRDefault="009A353E" w:rsidP="00DC4C52">
      <w:pPr>
        <w:rPr>
          <w:sz w:val="24"/>
        </w:rPr>
      </w:pPr>
    </w:p>
    <w:p w:rsidR="009A353E" w:rsidRDefault="009A353E" w:rsidP="00DC4C52">
      <w:pPr>
        <w:rPr>
          <w:sz w:val="24"/>
        </w:rPr>
      </w:pPr>
      <w:r>
        <w:rPr>
          <w:sz w:val="24"/>
        </w:rPr>
        <w:t>As interest rates rises;</w:t>
      </w:r>
    </w:p>
    <w:p w:rsidR="009A353E" w:rsidRDefault="009A353E" w:rsidP="00DC4C52">
      <w:pPr>
        <w:rPr>
          <w:sz w:val="24"/>
        </w:rPr>
      </w:pPr>
      <w:r>
        <w:rPr>
          <w:sz w:val="24"/>
        </w:rPr>
        <w:t>- the opportunity cost of holding money increases</w:t>
      </w:r>
    </w:p>
    <w:p w:rsidR="009A353E" w:rsidRDefault="009A353E" w:rsidP="00DC4C52">
      <w:pPr>
        <w:rPr>
          <w:sz w:val="24"/>
        </w:rPr>
      </w:pPr>
      <w:r>
        <w:rPr>
          <w:sz w:val="24"/>
        </w:rPr>
        <w:t>- relative expected return of money decreases</w:t>
      </w:r>
    </w:p>
    <w:p w:rsidR="009A353E" w:rsidRDefault="009A353E" w:rsidP="00DC4C52">
      <w:pPr>
        <w:rPr>
          <w:sz w:val="24"/>
        </w:rPr>
      </w:pPr>
      <w:r>
        <w:rPr>
          <w:sz w:val="24"/>
        </w:rPr>
        <w:t>- Quantity of money demanded decreases therefore</w:t>
      </w:r>
    </w:p>
    <w:p w:rsidR="009A353E" w:rsidRDefault="009A353E" w:rsidP="00DC4C52">
      <w:pPr>
        <w:rPr>
          <w:sz w:val="24"/>
        </w:rPr>
      </w:pPr>
    </w:p>
    <w:p w:rsidR="009A353E" w:rsidRDefault="009A353E" w:rsidP="00DC4C52">
      <w:pPr>
        <w:rPr>
          <w:sz w:val="24"/>
        </w:rPr>
      </w:pPr>
      <w:r>
        <w:rPr>
          <w:sz w:val="24"/>
        </w:rPr>
        <w:t>Shifts in the Demand for Money:</w:t>
      </w:r>
    </w:p>
    <w:p w:rsidR="009A353E" w:rsidRDefault="009A353E" w:rsidP="00DC4C52">
      <w:pPr>
        <w:rPr>
          <w:sz w:val="24"/>
        </w:rPr>
      </w:pPr>
    </w:p>
    <w:p w:rsidR="009A353E" w:rsidRDefault="009A353E" w:rsidP="00DC4C52">
      <w:pPr>
        <w:rPr>
          <w:sz w:val="24"/>
        </w:rPr>
      </w:pPr>
      <w:r>
        <w:rPr>
          <w:sz w:val="24"/>
        </w:rPr>
        <w:t>Income Effect; Causes demand curve to shift right, when income increases, money demand rises</w:t>
      </w:r>
    </w:p>
    <w:p w:rsidR="009A353E" w:rsidRDefault="009A353E" w:rsidP="00DC4C52">
      <w:pPr>
        <w:rPr>
          <w:sz w:val="24"/>
        </w:rPr>
      </w:pPr>
    </w:p>
    <w:p w:rsidR="009A353E" w:rsidRDefault="009A353E" w:rsidP="00DC4C52">
      <w:pPr>
        <w:rPr>
          <w:sz w:val="24"/>
        </w:rPr>
      </w:pPr>
      <w:r>
        <w:rPr>
          <w:sz w:val="24"/>
        </w:rPr>
        <w:t>Price-Level Effect; when the price level rises, demand for money rises</w:t>
      </w:r>
    </w:p>
    <w:p w:rsidR="009A353E" w:rsidRDefault="009A353E" w:rsidP="00DC4C52">
      <w:pPr>
        <w:rPr>
          <w:sz w:val="24"/>
        </w:rPr>
      </w:pPr>
    </w:p>
    <w:p w:rsidR="009A353E" w:rsidRDefault="009A353E" w:rsidP="00DC4C52">
      <w:pPr>
        <w:rPr>
          <w:sz w:val="24"/>
        </w:rPr>
      </w:pPr>
      <w:r>
        <w:rPr>
          <w:sz w:val="24"/>
        </w:rPr>
        <w:t>Shifts in the Supply of Money:</w:t>
      </w:r>
    </w:p>
    <w:p w:rsidR="009A353E" w:rsidRDefault="009A353E" w:rsidP="00DC4C52">
      <w:pPr>
        <w:rPr>
          <w:sz w:val="24"/>
        </w:rPr>
      </w:pPr>
    </w:p>
    <w:p w:rsidR="009A353E" w:rsidRDefault="009A353E" w:rsidP="00DC4C52">
      <w:pPr>
        <w:rPr>
          <w:sz w:val="24"/>
        </w:rPr>
      </w:pPr>
      <w:r>
        <w:rPr>
          <w:sz w:val="24"/>
        </w:rPr>
        <w:t>Central Bank controls supply of money, increase in supply shifts supply curve right</w:t>
      </w:r>
    </w:p>
    <w:p w:rsidR="009A353E" w:rsidRDefault="009A353E" w:rsidP="00DC4C52">
      <w:pPr>
        <w:rPr>
          <w:sz w:val="24"/>
        </w:rPr>
      </w:pPr>
    </w:p>
    <w:p w:rsidR="009A353E" w:rsidRDefault="009A353E" w:rsidP="00DC4C52">
      <w:pPr>
        <w:rPr>
          <w:sz w:val="24"/>
        </w:rPr>
      </w:pPr>
      <w:r>
        <w:rPr>
          <w:sz w:val="24"/>
        </w:rPr>
        <w:t>Money Supply and Interest Rates:</w:t>
      </w:r>
    </w:p>
    <w:p w:rsidR="009A353E" w:rsidRDefault="009A353E" w:rsidP="00DC4C52">
      <w:pPr>
        <w:rPr>
          <w:sz w:val="24"/>
        </w:rPr>
      </w:pPr>
      <w:r>
        <w:rPr>
          <w:sz w:val="24"/>
        </w:rPr>
        <w:t>- Income effect of an increase in money supply will cause interest rates to rise because of higher incomes</w:t>
      </w:r>
    </w:p>
    <w:p w:rsidR="009A353E" w:rsidRDefault="009A353E" w:rsidP="00DC4C52">
      <w:pPr>
        <w:rPr>
          <w:sz w:val="24"/>
        </w:rPr>
      </w:pPr>
      <w:r>
        <w:rPr>
          <w:sz w:val="24"/>
        </w:rPr>
        <w:t xml:space="preserve">- Price-level effect </w:t>
      </w:r>
      <w:r w:rsidR="00147BB1">
        <w:rPr>
          <w:sz w:val="24"/>
        </w:rPr>
        <w:t>with an increase in money supply rises interest rates</w:t>
      </w:r>
    </w:p>
    <w:p w:rsidR="00147BB1" w:rsidRDefault="00147BB1" w:rsidP="00DC4C52">
      <w:pPr>
        <w:rPr>
          <w:sz w:val="24"/>
        </w:rPr>
      </w:pPr>
      <w:r>
        <w:rPr>
          <w:sz w:val="24"/>
        </w:rPr>
        <w:t>- The expected inflation effect of an increase in the money supply rises interest rates</w:t>
      </w:r>
    </w:p>
    <w:p w:rsidR="00147BB1" w:rsidRDefault="00147BB1" w:rsidP="00DC4C52">
      <w:pPr>
        <w:rPr>
          <w:sz w:val="24"/>
        </w:rPr>
      </w:pPr>
    </w:p>
    <w:p w:rsidR="00147BB1" w:rsidRDefault="008C3807" w:rsidP="00DC4C52">
      <w:pPr>
        <w:rPr>
          <w:sz w:val="24"/>
        </w:rPr>
      </w:pPr>
      <w:r>
        <w:rPr>
          <w:sz w:val="24"/>
        </w:rPr>
        <w:lastRenderedPageBreak/>
        <w:t>The Liquidity Effect: lower interest rates as a result of an increase in the money supply (ceteris paribus)</w:t>
      </w:r>
    </w:p>
    <w:p w:rsidR="008C3807" w:rsidRDefault="008C3807" w:rsidP="00DC4C52">
      <w:pPr>
        <w:rPr>
          <w:sz w:val="24"/>
        </w:rPr>
      </w:pPr>
    </w:p>
    <w:p w:rsidR="008C3807" w:rsidRDefault="008C3807" w:rsidP="00DC4C52">
      <w:pPr>
        <w:rPr>
          <w:sz w:val="24"/>
        </w:rPr>
      </w:pPr>
      <w:r>
        <w:rPr>
          <w:sz w:val="24"/>
        </w:rPr>
        <w:t xml:space="preserve">The liquidity effect indicates that a higher rate of money growth will cause a decline in interest rates. </w:t>
      </w:r>
    </w:p>
    <w:p w:rsidR="008C3807" w:rsidRDefault="008C3807" w:rsidP="00DC4C52">
      <w:pPr>
        <w:rPr>
          <w:sz w:val="24"/>
        </w:rPr>
      </w:pPr>
    </w:p>
    <w:p w:rsidR="008C3807" w:rsidRDefault="008C3807" w:rsidP="00DC4C52">
      <w:pPr>
        <w:rPr>
          <w:sz w:val="24"/>
        </w:rPr>
      </w:pPr>
      <w:r>
        <w:rPr>
          <w:sz w:val="24"/>
        </w:rPr>
        <w:t>The Liquidity effect is generally the largest effect because it takes place immediately rather than the income effect and the price level effect which take some time to work</w:t>
      </w:r>
    </w:p>
    <w:p w:rsidR="008C3807" w:rsidRDefault="008C3807" w:rsidP="00DC4C52">
      <w:pPr>
        <w:rPr>
          <w:sz w:val="24"/>
        </w:rPr>
      </w:pPr>
    </w:p>
    <w:p w:rsidR="008C3807" w:rsidRDefault="008C3807" w:rsidP="00DC4C52">
      <w:pPr>
        <w:rPr>
          <w:sz w:val="24"/>
        </w:rPr>
      </w:pPr>
      <w:r>
        <w:rPr>
          <w:sz w:val="24"/>
        </w:rPr>
        <w:t>The expected inflation rate can be slow or fast depending on whether people adjust their expectations of inflation slowly or quickly</w:t>
      </w:r>
    </w:p>
    <w:p w:rsidR="008C3807" w:rsidRDefault="008C3807" w:rsidP="00DC4C52">
      <w:pPr>
        <w:rPr>
          <w:sz w:val="24"/>
        </w:rPr>
      </w:pPr>
      <w:r>
        <w:rPr>
          <w:sz w:val="24"/>
        </w:rPr>
        <w:t>All are possible</w:t>
      </w:r>
    </w:p>
    <w:p w:rsidR="008C3807" w:rsidRDefault="008C3807" w:rsidP="00DC4C52">
      <w:pPr>
        <w:rPr>
          <w:sz w:val="24"/>
        </w:rPr>
      </w:pPr>
    </w:p>
    <w:p w:rsidR="008C3807" w:rsidRDefault="006137C5" w:rsidP="00DC4C52">
      <w:pPr>
        <w:rPr>
          <w:sz w:val="24"/>
        </w:rPr>
      </w:pPr>
      <w:r>
        <w:rPr>
          <w:sz w:val="24"/>
        </w:rPr>
        <w:t>When the liquidity effect is larger than the other effects (income effect, and price level effect) The interest rates fall then rise again to a point lower than before</w:t>
      </w:r>
    </w:p>
    <w:p w:rsidR="006137C5" w:rsidRDefault="006137C5" w:rsidP="00DC4C52">
      <w:pPr>
        <w:rPr>
          <w:sz w:val="24"/>
        </w:rPr>
      </w:pPr>
    </w:p>
    <w:p w:rsidR="006137C5" w:rsidRDefault="006137C5" w:rsidP="00DC4C52">
      <w:pPr>
        <w:rPr>
          <w:sz w:val="24"/>
        </w:rPr>
      </w:pPr>
      <w:r>
        <w:rPr>
          <w:sz w:val="24"/>
        </w:rPr>
        <w:t>When the liquidity is smaller than the other effects, the interest rate falls and then increases to a point higher than before.</w:t>
      </w:r>
    </w:p>
    <w:p w:rsidR="006137C5" w:rsidRDefault="006137C5" w:rsidP="00DC4C52">
      <w:pPr>
        <w:rPr>
          <w:sz w:val="24"/>
        </w:rPr>
      </w:pPr>
    </w:p>
    <w:p w:rsidR="006137C5" w:rsidRDefault="006137C5" w:rsidP="00DC4C52">
      <w:pPr>
        <w:rPr>
          <w:sz w:val="24"/>
        </w:rPr>
      </w:pPr>
      <w:r>
        <w:rPr>
          <w:sz w:val="24"/>
        </w:rPr>
        <w:t>When the liquidity effect is smaller than the expected inflation effect then the interest rate rises almost immediately because it overpowers the liquidity effect. the other effects also take hold and help it to increase</w:t>
      </w:r>
    </w:p>
    <w:p w:rsidR="006137C5" w:rsidRDefault="006137C5" w:rsidP="00DC4C52">
      <w:pPr>
        <w:rPr>
          <w:sz w:val="24"/>
        </w:rPr>
      </w:pPr>
    </w:p>
    <w:p w:rsidR="004D06E5" w:rsidRDefault="006137C5" w:rsidP="00DC4C52">
      <w:pPr>
        <w:rPr>
          <w:sz w:val="24"/>
        </w:rPr>
      </w:pPr>
      <w:r>
        <w:rPr>
          <w:sz w:val="24"/>
        </w:rPr>
        <w:t>To sum up: Increasing money supply is not the answer to reduce interest rates; rather, money should be reduced in order to lower interest rates.</w:t>
      </w:r>
    </w:p>
    <w:p w:rsidR="004D06E5" w:rsidRDefault="004D06E5" w:rsidP="004D06E5">
      <w:pPr>
        <w:pStyle w:val="Heading1"/>
      </w:pPr>
      <w:r>
        <w:t>Chapter 6: The Risk and Term Structure of Interest Rates</w:t>
      </w:r>
    </w:p>
    <w:p w:rsidR="004D06E5" w:rsidRDefault="004D06E5" w:rsidP="004D06E5"/>
    <w:p w:rsidR="004D06E5" w:rsidRDefault="004D06E5" w:rsidP="004D06E5">
      <w:r>
        <w:t>Bonds with the same maturity have different interest rates due to: Default Risk and Liquidity</w:t>
      </w:r>
    </w:p>
    <w:p w:rsidR="004D06E5" w:rsidRDefault="004D06E5" w:rsidP="004D06E5"/>
    <w:p w:rsidR="004D06E5" w:rsidRDefault="004D06E5" w:rsidP="004D06E5">
      <w:r>
        <w:t>Default Risk: probability that the issuer of the bond is unable or unwilling to make interest payments or pay off the face value.</w:t>
      </w:r>
    </w:p>
    <w:p w:rsidR="004D06E5" w:rsidRDefault="004D06E5" w:rsidP="004D06E5"/>
    <w:p w:rsidR="004D06E5" w:rsidRDefault="004D06E5" w:rsidP="004D06E5">
      <w:r>
        <w:t>Government of Canada bonds are considered risk free (can just raise taxes)</w:t>
      </w:r>
    </w:p>
    <w:p w:rsidR="004D06E5" w:rsidRDefault="004D06E5" w:rsidP="004D06E5"/>
    <w:p w:rsidR="004D06E5" w:rsidRDefault="004D06E5" w:rsidP="004D06E5">
      <w:r>
        <w:t>Risk Premium: the spread between the interest rates on bonds with default risk and the interest rates on (same maturity) Canada bonds</w:t>
      </w:r>
    </w:p>
    <w:p w:rsidR="00EA2B32" w:rsidRDefault="00EA2B32" w:rsidP="004D06E5">
      <w:r>
        <w:tab/>
        <w:t>- how much additional interest people must earn to take on a risky bond</w:t>
      </w:r>
    </w:p>
    <w:p w:rsidR="00EA2B32" w:rsidRDefault="00EA2B32" w:rsidP="004D06E5">
      <w:r>
        <w:tab/>
        <w:t>- higher risk = higher risk premium</w:t>
      </w:r>
    </w:p>
    <w:p w:rsidR="00EA2B32" w:rsidRDefault="00EA2B32" w:rsidP="004D06E5"/>
    <w:p w:rsidR="00EA2B32" w:rsidRDefault="00EA2B32" w:rsidP="004D06E5">
      <w:r>
        <w:t>Credit Rating Agencies:</w:t>
      </w:r>
    </w:p>
    <w:p w:rsidR="00EA2B32" w:rsidRDefault="00EA2B32" w:rsidP="004D06E5">
      <w:r>
        <w:t>Investment grade securities: bonds with relatively low risk of default and have a rating of BBB and up</w:t>
      </w:r>
    </w:p>
    <w:p w:rsidR="00EA2B32" w:rsidRDefault="00EA2B32" w:rsidP="004D06E5"/>
    <w:p w:rsidR="00EA2B32" w:rsidRDefault="00EA2B32" w:rsidP="004D06E5">
      <w:r>
        <w:lastRenderedPageBreak/>
        <w:t>Speculative-grade or Junk Bonds: ratings below BBB and have a high risk of default also called high yield bonds</w:t>
      </w:r>
    </w:p>
    <w:p w:rsidR="00EA2B32" w:rsidRDefault="00EA2B32" w:rsidP="004D06E5"/>
    <w:p w:rsidR="00EA2B32" w:rsidRDefault="00EA2B32" w:rsidP="004D06E5">
      <w:r>
        <w:t>Yield Curve: plot of the yield on bonds with differing terms to maturity but the same risk and liquidity</w:t>
      </w:r>
    </w:p>
    <w:p w:rsidR="00EA2B32" w:rsidRDefault="00EA2B32" w:rsidP="004D06E5"/>
    <w:p w:rsidR="00EA2B32" w:rsidRDefault="00555A18" w:rsidP="004D06E5">
      <w:r>
        <w:t>Upward sloping: long term rates are above short term rates</w:t>
      </w:r>
    </w:p>
    <w:p w:rsidR="00555A18" w:rsidRDefault="00555A18" w:rsidP="004D06E5">
      <w:r>
        <w:t>Flat : short and long term rates are the same</w:t>
      </w:r>
    </w:p>
    <w:p w:rsidR="00555A18" w:rsidRDefault="00555A18" w:rsidP="004D06E5">
      <w:r>
        <w:t>Inverted: long term rates are below short term rates</w:t>
      </w:r>
    </w:p>
    <w:p w:rsidR="00555A18" w:rsidRDefault="00555A18" w:rsidP="004D06E5"/>
    <w:p w:rsidR="00555A18" w:rsidRDefault="00555A18" w:rsidP="004D06E5">
      <w:r>
        <w:t>Facts that the theory of the term structure of interest rates must explain:</w:t>
      </w:r>
    </w:p>
    <w:p w:rsidR="00555A18" w:rsidRDefault="00555A18" w:rsidP="004D06E5">
      <w:r>
        <w:t>1. Interest rates on bonds of different maturities move together over time</w:t>
      </w:r>
    </w:p>
    <w:p w:rsidR="00555A18" w:rsidRDefault="00555A18" w:rsidP="004D06E5">
      <w:r>
        <w:t>2. When short term interest rates are low, yield curves are more likely to have an upward slope; when short-term rates are high, yield curves are more likely to slope downwards and be inverted</w:t>
      </w:r>
    </w:p>
    <w:p w:rsidR="00E12D66" w:rsidRDefault="00E12D66" w:rsidP="004D06E5">
      <w:r>
        <w:t>3. Yield curves almost always slope upward</w:t>
      </w:r>
    </w:p>
    <w:p w:rsidR="00E12D66" w:rsidRDefault="00E12D66" w:rsidP="004D06E5"/>
    <w:p w:rsidR="00E12D66" w:rsidRDefault="00E12D66" w:rsidP="004D06E5">
      <w:r>
        <w:t>Expectations Theory: The interest rate on a long term bond will equal the averages of short term interest rates that people expect to occur over the life of the long term bond</w:t>
      </w:r>
    </w:p>
    <w:p w:rsidR="00E12D66" w:rsidRDefault="00E12D66" w:rsidP="004D06E5"/>
    <w:p w:rsidR="00E12D66" w:rsidRDefault="00E12D66" w:rsidP="004D06E5">
      <w:r>
        <w:t>Ex. Current rate on bond is 6% (one year bond)</w:t>
      </w:r>
    </w:p>
    <w:p w:rsidR="00E12D66" w:rsidRDefault="00E12D66" w:rsidP="004D06E5">
      <w:r>
        <w:t>Expect next year rate to be 8%</w:t>
      </w:r>
    </w:p>
    <w:p w:rsidR="00E12D66" w:rsidRDefault="00E12D66" w:rsidP="004D06E5">
      <w:r>
        <w:t>so, 6%+8%</w:t>
      </w:r>
      <w:r w:rsidR="006C3973">
        <w:t>/2 = 7%, So the rate on 2 year bonds should be 7%</w:t>
      </w:r>
    </w:p>
    <w:p w:rsidR="006C3973" w:rsidRDefault="006C3973" w:rsidP="004D06E5"/>
    <w:p w:rsidR="006C3973" w:rsidRPr="006C3973" w:rsidRDefault="006C3973" w:rsidP="004D06E5">
      <w:pPr>
        <w:rPr>
          <w:sz w:val="24"/>
        </w:rPr>
      </w:pPr>
      <w:r w:rsidRPr="006C3973">
        <w:rPr>
          <w:sz w:val="24"/>
        </w:rPr>
        <w:t>i</w:t>
      </w:r>
      <w:r w:rsidRPr="006C3973">
        <w:rPr>
          <w:sz w:val="24"/>
          <w:vertAlign w:val="subscript"/>
        </w:rPr>
        <w:t>t</w:t>
      </w:r>
      <w:r w:rsidRPr="006C3973">
        <w:rPr>
          <w:sz w:val="24"/>
        </w:rPr>
        <w:t xml:space="preserve"> = today's interest rate on a one-period bond</w:t>
      </w:r>
    </w:p>
    <w:p w:rsidR="006C3973" w:rsidRPr="006C3973" w:rsidRDefault="006C3973" w:rsidP="004D06E5">
      <w:pPr>
        <w:rPr>
          <w:sz w:val="24"/>
        </w:rPr>
      </w:pPr>
      <w:r w:rsidRPr="006C3973">
        <w:rPr>
          <w:sz w:val="24"/>
        </w:rPr>
        <w:t>i</w:t>
      </w:r>
      <w:r w:rsidRPr="006C3973">
        <w:rPr>
          <w:sz w:val="24"/>
          <w:vertAlign w:val="superscript"/>
        </w:rPr>
        <w:t>e</w:t>
      </w:r>
      <w:r w:rsidRPr="006C3973">
        <w:rPr>
          <w:sz w:val="24"/>
          <w:vertAlign w:val="subscript"/>
        </w:rPr>
        <w:t>t+1</w:t>
      </w:r>
      <w:r w:rsidRPr="006C3973">
        <w:rPr>
          <w:sz w:val="24"/>
        </w:rPr>
        <w:t>= interest rate on a one period bond expected for next period</w:t>
      </w:r>
    </w:p>
    <w:p w:rsidR="006C3973" w:rsidRDefault="006C3973" w:rsidP="004D06E5">
      <w:pPr>
        <w:rPr>
          <w:sz w:val="24"/>
        </w:rPr>
      </w:pPr>
      <w:r w:rsidRPr="006C3973">
        <w:rPr>
          <w:sz w:val="24"/>
        </w:rPr>
        <w:t>i</w:t>
      </w:r>
      <w:r w:rsidRPr="006C3973">
        <w:rPr>
          <w:sz w:val="24"/>
          <w:vertAlign w:val="subscript"/>
        </w:rPr>
        <w:t>2t</w:t>
      </w:r>
      <w:r w:rsidRPr="006C3973">
        <w:rPr>
          <w:sz w:val="24"/>
        </w:rPr>
        <w:t xml:space="preserve"> = today's interest rate on the two-period bond</w:t>
      </w:r>
    </w:p>
    <w:p w:rsidR="006C3973" w:rsidRDefault="006C3973" w:rsidP="004D06E5">
      <w:pPr>
        <w:rPr>
          <w:sz w:val="24"/>
        </w:rPr>
      </w:pPr>
    </w:p>
    <w:p w:rsidR="006C3973" w:rsidRDefault="006C3973" w:rsidP="004D06E5">
      <w:r w:rsidRPr="00C24231">
        <w:rPr>
          <w:position w:val="-88"/>
        </w:rPr>
        <w:object w:dxaOrig="4620" w:dyaOrig="1900">
          <v:shape id="_x0000_i1026" type="#_x0000_t75" style="width:231pt;height:95.25pt" o:ole="">
            <v:imagedata r:id="rId6" o:title=""/>
          </v:shape>
          <o:OLEObject Type="Embed" ProgID="Equation.3" ShapeID="_x0000_i1026" DrawAspect="Content" ObjectID="_1458606941" r:id="rId7"/>
        </w:object>
      </w:r>
    </w:p>
    <w:p w:rsidR="006C3973" w:rsidRDefault="006C3973" w:rsidP="004D06E5"/>
    <w:p w:rsidR="006C3973" w:rsidRDefault="00A14C63" w:rsidP="004D06E5">
      <w:r>
        <w:t>Because long term rates are the average of expected future short term rates, when short term rates increase, long term rates also increase, they move together.</w:t>
      </w:r>
    </w:p>
    <w:p w:rsidR="00A14C63" w:rsidRDefault="00A14C63" w:rsidP="004D06E5"/>
    <w:p w:rsidR="00A14C63" w:rsidRDefault="00A14C63" w:rsidP="004D06E5">
      <w:r>
        <w:t>Segmented Markets Theory:</w:t>
      </w:r>
    </w:p>
    <w:p w:rsidR="00A14C63" w:rsidRDefault="00A14C63" w:rsidP="004D06E5">
      <w:r>
        <w:t>Cannot explain why rates move together on different maturities</w:t>
      </w:r>
    </w:p>
    <w:p w:rsidR="00A14C63" w:rsidRDefault="00A14C63" w:rsidP="004D06E5">
      <w:r>
        <w:t>cannot explain why yield curves tend to slope upward when short term rates are low and vice versa</w:t>
      </w:r>
    </w:p>
    <w:p w:rsidR="00A14C63" w:rsidRDefault="00A14C63" w:rsidP="004D06E5"/>
    <w:p w:rsidR="00A14C63" w:rsidRDefault="00A14C63" w:rsidP="004D06E5">
      <w:r>
        <w:t>Liquidity Premium Theory:</w:t>
      </w:r>
    </w:p>
    <w:p w:rsidR="00A14C63" w:rsidRDefault="00A14C63" w:rsidP="004D06E5">
      <w:r>
        <w:t>Bonds of different maturities are substitutes but not perfect subs</w:t>
      </w:r>
    </w:p>
    <w:p w:rsidR="00A14C63" w:rsidRDefault="00A14C63" w:rsidP="004D06E5">
      <w:r>
        <w:t>Return on one bond does affect the return on another bond with another maturity</w:t>
      </w:r>
    </w:p>
    <w:p w:rsidR="00A14C63" w:rsidRDefault="00A14C63" w:rsidP="004D06E5"/>
    <w:p w:rsidR="006C3973" w:rsidRDefault="003F7859" w:rsidP="004D06E5">
      <w:r>
        <w:t>Investors tend to prefer shorter term bonds because these bonds bear less interest rate risk. Must be offered positive liquidity premium to hold long term bonds</w:t>
      </w:r>
    </w:p>
    <w:p w:rsidR="003F7859" w:rsidRDefault="003F7859" w:rsidP="003F7859">
      <w:pPr>
        <w:pStyle w:val="Heading1"/>
      </w:pPr>
      <w:r>
        <w:lastRenderedPageBreak/>
        <w:t>Chapter 8: An Economic Analysis of Financial Structure</w:t>
      </w:r>
    </w:p>
    <w:p w:rsidR="003F7859" w:rsidRDefault="003F7859" w:rsidP="003F7859"/>
    <w:p w:rsidR="003F7859" w:rsidRDefault="005E783D" w:rsidP="003F7859">
      <w:r>
        <w:t>Transaction Costs: Brokerage fees, intermediaries have evolved to reduce it, Mutual funds, sells shares to people then uses funds to invest in stocks and bonds</w:t>
      </w:r>
    </w:p>
    <w:p w:rsidR="005E783D" w:rsidRDefault="005E783D" w:rsidP="003F7859"/>
    <w:p w:rsidR="005E783D" w:rsidRDefault="00733854" w:rsidP="003F7859">
      <w:r>
        <w:t>Asymmetric Information: Adverse Selection and Moral Hazard</w:t>
      </w:r>
    </w:p>
    <w:p w:rsidR="00733854" w:rsidRDefault="00733854" w:rsidP="003F7859"/>
    <w:p w:rsidR="00733854" w:rsidRDefault="00733854" w:rsidP="003F7859">
      <w:r>
        <w:t>Adverse Selection: people with potentially bad credit risks are the ones who seek loans</w:t>
      </w:r>
    </w:p>
    <w:p w:rsidR="00733854" w:rsidRDefault="00733854" w:rsidP="003F7859"/>
    <w:p w:rsidR="00733854" w:rsidRDefault="00733854" w:rsidP="003F7859">
      <w:r>
        <w:t>Tools to help solve Adverse Selection Problems:</w:t>
      </w:r>
    </w:p>
    <w:p w:rsidR="00733854" w:rsidRDefault="00733854" w:rsidP="003F7859"/>
    <w:p w:rsidR="00733854" w:rsidRDefault="00733854" w:rsidP="003F7859">
      <w:r>
        <w:t>Private production and the sale of information:</w:t>
      </w:r>
    </w:p>
    <w:p w:rsidR="00733854" w:rsidRDefault="00733854" w:rsidP="003F7859">
      <w:r>
        <w:t>- The free-rider problem: people who take advantage of information that other people paid for</w:t>
      </w:r>
    </w:p>
    <w:p w:rsidR="00733854" w:rsidRDefault="00733854" w:rsidP="003F7859"/>
    <w:p w:rsidR="00733854" w:rsidRDefault="00733854" w:rsidP="003F7859">
      <w:r>
        <w:t>Government regulation to increase information</w:t>
      </w:r>
    </w:p>
    <w:p w:rsidR="00733854" w:rsidRDefault="00733854" w:rsidP="003F7859"/>
    <w:p w:rsidR="00733854" w:rsidRDefault="00733854" w:rsidP="003F7859">
      <w:r>
        <w:t>Collateral: property promised to the lender if the borrower defaults, it reduces the consequences of adverse selection</w:t>
      </w:r>
    </w:p>
    <w:p w:rsidR="00733854" w:rsidRDefault="00733854" w:rsidP="003F7859"/>
    <w:p w:rsidR="00733854" w:rsidRDefault="00733854" w:rsidP="003F7859">
      <w:r>
        <w:t>Net Worth (equity capital): The difference between a firm's assets (what it owns or is owed) and its liabilities (what it owes) it can perform a similar role to collateral</w:t>
      </w:r>
    </w:p>
    <w:p w:rsidR="00733854" w:rsidRDefault="00733854" w:rsidP="003F7859"/>
    <w:p w:rsidR="00733854" w:rsidRDefault="00733854" w:rsidP="003F7859">
      <w:r>
        <w:t xml:space="preserve">Moral Hazard: </w:t>
      </w:r>
      <w:r w:rsidR="001D6D77">
        <w:t>the borrowers engage in activities that are undesirable from the lender's point of view.</w:t>
      </w:r>
    </w:p>
    <w:p w:rsidR="001D6D77" w:rsidRDefault="001D6D77" w:rsidP="003F7859"/>
    <w:p w:rsidR="001D6D77" w:rsidRDefault="001D6D77" w:rsidP="003F7859">
      <w:r>
        <w:t>Principal Agent Problem: Moral hazard in equity contracts, principal: less information (stockholder), Agent: more information (manager)</w:t>
      </w:r>
    </w:p>
    <w:p w:rsidR="001D6D77" w:rsidRDefault="001D6D77" w:rsidP="003F7859">
      <w:r>
        <w:t>- managers pursue personal benefits and power rather than the profitability of the firm</w:t>
      </w:r>
    </w:p>
    <w:p w:rsidR="001D6D77" w:rsidRDefault="001D6D77" w:rsidP="003F7859"/>
    <w:p w:rsidR="001D6D77" w:rsidRDefault="001D6D77" w:rsidP="003F7859">
      <w:r>
        <w:t>Tools to solve the Principal Agent Problem:</w:t>
      </w:r>
    </w:p>
    <w:p w:rsidR="001D6D77" w:rsidRDefault="001D6D77" w:rsidP="003F7859">
      <w:r>
        <w:t>Monitoring, government regulation, financial intermediation, use debt contracts instead of equity contracts</w:t>
      </w:r>
    </w:p>
    <w:p w:rsidR="001D6D77" w:rsidRDefault="001D6D77" w:rsidP="001D6D77">
      <w:pPr>
        <w:pStyle w:val="Heading1"/>
      </w:pPr>
      <w:r>
        <w:t>Chapter 9: Financial Crises</w:t>
      </w:r>
    </w:p>
    <w:p w:rsidR="001D6D77" w:rsidRDefault="001D6D77" w:rsidP="001D6D77"/>
    <w:p w:rsidR="001D6D77" w:rsidRDefault="0090255C" w:rsidP="001D6D77">
      <w:r>
        <w:t>Stage 1: initiation of financial crisis</w:t>
      </w:r>
    </w:p>
    <w:p w:rsidR="0090255C" w:rsidRDefault="0090255C" w:rsidP="001D6D77">
      <w:r>
        <w:t>- mismanagement, financial liberalization/innovation</w:t>
      </w:r>
    </w:p>
    <w:p w:rsidR="00255065" w:rsidRDefault="00255065" w:rsidP="001D6D77">
      <w:r>
        <w:tab/>
        <w:t>- liberalization = less restrictions</w:t>
      </w:r>
    </w:p>
    <w:p w:rsidR="00255065" w:rsidRDefault="00255065" w:rsidP="001D6D77">
      <w:r>
        <w:tab/>
        <w:t>- innovation = new types of loans or products</w:t>
      </w:r>
    </w:p>
    <w:p w:rsidR="0090255C" w:rsidRDefault="0090255C" w:rsidP="001D6D77">
      <w:r>
        <w:t>- asset price boom and bust</w:t>
      </w:r>
    </w:p>
    <w:p w:rsidR="00255065" w:rsidRDefault="00255065" w:rsidP="001D6D77">
      <w:r>
        <w:tab/>
        <w:t>- Asset prices well above their real value, bubble bursts making borrowers less credit-worthy</w:t>
      </w:r>
    </w:p>
    <w:p w:rsidR="0090255C" w:rsidRDefault="0090255C" w:rsidP="001D6D77">
      <w:r>
        <w:t>- increase in uncertainty</w:t>
      </w:r>
      <w:r>
        <w:tab/>
      </w:r>
    </w:p>
    <w:p w:rsidR="00255065" w:rsidRDefault="00255065" w:rsidP="001D6D77">
      <w:r>
        <w:tab/>
        <w:t>- Adverse selection and Moral hazard rise</w:t>
      </w:r>
    </w:p>
    <w:p w:rsidR="0090255C" w:rsidRDefault="0090255C" w:rsidP="001D6D77"/>
    <w:p w:rsidR="0090255C" w:rsidRDefault="0090255C" w:rsidP="001D6D77">
      <w:r>
        <w:t xml:space="preserve">Stage 2: </w:t>
      </w:r>
      <w:r w:rsidR="00255065">
        <w:t>Banking crisis</w:t>
      </w:r>
    </w:p>
    <w:p w:rsidR="00255065" w:rsidRDefault="00255065" w:rsidP="001D6D77">
      <w:r>
        <w:t>- Bank panic: panic depositor withdraw their deposits to the point that even healthy banks may fail</w:t>
      </w:r>
    </w:p>
    <w:p w:rsidR="00255065" w:rsidRDefault="00255065" w:rsidP="001D6D77">
      <w:r>
        <w:t>- Fire sale: forced sale of assets at low prices to raise funds</w:t>
      </w:r>
    </w:p>
    <w:p w:rsidR="00255065" w:rsidRDefault="00255065" w:rsidP="001D6D77"/>
    <w:p w:rsidR="00255065" w:rsidRDefault="00255065" w:rsidP="001D6D77">
      <w:r>
        <w:lastRenderedPageBreak/>
        <w:t>Stage 3: Debt Deflation</w:t>
      </w:r>
    </w:p>
    <w:p w:rsidR="00255065" w:rsidRDefault="00255065" w:rsidP="001D6D77">
      <w:r>
        <w:t>- substantial decline in price level, deteriorated firm's net worth, adverse selection, moral hazard</w:t>
      </w:r>
    </w:p>
    <w:p w:rsidR="00255065" w:rsidRDefault="00255065" w:rsidP="001D6D77">
      <w:r>
        <w:t>-Great depression was the worst debt deflation</w:t>
      </w:r>
    </w:p>
    <w:p w:rsidR="00255065" w:rsidRDefault="00255065" w:rsidP="001D6D77"/>
    <w:p w:rsidR="00255065" w:rsidRDefault="00255065" w:rsidP="001D6D77">
      <w:r>
        <w:t>The Great Depression:</w:t>
      </w:r>
    </w:p>
    <w:p w:rsidR="00255065" w:rsidRDefault="00255065" w:rsidP="001D6D77"/>
    <w:p w:rsidR="00255065" w:rsidRDefault="00255065" w:rsidP="001D6D77">
      <w:r>
        <w:t>Stock market crash: stock prices doubled in 1928 and 1929, then crashed</w:t>
      </w:r>
    </w:p>
    <w:p w:rsidR="00255065" w:rsidRDefault="00255065" w:rsidP="001D6D77">
      <w:r>
        <w:t>Bank Panics: middle of the 1930's, stocks recovered almost half of their value, severe droughts in the mid-west left farmers to default, banks suffered losses</w:t>
      </w:r>
    </w:p>
    <w:p w:rsidR="00255065" w:rsidRDefault="00255065" w:rsidP="001D6D77"/>
    <w:p w:rsidR="00255065" w:rsidRDefault="00255065" w:rsidP="001D6D77">
      <w:r>
        <w:t>Global Financial Crisis 2007-2009</w:t>
      </w:r>
    </w:p>
    <w:p w:rsidR="00255065" w:rsidRDefault="00255065" w:rsidP="001D6D77">
      <w:r>
        <w:t>Causes:</w:t>
      </w:r>
    </w:p>
    <w:p w:rsidR="00255065" w:rsidRDefault="00255065" w:rsidP="001D6D77">
      <w:r>
        <w:t>Financial innovations occur in the mortgage markets</w:t>
      </w:r>
    </w:p>
    <w:p w:rsidR="00255065" w:rsidRDefault="00255065" w:rsidP="001D6D77">
      <w:r>
        <w:t>- subprime and alt-A mortgages</w:t>
      </w:r>
    </w:p>
    <w:p w:rsidR="00255065" w:rsidRDefault="00255065" w:rsidP="001D6D77">
      <w:r>
        <w:t>-mortgage backed securities</w:t>
      </w:r>
    </w:p>
    <w:p w:rsidR="00255065" w:rsidRDefault="00255065" w:rsidP="001D6D77">
      <w:r>
        <w:t>- collateralized debt obligations CDO's</w:t>
      </w:r>
    </w:p>
    <w:p w:rsidR="00255065" w:rsidRDefault="00255065" w:rsidP="001D6D77"/>
    <w:p w:rsidR="00255065" w:rsidRDefault="00255065" w:rsidP="001D6D77">
      <w:r>
        <w:t>Subprime mortgages: are mortgages for borrowers with less than stellar credit records</w:t>
      </w:r>
    </w:p>
    <w:p w:rsidR="00255065" w:rsidRDefault="00255065" w:rsidP="001D6D77">
      <w:r>
        <w:t>Securitization: computers enabled bundling together of smaller loans</w:t>
      </w:r>
    </w:p>
    <w:p w:rsidR="00255065" w:rsidRDefault="00255065" w:rsidP="001D6D77"/>
    <w:p w:rsidR="00255065" w:rsidRDefault="001E2CC6" w:rsidP="001D6D77">
      <w:r>
        <w:t>Effects of the 2007-2009 crisis</w:t>
      </w:r>
    </w:p>
    <w:p w:rsidR="001E2CC6" w:rsidRDefault="001E2CC6" w:rsidP="001D6D77">
      <w:r>
        <w:t>- residential housing prices: boom and bust</w:t>
      </w:r>
    </w:p>
    <w:p w:rsidR="001E2CC6" w:rsidRDefault="001E2CC6" w:rsidP="001D6D77">
      <w:r>
        <w:t>- deterioration of financial institutions balance sheets</w:t>
      </w:r>
    </w:p>
    <w:p w:rsidR="001E2CC6" w:rsidRDefault="001E2CC6" w:rsidP="001D6D77">
      <w:r>
        <w:t>- run on the shadow banking system</w:t>
      </w:r>
    </w:p>
    <w:p w:rsidR="001E2CC6" w:rsidRDefault="001E2CC6" w:rsidP="001D6D77">
      <w:r>
        <w:t>- failure of high profile firms</w:t>
      </w:r>
    </w:p>
    <w:p w:rsidR="001E2CC6" w:rsidRDefault="001E2CC6" w:rsidP="001D6D77"/>
    <w:p w:rsidR="001E2CC6" w:rsidRDefault="001E2CC6" w:rsidP="001D6D77">
      <w:r>
        <w:t>Residential housing prices:</w:t>
      </w:r>
    </w:p>
    <w:p w:rsidR="001E2CC6" w:rsidRDefault="001E2CC6" w:rsidP="001D6D77">
      <w:r>
        <w:t>- development of the subprime mortgage market backed by politicians, to help more people get homes through subprime mortgages</w:t>
      </w:r>
    </w:p>
    <w:p w:rsidR="001E2CC6" w:rsidRDefault="001E2CC6" w:rsidP="001D6D77"/>
    <w:p w:rsidR="001E2CC6" w:rsidRDefault="001E2CC6" w:rsidP="001D6D77">
      <w:r>
        <w:t>- asset boom helped stimulate subprime market, demand increased for housing and the prices increased</w:t>
      </w:r>
    </w:p>
    <w:p w:rsidR="001E2CC6" w:rsidRDefault="001E2CC6" w:rsidP="001D6D77">
      <w:r>
        <w:t>- prices rose so much that the prices eventually decreased after the bust, value of the homes were less than the mortgages, defaults shot up which led to over 1 million mortgages in foreclosure</w:t>
      </w:r>
    </w:p>
    <w:p w:rsidR="001E2CC6" w:rsidRDefault="001E2CC6" w:rsidP="001D6D77"/>
    <w:p w:rsidR="001E2CC6" w:rsidRDefault="001E2CC6" w:rsidP="001D6D77">
      <w:r>
        <w:t>Financial institutions balance sheet:</w:t>
      </w:r>
    </w:p>
    <w:p w:rsidR="001E2CC6" w:rsidRDefault="001E2CC6" w:rsidP="001D6D77">
      <w:r>
        <w:t>- value of mortgage backed securities collapsed</w:t>
      </w:r>
    </w:p>
    <w:p w:rsidR="001E2CC6" w:rsidRDefault="001E2CC6" w:rsidP="001D6D77">
      <w:r>
        <w:t>- banks are left with lower value assets, and decline in net worth</w:t>
      </w:r>
    </w:p>
    <w:p w:rsidR="001E2CC6" w:rsidRDefault="001E2CC6" w:rsidP="001D6D77">
      <w:r>
        <w:t>- banks sold off assets and restricted availability of credit</w:t>
      </w:r>
    </w:p>
    <w:p w:rsidR="001E2CC6" w:rsidRDefault="001E2CC6" w:rsidP="001D6D77"/>
    <w:p w:rsidR="001E2CC6" w:rsidRDefault="001E2CC6" w:rsidP="001D6D77">
      <w:r>
        <w:t>Run of the Shadow Banking System:</w:t>
      </w:r>
    </w:p>
    <w:p w:rsidR="001E2CC6" w:rsidRDefault="001E2CC6" w:rsidP="001D6D77">
      <w:r>
        <w:t>- composed of hedge funds, investment banks, and other non depository financial firms, which aren't as regulated as banks</w:t>
      </w:r>
    </w:p>
    <w:p w:rsidR="001E2CC6" w:rsidRDefault="001E2CC6" w:rsidP="001D6D77">
      <w:r>
        <w:t>- issued low interest rate mortgages and auto loans</w:t>
      </w:r>
    </w:p>
    <w:p w:rsidR="001E2CC6" w:rsidRDefault="001E2CC6" w:rsidP="001D6D77">
      <w:r>
        <w:t>- funded by repurchase agreements (repos) which used mortgage backed securities as collateral</w:t>
      </w:r>
    </w:p>
    <w:p w:rsidR="001E2CC6" w:rsidRDefault="001E2CC6" w:rsidP="001D6D77"/>
    <w:p w:rsidR="001E2CC6" w:rsidRDefault="001E2CC6" w:rsidP="001D6D77">
      <w:r>
        <w:t>Failure of high profile firms:</w:t>
      </w:r>
    </w:p>
    <w:p w:rsidR="001E2CC6" w:rsidRDefault="001E2CC6" w:rsidP="001D6D77">
      <w:r>
        <w:t>- Bear Stearns, invested in Subprime market, forced to sell itself to J.P Morgan for less than 5% of its worth</w:t>
      </w:r>
    </w:p>
    <w:p w:rsidR="001E2CC6" w:rsidRDefault="001E2CC6" w:rsidP="001D6D77">
      <w:r>
        <w:lastRenderedPageBreak/>
        <w:t>Fannie Mae and Freddie Mac:</w:t>
      </w:r>
    </w:p>
    <w:p w:rsidR="001E2CC6" w:rsidRDefault="001E2CC6" w:rsidP="001D6D77">
      <w:r>
        <w:t>- Insure $5 trillion of mortgage and MBS</w:t>
      </w:r>
    </w:p>
    <w:p w:rsidR="001E2CC6" w:rsidRDefault="001E2CC6" w:rsidP="001D6D77">
      <w:r>
        <w:t>- Taken over by Government</w:t>
      </w:r>
    </w:p>
    <w:p w:rsidR="001E2CC6" w:rsidRDefault="001E2CC6" w:rsidP="001D6D77"/>
    <w:p w:rsidR="001E2CC6" w:rsidRDefault="001E2CC6" w:rsidP="001D6D77">
      <w:r>
        <w:t>Lehman Brothers:</w:t>
      </w:r>
    </w:p>
    <w:p w:rsidR="001E2CC6" w:rsidRDefault="001E2CC6" w:rsidP="001D6D77">
      <w:r>
        <w:t>- Largest bankruptcy in U.S history</w:t>
      </w:r>
    </w:p>
    <w:p w:rsidR="001E2CC6" w:rsidRDefault="001E2CC6" w:rsidP="001D6D77"/>
    <w:p w:rsidR="001E2CC6" w:rsidRDefault="001E2CC6" w:rsidP="001D6D77">
      <w:r>
        <w:t>Merrill Lynch:</w:t>
      </w:r>
    </w:p>
    <w:p w:rsidR="001E2CC6" w:rsidRDefault="001E2CC6" w:rsidP="001D6D77">
      <w:r>
        <w:t>- Sold to Bank of America for less than 40% of its value</w:t>
      </w:r>
    </w:p>
    <w:p w:rsidR="001E2CC6" w:rsidRDefault="001E2CC6" w:rsidP="001D6D77"/>
    <w:p w:rsidR="001E2CC6" w:rsidRDefault="001E2CC6" w:rsidP="001D6D77">
      <w:r>
        <w:t>AIG:</w:t>
      </w:r>
    </w:p>
    <w:p w:rsidR="001E2CC6" w:rsidRDefault="001E2CC6" w:rsidP="001D6D77">
      <w:r>
        <w:t>- Insurance giant</w:t>
      </w:r>
    </w:p>
    <w:p w:rsidR="001E2CC6" w:rsidRDefault="001E2CC6" w:rsidP="001D6D77">
      <w:r>
        <w:t>- received $85 billion loan from the Fed</w:t>
      </w:r>
    </w:p>
    <w:p w:rsidR="001E2CC6" w:rsidRDefault="001E2CC6" w:rsidP="001D6D77"/>
    <w:p w:rsidR="001E2CC6" w:rsidRDefault="001E2CC6" w:rsidP="001D6D77">
      <w:r>
        <w:t>Bank's Balance Sheet:</w:t>
      </w:r>
    </w:p>
    <w:p w:rsidR="001E2CC6" w:rsidRDefault="001E2CC6" w:rsidP="001D6D77">
      <w:r>
        <w:t>Asset: Cash, securities, loans</w:t>
      </w:r>
    </w:p>
    <w:p w:rsidR="001E2CC6" w:rsidRDefault="001E2CC6" w:rsidP="001D6D77">
      <w:r>
        <w:t>Liabilities: deposits, borrowings, shareholder's equity</w:t>
      </w:r>
    </w:p>
    <w:p w:rsidR="001E2CC6" w:rsidRDefault="001E2CC6" w:rsidP="001D6D77"/>
    <w:p w:rsidR="001E2CC6" w:rsidRDefault="001E2CC6" w:rsidP="001D6D77">
      <w:r>
        <w:t>Height of the financial crisis:</w:t>
      </w:r>
    </w:p>
    <w:p w:rsidR="001E2CC6" w:rsidRDefault="001E2CC6" w:rsidP="001D6D77">
      <w:r>
        <w:t xml:space="preserve">- GDP declined 5.4% and 6.4% in 2009 </w:t>
      </w:r>
    </w:p>
    <w:p w:rsidR="001E2CC6" w:rsidRDefault="001E2CC6" w:rsidP="001D6D77">
      <w:r>
        <w:t>- Unemployment was over 10%</w:t>
      </w:r>
    </w:p>
    <w:p w:rsidR="001E2CC6" w:rsidRDefault="001E2CC6" w:rsidP="001D6D77">
      <w:r>
        <w:t>- Great Recession</w:t>
      </w:r>
    </w:p>
    <w:p w:rsidR="001E2CC6" w:rsidRDefault="001E2CC6" w:rsidP="001D6D77"/>
    <w:p w:rsidR="001E2CC6" w:rsidRDefault="007561F2" w:rsidP="001D6D77">
      <w:r>
        <w:t>Canada's Banking System: The Envy of the World:</w:t>
      </w:r>
    </w:p>
    <w:p w:rsidR="007561F2" w:rsidRDefault="007561F2" w:rsidP="001D6D77">
      <w:r>
        <w:t>- Banks held mortgages on balance sheets, ensured borrowers were credit worthy (unlike the U.S)</w:t>
      </w:r>
    </w:p>
    <w:p w:rsidR="007561F2" w:rsidRDefault="007561F2" w:rsidP="001D6D77">
      <w:r>
        <w:t>- Law in Canada allows Banks to go after other assets when consumer walks away from mortgage</w:t>
      </w:r>
    </w:p>
    <w:p w:rsidR="007561F2" w:rsidRDefault="007561F2" w:rsidP="001D6D77">
      <w:r>
        <w:t>- Regulation is more conservative, higher capital requirements protected against losses</w:t>
      </w:r>
    </w:p>
    <w:p w:rsidR="007561F2" w:rsidRDefault="007561F2" w:rsidP="001D6D77">
      <w:r>
        <w:t>- Canadian banks are more diversified</w:t>
      </w:r>
    </w:p>
    <w:p w:rsidR="007561F2" w:rsidRDefault="007561F2" w:rsidP="001D6D77"/>
    <w:p w:rsidR="007561F2" w:rsidRDefault="007561F2" w:rsidP="001D6D77">
      <w:r>
        <w:t>Emerging Market Economies: economies in the earlier stage of development</w:t>
      </w:r>
    </w:p>
    <w:p w:rsidR="007561F2" w:rsidRDefault="007561F2" w:rsidP="007561F2">
      <w:pPr>
        <w:pStyle w:val="Heading1"/>
      </w:pPr>
      <w:r>
        <w:t>Chapter 10: Economic Analysis of Financial Regulation</w:t>
      </w:r>
    </w:p>
    <w:p w:rsidR="007561F2" w:rsidRDefault="007561F2" w:rsidP="007561F2"/>
    <w:p w:rsidR="007561F2" w:rsidRDefault="007561F2" w:rsidP="007561F2">
      <w:r>
        <w:t>Two methods to handle a failed bank:</w:t>
      </w:r>
    </w:p>
    <w:p w:rsidR="007561F2" w:rsidRDefault="007561F2" w:rsidP="007561F2">
      <w:r>
        <w:t>- payoff method: allow the bank to fail</w:t>
      </w:r>
    </w:p>
    <w:p w:rsidR="007561F2" w:rsidRDefault="007561F2" w:rsidP="007561F2">
      <w:r>
        <w:t>- Purchase and assumption method: finding a willing merger partner who takes over all of the failed bank's liabilities</w:t>
      </w:r>
    </w:p>
    <w:p w:rsidR="007561F2" w:rsidRDefault="007561F2" w:rsidP="007561F2"/>
    <w:p w:rsidR="007561F2" w:rsidRDefault="007561F2" w:rsidP="007561F2">
      <w:r>
        <w:t>Government can support banks through lending from the central bank</w:t>
      </w:r>
    </w:p>
    <w:p w:rsidR="007561F2" w:rsidRDefault="007561F2" w:rsidP="007561F2">
      <w:r>
        <w:t>- lender of last resort: government can provide funds directly to institutions in need</w:t>
      </w:r>
    </w:p>
    <w:p w:rsidR="007561F2" w:rsidRDefault="007561F2" w:rsidP="007561F2"/>
    <w:p w:rsidR="007561F2" w:rsidRDefault="007561F2" w:rsidP="007561F2">
      <w:r>
        <w:t>Drawbacks of safety net:</w:t>
      </w:r>
    </w:p>
    <w:p w:rsidR="007561F2" w:rsidRDefault="007561F2" w:rsidP="007561F2">
      <w:r>
        <w:t>- weakens the monitoring or disciplining from investors</w:t>
      </w:r>
    </w:p>
    <w:p w:rsidR="007561F2" w:rsidRDefault="007561F2" w:rsidP="007561F2">
      <w:r>
        <w:t>-Too big to fail, government guarantees repayment to large uninsured creditors of the large banks</w:t>
      </w:r>
    </w:p>
    <w:p w:rsidR="007561F2" w:rsidRDefault="007561F2" w:rsidP="007561F2">
      <w:r>
        <w:t>- failure of large financial institution makes it likely that a financial disruption will occur</w:t>
      </w:r>
    </w:p>
    <w:p w:rsidR="007561F2" w:rsidRDefault="007561F2" w:rsidP="007561F2">
      <w:r>
        <w:t>- regulators unwilling to let large institutions fail</w:t>
      </w:r>
    </w:p>
    <w:p w:rsidR="007561F2" w:rsidRDefault="007561F2" w:rsidP="007561F2">
      <w:r>
        <w:t>- Increases moral hazard incentives for big banks</w:t>
      </w:r>
    </w:p>
    <w:p w:rsidR="007561F2" w:rsidRDefault="007561F2" w:rsidP="007561F2">
      <w:r>
        <w:lastRenderedPageBreak/>
        <w:t>Government Safety Net: Financial Consolidation:</w:t>
      </w:r>
    </w:p>
    <w:p w:rsidR="001E2CC6" w:rsidRDefault="007561F2" w:rsidP="001D6D77">
      <w:r>
        <w:t>- larger and more complex financial organizations challenge regulation</w:t>
      </w:r>
    </w:p>
    <w:p w:rsidR="007561F2" w:rsidRDefault="007561F2" w:rsidP="001D6D77"/>
    <w:p w:rsidR="006F0AD7" w:rsidRDefault="006F0AD7" w:rsidP="001D6D77">
      <w:r>
        <w:t>Restrictions on Asset holdings:</w:t>
      </w:r>
    </w:p>
    <w:p w:rsidR="006F0AD7" w:rsidRDefault="006F0AD7" w:rsidP="001D6D77">
      <w:r>
        <w:t>- attempts to restrict financial institutions from too much risk taking</w:t>
      </w:r>
    </w:p>
    <w:p w:rsidR="006F0AD7" w:rsidRDefault="006F0AD7" w:rsidP="001D6D77">
      <w:r>
        <w:t>- Bank regulations</w:t>
      </w:r>
    </w:p>
    <w:p w:rsidR="006F0AD7" w:rsidRDefault="006F0AD7" w:rsidP="001D6D77">
      <w:r>
        <w:tab/>
        <w:t>- promote diversification</w:t>
      </w:r>
    </w:p>
    <w:p w:rsidR="006F0AD7" w:rsidRDefault="006F0AD7" w:rsidP="001D6D77">
      <w:r>
        <w:tab/>
        <w:t>- prohibit holdings of common stock</w:t>
      </w:r>
    </w:p>
    <w:p w:rsidR="006F0AD7" w:rsidRDefault="006F0AD7" w:rsidP="001D6D77"/>
    <w:p w:rsidR="006F0AD7" w:rsidRDefault="006F0AD7" w:rsidP="001D6D77">
      <w:r>
        <w:t>Capital Requirements:</w:t>
      </w:r>
    </w:p>
    <w:p w:rsidR="006F0AD7" w:rsidRDefault="006F0AD7" w:rsidP="001D6D77">
      <w:r>
        <w:t>- Government-imposed capital requirements are another way of minimizing moral hazard</w:t>
      </w:r>
    </w:p>
    <w:p w:rsidR="006F0AD7" w:rsidRDefault="006F0AD7" w:rsidP="001D6D77">
      <w:r>
        <w:t>- Two forms:</w:t>
      </w:r>
    </w:p>
    <w:p w:rsidR="006F0AD7" w:rsidRDefault="006F0AD7" w:rsidP="001D6D77">
      <w:r>
        <w:tab/>
        <w:t>1. Leverage ratio, the amount of capital divided by bank's total assets</w:t>
      </w:r>
    </w:p>
    <w:p w:rsidR="006F0AD7" w:rsidRDefault="006F0AD7" w:rsidP="001D6D77">
      <w:r>
        <w:tab/>
      </w:r>
      <w:r>
        <w:tab/>
        <w:t>- to be classified as well capitalized, leverage ratio must exceed 5%</w:t>
      </w:r>
    </w:p>
    <w:p w:rsidR="006F0AD7" w:rsidRDefault="006F0AD7" w:rsidP="001D6D77">
      <w:r>
        <w:tab/>
        <w:t>2. Risk based capital requirements</w:t>
      </w:r>
    </w:p>
    <w:p w:rsidR="006F0AD7" w:rsidRDefault="006F0AD7" w:rsidP="001D6D77">
      <w:r>
        <w:tab/>
      </w:r>
      <w:r>
        <w:tab/>
        <w:t>- off balance sheet activities, trading financial instruments</w:t>
      </w:r>
    </w:p>
    <w:p w:rsidR="006F0AD7" w:rsidRDefault="006F0AD7" w:rsidP="001D6D77">
      <w:r>
        <w:tab/>
      </w:r>
      <w:r>
        <w:tab/>
        <w:t>- Basel Accord: risk-based capital requirements that covers both on and off  balance sheet activities</w:t>
      </w:r>
    </w:p>
    <w:p w:rsidR="006F0AD7" w:rsidRDefault="006F0AD7" w:rsidP="001D6D77"/>
    <w:p w:rsidR="006F0AD7" w:rsidRDefault="006F0AD7" w:rsidP="001D6D77">
      <w:r>
        <w:t>Basel Accord:</w:t>
      </w:r>
    </w:p>
    <w:p w:rsidR="006F0AD7" w:rsidRDefault="006F0AD7" w:rsidP="001D6D77">
      <w:r>
        <w:t>- Banks should hold at least 8% of their risk weighted assets in capital</w:t>
      </w:r>
    </w:p>
    <w:p w:rsidR="006F0AD7" w:rsidRDefault="006F0AD7" w:rsidP="001D6D77">
      <w:r>
        <w:t>- Four categories:</w:t>
      </w:r>
    </w:p>
    <w:p w:rsidR="006F0AD7" w:rsidRDefault="006F0AD7" w:rsidP="001D6D77">
      <w:r>
        <w:tab/>
        <w:t>- 0 reserve and government securities</w:t>
      </w:r>
    </w:p>
    <w:p w:rsidR="006F0AD7" w:rsidRDefault="006F0AD7" w:rsidP="001D6D77">
      <w:r>
        <w:tab/>
        <w:t xml:space="preserve">- 20% claims on banks </w:t>
      </w:r>
    </w:p>
    <w:p w:rsidR="006F0AD7" w:rsidRDefault="006F0AD7" w:rsidP="001D6D77">
      <w:r>
        <w:tab/>
        <w:t>- 50% municipal bonds and residential mortgages</w:t>
      </w:r>
    </w:p>
    <w:p w:rsidR="006F0AD7" w:rsidRDefault="006F0AD7" w:rsidP="001D6D77">
      <w:r>
        <w:tab/>
        <w:t>- 100%</w:t>
      </w:r>
    </w:p>
    <w:p w:rsidR="006F0AD7" w:rsidRDefault="006F0AD7" w:rsidP="001D6D77"/>
    <w:p w:rsidR="006F0AD7" w:rsidRDefault="006F0AD7" w:rsidP="001D6D77">
      <w:r>
        <w:t>Microprudential supervision: focused on the safety and soundness of individual financial institutions</w:t>
      </w:r>
    </w:p>
    <w:p w:rsidR="006F0AD7" w:rsidRDefault="006F0AD7" w:rsidP="001D6D77">
      <w:r>
        <w:t>Macroprudential supervision: which focuses on the safety and soundness of the financial system in the aggregate</w:t>
      </w:r>
    </w:p>
    <w:p w:rsidR="006F0AD7" w:rsidRDefault="006F0AD7" w:rsidP="001D6D77"/>
    <w:p w:rsidR="006F0AD7" w:rsidRDefault="006F0AD7" w:rsidP="001D6D77">
      <w:r>
        <w:t>1980's Banking Crisis:</w:t>
      </w:r>
    </w:p>
    <w:p w:rsidR="006F0AD7" w:rsidRDefault="006F0AD7" w:rsidP="001D6D77">
      <w:r>
        <w:t xml:space="preserve">- </w:t>
      </w:r>
      <w:r w:rsidR="007E6F0C">
        <w:t>Canadian commercial and Northland banks in Alberta failed</w:t>
      </w:r>
    </w:p>
    <w:p w:rsidR="007E6F0C" w:rsidRDefault="007E6F0C" w:rsidP="001D6D77">
      <w:r>
        <w:t>Reasons:</w:t>
      </w:r>
    </w:p>
    <w:p w:rsidR="007E6F0C" w:rsidRDefault="007E6F0C" w:rsidP="001D6D77">
      <w:r>
        <w:t>- Managers didn't know how to manage risk</w:t>
      </w:r>
    </w:p>
    <w:p w:rsidR="007E6F0C" w:rsidRDefault="007E6F0C" w:rsidP="001D6D77">
      <w:r>
        <w:tab/>
        <w:t>- concentrated on few borrowers in Western Canada, placed large amount of loans in real estate</w:t>
      </w:r>
    </w:p>
    <w:p w:rsidR="007E6F0C" w:rsidRDefault="007E6F0C" w:rsidP="001D6D77">
      <w:r>
        <w:t>- Existence of CDIC, more opportunities for risk taking</w:t>
      </w:r>
    </w:p>
    <w:p w:rsidR="007E6F0C" w:rsidRDefault="007E6F0C" w:rsidP="001D6D77">
      <w:r>
        <w:tab/>
        <w:t>- banks offered high interest rates and consumers didn't know they were going to default</w:t>
      </w:r>
    </w:p>
    <w:p w:rsidR="007E6F0C" w:rsidRDefault="007E6F0C" w:rsidP="001D6D77"/>
    <w:p w:rsidR="007E6F0C" w:rsidRDefault="007E6F0C" w:rsidP="001D6D77">
      <w:r>
        <w:t>- Lending booms made bank activities very complicated</w:t>
      </w:r>
    </w:p>
    <w:p w:rsidR="007E6F0C" w:rsidRDefault="007E6F0C" w:rsidP="001D6D77">
      <w:r>
        <w:t>- Historical accidents</w:t>
      </w:r>
    </w:p>
    <w:p w:rsidR="007E6F0C" w:rsidRDefault="007E6F0C" w:rsidP="001D6D77">
      <w:r>
        <w:tab/>
        <w:t>- interest rate increase</w:t>
      </w:r>
    </w:p>
    <w:p w:rsidR="007E6F0C" w:rsidRDefault="007E6F0C" w:rsidP="001D6D77">
      <w:r>
        <w:tab/>
        <w:t>- severe recession collapsed energy and farm prices</w:t>
      </w:r>
    </w:p>
    <w:p w:rsidR="007E6F0C" w:rsidRDefault="007E6F0C" w:rsidP="001D6D77"/>
    <w:p w:rsidR="007E6F0C" w:rsidRDefault="007E6F0C" w:rsidP="001D6D77">
      <w:r>
        <w:t xml:space="preserve">Regulatory Forbearance </w:t>
      </w:r>
    </w:p>
    <w:p w:rsidR="007E6F0C" w:rsidRDefault="007E6F0C" w:rsidP="001D6D77">
      <w:r>
        <w:t>- Insolvent banks continued to operate, insufficient funds to pay deposits, swept problems under the rug</w:t>
      </w:r>
    </w:p>
    <w:p w:rsidR="007E6F0C" w:rsidRDefault="007E6F0C" w:rsidP="001D6D77">
      <w:r>
        <w:t>- Depositors started withdrawing all their money from other banks, BOC lent more money to the banks</w:t>
      </w:r>
    </w:p>
    <w:p w:rsidR="00980A74" w:rsidRDefault="00980A74" w:rsidP="00980A74">
      <w:pPr>
        <w:pStyle w:val="Heading1"/>
      </w:pPr>
      <w:r>
        <w:lastRenderedPageBreak/>
        <w:t>Chapter 13: Banking and the Management of Financial Institutions</w:t>
      </w:r>
    </w:p>
    <w:p w:rsidR="00980A74" w:rsidRDefault="00980A74" w:rsidP="00980A74"/>
    <w:p w:rsidR="001849C0" w:rsidRDefault="001849C0" w:rsidP="00980A74">
      <w:r>
        <w:t>Assets:</w:t>
      </w:r>
    </w:p>
    <w:p w:rsidR="001849C0" w:rsidRDefault="001849C0" w:rsidP="00980A74"/>
    <w:p w:rsidR="001849C0" w:rsidRDefault="001849C0" w:rsidP="00980A74">
      <w:r>
        <w:t>Cash Items:</w:t>
      </w:r>
    </w:p>
    <w:p w:rsidR="001849C0" w:rsidRDefault="001849C0" w:rsidP="00980A74">
      <w:r>
        <w:t>- Reserve: Settlement balance (deposits at BOC) plus currency held by banks</w:t>
      </w:r>
    </w:p>
    <w:p w:rsidR="001849C0" w:rsidRDefault="001849C0" w:rsidP="00980A74">
      <w:r>
        <w:tab/>
        <w:t>- Canadian banks don't have a required reserve ratio</w:t>
      </w:r>
    </w:p>
    <w:p w:rsidR="001849C0" w:rsidRDefault="001849C0" w:rsidP="00980A74">
      <w:r>
        <w:t>deposits at other banks/interbank deposits</w:t>
      </w:r>
    </w:p>
    <w:p w:rsidR="001849C0" w:rsidRDefault="001849C0" w:rsidP="00980A74">
      <w:r>
        <w:t>Cash items in collection: checks not yet collected from other banks</w:t>
      </w:r>
    </w:p>
    <w:p w:rsidR="001849C0" w:rsidRDefault="001849C0" w:rsidP="00980A74"/>
    <w:p w:rsidR="008421F2" w:rsidRDefault="008421F2" w:rsidP="00980A74">
      <w:r>
        <w:t>Securities:</w:t>
      </w:r>
    </w:p>
    <w:p w:rsidR="008421F2" w:rsidRDefault="008421F2" w:rsidP="00980A74">
      <w:r>
        <w:t>- an important income earning asset (24.5%)</w:t>
      </w:r>
    </w:p>
    <w:p w:rsidR="008421F2" w:rsidRDefault="008421F2" w:rsidP="00980A74">
      <w:r>
        <w:t>- made up of entirely debt instruments, commercial banks are not allowed to hold stock</w:t>
      </w:r>
    </w:p>
    <w:p w:rsidR="008421F2" w:rsidRDefault="008421F2" w:rsidP="00980A74">
      <w:r>
        <w:t>- Three categories: GOV of Canada securities, provincial, and municipal securities</w:t>
      </w:r>
    </w:p>
    <w:p w:rsidR="008421F2" w:rsidRDefault="008421F2" w:rsidP="00980A74"/>
    <w:p w:rsidR="008421F2" w:rsidRDefault="008421F2" w:rsidP="00980A74">
      <w:r>
        <w:t>Loans:</w:t>
      </w:r>
    </w:p>
    <w:p w:rsidR="008421F2" w:rsidRDefault="008421F2" w:rsidP="00980A74">
      <w:r>
        <w:t>- most important profit generating asset</w:t>
      </w:r>
    </w:p>
    <w:p w:rsidR="008421F2" w:rsidRDefault="008421F2" w:rsidP="00980A74">
      <w:r>
        <w:t>- Mortgage (18%) and non-mortgage loans (34%)</w:t>
      </w:r>
    </w:p>
    <w:p w:rsidR="008421F2" w:rsidRDefault="008421F2" w:rsidP="00980A74"/>
    <w:p w:rsidR="008421F2" w:rsidRDefault="008421F2" w:rsidP="00980A74">
      <w:r>
        <w:t>Other Assets:</w:t>
      </w:r>
    </w:p>
    <w:p w:rsidR="008421F2" w:rsidRDefault="008421F2" w:rsidP="00980A74">
      <w:r>
        <w:t>- Buildings and computers, 16%</w:t>
      </w:r>
    </w:p>
    <w:p w:rsidR="008421F2" w:rsidRDefault="008421F2" w:rsidP="00980A74"/>
    <w:p w:rsidR="008421F2" w:rsidRDefault="008421F2" w:rsidP="00980A74">
      <w:r>
        <w:t>Liabilities:</w:t>
      </w:r>
    </w:p>
    <w:p w:rsidR="008421F2" w:rsidRDefault="008421F2" w:rsidP="00980A74"/>
    <w:p w:rsidR="008421F2" w:rsidRDefault="008421F2" w:rsidP="00980A74">
      <w:r>
        <w:t>Deposits:</w:t>
      </w:r>
    </w:p>
    <w:p w:rsidR="008421F2" w:rsidRDefault="008421F2" w:rsidP="00980A74">
      <w:r>
        <w:t>- demand and notice deposits</w:t>
      </w:r>
    </w:p>
    <w:p w:rsidR="008421F2" w:rsidRDefault="008421F2" w:rsidP="00980A74">
      <w:r>
        <w:t>- fixed term deposits</w:t>
      </w:r>
    </w:p>
    <w:p w:rsidR="008421F2" w:rsidRDefault="008421F2" w:rsidP="00980A74"/>
    <w:p w:rsidR="008421F2" w:rsidRDefault="008421F2" w:rsidP="00980A74">
      <w:r>
        <w:t>Borrowings:</w:t>
      </w:r>
    </w:p>
    <w:p w:rsidR="008421F2" w:rsidRDefault="008421F2" w:rsidP="00980A74">
      <w:r>
        <w:t>- borrowing from the BOC (overdraft loans), advances</w:t>
      </w:r>
    </w:p>
    <w:p w:rsidR="008421F2" w:rsidRDefault="008421F2" w:rsidP="00980A74">
      <w:r>
        <w:t>- borrow from other banks (overnight loans), financial institutions and corporations (repurchase agreements)</w:t>
      </w:r>
    </w:p>
    <w:p w:rsidR="008421F2" w:rsidRDefault="008421F2" w:rsidP="00980A74">
      <w:r>
        <w:t>- This item has become more important over time</w:t>
      </w:r>
    </w:p>
    <w:p w:rsidR="008421F2" w:rsidRDefault="008421F2" w:rsidP="00980A74"/>
    <w:p w:rsidR="008421F2" w:rsidRDefault="008421F2" w:rsidP="00980A74">
      <w:r>
        <w:t>Bank Capital</w:t>
      </w:r>
    </w:p>
    <w:p w:rsidR="008421F2" w:rsidRDefault="008421F2" w:rsidP="00980A74"/>
    <w:p w:rsidR="006C4839" w:rsidRDefault="006C4839" w:rsidP="00980A74">
      <w:r>
        <w:t>General Principles of Bank Management:</w:t>
      </w:r>
    </w:p>
    <w:p w:rsidR="006C4839" w:rsidRDefault="006C4839" w:rsidP="00980A74"/>
    <w:p w:rsidR="00EB5E4E" w:rsidRDefault="00EB5E4E" w:rsidP="00980A74">
      <w:r>
        <w:t>Liquid Management:</w:t>
      </w:r>
    </w:p>
    <w:p w:rsidR="00EB5E4E" w:rsidRDefault="00EB5E4E" w:rsidP="00980A74"/>
    <w:p w:rsidR="006C4839" w:rsidRDefault="006C4839" w:rsidP="00980A74">
      <w:r>
        <w:t>Ample Reserves</w:t>
      </w:r>
      <w:r w:rsidR="00EB5E4E">
        <w:t xml:space="preserve">: </w:t>
      </w:r>
      <w:r>
        <w:t xml:space="preserve"> If a bank has ample reserves, a deposit outflow does not necessitate changes in other parts of the balance sheet</w:t>
      </w:r>
    </w:p>
    <w:p w:rsidR="00EB5E4E" w:rsidRDefault="00EB5E4E" w:rsidP="00980A74"/>
    <w:p w:rsidR="006C4839" w:rsidRDefault="00EB5E4E" w:rsidP="00980A74">
      <w:r>
        <w:t>Shortfall:</w:t>
      </w:r>
      <w:r w:rsidR="006C4839">
        <w:t>-Excess reserves are insurance against costs associated with deposit outflows</w:t>
      </w:r>
    </w:p>
    <w:p w:rsidR="00EB5E4E" w:rsidRDefault="00EB5E4E" w:rsidP="00980A74"/>
    <w:p w:rsidR="006C4839" w:rsidRDefault="00EB5E4E" w:rsidP="00980A74">
      <w:r>
        <w:t>Borrowing from other Banks: Cost incurred is the interest rate paid on the borrowed funds</w:t>
      </w:r>
    </w:p>
    <w:p w:rsidR="00EB5E4E" w:rsidRDefault="00EB5E4E" w:rsidP="00980A74"/>
    <w:p w:rsidR="00EB5E4E" w:rsidRDefault="00EB5E4E" w:rsidP="00980A74">
      <w:r>
        <w:t>Securities Sale: The cost of selling securities is the brokerage and other transaction costs</w:t>
      </w:r>
    </w:p>
    <w:p w:rsidR="00EB5E4E" w:rsidRDefault="00EB5E4E" w:rsidP="00980A74">
      <w:r>
        <w:lastRenderedPageBreak/>
        <w:t>Bank of Canada Advances: Borrowing from the bank of Canada also incurs interest payments based on the discount rate</w:t>
      </w:r>
    </w:p>
    <w:p w:rsidR="00EB5E4E" w:rsidRDefault="00EB5E4E" w:rsidP="00980A74"/>
    <w:p w:rsidR="00EB5E4E" w:rsidRDefault="00EB5E4E" w:rsidP="00980A74">
      <w:r>
        <w:t>Reduce Loans: Reduction of loans is the most costly way of acquiring reserves</w:t>
      </w:r>
    </w:p>
    <w:p w:rsidR="00EB5E4E" w:rsidRDefault="00EB5E4E" w:rsidP="00980A74"/>
    <w:p w:rsidR="00610826" w:rsidRDefault="00610826" w:rsidP="00980A74">
      <w:r>
        <w:t>Asset Management 3 goals:</w:t>
      </w:r>
    </w:p>
    <w:p w:rsidR="00610826" w:rsidRDefault="00610826" w:rsidP="00980A74">
      <w:r>
        <w:t>- seek the highest possible returns on loans and securities</w:t>
      </w:r>
    </w:p>
    <w:p w:rsidR="00610826" w:rsidRDefault="00610826" w:rsidP="00980A74">
      <w:r>
        <w:t>- Reduce Risk</w:t>
      </w:r>
    </w:p>
    <w:p w:rsidR="00610826" w:rsidRDefault="00610826" w:rsidP="00980A74">
      <w:r>
        <w:t>- Have adequate liquidity</w:t>
      </w:r>
    </w:p>
    <w:p w:rsidR="00610826" w:rsidRDefault="00610826" w:rsidP="00980A74"/>
    <w:p w:rsidR="00610826" w:rsidRDefault="00610826" w:rsidP="00980A74">
      <w:r>
        <w:t>4 tools:</w:t>
      </w:r>
    </w:p>
    <w:p w:rsidR="00610826" w:rsidRDefault="00C74F72" w:rsidP="00980A74">
      <w:r>
        <w:t xml:space="preserve">1. </w:t>
      </w:r>
      <w:r w:rsidR="00610826">
        <w:t>Find borrowers who will pay high interest rates and have low possibility of defaulting</w:t>
      </w:r>
    </w:p>
    <w:p w:rsidR="00610826" w:rsidRDefault="00610826" w:rsidP="00980A74"/>
    <w:p w:rsidR="00610826" w:rsidRDefault="00C74F72" w:rsidP="00980A74">
      <w:r>
        <w:t xml:space="preserve">2. </w:t>
      </w:r>
      <w:r w:rsidR="00610826">
        <w:t>Purchase securities with high returns and low risk</w:t>
      </w:r>
    </w:p>
    <w:p w:rsidR="00610826" w:rsidRDefault="00610826" w:rsidP="00980A74"/>
    <w:p w:rsidR="00610826" w:rsidRDefault="00C74F72" w:rsidP="00980A74">
      <w:r>
        <w:t xml:space="preserve">3. </w:t>
      </w:r>
      <w:r w:rsidR="00610826">
        <w:t>Lower risk by diversifying:</w:t>
      </w:r>
    </w:p>
    <w:p w:rsidR="00610826" w:rsidRDefault="00610826" w:rsidP="00980A74">
      <w:r>
        <w:t>- Buy many different types of assets</w:t>
      </w:r>
    </w:p>
    <w:p w:rsidR="00610826" w:rsidRDefault="00610826" w:rsidP="00980A74">
      <w:r>
        <w:t>- Approving many types of loans to a number of customers</w:t>
      </w:r>
    </w:p>
    <w:p w:rsidR="00610826" w:rsidRDefault="00610826" w:rsidP="00980A74"/>
    <w:p w:rsidR="006C4839" w:rsidRDefault="00C74F72" w:rsidP="00980A74">
      <w:r>
        <w:t xml:space="preserve">4. </w:t>
      </w:r>
      <w:r w:rsidR="00610826">
        <w:t>Balance need for liquidity against increased returns from less liquid assets</w:t>
      </w:r>
    </w:p>
    <w:p w:rsidR="00C74F72" w:rsidRDefault="00C74F72" w:rsidP="00980A74"/>
    <w:p w:rsidR="00C74F72" w:rsidRDefault="00C74F72" w:rsidP="00980A74">
      <w:r>
        <w:t>Liability Management:</w:t>
      </w:r>
    </w:p>
    <w:p w:rsidR="00C74F72" w:rsidRDefault="00C74F72" w:rsidP="00980A74"/>
    <w:p w:rsidR="00C74F72" w:rsidRDefault="00C74F72" w:rsidP="00980A74">
      <w:r>
        <w:t>- Expansion of overnight loan markets and new financial instruments</w:t>
      </w:r>
    </w:p>
    <w:p w:rsidR="00C74F72" w:rsidRDefault="00C74F72" w:rsidP="00980A74">
      <w:r>
        <w:t>- checkable deposits have decreased in importance</w:t>
      </w:r>
    </w:p>
    <w:p w:rsidR="00C74F72" w:rsidRDefault="00C74F72" w:rsidP="00980A74"/>
    <w:p w:rsidR="00C74F72" w:rsidRDefault="00C74F72" w:rsidP="00980A74">
      <w:r>
        <w:t>Capital Adequacy Management:</w:t>
      </w:r>
    </w:p>
    <w:p w:rsidR="00C74F72" w:rsidRDefault="00C74F72" w:rsidP="00980A74">
      <w:r>
        <w:t>- Bank capital helps prevent bank failure</w:t>
      </w:r>
    </w:p>
    <w:p w:rsidR="00C74F72" w:rsidRDefault="00C74F72" w:rsidP="00980A74">
      <w:r>
        <w:t>- Returns to Equity Holders;</w:t>
      </w:r>
    </w:p>
    <w:p w:rsidR="00C74F72" w:rsidRDefault="00C74F72" w:rsidP="00980A74">
      <w:r>
        <w:tab/>
        <w:t>Return on Assets (ROA) = net profit after taxes/ assets</w:t>
      </w:r>
    </w:p>
    <w:p w:rsidR="00C74F72" w:rsidRDefault="00C74F72" w:rsidP="00980A74">
      <w:r>
        <w:tab/>
        <w:t>Return on Equity (ROE) = net profit after taxes/ equity capital</w:t>
      </w:r>
    </w:p>
    <w:p w:rsidR="00C74F72" w:rsidRDefault="00C74F72" w:rsidP="00980A74"/>
    <w:p w:rsidR="00C74F72" w:rsidRDefault="00C74F72" w:rsidP="00980A74">
      <w:r>
        <w:t>Managing Credit Risk:</w:t>
      </w:r>
    </w:p>
    <w:p w:rsidR="00C74F72" w:rsidRDefault="00C74F72" w:rsidP="00980A74">
      <w:r>
        <w:t>Screening: background check of all financial records and history. Assets, liabilities, debt, insurance etc.</w:t>
      </w:r>
    </w:p>
    <w:p w:rsidR="00FA10F6" w:rsidRDefault="00FA10F6" w:rsidP="00980A74"/>
    <w:p w:rsidR="00C74F72" w:rsidRDefault="00C74F72" w:rsidP="00980A74">
      <w:r>
        <w:t xml:space="preserve">Long term customer relationships: </w:t>
      </w:r>
      <w:r w:rsidR="00FA10F6">
        <w:t>if the customer has a checking or savings account with the bank</w:t>
      </w:r>
    </w:p>
    <w:p w:rsidR="00FA10F6" w:rsidRDefault="00FA10F6" w:rsidP="00980A74"/>
    <w:p w:rsidR="00FA10F6" w:rsidRDefault="00FA10F6" w:rsidP="00980A74">
      <w:r>
        <w:t xml:space="preserve">Loan Commitments: a bank's commitment (for a specified future period of time) to provide a firm with </w:t>
      </w:r>
    </w:p>
    <w:p w:rsidR="00FA10F6" w:rsidRDefault="00FA10F6" w:rsidP="00980A74">
      <w:r>
        <w:t>loans up to a given amount at an interest rate is tied to some market interest rate</w:t>
      </w:r>
    </w:p>
    <w:p w:rsidR="00FA10F6" w:rsidRDefault="00FA10F6" w:rsidP="00980A74"/>
    <w:p w:rsidR="00FA10F6" w:rsidRDefault="00FA10F6" w:rsidP="00980A74">
      <w:r>
        <w:t>Collateral and Compensating Balances:</w:t>
      </w:r>
    </w:p>
    <w:p w:rsidR="00FA10F6" w:rsidRDefault="00FA10F6" w:rsidP="00980A74">
      <w:r>
        <w:t>- Collateral: property promised to the lender if the borrower defaults</w:t>
      </w:r>
    </w:p>
    <w:p w:rsidR="00FA10F6" w:rsidRDefault="00FA10F6" w:rsidP="00980A74">
      <w:r>
        <w:t>- Compensating Balances: a firm receiving a loan must keep a required minimum amount of funds in a checking account at the bank.</w:t>
      </w:r>
    </w:p>
    <w:p w:rsidR="00FA10F6" w:rsidRDefault="00FA10F6" w:rsidP="00980A74"/>
    <w:p w:rsidR="00FA10F6" w:rsidRDefault="00FA10F6" w:rsidP="00980A74">
      <w:r>
        <w:t>Credit Rationing: Refusing to make loans even though borrowers are willing to pay the stated interest rate or even higher</w:t>
      </w:r>
    </w:p>
    <w:p w:rsidR="00FA10F6" w:rsidRDefault="00FA10F6" w:rsidP="00980A74"/>
    <w:p w:rsidR="00FA10F6" w:rsidRDefault="00FA10F6" w:rsidP="00980A74">
      <w:r>
        <w:lastRenderedPageBreak/>
        <w:t>Gap Analysis: difference between interest rate sensitive liabilities and interest rate sensitive assets</w:t>
      </w:r>
    </w:p>
    <w:p w:rsidR="00FA10F6" w:rsidRDefault="00FA10F6" w:rsidP="00980A74"/>
    <w:p w:rsidR="00FA10F6" w:rsidRDefault="00FA10F6" w:rsidP="00980A74">
      <w:r>
        <w:t>GAP = RSL -RSA</w:t>
      </w:r>
    </w:p>
    <w:p w:rsidR="00FA10F6" w:rsidRDefault="00FA10F6" w:rsidP="00980A74"/>
    <w:p w:rsidR="00FA10F6" w:rsidRDefault="00FA10F6" w:rsidP="00980A74">
      <w:r>
        <w:t>Duration Analysis: examines the sensitivity of the market value of the financial institution's net worth to changes in interest rates.</w:t>
      </w:r>
    </w:p>
    <w:p w:rsidR="00FA10F6" w:rsidRDefault="00FA10F6" w:rsidP="00FA10F6">
      <w:pPr>
        <w:pStyle w:val="Heading1"/>
      </w:pPr>
      <w:r>
        <w:t>Chapter 15 &amp; 17: Central Banks, The Bank of Canada, Tools for Monetary Policy</w:t>
      </w:r>
    </w:p>
    <w:p w:rsidR="00FA10F6" w:rsidRDefault="00FA10F6" w:rsidP="00FA10F6"/>
    <w:p w:rsidR="00AC62E9" w:rsidRDefault="00AC62E9" w:rsidP="00FA10F6">
      <w:r>
        <w:t>Structure of the Bank of Canada:</w:t>
      </w:r>
    </w:p>
    <w:p w:rsidR="00AC62E9" w:rsidRDefault="00AC62E9" w:rsidP="00FA10F6">
      <w:r>
        <w:t>15 Board of Director Members</w:t>
      </w:r>
    </w:p>
    <w:p w:rsidR="00AC62E9" w:rsidRDefault="00AC62E9" w:rsidP="00FA10F6">
      <w:r>
        <w:t>Governor (CEO, Chairman)</w:t>
      </w:r>
    </w:p>
    <w:p w:rsidR="00AC62E9" w:rsidRDefault="00AC62E9" w:rsidP="00FA10F6">
      <w:r>
        <w:t>Senior Deputy Governor</w:t>
      </w:r>
    </w:p>
    <w:p w:rsidR="00AC62E9" w:rsidRDefault="00AC62E9" w:rsidP="00FA10F6">
      <w:r>
        <w:t>Deputy Minister of Finance</w:t>
      </w:r>
    </w:p>
    <w:p w:rsidR="00AC62E9" w:rsidRDefault="00AC62E9" w:rsidP="00FA10F6">
      <w:r>
        <w:t>Twelve outside directors</w:t>
      </w:r>
    </w:p>
    <w:p w:rsidR="00AC62E9" w:rsidRDefault="00AC62E9" w:rsidP="00FA10F6"/>
    <w:p w:rsidR="00AC62E9" w:rsidRDefault="00860E8A" w:rsidP="00FA10F6">
      <w:r>
        <w:t xml:space="preserve">4 </w:t>
      </w:r>
      <w:r w:rsidR="00AC62E9">
        <w:t>Functions:</w:t>
      </w:r>
    </w:p>
    <w:p w:rsidR="00AC62E9" w:rsidRDefault="00AC62E9" w:rsidP="00FA10F6"/>
    <w:p w:rsidR="00AC62E9" w:rsidRDefault="00860E8A" w:rsidP="00FA10F6">
      <w:r>
        <w:t xml:space="preserve">1. </w:t>
      </w:r>
      <w:r w:rsidR="00AC62E9">
        <w:t>Currency:</w:t>
      </w:r>
    </w:p>
    <w:p w:rsidR="00AC62E9" w:rsidRDefault="00AC62E9" w:rsidP="00FA10F6">
      <w:r>
        <w:t>- Federal government issued bank notes, 1945 BOC had monopoly over issuance of notes</w:t>
      </w:r>
    </w:p>
    <w:p w:rsidR="00AC62E9" w:rsidRDefault="00AC62E9" w:rsidP="00FA10F6">
      <w:r>
        <w:t>- Ongoing research: improve cost-effectiveness, durability of bank notes, reduce counterfeiting</w:t>
      </w:r>
    </w:p>
    <w:p w:rsidR="00AC62E9" w:rsidRDefault="00AC62E9" w:rsidP="00FA10F6"/>
    <w:p w:rsidR="00AC62E9" w:rsidRDefault="00860E8A" w:rsidP="00FA10F6">
      <w:r>
        <w:t xml:space="preserve">2. </w:t>
      </w:r>
      <w:r w:rsidR="00AC62E9">
        <w:t>Funds Management:</w:t>
      </w:r>
    </w:p>
    <w:p w:rsidR="00AC62E9" w:rsidRDefault="00AC62E9" w:rsidP="00FA10F6">
      <w:r>
        <w:t>- provides debt management services to the government</w:t>
      </w:r>
    </w:p>
    <w:p w:rsidR="00AC62E9" w:rsidRDefault="00AC62E9" w:rsidP="00FA10F6">
      <w:r>
        <w:t>- manages the government's foreign exchange reserves</w:t>
      </w:r>
    </w:p>
    <w:p w:rsidR="00AC62E9" w:rsidRDefault="00AC62E9" w:rsidP="00FA10F6">
      <w:r>
        <w:t>- engages in international financial transactions</w:t>
      </w:r>
    </w:p>
    <w:p w:rsidR="00AC62E9" w:rsidRDefault="00AC62E9" w:rsidP="00FA10F6"/>
    <w:p w:rsidR="00AC62E9" w:rsidRDefault="00860E8A" w:rsidP="00FA10F6">
      <w:r>
        <w:t xml:space="preserve">3. </w:t>
      </w:r>
      <w:r w:rsidR="00AC62E9">
        <w:t>Financial System:</w:t>
      </w:r>
    </w:p>
    <w:p w:rsidR="00AC62E9" w:rsidRDefault="00AC62E9" w:rsidP="00FA10F6">
      <w:r>
        <w:t>- Serves as the lender of last resort if a bank faces a liquidity crisis</w:t>
      </w:r>
    </w:p>
    <w:p w:rsidR="00860E8A" w:rsidRDefault="00AC62E9" w:rsidP="00FA10F6">
      <w:r>
        <w:t>- plays a role in Canada's payments system</w:t>
      </w:r>
      <w:r w:rsidR="00860E8A">
        <w:t>, an electronic system</w:t>
      </w:r>
      <w:r>
        <w:t xml:space="preserve"> that clears and settles payments and transactions including securities and foreign exchanges</w:t>
      </w:r>
    </w:p>
    <w:p w:rsidR="00860E8A" w:rsidRDefault="00860E8A" w:rsidP="00FA10F6">
      <w:r>
        <w:t>- acts as the holder of deposit accounts for; the federal government, clearing members of the CPA, IMF, other central banks</w:t>
      </w:r>
    </w:p>
    <w:p w:rsidR="00860E8A" w:rsidRDefault="00860E8A" w:rsidP="00FA10F6"/>
    <w:p w:rsidR="00860E8A" w:rsidRDefault="00860E8A" w:rsidP="00FA10F6">
      <w:r>
        <w:t>Large Value Transfer System (LVTS):</w:t>
      </w:r>
    </w:p>
    <w:p w:rsidR="00860E8A" w:rsidRDefault="00860E8A" w:rsidP="00FA10F6">
      <w:r>
        <w:t>- electronic, real time net settlement network</w:t>
      </w:r>
    </w:p>
    <w:p w:rsidR="00860E8A" w:rsidRDefault="00860E8A" w:rsidP="00FA10F6">
      <w:r>
        <w:t>- designed to provide immediate finality and settlement to time critical transactions</w:t>
      </w:r>
    </w:p>
    <w:p w:rsidR="00860E8A" w:rsidRDefault="00860E8A" w:rsidP="00FA10F6"/>
    <w:p w:rsidR="00860E8A" w:rsidRDefault="00860E8A" w:rsidP="00FA10F6">
      <w:r>
        <w:t>4. Monetary Policy:</w:t>
      </w:r>
    </w:p>
    <w:p w:rsidR="00860E8A" w:rsidRDefault="00860E8A" w:rsidP="00FA10F6">
      <w:r>
        <w:t>- ultimate objective is to keep inflation low</w:t>
      </w:r>
    </w:p>
    <w:p w:rsidR="00860E8A" w:rsidRDefault="00860E8A" w:rsidP="00FA10F6">
      <w:r>
        <w:t>- low inflation is closely related to steady economic growth</w:t>
      </w:r>
    </w:p>
    <w:p w:rsidR="00860E8A" w:rsidRDefault="00860E8A" w:rsidP="00FA10F6">
      <w:r>
        <w:t>- low inflation protects those with fixed incomes and pensioners</w:t>
      </w:r>
    </w:p>
    <w:p w:rsidR="00860E8A" w:rsidRDefault="00860E8A" w:rsidP="00FA10F6">
      <w:r>
        <w:t>- changes the interest rates and inflation by changing the overnight rate and the bank rate</w:t>
      </w:r>
    </w:p>
    <w:p w:rsidR="00860E8A" w:rsidRDefault="00860E8A" w:rsidP="00FA10F6"/>
    <w:p w:rsidR="00860E8A" w:rsidRDefault="00860E8A" w:rsidP="00FA10F6"/>
    <w:p w:rsidR="00860E8A" w:rsidRDefault="00860E8A" w:rsidP="00FA10F6"/>
    <w:p w:rsidR="00860E8A" w:rsidRDefault="00860E8A" w:rsidP="00FA10F6">
      <w:r>
        <w:lastRenderedPageBreak/>
        <w:t>BOC Policy Rate:</w:t>
      </w:r>
    </w:p>
    <w:p w:rsidR="00C74F72" w:rsidRDefault="00C74F72" w:rsidP="00980A74"/>
    <w:p w:rsidR="00860E8A" w:rsidRDefault="00860E8A" w:rsidP="00980A74">
      <w:r>
        <w:t>Overnight Interest Rate:</w:t>
      </w:r>
    </w:p>
    <w:p w:rsidR="00860E8A" w:rsidRDefault="00860E8A" w:rsidP="00980A74">
      <w:r>
        <w:t>- interest rate at which participants borrow and lend overnight funds to each other in the money market</w:t>
      </w:r>
    </w:p>
    <w:p w:rsidR="00860E8A" w:rsidRDefault="00860E8A" w:rsidP="00980A74">
      <w:r>
        <w:t>- the shortest term rate</w:t>
      </w:r>
    </w:p>
    <w:p w:rsidR="00860E8A" w:rsidRDefault="00860E8A" w:rsidP="00980A74">
      <w:r>
        <w:t>- BOC signals its monetary policy by announcing a target for the overnight interest rate</w:t>
      </w:r>
    </w:p>
    <w:p w:rsidR="00860E8A" w:rsidRDefault="00860E8A" w:rsidP="00980A74"/>
    <w:p w:rsidR="00860E8A" w:rsidRDefault="00860E8A" w:rsidP="00980A74">
      <w:r>
        <w:t>The Bank Rate: the interest rate the BOC charges LVTS participants that require an overdraft loan to cover negative settlement balances on the books of the Bank at the end of the day</w:t>
      </w:r>
    </w:p>
    <w:p w:rsidR="00860E8A" w:rsidRDefault="00860E8A" w:rsidP="00980A74"/>
    <w:p w:rsidR="00860E8A" w:rsidRDefault="00860E8A" w:rsidP="00980A74">
      <w:r>
        <w:t>The Operating Band for the Overnight Interest Rate:</w:t>
      </w:r>
    </w:p>
    <w:p w:rsidR="00860E8A" w:rsidRDefault="00860E8A" w:rsidP="00980A74">
      <w:r>
        <w:t>- BOC objective to keep overnight rate within band of 50 basis points (1/2 of 1%)</w:t>
      </w:r>
    </w:p>
    <w:p w:rsidR="00860E8A" w:rsidRDefault="00860E8A" w:rsidP="00980A74">
      <w:r>
        <w:t>- In response to a financial crisis, the band was reduced to 25 basis points (1/4 of 1%)</w:t>
      </w:r>
    </w:p>
    <w:p w:rsidR="00860E8A" w:rsidRDefault="00860E8A" w:rsidP="00980A74">
      <w:r>
        <w:t>- Normally the target rate is the midpoint of the operating band, the bank rate sits at the top of that band</w:t>
      </w:r>
    </w:p>
    <w:p w:rsidR="00860E8A" w:rsidRDefault="00860E8A" w:rsidP="00980A74">
      <w:r>
        <w:t>- ex. band is between 2.25 and 2.75 percent, target for overnight rate is 2.5% and the bank rate is 2.75%</w:t>
      </w:r>
    </w:p>
    <w:p w:rsidR="00865EC5" w:rsidRDefault="00865EC5" w:rsidP="00AC46CA">
      <w:pPr>
        <w:pStyle w:val="Heading1"/>
      </w:pPr>
      <w:r>
        <w:t>Chapter 16: The Money Supply Process</w:t>
      </w:r>
    </w:p>
    <w:p w:rsidR="00AC46CA" w:rsidRDefault="00AC46CA" w:rsidP="00AC46CA"/>
    <w:p w:rsidR="00AC46CA" w:rsidRDefault="00AC46CA" w:rsidP="00AC46CA">
      <w:r>
        <w:t>Three Players in the money supply process:</w:t>
      </w:r>
    </w:p>
    <w:p w:rsidR="00AC46CA" w:rsidRDefault="00AC46CA" w:rsidP="00AC46CA">
      <w:r>
        <w:t>1. Central Bank (government agency that oversees banking system, monetary policy)</w:t>
      </w:r>
    </w:p>
    <w:p w:rsidR="00AC46CA" w:rsidRDefault="00AC46CA" w:rsidP="00AC46CA">
      <w:r>
        <w:t>2. Banks (depository institutions)</w:t>
      </w:r>
    </w:p>
    <w:p w:rsidR="00AC46CA" w:rsidRDefault="00AC46CA" w:rsidP="00AC46CA">
      <w:r>
        <w:t>3. Depositors (individuals and institutions who hold deposits in banks)</w:t>
      </w:r>
    </w:p>
    <w:p w:rsidR="00AC46CA" w:rsidRDefault="00AC46CA" w:rsidP="00AC46CA"/>
    <w:p w:rsidR="00AC46CA" w:rsidRDefault="00AC46CA" w:rsidP="00AC46CA">
      <w:r>
        <w:t>Bank of Canada's Balance Sheet:</w:t>
      </w:r>
    </w:p>
    <w:p w:rsidR="00AC46CA" w:rsidRDefault="00AC46CA" w:rsidP="00AC46CA">
      <w:r>
        <w:t>Liabilities:</w:t>
      </w:r>
    </w:p>
    <w:p w:rsidR="00AC46CA" w:rsidRDefault="00AC46CA" w:rsidP="00AC46CA">
      <w:r>
        <w:t>- currency in circulation</w:t>
      </w:r>
    </w:p>
    <w:p w:rsidR="00AC46CA" w:rsidRDefault="00AC46CA" w:rsidP="00AC46CA">
      <w:r>
        <w:t>- reserves: deposits at the BOC</w:t>
      </w:r>
    </w:p>
    <w:p w:rsidR="00AC46CA" w:rsidRDefault="00AC46CA" w:rsidP="00AC46CA">
      <w:r>
        <w:t>Assets:</w:t>
      </w:r>
    </w:p>
    <w:p w:rsidR="00AC46CA" w:rsidRDefault="00AC46CA" w:rsidP="00AC46CA">
      <w:r>
        <w:t>- government securities</w:t>
      </w:r>
    </w:p>
    <w:p w:rsidR="00AC46CA" w:rsidRDefault="00AC46CA" w:rsidP="00AC46CA">
      <w:r>
        <w:t>- loans to financial institutions (charge bank rate when providing loans)</w:t>
      </w:r>
    </w:p>
    <w:p w:rsidR="00AC46CA" w:rsidRDefault="00AC46CA" w:rsidP="00AC46CA">
      <w:r>
        <w:t>- Advances to banks</w:t>
      </w:r>
    </w:p>
    <w:p w:rsidR="00AC46CA" w:rsidRDefault="00AC46CA" w:rsidP="00AC46CA">
      <w:r>
        <w:tab/>
        <w:t>- BOC provides advances (loans) to banks, referred to as borrowed reserves</w:t>
      </w:r>
    </w:p>
    <w:p w:rsidR="00AC46CA" w:rsidRDefault="00AC46CA" w:rsidP="00AC46CA">
      <w:r>
        <w:tab/>
        <w:t>- interest rate charged for these loans is called the bank rate</w:t>
      </w:r>
    </w:p>
    <w:p w:rsidR="00AC46CA" w:rsidRDefault="00AC46CA" w:rsidP="00AC46CA">
      <w:r>
        <w:tab/>
        <w:t>- difference between normal advances and extraordinary</w:t>
      </w:r>
    </w:p>
    <w:p w:rsidR="00AC46CA" w:rsidRDefault="00AC46CA" w:rsidP="00AC46CA">
      <w:r>
        <w:tab/>
        <w:t>- extraordinary advances are lent by the BOC to prevent bank panics</w:t>
      </w:r>
    </w:p>
    <w:p w:rsidR="00AC46CA" w:rsidRDefault="00AC46CA" w:rsidP="00AC46CA">
      <w:r>
        <w:tab/>
        <w:t>- Normal advances are fully collateralized and generally overnight in duration</w:t>
      </w:r>
    </w:p>
    <w:p w:rsidR="00AC46CA" w:rsidRDefault="00AC46CA" w:rsidP="00AC46CA"/>
    <w:p w:rsidR="00AC46CA" w:rsidRDefault="00AC46CA" w:rsidP="00AC46CA">
      <w:r>
        <w:t>Reserves:</w:t>
      </w:r>
    </w:p>
    <w:p w:rsidR="00AC46CA" w:rsidRDefault="00AC46CA" w:rsidP="00AC46CA"/>
    <w:p w:rsidR="00AC46CA" w:rsidRDefault="00AC46CA" w:rsidP="00AC46CA">
      <w:r>
        <w:t>Banks (LVTS participants) have an account at the bank of Canada in which they hold deposits (settlement balances)</w:t>
      </w:r>
    </w:p>
    <w:p w:rsidR="00AC46CA" w:rsidRDefault="00AC46CA" w:rsidP="00AC46CA">
      <w:r>
        <w:t>- Banks hold reserves in order to manage liquidity, but are not required to do so</w:t>
      </w:r>
    </w:p>
    <w:p w:rsidR="00AC46CA" w:rsidRDefault="00AC46CA" w:rsidP="00AC46CA">
      <w:r>
        <w:tab/>
        <w:t>- they hold prudential or desired reserves to meet short term liquidity requirements</w:t>
      </w:r>
    </w:p>
    <w:p w:rsidR="00AC46CA" w:rsidRDefault="00AC46CA" w:rsidP="00AC46CA"/>
    <w:p w:rsidR="00AC46CA" w:rsidRDefault="00AC46CA" w:rsidP="00AC46CA"/>
    <w:p w:rsidR="00AC46CA" w:rsidRDefault="00AC46CA" w:rsidP="00AC46CA"/>
    <w:p w:rsidR="00AC46CA" w:rsidRDefault="00AC46CA" w:rsidP="00AC46CA">
      <w:r>
        <w:lastRenderedPageBreak/>
        <w:t>Monetary Base:</w:t>
      </w:r>
    </w:p>
    <w:p w:rsidR="00AC46CA" w:rsidRDefault="00AC46CA" w:rsidP="00AC46CA"/>
    <w:p w:rsidR="00AC46CA" w:rsidRDefault="00AC46CA" w:rsidP="00AC46CA">
      <w:r>
        <w:t>MB = C + R</w:t>
      </w:r>
    </w:p>
    <w:p w:rsidR="00AC46CA" w:rsidRDefault="00AC46CA" w:rsidP="00AC46CA">
      <w:r>
        <w:t>- MB = Monetary base (high-powered money)</w:t>
      </w:r>
    </w:p>
    <w:p w:rsidR="00AC46CA" w:rsidRDefault="00AC46CA" w:rsidP="00AC46CA">
      <w:r>
        <w:t>- C = currency in circulation</w:t>
      </w:r>
    </w:p>
    <w:p w:rsidR="00AC46CA" w:rsidRDefault="00AC46CA" w:rsidP="00AC46CA">
      <w:r>
        <w:t>- R = total reserves in the banking system</w:t>
      </w:r>
    </w:p>
    <w:p w:rsidR="00AC46CA" w:rsidRDefault="00AC46CA" w:rsidP="00AC46CA">
      <w:r>
        <w:t>- The BOC controls the monetary base through open market operations and advances to banks</w:t>
      </w:r>
    </w:p>
    <w:p w:rsidR="00AC46CA" w:rsidRDefault="00AC46CA" w:rsidP="00AC46CA"/>
    <w:p w:rsidR="00DC266E" w:rsidRDefault="00DC266E" w:rsidP="00AC46CA">
      <w:r>
        <w:t>Open Market Purchase from  a Bank</w:t>
      </w:r>
    </w:p>
    <w:p w:rsidR="00AC46CA" w:rsidRDefault="00AC46CA" w:rsidP="00AC46CA">
      <w:r>
        <w:t>Ex. BOC purchase</w:t>
      </w:r>
      <w:r w:rsidR="00DC266E">
        <w:t>s 100m in bonds, then pays them 100m with a cheque</w:t>
      </w:r>
    </w:p>
    <w:p w:rsidR="00DC266E" w:rsidRDefault="00DC266E" w:rsidP="00AC46CA">
      <w:r>
        <w:t>Net result is that reserves increase by 100m</w:t>
      </w:r>
    </w:p>
    <w:p w:rsidR="00DC266E" w:rsidRDefault="00DC266E" w:rsidP="00AC46CA">
      <w:r>
        <w:t>No change in currency</w:t>
      </w:r>
    </w:p>
    <w:p w:rsidR="00DC266E" w:rsidRDefault="00DC266E" w:rsidP="00AC46CA">
      <w:r>
        <w:t>monetary base risen by 100m</w:t>
      </w:r>
    </w:p>
    <w:p w:rsidR="00DC266E" w:rsidRDefault="00DC266E" w:rsidP="00AC46CA"/>
    <w:p w:rsidR="00DC266E" w:rsidRDefault="00DC266E" w:rsidP="00AC46CA">
      <w:r>
        <w:t>Open Market Purchase from the non-bank public</w:t>
      </w:r>
    </w:p>
    <w:p w:rsidR="00DC266E" w:rsidRDefault="00DC266E" w:rsidP="00AC46CA">
      <w:r>
        <w:t>- Same result</w:t>
      </w:r>
    </w:p>
    <w:p w:rsidR="00DC266E" w:rsidRDefault="00DC266E" w:rsidP="00AC46CA"/>
    <w:p w:rsidR="00DC266E" w:rsidRDefault="00DC266E" w:rsidP="00AC46CA">
      <w:r>
        <w:t>Simple Deposit Multiplier change in Deposit = 1 / r x change in R</w:t>
      </w:r>
    </w:p>
    <w:p w:rsidR="00DC266E" w:rsidRDefault="00DC266E" w:rsidP="00AC46CA">
      <w:r>
        <w:t>Reserve increases by $100 r = 10%</w:t>
      </w:r>
    </w:p>
    <w:p w:rsidR="00DC266E" w:rsidRDefault="00DC266E" w:rsidP="00AC46CA">
      <w:r>
        <w:t>deposits increase by 100/10% = 1000</w:t>
      </w:r>
    </w:p>
    <w:p w:rsidR="00DE16A4" w:rsidRDefault="00DE16A4" w:rsidP="00AC46CA"/>
    <w:p w:rsidR="00DE16A4" w:rsidRDefault="00DE16A4" w:rsidP="00AC46CA">
      <w:r>
        <w:t>Factors that determine the money supply:</w:t>
      </w:r>
    </w:p>
    <w:p w:rsidR="00DE16A4" w:rsidRDefault="00DE16A4" w:rsidP="00AC46CA">
      <w:r>
        <w:t>- changes in the desired reserve ratio</w:t>
      </w:r>
    </w:p>
    <w:p w:rsidR="00DE16A4" w:rsidRDefault="00DE16A4" w:rsidP="00AC46CA">
      <w:r>
        <w:t>- changes in currency holdings</w:t>
      </w:r>
    </w:p>
    <w:p w:rsidR="00DE16A4" w:rsidRDefault="00DE16A4" w:rsidP="00AC46CA">
      <w:r>
        <w:t>- changes in excess reserves</w:t>
      </w:r>
    </w:p>
    <w:p w:rsidR="00DE16A4" w:rsidRDefault="00DE16A4" w:rsidP="00AC46CA"/>
    <w:p w:rsidR="00DE16A4" w:rsidRDefault="00DE16A4" w:rsidP="00AC46CA">
      <w:r>
        <w:t>The Money Multiplier</w:t>
      </w:r>
    </w:p>
    <w:p w:rsidR="00DE16A4" w:rsidRDefault="00DE16A4" w:rsidP="00AC46CA">
      <w:r>
        <w:t>Money Supply = money multiplier x monetary base</w:t>
      </w:r>
    </w:p>
    <w:p w:rsidR="00DE16A4" w:rsidRDefault="00DE16A4" w:rsidP="00AC46CA">
      <w:r>
        <w:t>M = m x MB</w:t>
      </w:r>
    </w:p>
    <w:p w:rsidR="00DE16A4" w:rsidRDefault="00DE16A4" w:rsidP="00AC46CA"/>
    <w:p w:rsidR="00DE16A4" w:rsidRDefault="00DE16A4" w:rsidP="00AC46CA">
      <w:r>
        <w:t>Total amount of reserves (R) equals the sum of desired reserves (DR) and excess reserves (ER)</w:t>
      </w:r>
    </w:p>
    <w:p w:rsidR="00DE16A4" w:rsidRDefault="00DE16A4" w:rsidP="00AC46CA">
      <w:r>
        <w:t>R = DR +ER</w:t>
      </w:r>
    </w:p>
    <w:p w:rsidR="00DE16A4" w:rsidRDefault="00DE16A4" w:rsidP="00AC46CA"/>
    <w:p w:rsidR="00DE16A4" w:rsidRDefault="00DE16A4" w:rsidP="00AC46CA">
      <w:r>
        <w:t>Currency Ratio = c = C/D</w:t>
      </w:r>
      <w:r>
        <w:tab/>
        <w:t>currency / checkable deposits</w:t>
      </w:r>
    </w:p>
    <w:p w:rsidR="00DE16A4" w:rsidRDefault="00DE16A4" w:rsidP="00AC46CA">
      <w:r>
        <w:t>Excess reserve ratio = ER/D</w:t>
      </w:r>
      <w:r>
        <w:tab/>
        <w:t>excess reserves / checkable deposits</w:t>
      </w:r>
    </w:p>
    <w:p w:rsidR="00DE16A4" w:rsidRDefault="00DE16A4" w:rsidP="00AC46CA"/>
    <w:p w:rsidR="00DE16A4" w:rsidRDefault="00DE16A4" w:rsidP="00AC46CA">
      <w:r>
        <w:t>Monetary Base MB = C + R = C + (r</w:t>
      </w:r>
      <w:r>
        <w:rPr>
          <w:vertAlign w:val="subscript"/>
        </w:rPr>
        <w:t>d</w:t>
      </w:r>
      <w:r>
        <w:t xml:space="preserve"> x D) + ER</w:t>
      </w:r>
    </w:p>
    <w:p w:rsidR="00DE16A4" w:rsidRDefault="00DE16A4" w:rsidP="00AC46CA"/>
    <w:p w:rsidR="00DE16A4" w:rsidRDefault="00DE16A4" w:rsidP="00AC46CA">
      <w:r>
        <w:t>Money Multiplier: m =</w:t>
      </w:r>
      <w:r w:rsidR="002249AF">
        <w:t>1+c/c+r</w:t>
      </w:r>
    </w:p>
    <w:p w:rsidR="00DE16A4" w:rsidRDefault="00DE16A4" w:rsidP="00AC46CA"/>
    <w:p w:rsidR="00DE16A4" w:rsidRPr="00DE16A4" w:rsidRDefault="00DE16A4" w:rsidP="00AC46CA"/>
    <w:sectPr w:rsidR="00DE16A4" w:rsidRPr="00DE16A4" w:rsidSect="00FB1172">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compat/>
  <w:rsids>
    <w:rsidRoot w:val="00E30635"/>
    <w:rsid w:val="00000499"/>
    <w:rsid w:val="00000612"/>
    <w:rsid w:val="00001147"/>
    <w:rsid w:val="00001642"/>
    <w:rsid w:val="00001D05"/>
    <w:rsid w:val="00001DBA"/>
    <w:rsid w:val="000038D5"/>
    <w:rsid w:val="000059D0"/>
    <w:rsid w:val="000060B7"/>
    <w:rsid w:val="0000738B"/>
    <w:rsid w:val="0001112D"/>
    <w:rsid w:val="00011AB1"/>
    <w:rsid w:val="0001297F"/>
    <w:rsid w:val="00012C14"/>
    <w:rsid w:val="0001350E"/>
    <w:rsid w:val="00013C46"/>
    <w:rsid w:val="0001428C"/>
    <w:rsid w:val="00014E34"/>
    <w:rsid w:val="000151D3"/>
    <w:rsid w:val="000157A7"/>
    <w:rsid w:val="00016C72"/>
    <w:rsid w:val="00017F97"/>
    <w:rsid w:val="00020F46"/>
    <w:rsid w:val="00023DE0"/>
    <w:rsid w:val="00024C79"/>
    <w:rsid w:val="000273BD"/>
    <w:rsid w:val="0003039F"/>
    <w:rsid w:val="00031007"/>
    <w:rsid w:val="00031915"/>
    <w:rsid w:val="000330E1"/>
    <w:rsid w:val="0003380B"/>
    <w:rsid w:val="00034787"/>
    <w:rsid w:val="000413B4"/>
    <w:rsid w:val="0004144C"/>
    <w:rsid w:val="000436A6"/>
    <w:rsid w:val="000443FD"/>
    <w:rsid w:val="000532C2"/>
    <w:rsid w:val="000537DF"/>
    <w:rsid w:val="00054C96"/>
    <w:rsid w:val="000568E0"/>
    <w:rsid w:val="00056C23"/>
    <w:rsid w:val="00057AA1"/>
    <w:rsid w:val="0006174E"/>
    <w:rsid w:val="000623F7"/>
    <w:rsid w:val="00062B5B"/>
    <w:rsid w:val="000643ED"/>
    <w:rsid w:val="000644D8"/>
    <w:rsid w:val="00064849"/>
    <w:rsid w:val="00065A93"/>
    <w:rsid w:val="0006603E"/>
    <w:rsid w:val="00066542"/>
    <w:rsid w:val="00066E27"/>
    <w:rsid w:val="000704BE"/>
    <w:rsid w:val="00070C4F"/>
    <w:rsid w:val="000761A0"/>
    <w:rsid w:val="000773EF"/>
    <w:rsid w:val="00077672"/>
    <w:rsid w:val="0008056C"/>
    <w:rsid w:val="00080883"/>
    <w:rsid w:val="000808CF"/>
    <w:rsid w:val="00081639"/>
    <w:rsid w:val="00082FF4"/>
    <w:rsid w:val="00083245"/>
    <w:rsid w:val="00083309"/>
    <w:rsid w:val="00083A9E"/>
    <w:rsid w:val="000841A2"/>
    <w:rsid w:val="00086DBB"/>
    <w:rsid w:val="000904FA"/>
    <w:rsid w:val="0009326C"/>
    <w:rsid w:val="0009360C"/>
    <w:rsid w:val="00093BF5"/>
    <w:rsid w:val="00094AD1"/>
    <w:rsid w:val="000960E3"/>
    <w:rsid w:val="00096512"/>
    <w:rsid w:val="0009692C"/>
    <w:rsid w:val="00096CFE"/>
    <w:rsid w:val="00096F52"/>
    <w:rsid w:val="0009792E"/>
    <w:rsid w:val="000A0D1B"/>
    <w:rsid w:val="000A3A92"/>
    <w:rsid w:val="000A4352"/>
    <w:rsid w:val="000A6774"/>
    <w:rsid w:val="000A69F3"/>
    <w:rsid w:val="000A6DE0"/>
    <w:rsid w:val="000B18A5"/>
    <w:rsid w:val="000B2B9B"/>
    <w:rsid w:val="000B2F13"/>
    <w:rsid w:val="000B3DC5"/>
    <w:rsid w:val="000B6D20"/>
    <w:rsid w:val="000B7F6D"/>
    <w:rsid w:val="000C129F"/>
    <w:rsid w:val="000C1301"/>
    <w:rsid w:val="000C19BA"/>
    <w:rsid w:val="000C1DD2"/>
    <w:rsid w:val="000C282E"/>
    <w:rsid w:val="000C33F3"/>
    <w:rsid w:val="000C35AE"/>
    <w:rsid w:val="000C3DF0"/>
    <w:rsid w:val="000C4527"/>
    <w:rsid w:val="000C473D"/>
    <w:rsid w:val="000C4E7B"/>
    <w:rsid w:val="000D1574"/>
    <w:rsid w:val="000D1BB5"/>
    <w:rsid w:val="000D2B16"/>
    <w:rsid w:val="000D4ED8"/>
    <w:rsid w:val="000D5557"/>
    <w:rsid w:val="000D69FC"/>
    <w:rsid w:val="000D7081"/>
    <w:rsid w:val="000D79A7"/>
    <w:rsid w:val="000E3A6C"/>
    <w:rsid w:val="000E56A1"/>
    <w:rsid w:val="000F0673"/>
    <w:rsid w:val="000F070B"/>
    <w:rsid w:val="000F2F0C"/>
    <w:rsid w:val="000F39B5"/>
    <w:rsid w:val="000F4884"/>
    <w:rsid w:val="000F5EEC"/>
    <w:rsid w:val="000F62B9"/>
    <w:rsid w:val="000F7133"/>
    <w:rsid w:val="0010132C"/>
    <w:rsid w:val="00102109"/>
    <w:rsid w:val="00102991"/>
    <w:rsid w:val="00103229"/>
    <w:rsid w:val="0010336F"/>
    <w:rsid w:val="00103FD9"/>
    <w:rsid w:val="00104B26"/>
    <w:rsid w:val="001069F1"/>
    <w:rsid w:val="00107C74"/>
    <w:rsid w:val="00107F48"/>
    <w:rsid w:val="00110662"/>
    <w:rsid w:val="00110F12"/>
    <w:rsid w:val="00111051"/>
    <w:rsid w:val="00111449"/>
    <w:rsid w:val="00111A12"/>
    <w:rsid w:val="001137AA"/>
    <w:rsid w:val="00116CB4"/>
    <w:rsid w:val="00121912"/>
    <w:rsid w:val="001228A9"/>
    <w:rsid w:val="001243CC"/>
    <w:rsid w:val="00124462"/>
    <w:rsid w:val="00125655"/>
    <w:rsid w:val="00126A70"/>
    <w:rsid w:val="001302A0"/>
    <w:rsid w:val="00132939"/>
    <w:rsid w:val="001329EA"/>
    <w:rsid w:val="001332B1"/>
    <w:rsid w:val="0013377B"/>
    <w:rsid w:val="00137C26"/>
    <w:rsid w:val="00140CE9"/>
    <w:rsid w:val="00140F0D"/>
    <w:rsid w:val="00141671"/>
    <w:rsid w:val="0014296B"/>
    <w:rsid w:val="00142BA4"/>
    <w:rsid w:val="00142D04"/>
    <w:rsid w:val="0014353F"/>
    <w:rsid w:val="00144254"/>
    <w:rsid w:val="00145D78"/>
    <w:rsid w:val="00146998"/>
    <w:rsid w:val="00147BB1"/>
    <w:rsid w:val="001523CF"/>
    <w:rsid w:val="001547AF"/>
    <w:rsid w:val="00155464"/>
    <w:rsid w:val="00156905"/>
    <w:rsid w:val="0016000F"/>
    <w:rsid w:val="00160583"/>
    <w:rsid w:val="0016139B"/>
    <w:rsid w:val="001703B3"/>
    <w:rsid w:val="00170C79"/>
    <w:rsid w:val="0017130A"/>
    <w:rsid w:val="00171D6C"/>
    <w:rsid w:val="001727DD"/>
    <w:rsid w:val="00174606"/>
    <w:rsid w:val="00175951"/>
    <w:rsid w:val="00176B82"/>
    <w:rsid w:val="0017713C"/>
    <w:rsid w:val="00177ED0"/>
    <w:rsid w:val="00180C9B"/>
    <w:rsid w:val="00182508"/>
    <w:rsid w:val="00182FBE"/>
    <w:rsid w:val="001849C0"/>
    <w:rsid w:val="00184C4D"/>
    <w:rsid w:val="00186B89"/>
    <w:rsid w:val="0018760B"/>
    <w:rsid w:val="00187886"/>
    <w:rsid w:val="00187A1B"/>
    <w:rsid w:val="00190513"/>
    <w:rsid w:val="00190934"/>
    <w:rsid w:val="00190B0B"/>
    <w:rsid w:val="00191EAE"/>
    <w:rsid w:val="001922EE"/>
    <w:rsid w:val="00195C25"/>
    <w:rsid w:val="001A1BA9"/>
    <w:rsid w:val="001A4057"/>
    <w:rsid w:val="001A4639"/>
    <w:rsid w:val="001A4825"/>
    <w:rsid w:val="001A4E66"/>
    <w:rsid w:val="001A5E8D"/>
    <w:rsid w:val="001A5EE7"/>
    <w:rsid w:val="001A6174"/>
    <w:rsid w:val="001A61D6"/>
    <w:rsid w:val="001A6F3D"/>
    <w:rsid w:val="001A7839"/>
    <w:rsid w:val="001B0F83"/>
    <w:rsid w:val="001B1DAA"/>
    <w:rsid w:val="001B4A78"/>
    <w:rsid w:val="001B6B2E"/>
    <w:rsid w:val="001B6F37"/>
    <w:rsid w:val="001B6FA7"/>
    <w:rsid w:val="001C017E"/>
    <w:rsid w:val="001C096A"/>
    <w:rsid w:val="001C147C"/>
    <w:rsid w:val="001C1825"/>
    <w:rsid w:val="001C31B5"/>
    <w:rsid w:val="001C5036"/>
    <w:rsid w:val="001C51AC"/>
    <w:rsid w:val="001C6612"/>
    <w:rsid w:val="001C6EA3"/>
    <w:rsid w:val="001C7242"/>
    <w:rsid w:val="001C74E6"/>
    <w:rsid w:val="001D08E4"/>
    <w:rsid w:val="001D094D"/>
    <w:rsid w:val="001D13FE"/>
    <w:rsid w:val="001D3750"/>
    <w:rsid w:val="001D596B"/>
    <w:rsid w:val="001D66CC"/>
    <w:rsid w:val="001D6D77"/>
    <w:rsid w:val="001D70CA"/>
    <w:rsid w:val="001E18B1"/>
    <w:rsid w:val="001E24B8"/>
    <w:rsid w:val="001E2CC6"/>
    <w:rsid w:val="001E3AC6"/>
    <w:rsid w:val="001E3BEE"/>
    <w:rsid w:val="001E516B"/>
    <w:rsid w:val="001E65B7"/>
    <w:rsid w:val="001E71FB"/>
    <w:rsid w:val="001E737B"/>
    <w:rsid w:val="001E77B6"/>
    <w:rsid w:val="001E79B2"/>
    <w:rsid w:val="001F037C"/>
    <w:rsid w:val="001F1C94"/>
    <w:rsid w:val="001F4D12"/>
    <w:rsid w:val="001F6E9A"/>
    <w:rsid w:val="001F6FB9"/>
    <w:rsid w:val="001F7261"/>
    <w:rsid w:val="00200587"/>
    <w:rsid w:val="00201BB3"/>
    <w:rsid w:val="00205505"/>
    <w:rsid w:val="0020631E"/>
    <w:rsid w:val="002068F5"/>
    <w:rsid w:val="00207C41"/>
    <w:rsid w:val="00211441"/>
    <w:rsid w:val="00211510"/>
    <w:rsid w:val="00212DC0"/>
    <w:rsid w:val="002145EB"/>
    <w:rsid w:val="00214957"/>
    <w:rsid w:val="00216042"/>
    <w:rsid w:val="00217894"/>
    <w:rsid w:val="00220591"/>
    <w:rsid w:val="00220DBA"/>
    <w:rsid w:val="00223503"/>
    <w:rsid w:val="00223A7E"/>
    <w:rsid w:val="002249AF"/>
    <w:rsid w:val="0022603B"/>
    <w:rsid w:val="00226B89"/>
    <w:rsid w:val="00227E9B"/>
    <w:rsid w:val="00232EDF"/>
    <w:rsid w:val="00233730"/>
    <w:rsid w:val="0023392A"/>
    <w:rsid w:val="00236ED2"/>
    <w:rsid w:val="00237FB5"/>
    <w:rsid w:val="00240DE4"/>
    <w:rsid w:val="00242C3C"/>
    <w:rsid w:val="00242D74"/>
    <w:rsid w:val="00243A3E"/>
    <w:rsid w:val="00244155"/>
    <w:rsid w:val="00246A99"/>
    <w:rsid w:val="00247BC2"/>
    <w:rsid w:val="0025034A"/>
    <w:rsid w:val="00252BE8"/>
    <w:rsid w:val="002540C5"/>
    <w:rsid w:val="0025434C"/>
    <w:rsid w:val="00255065"/>
    <w:rsid w:val="002567B4"/>
    <w:rsid w:val="00256870"/>
    <w:rsid w:val="00257BA3"/>
    <w:rsid w:val="00261044"/>
    <w:rsid w:val="0026291D"/>
    <w:rsid w:val="00262DA5"/>
    <w:rsid w:val="0026341A"/>
    <w:rsid w:val="00263A65"/>
    <w:rsid w:val="00264621"/>
    <w:rsid w:val="00264657"/>
    <w:rsid w:val="0026531D"/>
    <w:rsid w:val="00265769"/>
    <w:rsid w:val="0027088B"/>
    <w:rsid w:val="002710A4"/>
    <w:rsid w:val="00271E1D"/>
    <w:rsid w:val="002736CC"/>
    <w:rsid w:val="00275B30"/>
    <w:rsid w:val="00276BB0"/>
    <w:rsid w:val="00276DE3"/>
    <w:rsid w:val="00277DA2"/>
    <w:rsid w:val="00280853"/>
    <w:rsid w:val="00280C0F"/>
    <w:rsid w:val="00283666"/>
    <w:rsid w:val="00283842"/>
    <w:rsid w:val="00283D6D"/>
    <w:rsid w:val="002843C8"/>
    <w:rsid w:val="00284740"/>
    <w:rsid w:val="00285CC4"/>
    <w:rsid w:val="00286FCE"/>
    <w:rsid w:val="00287979"/>
    <w:rsid w:val="00291210"/>
    <w:rsid w:val="00291BFB"/>
    <w:rsid w:val="00295252"/>
    <w:rsid w:val="00296421"/>
    <w:rsid w:val="002A0E9A"/>
    <w:rsid w:val="002A1E6F"/>
    <w:rsid w:val="002A23E4"/>
    <w:rsid w:val="002A306E"/>
    <w:rsid w:val="002A3A41"/>
    <w:rsid w:val="002A5D21"/>
    <w:rsid w:val="002B09B9"/>
    <w:rsid w:val="002B18FD"/>
    <w:rsid w:val="002B229F"/>
    <w:rsid w:val="002B29E2"/>
    <w:rsid w:val="002B3F04"/>
    <w:rsid w:val="002B642D"/>
    <w:rsid w:val="002C0FA0"/>
    <w:rsid w:val="002C15EE"/>
    <w:rsid w:val="002C286D"/>
    <w:rsid w:val="002C4019"/>
    <w:rsid w:val="002C42DF"/>
    <w:rsid w:val="002C45BF"/>
    <w:rsid w:val="002C4741"/>
    <w:rsid w:val="002C48CB"/>
    <w:rsid w:val="002C4FCC"/>
    <w:rsid w:val="002C713A"/>
    <w:rsid w:val="002C7263"/>
    <w:rsid w:val="002C7A8A"/>
    <w:rsid w:val="002D24D4"/>
    <w:rsid w:val="002D298D"/>
    <w:rsid w:val="002D3458"/>
    <w:rsid w:val="002D4297"/>
    <w:rsid w:val="002D4F7F"/>
    <w:rsid w:val="002D6C70"/>
    <w:rsid w:val="002D7361"/>
    <w:rsid w:val="002E16A5"/>
    <w:rsid w:val="002E3532"/>
    <w:rsid w:val="002E4838"/>
    <w:rsid w:val="002E4F84"/>
    <w:rsid w:val="002E5A77"/>
    <w:rsid w:val="002E6AC9"/>
    <w:rsid w:val="002E727A"/>
    <w:rsid w:val="002E7C16"/>
    <w:rsid w:val="002E7EA1"/>
    <w:rsid w:val="002F0B57"/>
    <w:rsid w:val="002F0C51"/>
    <w:rsid w:val="002F138E"/>
    <w:rsid w:val="002F14DD"/>
    <w:rsid w:val="002F1B95"/>
    <w:rsid w:val="002F326A"/>
    <w:rsid w:val="002F42A8"/>
    <w:rsid w:val="002F5934"/>
    <w:rsid w:val="00300C1D"/>
    <w:rsid w:val="003012A8"/>
    <w:rsid w:val="00303B50"/>
    <w:rsid w:val="00303DE0"/>
    <w:rsid w:val="00303E73"/>
    <w:rsid w:val="00304557"/>
    <w:rsid w:val="00305D03"/>
    <w:rsid w:val="00305D91"/>
    <w:rsid w:val="00307164"/>
    <w:rsid w:val="00307915"/>
    <w:rsid w:val="00307B6D"/>
    <w:rsid w:val="0031099E"/>
    <w:rsid w:val="00310A38"/>
    <w:rsid w:val="00310B95"/>
    <w:rsid w:val="003113E2"/>
    <w:rsid w:val="0031184A"/>
    <w:rsid w:val="0031585C"/>
    <w:rsid w:val="003168A9"/>
    <w:rsid w:val="00316913"/>
    <w:rsid w:val="00316F8E"/>
    <w:rsid w:val="00317368"/>
    <w:rsid w:val="003175E9"/>
    <w:rsid w:val="003179DA"/>
    <w:rsid w:val="00317FB4"/>
    <w:rsid w:val="003215A7"/>
    <w:rsid w:val="00321838"/>
    <w:rsid w:val="0032246A"/>
    <w:rsid w:val="00322750"/>
    <w:rsid w:val="003232F1"/>
    <w:rsid w:val="00325D5F"/>
    <w:rsid w:val="003272B0"/>
    <w:rsid w:val="0032776E"/>
    <w:rsid w:val="0033208F"/>
    <w:rsid w:val="0033280A"/>
    <w:rsid w:val="00333C9C"/>
    <w:rsid w:val="00336213"/>
    <w:rsid w:val="0033693C"/>
    <w:rsid w:val="00336D95"/>
    <w:rsid w:val="00337376"/>
    <w:rsid w:val="0033796E"/>
    <w:rsid w:val="00340384"/>
    <w:rsid w:val="0034187D"/>
    <w:rsid w:val="003422DE"/>
    <w:rsid w:val="00342E08"/>
    <w:rsid w:val="00343287"/>
    <w:rsid w:val="00343F69"/>
    <w:rsid w:val="003442CC"/>
    <w:rsid w:val="0034526D"/>
    <w:rsid w:val="00346308"/>
    <w:rsid w:val="00346636"/>
    <w:rsid w:val="00347B1F"/>
    <w:rsid w:val="00351579"/>
    <w:rsid w:val="0035315F"/>
    <w:rsid w:val="00353229"/>
    <w:rsid w:val="00354796"/>
    <w:rsid w:val="00355113"/>
    <w:rsid w:val="00356D9B"/>
    <w:rsid w:val="00361416"/>
    <w:rsid w:val="00364AD5"/>
    <w:rsid w:val="00366F1C"/>
    <w:rsid w:val="00367533"/>
    <w:rsid w:val="00367569"/>
    <w:rsid w:val="00370AE4"/>
    <w:rsid w:val="00370E30"/>
    <w:rsid w:val="00372798"/>
    <w:rsid w:val="00372B97"/>
    <w:rsid w:val="003742D9"/>
    <w:rsid w:val="003758A2"/>
    <w:rsid w:val="00375AFA"/>
    <w:rsid w:val="00376163"/>
    <w:rsid w:val="003769AC"/>
    <w:rsid w:val="00380225"/>
    <w:rsid w:val="00380648"/>
    <w:rsid w:val="00380F5E"/>
    <w:rsid w:val="00382F15"/>
    <w:rsid w:val="003830D6"/>
    <w:rsid w:val="003839B8"/>
    <w:rsid w:val="00383D1C"/>
    <w:rsid w:val="0038494B"/>
    <w:rsid w:val="00385474"/>
    <w:rsid w:val="00385848"/>
    <w:rsid w:val="003862DD"/>
    <w:rsid w:val="00386820"/>
    <w:rsid w:val="00386C69"/>
    <w:rsid w:val="00386D05"/>
    <w:rsid w:val="00386D6B"/>
    <w:rsid w:val="00386FEB"/>
    <w:rsid w:val="00394189"/>
    <w:rsid w:val="003958D4"/>
    <w:rsid w:val="0039598C"/>
    <w:rsid w:val="003963B3"/>
    <w:rsid w:val="003972BC"/>
    <w:rsid w:val="0039769F"/>
    <w:rsid w:val="00397C66"/>
    <w:rsid w:val="00397C93"/>
    <w:rsid w:val="003A1171"/>
    <w:rsid w:val="003A1CA5"/>
    <w:rsid w:val="003A38EB"/>
    <w:rsid w:val="003A3D73"/>
    <w:rsid w:val="003A4388"/>
    <w:rsid w:val="003A5B73"/>
    <w:rsid w:val="003A734D"/>
    <w:rsid w:val="003B09A7"/>
    <w:rsid w:val="003B1130"/>
    <w:rsid w:val="003B165E"/>
    <w:rsid w:val="003B2778"/>
    <w:rsid w:val="003B6645"/>
    <w:rsid w:val="003B7240"/>
    <w:rsid w:val="003B7CF8"/>
    <w:rsid w:val="003C0B01"/>
    <w:rsid w:val="003C0BED"/>
    <w:rsid w:val="003C0BF0"/>
    <w:rsid w:val="003C14D6"/>
    <w:rsid w:val="003C25A5"/>
    <w:rsid w:val="003C3745"/>
    <w:rsid w:val="003C5037"/>
    <w:rsid w:val="003C7E4F"/>
    <w:rsid w:val="003D02C1"/>
    <w:rsid w:val="003D081C"/>
    <w:rsid w:val="003D115C"/>
    <w:rsid w:val="003D11A2"/>
    <w:rsid w:val="003D1944"/>
    <w:rsid w:val="003D27BA"/>
    <w:rsid w:val="003D2FE2"/>
    <w:rsid w:val="003D3E42"/>
    <w:rsid w:val="003D5451"/>
    <w:rsid w:val="003D5745"/>
    <w:rsid w:val="003D6560"/>
    <w:rsid w:val="003D7933"/>
    <w:rsid w:val="003E1064"/>
    <w:rsid w:val="003E119F"/>
    <w:rsid w:val="003E1C84"/>
    <w:rsid w:val="003E4539"/>
    <w:rsid w:val="003E5B2B"/>
    <w:rsid w:val="003E7207"/>
    <w:rsid w:val="003E7E7D"/>
    <w:rsid w:val="003E7F6F"/>
    <w:rsid w:val="003F28C8"/>
    <w:rsid w:val="003F3728"/>
    <w:rsid w:val="003F4CA6"/>
    <w:rsid w:val="003F5054"/>
    <w:rsid w:val="003F56CD"/>
    <w:rsid w:val="003F73B4"/>
    <w:rsid w:val="003F7859"/>
    <w:rsid w:val="003F7DDC"/>
    <w:rsid w:val="0040043B"/>
    <w:rsid w:val="00400F63"/>
    <w:rsid w:val="004021F1"/>
    <w:rsid w:val="00402E8D"/>
    <w:rsid w:val="00402F90"/>
    <w:rsid w:val="00403E05"/>
    <w:rsid w:val="00404E9D"/>
    <w:rsid w:val="004060D1"/>
    <w:rsid w:val="004103C1"/>
    <w:rsid w:val="00410C7D"/>
    <w:rsid w:val="00410F12"/>
    <w:rsid w:val="004135AB"/>
    <w:rsid w:val="00413D53"/>
    <w:rsid w:val="004143C7"/>
    <w:rsid w:val="00417134"/>
    <w:rsid w:val="00421009"/>
    <w:rsid w:val="0042198A"/>
    <w:rsid w:val="00422761"/>
    <w:rsid w:val="00423F5F"/>
    <w:rsid w:val="0042482A"/>
    <w:rsid w:val="00424DC1"/>
    <w:rsid w:val="00426F7B"/>
    <w:rsid w:val="00427512"/>
    <w:rsid w:val="00432288"/>
    <w:rsid w:val="00432C6D"/>
    <w:rsid w:val="004333F2"/>
    <w:rsid w:val="00433B8C"/>
    <w:rsid w:val="00433D04"/>
    <w:rsid w:val="0043444F"/>
    <w:rsid w:val="00435A21"/>
    <w:rsid w:val="00436D95"/>
    <w:rsid w:val="0044037B"/>
    <w:rsid w:val="0044377C"/>
    <w:rsid w:val="0044465E"/>
    <w:rsid w:val="004505DE"/>
    <w:rsid w:val="00452B6B"/>
    <w:rsid w:val="00453C3E"/>
    <w:rsid w:val="004547E9"/>
    <w:rsid w:val="00454813"/>
    <w:rsid w:val="004550B5"/>
    <w:rsid w:val="0045513A"/>
    <w:rsid w:val="00455A04"/>
    <w:rsid w:val="0045657E"/>
    <w:rsid w:val="00457A00"/>
    <w:rsid w:val="00460D49"/>
    <w:rsid w:val="004637D7"/>
    <w:rsid w:val="00466306"/>
    <w:rsid w:val="00467031"/>
    <w:rsid w:val="00467755"/>
    <w:rsid w:val="00467AD6"/>
    <w:rsid w:val="00470A73"/>
    <w:rsid w:val="0047163D"/>
    <w:rsid w:val="0047247B"/>
    <w:rsid w:val="004729A3"/>
    <w:rsid w:val="00473D4B"/>
    <w:rsid w:val="0047406A"/>
    <w:rsid w:val="00475551"/>
    <w:rsid w:val="004761D1"/>
    <w:rsid w:val="0047628C"/>
    <w:rsid w:val="0047704A"/>
    <w:rsid w:val="00477211"/>
    <w:rsid w:val="004778B5"/>
    <w:rsid w:val="00477C79"/>
    <w:rsid w:val="004802AD"/>
    <w:rsid w:val="004809CA"/>
    <w:rsid w:val="004814F2"/>
    <w:rsid w:val="004835D4"/>
    <w:rsid w:val="00483B27"/>
    <w:rsid w:val="00484177"/>
    <w:rsid w:val="004841EB"/>
    <w:rsid w:val="0048717A"/>
    <w:rsid w:val="00487C04"/>
    <w:rsid w:val="00491E82"/>
    <w:rsid w:val="0049279F"/>
    <w:rsid w:val="00493598"/>
    <w:rsid w:val="004935F5"/>
    <w:rsid w:val="00493710"/>
    <w:rsid w:val="00494884"/>
    <w:rsid w:val="00495BE8"/>
    <w:rsid w:val="00496B34"/>
    <w:rsid w:val="00496B62"/>
    <w:rsid w:val="004A115A"/>
    <w:rsid w:val="004A1176"/>
    <w:rsid w:val="004A15DF"/>
    <w:rsid w:val="004A1996"/>
    <w:rsid w:val="004A2F0F"/>
    <w:rsid w:val="004A466E"/>
    <w:rsid w:val="004A491D"/>
    <w:rsid w:val="004A4E65"/>
    <w:rsid w:val="004A57F6"/>
    <w:rsid w:val="004A6593"/>
    <w:rsid w:val="004A7FC5"/>
    <w:rsid w:val="004B1265"/>
    <w:rsid w:val="004B1648"/>
    <w:rsid w:val="004B3928"/>
    <w:rsid w:val="004B557B"/>
    <w:rsid w:val="004B61DF"/>
    <w:rsid w:val="004B7261"/>
    <w:rsid w:val="004C0100"/>
    <w:rsid w:val="004C04B2"/>
    <w:rsid w:val="004C0E77"/>
    <w:rsid w:val="004C287F"/>
    <w:rsid w:val="004C2CA7"/>
    <w:rsid w:val="004C37B5"/>
    <w:rsid w:val="004C5586"/>
    <w:rsid w:val="004C7934"/>
    <w:rsid w:val="004C7ABE"/>
    <w:rsid w:val="004D06E5"/>
    <w:rsid w:val="004D1263"/>
    <w:rsid w:val="004D1618"/>
    <w:rsid w:val="004D2A19"/>
    <w:rsid w:val="004D4A5C"/>
    <w:rsid w:val="004D4D9F"/>
    <w:rsid w:val="004D53A9"/>
    <w:rsid w:val="004D57EC"/>
    <w:rsid w:val="004D5E8C"/>
    <w:rsid w:val="004D6BDA"/>
    <w:rsid w:val="004D7E6A"/>
    <w:rsid w:val="004E06C0"/>
    <w:rsid w:val="004E0C17"/>
    <w:rsid w:val="004E1122"/>
    <w:rsid w:val="004E1441"/>
    <w:rsid w:val="004E2FF0"/>
    <w:rsid w:val="004E34F1"/>
    <w:rsid w:val="004E4CC0"/>
    <w:rsid w:val="004E541F"/>
    <w:rsid w:val="004E5839"/>
    <w:rsid w:val="004E5ACE"/>
    <w:rsid w:val="004E60B4"/>
    <w:rsid w:val="004E6F66"/>
    <w:rsid w:val="004F00D4"/>
    <w:rsid w:val="004F19CE"/>
    <w:rsid w:val="004F238D"/>
    <w:rsid w:val="004F342C"/>
    <w:rsid w:val="004F4A1F"/>
    <w:rsid w:val="00500D72"/>
    <w:rsid w:val="005012C9"/>
    <w:rsid w:val="00503667"/>
    <w:rsid w:val="00504713"/>
    <w:rsid w:val="005050EF"/>
    <w:rsid w:val="0050553F"/>
    <w:rsid w:val="00506C02"/>
    <w:rsid w:val="00506D62"/>
    <w:rsid w:val="00506D95"/>
    <w:rsid w:val="00510349"/>
    <w:rsid w:val="00510401"/>
    <w:rsid w:val="005132A9"/>
    <w:rsid w:val="0051367C"/>
    <w:rsid w:val="005146B8"/>
    <w:rsid w:val="00514C83"/>
    <w:rsid w:val="0051544F"/>
    <w:rsid w:val="00516642"/>
    <w:rsid w:val="0051718A"/>
    <w:rsid w:val="005178EA"/>
    <w:rsid w:val="005201A9"/>
    <w:rsid w:val="00522837"/>
    <w:rsid w:val="005239E7"/>
    <w:rsid w:val="00524D21"/>
    <w:rsid w:val="00526011"/>
    <w:rsid w:val="00531010"/>
    <w:rsid w:val="00531166"/>
    <w:rsid w:val="0053176C"/>
    <w:rsid w:val="00531D83"/>
    <w:rsid w:val="005330E7"/>
    <w:rsid w:val="0053414F"/>
    <w:rsid w:val="00536431"/>
    <w:rsid w:val="00537671"/>
    <w:rsid w:val="00540340"/>
    <w:rsid w:val="005408C5"/>
    <w:rsid w:val="00541490"/>
    <w:rsid w:val="005414EC"/>
    <w:rsid w:val="005415FE"/>
    <w:rsid w:val="00541CE7"/>
    <w:rsid w:val="00542CFB"/>
    <w:rsid w:val="00543D4A"/>
    <w:rsid w:val="00544418"/>
    <w:rsid w:val="00544D11"/>
    <w:rsid w:val="0055128D"/>
    <w:rsid w:val="005516E3"/>
    <w:rsid w:val="00551AB6"/>
    <w:rsid w:val="00551CC1"/>
    <w:rsid w:val="00551CF7"/>
    <w:rsid w:val="005528D4"/>
    <w:rsid w:val="00552F17"/>
    <w:rsid w:val="005532D8"/>
    <w:rsid w:val="00553388"/>
    <w:rsid w:val="00555A18"/>
    <w:rsid w:val="005568E9"/>
    <w:rsid w:val="00556B99"/>
    <w:rsid w:val="0056139A"/>
    <w:rsid w:val="00561F02"/>
    <w:rsid w:val="005621E6"/>
    <w:rsid w:val="00564262"/>
    <w:rsid w:val="005648CC"/>
    <w:rsid w:val="00567952"/>
    <w:rsid w:val="005704B4"/>
    <w:rsid w:val="005711F6"/>
    <w:rsid w:val="00571CA0"/>
    <w:rsid w:val="00571D6F"/>
    <w:rsid w:val="005731EC"/>
    <w:rsid w:val="00573BF8"/>
    <w:rsid w:val="00577435"/>
    <w:rsid w:val="0058004F"/>
    <w:rsid w:val="00580953"/>
    <w:rsid w:val="00581EC3"/>
    <w:rsid w:val="0058250E"/>
    <w:rsid w:val="00583B61"/>
    <w:rsid w:val="00584985"/>
    <w:rsid w:val="00584CDC"/>
    <w:rsid w:val="005851E8"/>
    <w:rsid w:val="00586064"/>
    <w:rsid w:val="0058679F"/>
    <w:rsid w:val="00590473"/>
    <w:rsid w:val="00590DF6"/>
    <w:rsid w:val="00591A00"/>
    <w:rsid w:val="00592F32"/>
    <w:rsid w:val="00593EC3"/>
    <w:rsid w:val="00594168"/>
    <w:rsid w:val="005947EC"/>
    <w:rsid w:val="00595063"/>
    <w:rsid w:val="0059546A"/>
    <w:rsid w:val="005973B8"/>
    <w:rsid w:val="005A2A4F"/>
    <w:rsid w:val="005A5548"/>
    <w:rsid w:val="005A6B8E"/>
    <w:rsid w:val="005A791F"/>
    <w:rsid w:val="005A799C"/>
    <w:rsid w:val="005B0ABA"/>
    <w:rsid w:val="005B1053"/>
    <w:rsid w:val="005B1DE3"/>
    <w:rsid w:val="005B2139"/>
    <w:rsid w:val="005B292B"/>
    <w:rsid w:val="005B3FBD"/>
    <w:rsid w:val="005B55B1"/>
    <w:rsid w:val="005B5638"/>
    <w:rsid w:val="005B5C20"/>
    <w:rsid w:val="005B6798"/>
    <w:rsid w:val="005B6E31"/>
    <w:rsid w:val="005B7133"/>
    <w:rsid w:val="005C0037"/>
    <w:rsid w:val="005C03F6"/>
    <w:rsid w:val="005C0776"/>
    <w:rsid w:val="005C0CE5"/>
    <w:rsid w:val="005C2DD4"/>
    <w:rsid w:val="005C4389"/>
    <w:rsid w:val="005C51E1"/>
    <w:rsid w:val="005D11E3"/>
    <w:rsid w:val="005D1ABB"/>
    <w:rsid w:val="005D1CB3"/>
    <w:rsid w:val="005D2413"/>
    <w:rsid w:val="005D28AA"/>
    <w:rsid w:val="005D2AD7"/>
    <w:rsid w:val="005D36AF"/>
    <w:rsid w:val="005D3822"/>
    <w:rsid w:val="005D3BEE"/>
    <w:rsid w:val="005D57A1"/>
    <w:rsid w:val="005D6423"/>
    <w:rsid w:val="005D65E2"/>
    <w:rsid w:val="005D7358"/>
    <w:rsid w:val="005E37B8"/>
    <w:rsid w:val="005E50DC"/>
    <w:rsid w:val="005E5A0A"/>
    <w:rsid w:val="005E5AC9"/>
    <w:rsid w:val="005E783D"/>
    <w:rsid w:val="005E78C1"/>
    <w:rsid w:val="005E7F58"/>
    <w:rsid w:val="005F0011"/>
    <w:rsid w:val="005F03F9"/>
    <w:rsid w:val="005F0B7F"/>
    <w:rsid w:val="005F1817"/>
    <w:rsid w:val="005F1D0E"/>
    <w:rsid w:val="005F47DC"/>
    <w:rsid w:val="005F6181"/>
    <w:rsid w:val="005F664A"/>
    <w:rsid w:val="005F762A"/>
    <w:rsid w:val="0060445D"/>
    <w:rsid w:val="006052D9"/>
    <w:rsid w:val="00607007"/>
    <w:rsid w:val="00610826"/>
    <w:rsid w:val="006137C5"/>
    <w:rsid w:val="006150EC"/>
    <w:rsid w:val="006154AF"/>
    <w:rsid w:val="0061631F"/>
    <w:rsid w:val="0061769F"/>
    <w:rsid w:val="0062069A"/>
    <w:rsid w:val="0062177E"/>
    <w:rsid w:val="00622F0E"/>
    <w:rsid w:val="0062423A"/>
    <w:rsid w:val="00624F67"/>
    <w:rsid w:val="00625229"/>
    <w:rsid w:val="0062560F"/>
    <w:rsid w:val="00630CC8"/>
    <w:rsid w:val="00633897"/>
    <w:rsid w:val="00633C66"/>
    <w:rsid w:val="00636D4B"/>
    <w:rsid w:val="006371D7"/>
    <w:rsid w:val="00637D23"/>
    <w:rsid w:val="00640F85"/>
    <w:rsid w:val="00641568"/>
    <w:rsid w:val="00643F2C"/>
    <w:rsid w:val="00644702"/>
    <w:rsid w:val="00645D72"/>
    <w:rsid w:val="00646ADA"/>
    <w:rsid w:val="00647092"/>
    <w:rsid w:val="006477F8"/>
    <w:rsid w:val="00650483"/>
    <w:rsid w:val="00650ED4"/>
    <w:rsid w:val="00651EE3"/>
    <w:rsid w:val="006525CF"/>
    <w:rsid w:val="006528B1"/>
    <w:rsid w:val="00653F1D"/>
    <w:rsid w:val="00654AD2"/>
    <w:rsid w:val="00654E7C"/>
    <w:rsid w:val="00655335"/>
    <w:rsid w:val="006553FA"/>
    <w:rsid w:val="00657C2D"/>
    <w:rsid w:val="00662979"/>
    <w:rsid w:val="00663B51"/>
    <w:rsid w:val="0066498A"/>
    <w:rsid w:val="00665C5C"/>
    <w:rsid w:val="006666FE"/>
    <w:rsid w:val="00666797"/>
    <w:rsid w:val="00667598"/>
    <w:rsid w:val="00671CB5"/>
    <w:rsid w:val="00672210"/>
    <w:rsid w:val="00674025"/>
    <w:rsid w:val="00674188"/>
    <w:rsid w:val="00674889"/>
    <w:rsid w:val="006777BC"/>
    <w:rsid w:val="00677C80"/>
    <w:rsid w:val="00680F7A"/>
    <w:rsid w:val="0068619B"/>
    <w:rsid w:val="00686F3A"/>
    <w:rsid w:val="0068791B"/>
    <w:rsid w:val="00687D57"/>
    <w:rsid w:val="006917ED"/>
    <w:rsid w:val="00691923"/>
    <w:rsid w:val="00691C63"/>
    <w:rsid w:val="00691F6A"/>
    <w:rsid w:val="00695248"/>
    <w:rsid w:val="00696EA1"/>
    <w:rsid w:val="006A23D4"/>
    <w:rsid w:val="006A2799"/>
    <w:rsid w:val="006A4546"/>
    <w:rsid w:val="006A6069"/>
    <w:rsid w:val="006A6D11"/>
    <w:rsid w:val="006A762C"/>
    <w:rsid w:val="006B05E0"/>
    <w:rsid w:val="006B1108"/>
    <w:rsid w:val="006B14BA"/>
    <w:rsid w:val="006B2AC7"/>
    <w:rsid w:val="006B33B5"/>
    <w:rsid w:val="006B3FA2"/>
    <w:rsid w:val="006B4D18"/>
    <w:rsid w:val="006B4F92"/>
    <w:rsid w:val="006B590F"/>
    <w:rsid w:val="006B6608"/>
    <w:rsid w:val="006B6C39"/>
    <w:rsid w:val="006B6EDD"/>
    <w:rsid w:val="006C0224"/>
    <w:rsid w:val="006C2160"/>
    <w:rsid w:val="006C2258"/>
    <w:rsid w:val="006C23AD"/>
    <w:rsid w:val="006C3973"/>
    <w:rsid w:val="006C4798"/>
    <w:rsid w:val="006C4839"/>
    <w:rsid w:val="006C570F"/>
    <w:rsid w:val="006D0F55"/>
    <w:rsid w:val="006D10DF"/>
    <w:rsid w:val="006D1C56"/>
    <w:rsid w:val="006D283D"/>
    <w:rsid w:val="006D2C37"/>
    <w:rsid w:val="006D30BE"/>
    <w:rsid w:val="006D4625"/>
    <w:rsid w:val="006D5099"/>
    <w:rsid w:val="006D53DF"/>
    <w:rsid w:val="006D55AA"/>
    <w:rsid w:val="006D5F71"/>
    <w:rsid w:val="006D6FCC"/>
    <w:rsid w:val="006D779A"/>
    <w:rsid w:val="006D7BD9"/>
    <w:rsid w:val="006D7CC2"/>
    <w:rsid w:val="006E123A"/>
    <w:rsid w:val="006E1E5A"/>
    <w:rsid w:val="006E2469"/>
    <w:rsid w:val="006E3432"/>
    <w:rsid w:val="006E5218"/>
    <w:rsid w:val="006E629E"/>
    <w:rsid w:val="006F0750"/>
    <w:rsid w:val="006F0AD7"/>
    <w:rsid w:val="006F1349"/>
    <w:rsid w:val="006F1C44"/>
    <w:rsid w:val="006F21BF"/>
    <w:rsid w:val="006F26FC"/>
    <w:rsid w:val="006F5D87"/>
    <w:rsid w:val="006F613A"/>
    <w:rsid w:val="006F620D"/>
    <w:rsid w:val="006F6921"/>
    <w:rsid w:val="0070066C"/>
    <w:rsid w:val="00700B7A"/>
    <w:rsid w:val="00700C45"/>
    <w:rsid w:val="0070172B"/>
    <w:rsid w:val="0070343E"/>
    <w:rsid w:val="007048C1"/>
    <w:rsid w:val="00704EF8"/>
    <w:rsid w:val="0070518F"/>
    <w:rsid w:val="00705500"/>
    <w:rsid w:val="00705AEC"/>
    <w:rsid w:val="007066A8"/>
    <w:rsid w:val="00706BDB"/>
    <w:rsid w:val="00707DCF"/>
    <w:rsid w:val="00707EFD"/>
    <w:rsid w:val="00710A61"/>
    <w:rsid w:val="007123E6"/>
    <w:rsid w:val="00712875"/>
    <w:rsid w:val="007129B3"/>
    <w:rsid w:val="00717E32"/>
    <w:rsid w:val="00721477"/>
    <w:rsid w:val="007222B1"/>
    <w:rsid w:val="00722F03"/>
    <w:rsid w:val="00723348"/>
    <w:rsid w:val="007237D4"/>
    <w:rsid w:val="007238FF"/>
    <w:rsid w:val="007241C2"/>
    <w:rsid w:val="0072448A"/>
    <w:rsid w:val="00724ABC"/>
    <w:rsid w:val="0072608C"/>
    <w:rsid w:val="00726CED"/>
    <w:rsid w:val="00726D94"/>
    <w:rsid w:val="007300C4"/>
    <w:rsid w:val="00730F0E"/>
    <w:rsid w:val="00733854"/>
    <w:rsid w:val="00736580"/>
    <w:rsid w:val="00736BE5"/>
    <w:rsid w:val="00736C2C"/>
    <w:rsid w:val="00737F87"/>
    <w:rsid w:val="00740BD7"/>
    <w:rsid w:val="0074270B"/>
    <w:rsid w:val="0074271F"/>
    <w:rsid w:val="0074292C"/>
    <w:rsid w:val="00742A40"/>
    <w:rsid w:val="00742F71"/>
    <w:rsid w:val="0074373C"/>
    <w:rsid w:val="007450ED"/>
    <w:rsid w:val="0074518E"/>
    <w:rsid w:val="00745552"/>
    <w:rsid w:val="007458B6"/>
    <w:rsid w:val="00745D6C"/>
    <w:rsid w:val="00747B6D"/>
    <w:rsid w:val="00747EAC"/>
    <w:rsid w:val="00753421"/>
    <w:rsid w:val="00754AC5"/>
    <w:rsid w:val="00755561"/>
    <w:rsid w:val="00755A88"/>
    <w:rsid w:val="007561F2"/>
    <w:rsid w:val="0075675C"/>
    <w:rsid w:val="00757275"/>
    <w:rsid w:val="00757AC0"/>
    <w:rsid w:val="007604BA"/>
    <w:rsid w:val="007605A8"/>
    <w:rsid w:val="0076173A"/>
    <w:rsid w:val="00762C46"/>
    <w:rsid w:val="00764D54"/>
    <w:rsid w:val="00764F33"/>
    <w:rsid w:val="00765520"/>
    <w:rsid w:val="00765772"/>
    <w:rsid w:val="00765790"/>
    <w:rsid w:val="007669AC"/>
    <w:rsid w:val="00766F86"/>
    <w:rsid w:val="007675FB"/>
    <w:rsid w:val="00767FE0"/>
    <w:rsid w:val="00772753"/>
    <w:rsid w:val="00775265"/>
    <w:rsid w:val="00776EA4"/>
    <w:rsid w:val="00777466"/>
    <w:rsid w:val="00777DBF"/>
    <w:rsid w:val="007816CD"/>
    <w:rsid w:val="0078250F"/>
    <w:rsid w:val="00782E48"/>
    <w:rsid w:val="00784317"/>
    <w:rsid w:val="00784715"/>
    <w:rsid w:val="00786918"/>
    <w:rsid w:val="0078756F"/>
    <w:rsid w:val="0078762F"/>
    <w:rsid w:val="00790628"/>
    <w:rsid w:val="007917F2"/>
    <w:rsid w:val="00793048"/>
    <w:rsid w:val="00793316"/>
    <w:rsid w:val="00793CE9"/>
    <w:rsid w:val="00793EB1"/>
    <w:rsid w:val="00794167"/>
    <w:rsid w:val="007956EA"/>
    <w:rsid w:val="0079608D"/>
    <w:rsid w:val="007A1A19"/>
    <w:rsid w:val="007A2ACF"/>
    <w:rsid w:val="007A2E05"/>
    <w:rsid w:val="007A2FE8"/>
    <w:rsid w:val="007A302D"/>
    <w:rsid w:val="007A476D"/>
    <w:rsid w:val="007A4823"/>
    <w:rsid w:val="007A6E45"/>
    <w:rsid w:val="007A7A81"/>
    <w:rsid w:val="007B0056"/>
    <w:rsid w:val="007B1AC4"/>
    <w:rsid w:val="007B30E9"/>
    <w:rsid w:val="007B5A5A"/>
    <w:rsid w:val="007B5DC3"/>
    <w:rsid w:val="007B6088"/>
    <w:rsid w:val="007B720F"/>
    <w:rsid w:val="007B7AFE"/>
    <w:rsid w:val="007B7C32"/>
    <w:rsid w:val="007C1DB8"/>
    <w:rsid w:val="007C271B"/>
    <w:rsid w:val="007C41C9"/>
    <w:rsid w:val="007C4E43"/>
    <w:rsid w:val="007C5CB4"/>
    <w:rsid w:val="007C6B1B"/>
    <w:rsid w:val="007D081F"/>
    <w:rsid w:val="007D0CF6"/>
    <w:rsid w:val="007D3606"/>
    <w:rsid w:val="007D3871"/>
    <w:rsid w:val="007D479C"/>
    <w:rsid w:val="007D6429"/>
    <w:rsid w:val="007E0068"/>
    <w:rsid w:val="007E1B93"/>
    <w:rsid w:val="007E3974"/>
    <w:rsid w:val="007E3E9B"/>
    <w:rsid w:val="007E4311"/>
    <w:rsid w:val="007E53CF"/>
    <w:rsid w:val="007E6F0C"/>
    <w:rsid w:val="007F09E8"/>
    <w:rsid w:val="007F1828"/>
    <w:rsid w:val="007F1841"/>
    <w:rsid w:val="007F1D56"/>
    <w:rsid w:val="007F2EDF"/>
    <w:rsid w:val="007F2F92"/>
    <w:rsid w:val="007F3C96"/>
    <w:rsid w:val="007F5033"/>
    <w:rsid w:val="007F68B7"/>
    <w:rsid w:val="007F78F0"/>
    <w:rsid w:val="0080026C"/>
    <w:rsid w:val="00800DD0"/>
    <w:rsid w:val="00801684"/>
    <w:rsid w:val="00801BF5"/>
    <w:rsid w:val="00804CDF"/>
    <w:rsid w:val="00806ADD"/>
    <w:rsid w:val="00807688"/>
    <w:rsid w:val="00807819"/>
    <w:rsid w:val="00812ECF"/>
    <w:rsid w:val="00813023"/>
    <w:rsid w:val="008145B2"/>
    <w:rsid w:val="00814786"/>
    <w:rsid w:val="00815911"/>
    <w:rsid w:val="0081596E"/>
    <w:rsid w:val="008172F0"/>
    <w:rsid w:val="00817E5E"/>
    <w:rsid w:val="00821AA1"/>
    <w:rsid w:val="00821E10"/>
    <w:rsid w:val="00822030"/>
    <w:rsid w:val="00822665"/>
    <w:rsid w:val="00822B0F"/>
    <w:rsid w:val="00823C6C"/>
    <w:rsid w:val="00824276"/>
    <w:rsid w:val="00825195"/>
    <w:rsid w:val="008269B4"/>
    <w:rsid w:val="00827C21"/>
    <w:rsid w:val="00830A99"/>
    <w:rsid w:val="00831E49"/>
    <w:rsid w:val="0083299D"/>
    <w:rsid w:val="008334AA"/>
    <w:rsid w:val="00833718"/>
    <w:rsid w:val="0083597F"/>
    <w:rsid w:val="008361B2"/>
    <w:rsid w:val="00837724"/>
    <w:rsid w:val="008415CF"/>
    <w:rsid w:val="00841829"/>
    <w:rsid w:val="008421F2"/>
    <w:rsid w:val="00843A4E"/>
    <w:rsid w:val="0084498E"/>
    <w:rsid w:val="00844C37"/>
    <w:rsid w:val="00844FED"/>
    <w:rsid w:val="0084521E"/>
    <w:rsid w:val="00850EFC"/>
    <w:rsid w:val="00852977"/>
    <w:rsid w:val="00852EFD"/>
    <w:rsid w:val="008539DB"/>
    <w:rsid w:val="00854328"/>
    <w:rsid w:val="00854B07"/>
    <w:rsid w:val="00854E0A"/>
    <w:rsid w:val="008552AD"/>
    <w:rsid w:val="00855344"/>
    <w:rsid w:val="00855B0A"/>
    <w:rsid w:val="00855B88"/>
    <w:rsid w:val="00856020"/>
    <w:rsid w:val="00856E65"/>
    <w:rsid w:val="008571DE"/>
    <w:rsid w:val="0085762A"/>
    <w:rsid w:val="00857F6A"/>
    <w:rsid w:val="00860AB2"/>
    <w:rsid w:val="00860E8A"/>
    <w:rsid w:val="00861094"/>
    <w:rsid w:val="00861572"/>
    <w:rsid w:val="00864171"/>
    <w:rsid w:val="00864B6D"/>
    <w:rsid w:val="008655FA"/>
    <w:rsid w:val="00865AE0"/>
    <w:rsid w:val="00865EC5"/>
    <w:rsid w:val="00865EFB"/>
    <w:rsid w:val="0087026A"/>
    <w:rsid w:val="00871F34"/>
    <w:rsid w:val="00872466"/>
    <w:rsid w:val="00874A48"/>
    <w:rsid w:val="0087513F"/>
    <w:rsid w:val="00875BA3"/>
    <w:rsid w:val="00876430"/>
    <w:rsid w:val="008766A2"/>
    <w:rsid w:val="008777D1"/>
    <w:rsid w:val="00877E1E"/>
    <w:rsid w:val="00880AB0"/>
    <w:rsid w:val="00880DBE"/>
    <w:rsid w:val="0088591B"/>
    <w:rsid w:val="00886632"/>
    <w:rsid w:val="00886733"/>
    <w:rsid w:val="00886D9A"/>
    <w:rsid w:val="00887712"/>
    <w:rsid w:val="008877AA"/>
    <w:rsid w:val="00891863"/>
    <w:rsid w:val="008920AA"/>
    <w:rsid w:val="00892B63"/>
    <w:rsid w:val="0089399C"/>
    <w:rsid w:val="00894049"/>
    <w:rsid w:val="008946D6"/>
    <w:rsid w:val="0089497C"/>
    <w:rsid w:val="00895193"/>
    <w:rsid w:val="008953A2"/>
    <w:rsid w:val="008967CE"/>
    <w:rsid w:val="008A03D4"/>
    <w:rsid w:val="008A0D94"/>
    <w:rsid w:val="008A10AE"/>
    <w:rsid w:val="008A1913"/>
    <w:rsid w:val="008A258E"/>
    <w:rsid w:val="008A4030"/>
    <w:rsid w:val="008A46C4"/>
    <w:rsid w:val="008A51E0"/>
    <w:rsid w:val="008A52E6"/>
    <w:rsid w:val="008A574B"/>
    <w:rsid w:val="008A58C7"/>
    <w:rsid w:val="008A5F5B"/>
    <w:rsid w:val="008A6BE5"/>
    <w:rsid w:val="008B1257"/>
    <w:rsid w:val="008B4667"/>
    <w:rsid w:val="008B6B96"/>
    <w:rsid w:val="008C0CEC"/>
    <w:rsid w:val="008C3807"/>
    <w:rsid w:val="008C68BC"/>
    <w:rsid w:val="008C7B6D"/>
    <w:rsid w:val="008D0A19"/>
    <w:rsid w:val="008D1C13"/>
    <w:rsid w:val="008D1F23"/>
    <w:rsid w:val="008D1F49"/>
    <w:rsid w:val="008D20DC"/>
    <w:rsid w:val="008D27E6"/>
    <w:rsid w:val="008D372B"/>
    <w:rsid w:val="008D5E0E"/>
    <w:rsid w:val="008D5FE8"/>
    <w:rsid w:val="008D65FA"/>
    <w:rsid w:val="008E0503"/>
    <w:rsid w:val="008E30D4"/>
    <w:rsid w:val="008E3D05"/>
    <w:rsid w:val="008E3FB4"/>
    <w:rsid w:val="008E4284"/>
    <w:rsid w:val="008E43C3"/>
    <w:rsid w:val="008E4A2D"/>
    <w:rsid w:val="008E4D6D"/>
    <w:rsid w:val="008E4E04"/>
    <w:rsid w:val="008E7D4F"/>
    <w:rsid w:val="008F165B"/>
    <w:rsid w:val="008F24F0"/>
    <w:rsid w:val="008F3C23"/>
    <w:rsid w:val="008F3FCE"/>
    <w:rsid w:val="008F4629"/>
    <w:rsid w:val="008F661F"/>
    <w:rsid w:val="008F672A"/>
    <w:rsid w:val="008F7573"/>
    <w:rsid w:val="0090255C"/>
    <w:rsid w:val="00903346"/>
    <w:rsid w:val="0090412C"/>
    <w:rsid w:val="00904282"/>
    <w:rsid w:val="00904C52"/>
    <w:rsid w:val="00904D04"/>
    <w:rsid w:val="00905780"/>
    <w:rsid w:val="009065C4"/>
    <w:rsid w:val="00906959"/>
    <w:rsid w:val="00910B1E"/>
    <w:rsid w:val="00911075"/>
    <w:rsid w:val="00911BF8"/>
    <w:rsid w:val="0091222F"/>
    <w:rsid w:val="00912CD6"/>
    <w:rsid w:val="00912F6A"/>
    <w:rsid w:val="009147DB"/>
    <w:rsid w:val="009152AD"/>
    <w:rsid w:val="0091544F"/>
    <w:rsid w:val="00915500"/>
    <w:rsid w:val="009161D7"/>
    <w:rsid w:val="0091674F"/>
    <w:rsid w:val="00920A7F"/>
    <w:rsid w:val="00921012"/>
    <w:rsid w:val="00921D35"/>
    <w:rsid w:val="0092587E"/>
    <w:rsid w:val="00925D30"/>
    <w:rsid w:val="00925D9F"/>
    <w:rsid w:val="00926440"/>
    <w:rsid w:val="00926716"/>
    <w:rsid w:val="00927C13"/>
    <w:rsid w:val="00927C69"/>
    <w:rsid w:val="0093076B"/>
    <w:rsid w:val="00930AB4"/>
    <w:rsid w:val="00933FA3"/>
    <w:rsid w:val="00934B85"/>
    <w:rsid w:val="00937169"/>
    <w:rsid w:val="00942AAA"/>
    <w:rsid w:val="00945EAA"/>
    <w:rsid w:val="009467C0"/>
    <w:rsid w:val="009479A3"/>
    <w:rsid w:val="00947B88"/>
    <w:rsid w:val="00950467"/>
    <w:rsid w:val="00951C33"/>
    <w:rsid w:val="00955CEC"/>
    <w:rsid w:val="00962DA9"/>
    <w:rsid w:val="00964754"/>
    <w:rsid w:val="009660F5"/>
    <w:rsid w:val="009665DF"/>
    <w:rsid w:val="009700F3"/>
    <w:rsid w:val="00972925"/>
    <w:rsid w:val="00973DEB"/>
    <w:rsid w:val="00974759"/>
    <w:rsid w:val="0097501C"/>
    <w:rsid w:val="009754DC"/>
    <w:rsid w:val="00975525"/>
    <w:rsid w:val="0097568D"/>
    <w:rsid w:val="009758A1"/>
    <w:rsid w:val="009760D6"/>
    <w:rsid w:val="009764FC"/>
    <w:rsid w:val="00976994"/>
    <w:rsid w:val="00976B22"/>
    <w:rsid w:val="00976DC0"/>
    <w:rsid w:val="009805AF"/>
    <w:rsid w:val="00980A74"/>
    <w:rsid w:val="009823D3"/>
    <w:rsid w:val="00983459"/>
    <w:rsid w:val="009840A0"/>
    <w:rsid w:val="009843CC"/>
    <w:rsid w:val="00985A1C"/>
    <w:rsid w:val="00985E08"/>
    <w:rsid w:val="009906B7"/>
    <w:rsid w:val="00993FBE"/>
    <w:rsid w:val="009944A6"/>
    <w:rsid w:val="009944E6"/>
    <w:rsid w:val="00994604"/>
    <w:rsid w:val="0099501F"/>
    <w:rsid w:val="009A0A66"/>
    <w:rsid w:val="009A102B"/>
    <w:rsid w:val="009A1732"/>
    <w:rsid w:val="009A353E"/>
    <w:rsid w:val="009A472A"/>
    <w:rsid w:val="009A6001"/>
    <w:rsid w:val="009A67F3"/>
    <w:rsid w:val="009A7B51"/>
    <w:rsid w:val="009B0201"/>
    <w:rsid w:val="009B1731"/>
    <w:rsid w:val="009B25BF"/>
    <w:rsid w:val="009B2627"/>
    <w:rsid w:val="009B43EB"/>
    <w:rsid w:val="009B4827"/>
    <w:rsid w:val="009B4837"/>
    <w:rsid w:val="009B4F4F"/>
    <w:rsid w:val="009B54D4"/>
    <w:rsid w:val="009B580B"/>
    <w:rsid w:val="009B596C"/>
    <w:rsid w:val="009C0770"/>
    <w:rsid w:val="009C09A9"/>
    <w:rsid w:val="009C0D73"/>
    <w:rsid w:val="009C13C5"/>
    <w:rsid w:val="009C205B"/>
    <w:rsid w:val="009C2E48"/>
    <w:rsid w:val="009C318F"/>
    <w:rsid w:val="009C3357"/>
    <w:rsid w:val="009C3C00"/>
    <w:rsid w:val="009C3E2D"/>
    <w:rsid w:val="009C3F82"/>
    <w:rsid w:val="009C4839"/>
    <w:rsid w:val="009C5512"/>
    <w:rsid w:val="009C617E"/>
    <w:rsid w:val="009C6B74"/>
    <w:rsid w:val="009C7DC2"/>
    <w:rsid w:val="009D2431"/>
    <w:rsid w:val="009D2E3F"/>
    <w:rsid w:val="009D3B38"/>
    <w:rsid w:val="009D3FB0"/>
    <w:rsid w:val="009D4232"/>
    <w:rsid w:val="009D450D"/>
    <w:rsid w:val="009D47C8"/>
    <w:rsid w:val="009D6E9A"/>
    <w:rsid w:val="009E036C"/>
    <w:rsid w:val="009E0900"/>
    <w:rsid w:val="009E201A"/>
    <w:rsid w:val="009E28A6"/>
    <w:rsid w:val="009E33B2"/>
    <w:rsid w:val="009E3481"/>
    <w:rsid w:val="009E507F"/>
    <w:rsid w:val="009F0B66"/>
    <w:rsid w:val="009F0E8E"/>
    <w:rsid w:val="009F14F3"/>
    <w:rsid w:val="009F26DD"/>
    <w:rsid w:val="009F3377"/>
    <w:rsid w:val="009F34C7"/>
    <w:rsid w:val="009F57B3"/>
    <w:rsid w:val="009F596C"/>
    <w:rsid w:val="009F722C"/>
    <w:rsid w:val="00A006FD"/>
    <w:rsid w:val="00A00A2E"/>
    <w:rsid w:val="00A00A68"/>
    <w:rsid w:val="00A01E13"/>
    <w:rsid w:val="00A02595"/>
    <w:rsid w:val="00A029BA"/>
    <w:rsid w:val="00A035B5"/>
    <w:rsid w:val="00A03CDF"/>
    <w:rsid w:val="00A0428D"/>
    <w:rsid w:val="00A04875"/>
    <w:rsid w:val="00A04EE9"/>
    <w:rsid w:val="00A050EA"/>
    <w:rsid w:val="00A0533D"/>
    <w:rsid w:val="00A0624A"/>
    <w:rsid w:val="00A072DF"/>
    <w:rsid w:val="00A1074C"/>
    <w:rsid w:val="00A115E1"/>
    <w:rsid w:val="00A14462"/>
    <w:rsid w:val="00A14C63"/>
    <w:rsid w:val="00A15D43"/>
    <w:rsid w:val="00A16A38"/>
    <w:rsid w:val="00A16B90"/>
    <w:rsid w:val="00A16BCC"/>
    <w:rsid w:val="00A175E3"/>
    <w:rsid w:val="00A17DBC"/>
    <w:rsid w:val="00A17E36"/>
    <w:rsid w:val="00A17F40"/>
    <w:rsid w:val="00A215DC"/>
    <w:rsid w:val="00A22B85"/>
    <w:rsid w:val="00A238D0"/>
    <w:rsid w:val="00A23D33"/>
    <w:rsid w:val="00A2416B"/>
    <w:rsid w:val="00A245C3"/>
    <w:rsid w:val="00A30095"/>
    <w:rsid w:val="00A30A39"/>
    <w:rsid w:val="00A323C0"/>
    <w:rsid w:val="00A35B03"/>
    <w:rsid w:val="00A3618D"/>
    <w:rsid w:val="00A3762E"/>
    <w:rsid w:val="00A37823"/>
    <w:rsid w:val="00A419E9"/>
    <w:rsid w:val="00A41C0E"/>
    <w:rsid w:val="00A4266F"/>
    <w:rsid w:val="00A42AEA"/>
    <w:rsid w:val="00A42E09"/>
    <w:rsid w:val="00A44AFA"/>
    <w:rsid w:val="00A45F4C"/>
    <w:rsid w:val="00A51B6D"/>
    <w:rsid w:val="00A52579"/>
    <w:rsid w:val="00A525B6"/>
    <w:rsid w:val="00A532AF"/>
    <w:rsid w:val="00A53E21"/>
    <w:rsid w:val="00A53F1F"/>
    <w:rsid w:val="00A53FC3"/>
    <w:rsid w:val="00A55642"/>
    <w:rsid w:val="00A55CC3"/>
    <w:rsid w:val="00A57549"/>
    <w:rsid w:val="00A5788C"/>
    <w:rsid w:val="00A60032"/>
    <w:rsid w:val="00A6047A"/>
    <w:rsid w:val="00A60847"/>
    <w:rsid w:val="00A616EF"/>
    <w:rsid w:val="00A65505"/>
    <w:rsid w:val="00A65A27"/>
    <w:rsid w:val="00A65EF8"/>
    <w:rsid w:val="00A70DD5"/>
    <w:rsid w:val="00A71749"/>
    <w:rsid w:val="00A71926"/>
    <w:rsid w:val="00A71A62"/>
    <w:rsid w:val="00A72318"/>
    <w:rsid w:val="00A7430B"/>
    <w:rsid w:val="00A74837"/>
    <w:rsid w:val="00A751D9"/>
    <w:rsid w:val="00A755C3"/>
    <w:rsid w:val="00A77E19"/>
    <w:rsid w:val="00A80009"/>
    <w:rsid w:val="00A81CE4"/>
    <w:rsid w:val="00A81D56"/>
    <w:rsid w:val="00A8213E"/>
    <w:rsid w:val="00A82894"/>
    <w:rsid w:val="00A83281"/>
    <w:rsid w:val="00A83589"/>
    <w:rsid w:val="00A83AF1"/>
    <w:rsid w:val="00A840CA"/>
    <w:rsid w:val="00A84993"/>
    <w:rsid w:val="00A84D37"/>
    <w:rsid w:val="00A856BB"/>
    <w:rsid w:val="00A864D6"/>
    <w:rsid w:val="00A86A7C"/>
    <w:rsid w:val="00A86B2E"/>
    <w:rsid w:val="00A87245"/>
    <w:rsid w:val="00A87A88"/>
    <w:rsid w:val="00A87D73"/>
    <w:rsid w:val="00A911F4"/>
    <w:rsid w:val="00A938BD"/>
    <w:rsid w:val="00A93A4F"/>
    <w:rsid w:val="00A95467"/>
    <w:rsid w:val="00A956AB"/>
    <w:rsid w:val="00A9665B"/>
    <w:rsid w:val="00A968BA"/>
    <w:rsid w:val="00A96C3D"/>
    <w:rsid w:val="00A97A4B"/>
    <w:rsid w:val="00AA07FB"/>
    <w:rsid w:val="00AA0D2A"/>
    <w:rsid w:val="00AA1119"/>
    <w:rsid w:val="00AA1D24"/>
    <w:rsid w:val="00AA1E3D"/>
    <w:rsid w:val="00AA28A3"/>
    <w:rsid w:val="00AA3629"/>
    <w:rsid w:val="00AA5368"/>
    <w:rsid w:val="00AA73C9"/>
    <w:rsid w:val="00AA7697"/>
    <w:rsid w:val="00AA76D1"/>
    <w:rsid w:val="00AB0E89"/>
    <w:rsid w:val="00AB2267"/>
    <w:rsid w:val="00AB24BD"/>
    <w:rsid w:val="00AB29D2"/>
    <w:rsid w:val="00AB4F5C"/>
    <w:rsid w:val="00AB50F6"/>
    <w:rsid w:val="00AB564D"/>
    <w:rsid w:val="00AC0C13"/>
    <w:rsid w:val="00AC1A89"/>
    <w:rsid w:val="00AC1DF4"/>
    <w:rsid w:val="00AC3396"/>
    <w:rsid w:val="00AC35EB"/>
    <w:rsid w:val="00AC4433"/>
    <w:rsid w:val="00AC457A"/>
    <w:rsid w:val="00AC46CA"/>
    <w:rsid w:val="00AC47DF"/>
    <w:rsid w:val="00AC49CB"/>
    <w:rsid w:val="00AC4B14"/>
    <w:rsid w:val="00AC62E9"/>
    <w:rsid w:val="00AC685C"/>
    <w:rsid w:val="00AC6CE4"/>
    <w:rsid w:val="00AC79D6"/>
    <w:rsid w:val="00AD0980"/>
    <w:rsid w:val="00AD1232"/>
    <w:rsid w:val="00AD1A51"/>
    <w:rsid w:val="00AD2600"/>
    <w:rsid w:val="00AD2C5F"/>
    <w:rsid w:val="00AD311A"/>
    <w:rsid w:val="00AD3601"/>
    <w:rsid w:val="00AD3C04"/>
    <w:rsid w:val="00AD47CE"/>
    <w:rsid w:val="00AD5404"/>
    <w:rsid w:val="00AD57DA"/>
    <w:rsid w:val="00AD6B45"/>
    <w:rsid w:val="00AD6B62"/>
    <w:rsid w:val="00AD7504"/>
    <w:rsid w:val="00AE010D"/>
    <w:rsid w:val="00AE2292"/>
    <w:rsid w:val="00AE35B0"/>
    <w:rsid w:val="00AE45DA"/>
    <w:rsid w:val="00AE4CB1"/>
    <w:rsid w:val="00AE6940"/>
    <w:rsid w:val="00AF007B"/>
    <w:rsid w:val="00AF06BA"/>
    <w:rsid w:val="00AF0908"/>
    <w:rsid w:val="00AF2372"/>
    <w:rsid w:val="00AF350B"/>
    <w:rsid w:val="00AF434F"/>
    <w:rsid w:val="00AF4C26"/>
    <w:rsid w:val="00AF50AC"/>
    <w:rsid w:val="00AF5EB6"/>
    <w:rsid w:val="00AF63D8"/>
    <w:rsid w:val="00AF7128"/>
    <w:rsid w:val="00B000E8"/>
    <w:rsid w:val="00B00D6B"/>
    <w:rsid w:val="00B02288"/>
    <w:rsid w:val="00B02352"/>
    <w:rsid w:val="00B02646"/>
    <w:rsid w:val="00B03A19"/>
    <w:rsid w:val="00B0513B"/>
    <w:rsid w:val="00B05946"/>
    <w:rsid w:val="00B06C37"/>
    <w:rsid w:val="00B06CEC"/>
    <w:rsid w:val="00B07F9B"/>
    <w:rsid w:val="00B11274"/>
    <w:rsid w:val="00B138BA"/>
    <w:rsid w:val="00B1564D"/>
    <w:rsid w:val="00B1577D"/>
    <w:rsid w:val="00B163C6"/>
    <w:rsid w:val="00B17979"/>
    <w:rsid w:val="00B21477"/>
    <w:rsid w:val="00B2200A"/>
    <w:rsid w:val="00B22A30"/>
    <w:rsid w:val="00B23BB3"/>
    <w:rsid w:val="00B24406"/>
    <w:rsid w:val="00B263FC"/>
    <w:rsid w:val="00B26505"/>
    <w:rsid w:val="00B26C1C"/>
    <w:rsid w:val="00B26D3D"/>
    <w:rsid w:val="00B272A7"/>
    <w:rsid w:val="00B2780A"/>
    <w:rsid w:val="00B310B3"/>
    <w:rsid w:val="00B32C87"/>
    <w:rsid w:val="00B34212"/>
    <w:rsid w:val="00B3469C"/>
    <w:rsid w:val="00B363E7"/>
    <w:rsid w:val="00B369C7"/>
    <w:rsid w:val="00B37A1B"/>
    <w:rsid w:val="00B37E4B"/>
    <w:rsid w:val="00B40462"/>
    <w:rsid w:val="00B40C45"/>
    <w:rsid w:val="00B418AD"/>
    <w:rsid w:val="00B41C60"/>
    <w:rsid w:val="00B4271A"/>
    <w:rsid w:val="00B4395A"/>
    <w:rsid w:val="00B43E26"/>
    <w:rsid w:val="00B46065"/>
    <w:rsid w:val="00B468B0"/>
    <w:rsid w:val="00B47E16"/>
    <w:rsid w:val="00B52514"/>
    <w:rsid w:val="00B528D1"/>
    <w:rsid w:val="00B52EAC"/>
    <w:rsid w:val="00B54512"/>
    <w:rsid w:val="00B55F0B"/>
    <w:rsid w:val="00B56669"/>
    <w:rsid w:val="00B57860"/>
    <w:rsid w:val="00B57CFD"/>
    <w:rsid w:val="00B63309"/>
    <w:rsid w:val="00B64F91"/>
    <w:rsid w:val="00B663BE"/>
    <w:rsid w:val="00B710EF"/>
    <w:rsid w:val="00B71873"/>
    <w:rsid w:val="00B71C86"/>
    <w:rsid w:val="00B72C2B"/>
    <w:rsid w:val="00B73EF8"/>
    <w:rsid w:val="00B7429F"/>
    <w:rsid w:val="00B75512"/>
    <w:rsid w:val="00B75638"/>
    <w:rsid w:val="00B75A62"/>
    <w:rsid w:val="00B76881"/>
    <w:rsid w:val="00B76E73"/>
    <w:rsid w:val="00B83206"/>
    <w:rsid w:val="00B832DB"/>
    <w:rsid w:val="00B84007"/>
    <w:rsid w:val="00B870E5"/>
    <w:rsid w:val="00B908D0"/>
    <w:rsid w:val="00B9163F"/>
    <w:rsid w:val="00B92013"/>
    <w:rsid w:val="00B9225D"/>
    <w:rsid w:val="00B92D0C"/>
    <w:rsid w:val="00B93A08"/>
    <w:rsid w:val="00B93AFB"/>
    <w:rsid w:val="00B94FAC"/>
    <w:rsid w:val="00B975F1"/>
    <w:rsid w:val="00B97959"/>
    <w:rsid w:val="00BA04AB"/>
    <w:rsid w:val="00BA0E30"/>
    <w:rsid w:val="00BA23F6"/>
    <w:rsid w:val="00BA3398"/>
    <w:rsid w:val="00BA47FB"/>
    <w:rsid w:val="00BA5EC1"/>
    <w:rsid w:val="00BA66CD"/>
    <w:rsid w:val="00BA6DC5"/>
    <w:rsid w:val="00BB1297"/>
    <w:rsid w:val="00BB14E2"/>
    <w:rsid w:val="00BB1B4D"/>
    <w:rsid w:val="00BB3496"/>
    <w:rsid w:val="00BB4EB6"/>
    <w:rsid w:val="00BB54BD"/>
    <w:rsid w:val="00BB55E3"/>
    <w:rsid w:val="00BB6A5C"/>
    <w:rsid w:val="00BB7454"/>
    <w:rsid w:val="00BC013B"/>
    <w:rsid w:val="00BC2BDA"/>
    <w:rsid w:val="00BC3253"/>
    <w:rsid w:val="00BC404F"/>
    <w:rsid w:val="00BC5487"/>
    <w:rsid w:val="00BC6C98"/>
    <w:rsid w:val="00BD2807"/>
    <w:rsid w:val="00BD4B63"/>
    <w:rsid w:val="00BD4BF0"/>
    <w:rsid w:val="00BD533A"/>
    <w:rsid w:val="00BD5518"/>
    <w:rsid w:val="00BD57F3"/>
    <w:rsid w:val="00BD58DA"/>
    <w:rsid w:val="00BD6022"/>
    <w:rsid w:val="00BD6291"/>
    <w:rsid w:val="00BD69B5"/>
    <w:rsid w:val="00BD76BA"/>
    <w:rsid w:val="00BD7C8F"/>
    <w:rsid w:val="00BE016E"/>
    <w:rsid w:val="00BE07C2"/>
    <w:rsid w:val="00BE33DA"/>
    <w:rsid w:val="00BE3BFF"/>
    <w:rsid w:val="00BE4A76"/>
    <w:rsid w:val="00BE55C4"/>
    <w:rsid w:val="00BE5D40"/>
    <w:rsid w:val="00BE61F8"/>
    <w:rsid w:val="00BE7581"/>
    <w:rsid w:val="00BE7634"/>
    <w:rsid w:val="00BF0ABC"/>
    <w:rsid w:val="00BF360B"/>
    <w:rsid w:val="00BF3854"/>
    <w:rsid w:val="00BF38E9"/>
    <w:rsid w:val="00BF4205"/>
    <w:rsid w:val="00BF4D79"/>
    <w:rsid w:val="00BF5119"/>
    <w:rsid w:val="00BF594E"/>
    <w:rsid w:val="00BF59AE"/>
    <w:rsid w:val="00C04809"/>
    <w:rsid w:val="00C05113"/>
    <w:rsid w:val="00C0691B"/>
    <w:rsid w:val="00C13BB8"/>
    <w:rsid w:val="00C14144"/>
    <w:rsid w:val="00C15A08"/>
    <w:rsid w:val="00C201ED"/>
    <w:rsid w:val="00C20607"/>
    <w:rsid w:val="00C21F36"/>
    <w:rsid w:val="00C22E3E"/>
    <w:rsid w:val="00C250FB"/>
    <w:rsid w:val="00C25FE2"/>
    <w:rsid w:val="00C27040"/>
    <w:rsid w:val="00C3023F"/>
    <w:rsid w:val="00C30B1B"/>
    <w:rsid w:val="00C317D5"/>
    <w:rsid w:val="00C32CB2"/>
    <w:rsid w:val="00C32D47"/>
    <w:rsid w:val="00C34766"/>
    <w:rsid w:val="00C35632"/>
    <w:rsid w:val="00C37137"/>
    <w:rsid w:val="00C40483"/>
    <w:rsid w:val="00C40B27"/>
    <w:rsid w:val="00C41C13"/>
    <w:rsid w:val="00C423AD"/>
    <w:rsid w:val="00C43AA9"/>
    <w:rsid w:val="00C44848"/>
    <w:rsid w:val="00C47F0F"/>
    <w:rsid w:val="00C5118C"/>
    <w:rsid w:val="00C51C71"/>
    <w:rsid w:val="00C53363"/>
    <w:rsid w:val="00C55CA5"/>
    <w:rsid w:val="00C55CE9"/>
    <w:rsid w:val="00C56420"/>
    <w:rsid w:val="00C609E1"/>
    <w:rsid w:val="00C61CEC"/>
    <w:rsid w:val="00C6208C"/>
    <w:rsid w:val="00C62710"/>
    <w:rsid w:val="00C637E9"/>
    <w:rsid w:val="00C63AC2"/>
    <w:rsid w:val="00C649EC"/>
    <w:rsid w:val="00C64FAA"/>
    <w:rsid w:val="00C65E22"/>
    <w:rsid w:val="00C67186"/>
    <w:rsid w:val="00C706C7"/>
    <w:rsid w:val="00C70ADB"/>
    <w:rsid w:val="00C71B6B"/>
    <w:rsid w:val="00C72D80"/>
    <w:rsid w:val="00C73BE7"/>
    <w:rsid w:val="00C74138"/>
    <w:rsid w:val="00C74626"/>
    <w:rsid w:val="00C74ED2"/>
    <w:rsid w:val="00C74F72"/>
    <w:rsid w:val="00C75122"/>
    <w:rsid w:val="00C75CB1"/>
    <w:rsid w:val="00C81478"/>
    <w:rsid w:val="00C81E3C"/>
    <w:rsid w:val="00C81E50"/>
    <w:rsid w:val="00C85000"/>
    <w:rsid w:val="00C85CDB"/>
    <w:rsid w:val="00C863A7"/>
    <w:rsid w:val="00C86604"/>
    <w:rsid w:val="00C870E6"/>
    <w:rsid w:val="00C87650"/>
    <w:rsid w:val="00C90483"/>
    <w:rsid w:val="00C92302"/>
    <w:rsid w:val="00C93DF1"/>
    <w:rsid w:val="00C947BD"/>
    <w:rsid w:val="00C951CF"/>
    <w:rsid w:val="00C95C62"/>
    <w:rsid w:val="00C9688B"/>
    <w:rsid w:val="00C96996"/>
    <w:rsid w:val="00C973AB"/>
    <w:rsid w:val="00C97D47"/>
    <w:rsid w:val="00C97EDD"/>
    <w:rsid w:val="00CA0A53"/>
    <w:rsid w:val="00CA18C3"/>
    <w:rsid w:val="00CA1AB0"/>
    <w:rsid w:val="00CA2B88"/>
    <w:rsid w:val="00CA2D95"/>
    <w:rsid w:val="00CA3BDF"/>
    <w:rsid w:val="00CA50F3"/>
    <w:rsid w:val="00CA76F6"/>
    <w:rsid w:val="00CB185F"/>
    <w:rsid w:val="00CB186A"/>
    <w:rsid w:val="00CB2905"/>
    <w:rsid w:val="00CB35C9"/>
    <w:rsid w:val="00CB3AF3"/>
    <w:rsid w:val="00CB3FBD"/>
    <w:rsid w:val="00CB407A"/>
    <w:rsid w:val="00CB63C2"/>
    <w:rsid w:val="00CB7275"/>
    <w:rsid w:val="00CC0105"/>
    <w:rsid w:val="00CC2756"/>
    <w:rsid w:val="00CC4F44"/>
    <w:rsid w:val="00CC6BB8"/>
    <w:rsid w:val="00CC7E9F"/>
    <w:rsid w:val="00CD2167"/>
    <w:rsid w:val="00CD32A9"/>
    <w:rsid w:val="00CD3629"/>
    <w:rsid w:val="00CD434D"/>
    <w:rsid w:val="00CD66F6"/>
    <w:rsid w:val="00CD7103"/>
    <w:rsid w:val="00CE05F7"/>
    <w:rsid w:val="00CE0823"/>
    <w:rsid w:val="00CE1E18"/>
    <w:rsid w:val="00CE204C"/>
    <w:rsid w:val="00CE24CB"/>
    <w:rsid w:val="00CE2D1E"/>
    <w:rsid w:val="00CE3808"/>
    <w:rsid w:val="00CE47C3"/>
    <w:rsid w:val="00CE5D8C"/>
    <w:rsid w:val="00CE6856"/>
    <w:rsid w:val="00CE68CC"/>
    <w:rsid w:val="00CE7D4A"/>
    <w:rsid w:val="00CF0234"/>
    <w:rsid w:val="00CF0716"/>
    <w:rsid w:val="00CF095C"/>
    <w:rsid w:val="00CF1841"/>
    <w:rsid w:val="00CF1C31"/>
    <w:rsid w:val="00CF258E"/>
    <w:rsid w:val="00CF38E0"/>
    <w:rsid w:val="00CF64BA"/>
    <w:rsid w:val="00CF654E"/>
    <w:rsid w:val="00CF65EB"/>
    <w:rsid w:val="00CF6A2D"/>
    <w:rsid w:val="00CF6C3C"/>
    <w:rsid w:val="00CF7356"/>
    <w:rsid w:val="00D00F08"/>
    <w:rsid w:val="00D010C4"/>
    <w:rsid w:val="00D02B85"/>
    <w:rsid w:val="00D039F7"/>
    <w:rsid w:val="00D058C0"/>
    <w:rsid w:val="00D061AA"/>
    <w:rsid w:val="00D0652F"/>
    <w:rsid w:val="00D06B61"/>
    <w:rsid w:val="00D07CCF"/>
    <w:rsid w:val="00D10607"/>
    <w:rsid w:val="00D10F1E"/>
    <w:rsid w:val="00D12E3C"/>
    <w:rsid w:val="00D15B00"/>
    <w:rsid w:val="00D15EF3"/>
    <w:rsid w:val="00D163EA"/>
    <w:rsid w:val="00D1686A"/>
    <w:rsid w:val="00D17074"/>
    <w:rsid w:val="00D173E1"/>
    <w:rsid w:val="00D21539"/>
    <w:rsid w:val="00D216D2"/>
    <w:rsid w:val="00D23CED"/>
    <w:rsid w:val="00D246A9"/>
    <w:rsid w:val="00D247E2"/>
    <w:rsid w:val="00D250EC"/>
    <w:rsid w:val="00D266E0"/>
    <w:rsid w:val="00D26C27"/>
    <w:rsid w:val="00D27A8C"/>
    <w:rsid w:val="00D27BDF"/>
    <w:rsid w:val="00D305F5"/>
    <w:rsid w:val="00D328FF"/>
    <w:rsid w:val="00D36E83"/>
    <w:rsid w:val="00D372F1"/>
    <w:rsid w:val="00D375C0"/>
    <w:rsid w:val="00D377C2"/>
    <w:rsid w:val="00D377E4"/>
    <w:rsid w:val="00D40093"/>
    <w:rsid w:val="00D41ECB"/>
    <w:rsid w:val="00D41EE0"/>
    <w:rsid w:val="00D430A5"/>
    <w:rsid w:val="00D432D2"/>
    <w:rsid w:val="00D43413"/>
    <w:rsid w:val="00D44C24"/>
    <w:rsid w:val="00D44F43"/>
    <w:rsid w:val="00D50E08"/>
    <w:rsid w:val="00D52013"/>
    <w:rsid w:val="00D522BB"/>
    <w:rsid w:val="00D534C0"/>
    <w:rsid w:val="00D53A3E"/>
    <w:rsid w:val="00D54D68"/>
    <w:rsid w:val="00D57FA5"/>
    <w:rsid w:val="00D602DB"/>
    <w:rsid w:val="00D61430"/>
    <w:rsid w:val="00D638E4"/>
    <w:rsid w:val="00D6390E"/>
    <w:rsid w:val="00D658AA"/>
    <w:rsid w:val="00D658C3"/>
    <w:rsid w:val="00D67547"/>
    <w:rsid w:val="00D71AA9"/>
    <w:rsid w:val="00D724AF"/>
    <w:rsid w:val="00D72E63"/>
    <w:rsid w:val="00D73253"/>
    <w:rsid w:val="00D748C8"/>
    <w:rsid w:val="00D75193"/>
    <w:rsid w:val="00D765D1"/>
    <w:rsid w:val="00D800C2"/>
    <w:rsid w:val="00D81E60"/>
    <w:rsid w:val="00D82C93"/>
    <w:rsid w:val="00D8466A"/>
    <w:rsid w:val="00D855FF"/>
    <w:rsid w:val="00D85ADD"/>
    <w:rsid w:val="00D86A26"/>
    <w:rsid w:val="00D87005"/>
    <w:rsid w:val="00D90213"/>
    <w:rsid w:val="00D9354B"/>
    <w:rsid w:val="00DA023A"/>
    <w:rsid w:val="00DA3F1F"/>
    <w:rsid w:val="00DA7BC0"/>
    <w:rsid w:val="00DB13B1"/>
    <w:rsid w:val="00DB14A6"/>
    <w:rsid w:val="00DB2370"/>
    <w:rsid w:val="00DB2F3F"/>
    <w:rsid w:val="00DB31EE"/>
    <w:rsid w:val="00DB3914"/>
    <w:rsid w:val="00DB5285"/>
    <w:rsid w:val="00DB647E"/>
    <w:rsid w:val="00DB64BE"/>
    <w:rsid w:val="00DC2118"/>
    <w:rsid w:val="00DC2655"/>
    <w:rsid w:val="00DC266E"/>
    <w:rsid w:val="00DC2842"/>
    <w:rsid w:val="00DC2B6F"/>
    <w:rsid w:val="00DC365D"/>
    <w:rsid w:val="00DC4C52"/>
    <w:rsid w:val="00DD0A0A"/>
    <w:rsid w:val="00DD1787"/>
    <w:rsid w:val="00DD17AF"/>
    <w:rsid w:val="00DD1B4B"/>
    <w:rsid w:val="00DD217C"/>
    <w:rsid w:val="00DD22B0"/>
    <w:rsid w:val="00DD4B42"/>
    <w:rsid w:val="00DD54BC"/>
    <w:rsid w:val="00DD60EB"/>
    <w:rsid w:val="00DE0DE8"/>
    <w:rsid w:val="00DE16A4"/>
    <w:rsid w:val="00DE219B"/>
    <w:rsid w:val="00DE2C53"/>
    <w:rsid w:val="00DE38D5"/>
    <w:rsid w:val="00DE43C9"/>
    <w:rsid w:val="00DE45AE"/>
    <w:rsid w:val="00DE50DA"/>
    <w:rsid w:val="00DF07FD"/>
    <w:rsid w:val="00DF0FF2"/>
    <w:rsid w:val="00DF286F"/>
    <w:rsid w:val="00DF6343"/>
    <w:rsid w:val="00DF7BEC"/>
    <w:rsid w:val="00E03939"/>
    <w:rsid w:val="00E03E35"/>
    <w:rsid w:val="00E04759"/>
    <w:rsid w:val="00E04941"/>
    <w:rsid w:val="00E0506C"/>
    <w:rsid w:val="00E057A3"/>
    <w:rsid w:val="00E06A34"/>
    <w:rsid w:val="00E10D5F"/>
    <w:rsid w:val="00E117D1"/>
    <w:rsid w:val="00E11E84"/>
    <w:rsid w:val="00E12B07"/>
    <w:rsid w:val="00E12D66"/>
    <w:rsid w:val="00E1313F"/>
    <w:rsid w:val="00E13CF3"/>
    <w:rsid w:val="00E140E1"/>
    <w:rsid w:val="00E14402"/>
    <w:rsid w:val="00E14424"/>
    <w:rsid w:val="00E15B14"/>
    <w:rsid w:val="00E16646"/>
    <w:rsid w:val="00E16684"/>
    <w:rsid w:val="00E17A0C"/>
    <w:rsid w:val="00E17BA3"/>
    <w:rsid w:val="00E17D16"/>
    <w:rsid w:val="00E20E59"/>
    <w:rsid w:val="00E21A11"/>
    <w:rsid w:val="00E21D24"/>
    <w:rsid w:val="00E228B9"/>
    <w:rsid w:val="00E238DF"/>
    <w:rsid w:val="00E23E01"/>
    <w:rsid w:val="00E23EB4"/>
    <w:rsid w:val="00E2455C"/>
    <w:rsid w:val="00E276BA"/>
    <w:rsid w:val="00E300E0"/>
    <w:rsid w:val="00E30635"/>
    <w:rsid w:val="00E309BB"/>
    <w:rsid w:val="00E30E55"/>
    <w:rsid w:val="00E3145C"/>
    <w:rsid w:val="00E31AF5"/>
    <w:rsid w:val="00E32100"/>
    <w:rsid w:val="00E32CDE"/>
    <w:rsid w:val="00E3337A"/>
    <w:rsid w:val="00E339A9"/>
    <w:rsid w:val="00E33D28"/>
    <w:rsid w:val="00E3428D"/>
    <w:rsid w:val="00E34684"/>
    <w:rsid w:val="00E34A63"/>
    <w:rsid w:val="00E35B86"/>
    <w:rsid w:val="00E364DA"/>
    <w:rsid w:val="00E40DA3"/>
    <w:rsid w:val="00E435E3"/>
    <w:rsid w:val="00E448F0"/>
    <w:rsid w:val="00E45142"/>
    <w:rsid w:val="00E46EFF"/>
    <w:rsid w:val="00E500B5"/>
    <w:rsid w:val="00E50531"/>
    <w:rsid w:val="00E53442"/>
    <w:rsid w:val="00E53D0D"/>
    <w:rsid w:val="00E5431F"/>
    <w:rsid w:val="00E5527E"/>
    <w:rsid w:val="00E5595D"/>
    <w:rsid w:val="00E565E1"/>
    <w:rsid w:val="00E57046"/>
    <w:rsid w:val="00E5792E"/>
    <w:rsid w:val="00E57A72"/>
    <w:rsid w:val="00E60E40"/>
    <w:rsid w:val="00E615A3"/>
    <w:rsid w:val="00E61650"/>
    <w:rsid w:val="00E61F67"/>
    <w:rsid w:val="00E62A6B"/>
    <w:rsid w:val="00E6338C"/>
    <w:rsid w:val="00E65A9E"/>
    <w:rsid w:val="00E7011B"/>
    <w:rsid w:val="00E70615"/>
    <w:rsid w:val="00E72D32"/>
    <w:rsid w:val="00E81EFD"/>
    <w:rsid w:val="00E82B00"/>
    <w:rsid w:val="00E84262"/>
    <w:rsid w:val="00E84874"/>
    <w:rsid w:val="00E87327"/>
    <w:rsid w:val="00E8746F"/>
    <w:rsid w:val="00E87DA9"/>
    <w:rsid w:val="00E9015F"/>
    <w:rsid w:val="00E902F5"/>
    <w:rsid w:val="00E91024"/>
    <w:rsid w:val="00E91186"/>
    <w:rsid w:val="00E916B4"/>
    <w:rsid w:val="00E92A44"/>
    <w:rsid w:val="00E958A7"/>
    <w:rsid w:val="00E95C92"/>
    <w:rsid w:val="00E96055"/>
    <w:rsid w:val="00E963E9"/>
    <w:rsid w:val="00EA0CC4"/>
    <w:rsid w:val="00EA2B32"/>
    <w:rsid w:val="00EA335C"/>
    <w:rsid w:val="00EA3A13"/>
    <w:rsid w:val="00EA67A4"/>
    <w:rsid w:val="00EB0A28"/>
    <w:rsid w:val="00EB23F3"/>
    <w:rsid w:val="00EB335A"/>
    <w:rsid w:val="00EB51EE"/>
    <w:rsid w:val="00EB5E4E"/>
    <w:rsid w:val="00EB65FF"/>
    <w:rsid w:val="00EB7025"/>
    <w:rsid w:val="00EB7626"/>
    <w:rsid w:val="00EC02B0"/>
    <w:rsid w:val="00EC0E4A"/>
    <w:rsid w:val="00EC0F8F"/>
    <w:rsid w:val="00EC2FFB"/>
    <w:rsid w:val="00EC38A8"/>
    <w:rsid w:val="00EC55F2"/>
    <w:rsid w:val="00EC59D6"/>
    <w:rsid w:val="00ED0C10"/>
    <w:rsid w:val="00ED140D"/>
    <w:rsid w:val="00ED24B9"/>
    <w:rsid w:val="00ED27B7"/>
    <w:rsid w:val="00ED4AE3"/>
    <w:rsid w:val="00ED5B44"/>
    <w:rsid w:val="00ED680F"/>
    <w:rsid w:val="00EE14A5"/>
    <w:rsid w:val="00EE1B02"/>
    <w:rsid w:val="00EE269C"/>
    <w:rsid w:val="00EE4666"/>
    <w:rsid w:val="00EE5342"/>
    <w:rsid w:val="00EE598F"/>
    <w:rsid w:val="00EE6699"/>
    <w:rsid w:val="00EE7D10"/>
    <w:rsid w:val="00EE7D75"/>
    <w:rsid w:val="00EF1537"/>
    <w:rsid w:val="00EF25DE"/>
    <w:rsid w:val="00EF40C6"/>
    <w:rsid w:val="00EF63C1"/>
    <w:rsid w:val="00EF6C71"/>
    <w:rsid w:val="00EF6E05"/>
    <w:rsid w:val="00EF711D"/>
    <w:rsid w:val="00EF765E"/>
    <w:rsid w:val="00EF768E"/>
    <w:rsid w:val="00F00481"/>
    <w:rsid w:val="00F01A67"/>
    <w:rsid w:val="00F04082"/>
    <w:rsid w:val="00F04FB4"/>
    <w:rsid w:val="00F05620"/>
    <w:rsid w:val="00F0648D"/>
    <w:rsid w:val="00F07DA5"/>
    <w:rsid w:val="00F1074D"/>
    <w:rsid w:val="00F1281B"/>
    <w:rsid w:val="00F128B5"/>
    <w:rsid w:val="00F1395C"/>
    <w:rsid w:val="00F144DE"/>
    <w:rsid w:val="00F1560C"/>
    <w:rsid w:val="00F15D15"/>
    <w:rsid w:val="00F165D4"/>
    <w:rsid w:val="00F17B88"/>
    <w:rsid w:val="00F20897"/>
    <w:rsid w:val="00F20BE5"/>
    <w:rsid w:val="00F22223"/>
    <w:rsid w:val="00F22F15"/>
    <w:rsid w:val="00F24A8C"/>
    <w:rsid w:val="00F263D9"/>
    <w:rsid w:val="00F3175E"/>
    <w:rsid w:val="00F33485"/>
    <w:rsid w:val="00F34D15"/>
    <w:rsid w:val="00F3521F"/>
    <w:rsid w:val="00F352A9"/>
    <w:rsid w:val="00F367AF"/>
    <w:rsid w:val="00F37889"/>
    <w:rsid w:val="00F402BA"/>
    <w:rsid w:val="00F41581"/>
    <w:rsid w:val="00F42FE2"/>
    <w:rsid w:val="00F43F5F"/>
    <w:rsid w:val="00F441B9"/>
    <w:rsid w:val="00F475FE"/>
    <w:rsid w:val="00F478ED"/>
    <w:rsid w:val="00F47CF5"/>
    <w:rsid w:val="00F50D70"/>
    <w:rsid w:val="00F511E9"/>
    <w:rsid w:val="00F51EAE"/>
    <w:rsid w:val="00F529C6"/>
    <w:rsid w:val="00F52F70"/>
    <w:rsid w:val="00F5364B"/>
    <w:rsid w:val="00F53684"/>
    <w:rsid w:val="00F53802"/>
    <w:rsid w:val="00F57838"/>
    <w:rsid w:val="00F579E8"/>
    <w:rsid w:val="00F600B7"/>
    <w:rsid w:val="00F60FE7"/>
    <w:rsid w:val="00F611AF"/>
    <w:rsid w:val="00F63798"/>
    <w:rsid w:val="00F63C28"/>
    <w:rsid w:val="00F65278"/>
    <w:rsid w:val="00F665D6"/>
    <w:rsid w:val="00F678F1"/>
    <w:rsid w:val="00F67924"/>
    <w:rsid w:val="00F70904"/>
    <w:rsid w:val="00F71BAD"/>
    <w:rsid w:val="00F73BBD"/>
    <w:rsid w:val="00F744CD"/>
    <w:rsid w:val="00F7493A"/>
    <w:rsid w:val="00F76732"/>
    <w:rsid w:val="00F76FDA"/>
    <w:rsid w:val="00F77001"/>
    <w:rsid w:val="00F77808"/>
    <w:rsid w:val="00F80BE9"/>
    <w:rsid w:val="00F8177D"/>
    <w:rsid w:val="00F828AC"/>
    <w:rsid w:val="00F84A3F"/>
    <w:rsid w:val="00F84FA3"/>
    <w:rsid w:val="00F869B6"/>
    <w:rsid w:val="00F86DC9"/>
    <w:rsid w:val="00F87E2E"/>
    <w:rsid w:val="00F926CF"/>
    <w:rsid w:val="00F9283D"/>
    <w:rsid w:val="00F92B40"/>
    <w:rsid w:val="00F93D00"/>
    <w:rsid w:val="00F93F65"/>
    <w:rsid w:val="00F968EB"/>
    <w:rsid w:val="00F96AD6"/>
    <w:rsid w:val="00F971D5"/>
    <w:rsid w:val="00F9790D"/>
    <w:rsid w:val="00FA10F6"/>
    <w:rsid w:val="00FA14D5"/>
    <w:rsid w:val="00FA33F7"/>
    <w:rsid w:val="00FA3525"/>
    <w:rsid w:val="00FA4002"/>
    <w:rsid w:val="00FA4724"/>
    <w:rsid w:val="00FA6C4E"/>
    <w:rsid w:val="00FA7105"/>
    <w:rsid w:val="00FB0770"/>
    <w:rsid w:val="00FB1172"/>
    <w:rsid w:val="00FB1950"/>
    <w:rsid w:val="00FB1AC3"/>
    <w:rsid w:val="00FB337E"/>
    <w:rsid w:val="00FB52B4"/>
    <w:rsid w:val="00FB6058"/>
    <w:rsid w:val="00FB6452"/>
    <w:rsid w:val="00FB7007"/>
    <w:rsid w:val="00FB7A89"/>
    <w:rsid w:val="00FC05C7"/>
    <w:rsid w:val="00FC1C27"/>
    <w:rsid w:val="00FC25B6"/>
    <w:rsid w:val="00FC2D48"/>
    <w:rsid w:val="00FC4C41"/>
    <w:rsid w:val="00FC5476"/>
    <w:rsid w:val="00FC68D3"/>
    <w:rsid w:val="00FC79ED"/>
    <w:rsid w:val="00FC7B7C"/>
    <w:rsid w:val="00FD0A4B"/>
    <w:rsid w:val="00FD1683"/>
    <w:rsid w:val="00FD1FC9"/>
    <w:rsid w:val="00FD24C2"/>
    <w:rsid w:val="00FD3695"/>
    <w:rsid w:val="00FD3AD1"/>
    <w:rsid w:val="00FD5885"/>
    <w:rsid w:val="00FD59C2"/>
    <w:rsid w:val="00FD6348"/>
    <w:rsid w:val="00FD67C1"/>
    <w:rsid w:val="00FD696A"/>
    <w:rsid w:val="00FD738F"/>
    <w:rsid w:val="00FD763C"/>
    <w:rsid w:val="00FD789B"/>
    <w:rsid w:val="00FD7D38"/>
    <w:rsid w:val="00FE128D"/>
    <w:rsid w:val="00FE1855"/>
    <w:rsid w:val="00FE2C0D"/>
    <w:rsid w:val="00FE7749"/>
    <w:rsid w:val="00FE79AC"/>
    <w:rsid w:val="00FF0020"/>
    <w:rsid w:val="00FF2136"/>
    <w:rsid w:val="00FF2315"/>
    <w:rsid w:val="00FF2E20"/>
    <w:rsid w:val="00FF32CD"/>
    <w:rsid w:val="00FF38AC"/>
    <w:rsid w:val="00FF4B31"/>
    <w:rsid w:val="00FF4FF6"/>
    <w:rsid w:val="00FF5B16"/>
    <w:rsid w:val="00FF633D"/>
    <w:rsid w:val="00FF6BA0"/>
    <w:rsid w:val="00FF6F4C"/>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B1172"/>
  </w:style>
  <w:style w:type="paragraph" w:styleId="Heading1">
    <w:name w:val="heading 1"/>
    <w:basedOn w:val="Normal"/>
    <w:next w:val="Normal"/>
    <w:link w:val="Heading1Char"/>
    <w:uiPriority w:val="9"/>
    <w:qFormat/>
    <w:rsid w:val="00E30635"/>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E30635"/>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30635"/>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30635"/>
    <w:rPr>
      <w:rFonts w:asciiTheme="majorHAnsi" w:eastAsiaTheme="majorEastAsia" w:hAnsiTheme="majorHAnsi" w:cstheme="majorBidi"/>
      <w:color w:val="17365D" w:themeColor="text2" w:themeShade="BF"/>
      <w:spacing w:val="5"/>
      <w:kern w:val="28"/>
      <w:sz w:val="52"/>
      <w:szCs w:val="52"/>
    </w:rPr>
  </w:style>
  <w:style w:type="character" w:customStyle="1" w:styleId="Heading2Char">
    <w:name w:val="Heading 2 Char"/>
    <w:basedOn w:val="DefaultParagraphFont"/>
    <w:link w:val="Heading2"/>
    <w:uiPriority w:val="9"/>
    <w:rsid w:val="00E30635"/>
    <w:rPr>
      <w:rFonts w:asciiTheme="majorHAnsi" w:eastAsiaTheme="majorEastAsia" w:hAnsiTheme="majorHAnsi" w:cstheme="majorBidi"/>
      <w:b/>
      <w:bCs/>
      <w:color w:val="4F81BD" w:themeColor="accent1"/>
      <w:sz w:val="26"/>
      <w:szCs w:val="26"/>
    </w:rPr>
  </w:style>
  <w:style w:type="character" w:customStyle="1" w:styleId="Heading1Char">
    <w:name w:val="Heading 1 Char"/>
    <w:basedOn w:val="DefaultParagraphFont"/>
    <w:link w:val="Heading1"/>
    <w:uiPriority w:val="9"/>
    <w:rsid w:val="00E30635"/>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oleObject" Target="embeddings/oleObject2.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wmf"/><Relationship Id="rId5" Type="http://schemas.openxmlformats.org/officeDocument/2006/relationships/oleObject" Target="embeddings/oleObject1.bin"/><Relationship Id="rId4" Type="http://schemas.openxmlformats.org/officeDocument/2006/relationships/image" Target="media/image1.wmf"/><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1694</TotalTime>
  <Pages>17</Pages>
  <Words>4502</Words>
  <Characters>25662</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30104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dc:creator>
  <cp:lastModifiedBy>Ali</cp:lastModifiedBy>
  <cp:revision>10</cp:revision>
  <dcterms:created xsi:type="dcterms:W3CDTF">2014-04-09T03:32:00Z</dcterms:created>
  <dcterms:modified xsi:type="dcterms:W3CDTF">2014-04-10T07:49:00Z</dcterms:modified>
</cp:coreProperties>
</file>