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8E" w:rsidRDefault="0068758E">
      <w:r>
        <w:t>Feb 13</w:t>
      </w:r>
    </w:p>
    <w:p w:rsidR="0068758E" w:rsidRDefault="00FD3124" w:rsidP="0068758E">
      <w:pPr>
        <w:pStyle w:val="ListParagraph"/>
        <w:numPr>
          <w:ilvl w:val="0"/>
          <w:numId w:val="1"/>
        </w:numPr>
        <w:spacing w:after="0" w:line="240" w:lineRule="auto"/>
        <w:ind w:left="357" w:hanging="357"/>
      </w:pPr>
      <w:r>
        <w:t>Signal Transduction: conversion of the signal to the cellular response. Signalling molecules</w:t>
      </w:r>
      <w:r>
        <w:sym w:font="Wingdings" w:char="F0E0"/>
      </w:r>
      <w:r>
        <w:t>Response (transduction is in between)</w:t>
      </w:r>
    </w:p>
    <w:p w:rsidR="00FD3124" w:rsidRDefault="00FD3124" w:rsidP="0068758E">
      <w:pPr>
        <w:pStyle w:val="ListParagraph"/>
        <w:numPr>
          <w:ilvl w:val="0"/>
          <w:numId w:val="1"/>
        </w:numPr>
        <w:spacing w:after="0" w:line="240" w:lineRule="auto"/>
        <w:ind w:left="357" w:hanging="357"/>
      </w:pPr>
      <w:r>
        <w:t>3 examples of cellular activities</w:t>
      </w:r>
      <w:r w:rsidR="007F7E4A">
        <w:t>: altered membrane permeability (pumps proteins), changes in gene transcription, enzyme function (turning them on and off)</w:t>
      </w:r>
      <w:r w:rsidR="002E5393">
        <w:t>.</w:t>
      </w:r>
    </w:p>
    <w:p w:rsidR="002E5393" w:rsidRDefault="002E5393" w:rsidP="0068758E">
      <w:pPr>
        <w:pStyle w:val="ListParagraph"/>
        <w:numPr>
          <w:ilvl w:val="0"/>
          <w:numId w:val="1"/>
        </w:numPr>
        <w:spacing w:after="0" w:line="240" w:lineRule="auto"/>
        <w:ind w:left="357" w:hanging="357"/>
      </w:pPr>
      <w:r>
        <w:t>Structural element required by cell for it to respond to a signalling molecule? Receptor</w:t>
      </w:r>
    </w:p>
    <w:p w:rsidR="002E5393" w:rsidRDefault="002E5393" w:rsidP="002E5393">
      <w:pPr>
        <w:spacing w:after="0" w:line="240" w:lineRule="auto"/>
      </w:pPr>
    </w:p>
    <w:p w:rsidR="006959EA" w:rsidRDefault="002E5393" w:rsidP="00486EC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Integral transmembrane protein that has a </w:t>
      </w:r>
      <w:proofErr w:type="spellStart"/>
      <w:r>
        <w:t>ligand</w:t>
      </w:r>
      <w:proofErr w:type="spellEnd"/>
      <w:r>
        <w:t xml:space="preserve"> binding domain (water soluble). Ligand gated channels: they are channels and also receptors (nerves and skeletal muscles). Curare: is a </w:t>
      </w:r>
      <w:proofErr w:type="gramStart"/>
      <w:r>
        <w:t>south</w:t>
      </w:r>
      <w:proofErr w:type="gramEnd"/>
      <w:r>
        <w:t xml:space="preserve"> American blow dart poison. Binds to the receptor but does not activate the signal transduction pathway meaning that the muscle cannot contract.</w:t>
      </w:r>
    </w:p>
    <w:p w:rsidR="00486EC4" w:rsidRDefault="006959EA" w:rsidP="00486EC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Enzyme coupled receptor: receptor tyrosine </w:t>
      </w:r>
      <w:proofErr w:type="gramStart"/>
      <w:r>
        <w:t>kinase are</w:t>
      </w:r>
      <w:proofErr w:type="gramEnd"/>
      <w:r>
        <w:t xml:space="preserve"> an example of ECR. Has only 1 membrane domain. Intracellulary has tyrosine residues and a kinase</w:t>
      </w:r>
      <w:r w:rsidR="00D73339">
        <w:t xml:space="preserve"> (enzymes that phosphorylate proteins). Transfer 1 </w:t>
      </w:r>
      <w:r w:rsidR="004F5003">
        <w:t>phosphate</w:t>
      </w:r>
      <w:r w:rsidR="00D73339">
        <w:t xml:space="preserve"> groups from </w:t>
      </w:r>
      <w:proofErr w:type="gramStart"/>
      <w:r w:rsidR="00D73339">
        <w:t>Atp</w:t>
      </w:r>
      <w:proofErr w:type="gramEnd"/>
      <w:r w:rsidR="00D73339">
        <w:t xml:space="preserve"> to an R-group in the protein (mostly –OH serine, threonine and tyrosine). </w:t>
      </w:r>
    </w:p>
    <w:p w:rsidR="00486EC4" w:rsidRDefault="00486EC4" w:rsidP="00486EC4">
      <w:pPr>
        <w:pStyle w:val="ListParagraph"/>
        <w:numPr>
          <w:ilvl w:val="0"/>
          <w:numId w:val="1"/>
        </w:numPr>
        <w:spacing w:after="0" w:line="240" w:lineRule="auto"/>
      </w:pPr>
      <w:r>
        <w:t>Phosphatise take protein group off the proteins. Phosphatises tend to be active all the time while kinases are active when they are turned on in need.</w:t>
      </w:r>
      <w:r w:rsidR="00254917">
        <w:t xml:space="preserve">(Still water soluble....) Causes receptors to dimerize, then activates kinase component, does some other stuff and can activate other functioning proteins, structures, etc. </w:t>
      </w:r>
    </w:p>
    <w:p w:rsidR="00254917" w:rsidRDefault="00254917" w:rsidP="00486EC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MAP kinase cascade: </w:t>
      </w:r>
      <w:proofErr w:type="gramStart"/>
      <w:r>
        <w:t>mitogen are</w:t>
      </w:r>
      <w:proofErr w:type="gramEnd"/>
      <w:r>
        <w:t xml:space="preserve"> growth factors (signalling molecules that affect cell growth)</w:t>
      </w:r>
      <w:r w:rsidR="004F5003">
        <w:t xml:space="preserve">. </w:t>
      </w:r>
    </w:p>
    <w:p w:rsidR="00B66857" w:rsidRDefault="00B66857" w:rsidP="00B66857">
      <w:pPr>
        <w:pStyle w:val="ListParagraph"/>
        <w:numPr>
          <w:ilvl w:val="0"/>
          <w:numId w:val="1"/>
        </w:numPr>
        <w:spacing w:after="0" w:line="240" w:lineRule="auto"/>
      </w:pPr>
      <w:r>
        <w:t>Reception: Growth factor binding to receptor Transduction: auto phosphorylation Cellular Response: cell growth</w:t>
      </w:r>
    </w:p>
    <w:p w:rsidR="00375E3A" w:rsidRDefault="00375E3A" w:rsidP="00B6685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Secondary messenger and g-protein </w:t>
      </w:r>
      <w:proofErr w:type="spellStart"/>
      <w:r>
        <w:t>stuffz</w:t>
      </w:r>
      <w:proofErr w:type="spellEnd"/>
    </w:p>
    <w:p w:rsidR="00375E3A" w:rsidRDefault="00375E3A" w:rsidP="00B66857">
      <w:pPr>
        <w:pStyle w:val="ListParagraph"/>
        <w:numPr>
          <w:ilvl w:val="0"/>
          <w:numId w:val="1"/>
        </w:numPr>
        <w:spacing w:after="0" w:line="240" w:lineRule="auto"/>
      </w:pPr>
      <w:r>
        <w:t>G-proteins are fatty acid anchored protein (alpha, beta, gamma)</w:t>
      </w:r>
      <w:r w:rsidR="00A21529">
        <w:t xml:space="preserve"> Alpha subunit contains binding</w:t>
      </w:r>
      <w:r w:rsidR="006C1554">
        <w:t xml:space="preserve"> site for GT</w:t>
      </w:r>
      <w:r w:rsidR="00A21529">
        <w:t xml:space="preserve">P and can hydrolyze GDP. </w:t>
      </w:r>
      <w:r w:rsidR="006C1554">
        <w:t xml:space="preserve">Alpha unit with </w:t>
      </w:r>
      <w:r w:rsidR="00074C22">
        <w:t>GTP</w:t>
      </w:r>
      <w:r w:rsidR="006C1554">
        <w:t xml:space="preserve"> can activate cellular pathways.</w:t>
      </w:r>
      <w:r w:rsidR="00074C22">
        <w:t xml:space="preserve"> GTP</w:t>
      </w:r>
      <w:r w:rsidR="00074C22">
        <w:sym w:font="Wingdings" w:char="F0E0"/>
      </w:r>
      <w:r w:rsidR="00074C22">
        <w:t>GDP.</w:t>
      </w:r>
      <w:r w:rsidR="00FA083D">
        <w:t xml:space="preserve"> Receptor activates protein by causing it drop GDP and picks up GTP and once it is attached to subunit it activates protein.</w:t>
      </w:r>
    </w:p>
    <w:p w:rsidR="00A56F45" w:rsidRDefault="00DE6074" w:rsidP="00B66857">
      <w:pPr>
        <w:pStyle w:val="ListParagraph"/>
        <w:numPr>
          <w:ilvl w:val="0"/>
          <w:numId w:val="1"/>
        </w:numPr>
        <w:spacing w:after="0" w:line="240" w:lineRule="auto"/>
      </w:pPr>
      <w:r>
        <w:t>What would happen if you have</w:t>
      </w:r>
      <w:r w:rsidR="00A56F45">
        <w:t xml:space="preserve"> non</w:t>
      </w:r>
      <w:r>
        <w:t xml:space="preserve"> hydrolysable GTP?!</w:t>
      </w:r>
      <w:r w:rsidR="00245D7C">
        <w:t xml:space="preserve"> You turn on the pathway and it can’t turn off again. </w:t>
      </w:r>
      <w:r>
        <w:t xml:space="preserve"> </w:t>
      </w:r>
      <w:r w:rsidR="00245D7C">
        <w:t>Specifically g-protein signalling?</w:t>
      </w:r>
    </w:p>
    <w:p w:rsidR="00B766A8" w:rsidRDefault="00B766A8" w:rsidP="00B66857">
      <w:pPr>
        <w:pStyle w:val="ListParagraph"/>
        <w:numPr>
          <w:ilvl w:val="0"/>
          <w:numId w:val="1"/>
        </w:numPr>
        <w:spacing w:after="0" w:line="240" w:lineRule="auto"/>
      </w:pPr>
    </w:p>
    <w:p w:rsidR="00B66857" w:rsidRDefault="00B66857" w:rsidP="00B66857">
      <w:pPr>
        <w:spacing w:after="0" w:line="240" w:lineRule="auto"/>
      </w:pPr>
    </w:p>
    <w:sectPr w:rsidR="00B66857" w:rsidSect="006A19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46F77"/>
    <w:multiLevelType w:val="hybridMultilevel"/>
    <w:tmpl w:val="267E3D6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68758E"/>
    <w:rsid w:val="00074C22"/>
    <w:rsid w:val="00245D7C"/>
    <w:rsid w:val="00254917"/>
    <w:rsid w:val="002E5393"/>
    <w:rsid w:val="00323E7E"/>
    <w:rsid w:val="00375E3A"/>
    <w:rsid w:val="00486EC4"/>
    <w:rsid w:val="004F5003"/>
    <w:rsid w:val="0068758E"/>
    <w:rsid w:val="006959EA"/>
    <w:rsid w:val="006A1983"/>
    <w:rsid w:val="006C1554"/>
    <w:rsid w:val="007F7E4A"/>
    <w:rsid w:val="00A21529"/>
    <w:rsid w:val="00A56F45"/>
    <w:rsid w:val="00A9650B"/>
    <w:rsid w:val="00B66857"/>
    <w:rsid w:val="00B766A8"/>
    <w:rsid w:val="00BC6A8F"/>
    <w:rsid w:val="00D73339"/>
    <w:rsid w:val="00DE6074"/>
    <w:rsid w:val="00FA083D"/>
    <w:rsid w:val="00FD3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5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Maksimovic</dc:creator>
  <cp:lastModifiedBy>Stefan Maksimovic</cp:lastModifiedBy>
  <cp:revision>16</cp:revision>
  <dcterms:created xsi:type="dcterms:W3CDTF">2012-02-13T13:22:00Z</dcterms:created>
  <dcterms:modified xsi:type="dcterms:W3CDTF">2012-02-13T14:45:00Z</dcterms:modified>
</cp:coreProperties>
</file>